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C247F" w14:textId="77777777" w:rsidR="00175A41" w:rsidRPr="002269C8" w:rsidRDefault="00175A41" w:rsidP="00720643">
      <w:pPr>
        <w:spacing w:line="360" w:lineRule="auto"/>
        <w:rPr>
          <w:rFonts w:ascii="Times New Roman" w:hAnsi="Times New Roman" w:cs="Times New Roman"/>
          <w:b/>
          <w:bCs/>
          <w:color w:val="000000" w:themeColor="text1"/>
          <w:szCs w:val="24"/>
          <w:cs/>
        </w:rPr>
      </w:pPr>
    </w:p>
    <w:p w14:paraId="00D0FB73" w14:textId="77777777" w:rsidR="00175A41" w:rsidRPr="002269C8" w:rsidRDefault="00175A41" w:rsidP="00175A41">
      <w:pPr>
        <w:spacing w:line="360" w:lineRule="auto"/>
        <w:jc w:val="center"/>
        <w:rPr>
          <w:rFonts w:ascii="Times New Roman" w:hAnsi="Times New Roman" w:cs="Times New Roman"/>
          <w:color w:val="000000" w:themeColor="text1"/>
          <w:szCs w:val="24"/>
        </w:rPr>
      </w:pPr>
    </w:p>
    <w:p w14:paraId="6C4B200D" w14:textId="77777777" w:rsidR="00983BE7" w:rsidRPr="002269C8" w:rsidRDefault="005C0336" w:rsidP="00175A41">
      <w:pPr>
        <w:spacing w:line="360" w:lineRule="auto"/>
        <w:jc w:val="center"/>
        <w:rPr>
          <w:rFonts w:ascii="Times New Roman" w:hAnsi="Times New Roman" w:cs="Times New Roman"/>
          <w:b/>
          <w:bCs/>
          <w:color w:val="000000" w:themeColor="text1"/>
          <w:szCs w:val="24"/>
        </w:rPr>
      </w:pPr>
      <w:r w:rsidRPr="002269C8">
        <w:rPr>
          <w:rFonts w:ascii="Times New Roman" w:hAnsi="Times New Roman" w:cs="Times New Roman"/>
          <w:b/>
          <w:bCs/>
          <w:noProof/>
          <w:color w:val="000000" w:themeColor="text1"/>
          <w:szCs w:val="24"/>
        </w:rPr>
        <w:drawing>
          <wp:inline distT="0" distB="0" distL="0" distR="0" wp14:anchorId="43DFC902" wp14:editId="7B2F19CE">
            <wp:extent cx="5731510" cy="1739900"/>
            <wp:effectExtent l="0" t="0" r="0" b="0"/>
            <wp:docPr id="1628553300" name="Picture 1" descr="The University of Sheffield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University of Sheffield Logo">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739900"/>
                    </a:xfrm>
                    <a:prstGeom prst="rect">
                      <a:avLst/>
                    </a:prstGeom>
                    <a:noFill/>
                    <a:ln>
                      <a:noFill/>
                    </a:ln>
                  </pic:spPr>
                </pic:pic>
              </a:graphicData>
            </a:graphic>
          </wp:inline>
        </w:drawing>
      </w:r>
    </w:p>
    <w:p w14:paraId="1919722F" w14:textId="77777777" w:rsidR="00175A41" w:rsidRPr="002269C8" w:rsidRDefault="00175A41" w:rsidP="000D7BD9">
      <w:pPr>
        <w:spacing w:line="360" w:lineRule="auto"/>
        <w:jc w:val="center"/>
        <w:rPr>
          <w:rFonts w:ascii="Times New Roman" w:hAnsi="Times New Roman" w:cs="Times New Roman"/>
          <w:b/>
          <w:bCs/>
          <w:color w:val="000000" w:themeColor="text1"/>
          <w:szCs w:val="24"/>
        </w:rPr>
      </w:pPr>
    </w:p>
    <w:p w14:paraId="003E43D4" w14:textId="77777777" w:rsidR="00731E8F" w:rsidRPr="002269C8" w:rsidRDefault="00731E8F" w:rsidP="000D7BD9">
      <w:pPr>
        <w:spacing w:line="360" w:lineRule="auto"/>
        <w:jc w:val="center"/>
        <w:rPr>
          <w:rFonts w:ascii="Times New Roman" w:hAnsi="Times New Roman" w:cs="Times New Roman"/>
          <w:b/>
          <w:bCs/>
          <w:color w:val="000000" w:themeColor="text1"/>
          <w:szCs w:val="24"/>
        </w:rPr>
      </w:pPr>
    </w:p>
    <w:p w14:paraId="6FBCCBD1" w14:textId="77777777" w:rsidR="005C0336" w:rsidRPr="002269C8" w:rsidRDefault="005C0336" w:rsidP="000D7BD9">
      <w:pPr>
        <w:spacing w:line="360" w:lineRule="auto"/>
        <w:jc w:val="center"/>
        <w:rPr>
          <w:rFonts w:ascii="Times New Roman" w:hAnsi="Times New Roman" w:cs="Times New Roman"/>
          <w:b/>
          <w:bCs/>
          <w:color w:val="000000" w:themeColor="text1"/>
          <w:szCs w:val="24"/>
        </w:rPr>
      </w:pPr>
    </w:p>
    <w:p w14:paraId="38E40CC9" w14:textId="77777777" w:rsidR="005C0336" w:rsidRPr="002269C8" w:rsidRDefault="005C0336" w:rsidP="000D7BD9">
      <w:pPr>
        <w:spacing w:line="360" w:lineRule="auto"/>
        <w:jc w:val="center"/>
        <w:rPr>
          <w:rFonts w:ascii="Times New Roman" w:hAnsi="Times New Roman" w:cs="Times New Roman"/>
          <w:b/>
          <w:bCs/>
          <w:color w:val="000000" w:themeColor="text1"/>
          <w:szCs w:val="24"/>
        </w:rPr>
      </w:pPr>
    </w:p>
    <w:p w14:paraId="1FCB46A0" w14:textId="77777777" w:rsidR="005C0336" w:rsidRPr="002269C8" w:rsidRDefault="005C0336" w:rsidP="000D7BD9">
      <w:pPr>
        <w:spacing w:line="360" w:lineRule="auto"/>
        <w:jc w:val="center"/>
        <w:rPr>
          <w:rFonts w:ascii="Times New Roman" w:hAnsi="Times New Roman" w:cs="Times New Roman"/>
          <w:b/>
          <w:bCs/>
          <w:color w:val="000000" w:themeColor="text1"/>
          <w:szCs w:val="24"/>
        </w:rPr>
      </w:pPr>
    </w:p>
    <w:p w14:paraId="5461262A" w14:textId="77777777" w:rsidR="00D01910" w:rsidRPr="002269C8" w:rsidRDefault="00E46D34" w:rsidP="000D7BD9">
      <w:pPr>
        <w:spacing w:line="360" w:lineRule="auto"/>
        <w:jc w:val="center"/>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UNDERSTANDING POSTCOLONIAL PENAL REFORM IN BANGLADESH</w:t>
      </w:r>
    </w:p>
    <w:p w14:paraId="2E020262" w14:textId="77777777" w:rsidR="00A3265F" w:rsidRPr="002269C8" w:rsidRDefault="00A3265F" w:rsidP="000D7BD9">
      <w:pPr>
        <w:spacing w:line="360" w:lineRule="auto"/>
        <w:jc w:val="center"/>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 xml:space="preserve">SPECIAL </w:t>
      </w:r>
      <w:r w:rsidR="003C53C3" w:rsidRPr="002269C8">
        <w:rPr>
          <w:rFonts w:ascii="Times New Roman" w:hAnsi="Times New Roman" w:cs="Times New Roman"/>
          <w:b/>
          <w:bCs/>
          <w:color w:val="000000" w:themeColor="text1"/>
          <w:szCs w:val="24"/>
        </w:rPr>
        <w:t>LEGAL</w:t>
      </w:r>
      <w:r w:rsidRPr="002269C8">
        <w:rPr>
          <w:rFonts w:ascii="Times New Roman" w:hAnsi="Times New Roman" w:cs="Times New Roman"/>
          <w:b/>
          <w:bCs/>
          <w:color w:val="000000" w:themeColor="text1"/>
          <w:szCs w:val="24"/>
        </w:rPr>
        <w:t xml:space="preserve"> </w:t>
      </w:r>
      <w:r w:rsidR="00B15B73" w:rsidRPr="002269C8">
        <w:rPr>
          <w:rFonts w:ascii="Times New Roman" w:hAnsi="Times New Roman" w:cs="Times New Roman"/>
          <w:b/>
          <w:bCs/>
          <w:color w:val="000000" w:themeColor="text1"/>
          <w:szCs w:val="24"/>
        </w:rPr>
        <w:t>REGIME IN CONTEXT</w:t>
      </w:r>
    </w:p>
    <w:p w14:paraId="1E223D60" w14:textId="77777777" w:rsidR="00864EC7" w:rsidRPr="002269C8" w:rsidRDefault="00864EC7" w:rsidP="003809B3">
      <w:pPr>
        <w:spacing w:line="360" w:lineRule="auto"/>
        <w:jc w:val="both"/>
        <w:rPr>
          <w:rFonts w:ascii="Times New Roman" w:hAnsi="Times New Roman" w:cs="Times New Roman"/>
          <w:b/>
          <w:bCs/>
          <w:color w:val="000000" w:themeColor="text1"/>
          <w:szCs w:val="24"/>
        </w:rPr>
      </w:pPr>
    </w:p>
    <w:p w14:paraId="22994233" w14:textId="77777777" w:rsidR="004D2D4A" w:rsidRPr="002269C8" w:rsidRDefault="004D2D4A" w:rsidP="00B15B73">
      <w:pPr>
        <w:spacing w:line="360" w:lineRule="auto"/>
        <w:jc w:val="center"/>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H</w:t>
      </w:r>
      <w:r w:rsidR="00A64357" w:rsidRPr="002269C8">
        <w:rPr>
          <w:rFonts w:ascii="Times New Roman" w:hAnsi="Times New Roman" w:cs="Times New Roman"/>
          <w:b/>
          <w:bCs/>
          <w:color w:val="000000" w:themeColor="text1"/>
          <w:szCs w:val="24"/>
        </w:rPr>
        <w:t xml:space="preserve">USSAIN </w:t>
      </w:r>
      <w:r w:rsidR="00316A00" w:rsidRPr="002269C8">
        <w:rPr>
          <w:rFonts w:ascii="Times New Roman" w:hAnsi="Times New Roman" w:cs="Times New Roman"/>
          <w:b/>
          <w:bCs/>
          <w:color w:val="000000" w:themeColor="text1"/>
          <w:szCs w:val="24"/>
        </w:rPr>
        <w:t xml:space="preserve">M F </w:t>
      </w:r>
      <w:r w:rsidR="00A64357" w:rsidRPr="002269C8">
        <w:rPr>
          <w:rFonts w:ascii="Times New Roman" w:hAnsi="Times New Roman" w:cs="Times New Roman"/>
          <w:b/>
          <w:bCs/>
          <w:color w:val="000000" w:themeColor="text1"/>
          <w:szCs w:val="24"/>
        </w:rPr>
        <w:t>BARI</w:t>
      </w:r>
    </w:p>
    <w:p w14:paraId="6C8D6C73" w14:textId="77777777" w:rsidR="00832B2B" w:rsidRPr="002269C8" w:rsidRDefault="00832B2B" w:rsidP="00B15B73">
      <w:pPr>
        <w:spacing w:line="360" w:lineRule="auto"/>
        <w:jc w:val="center"/>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REG. NO. 200230524</w:t>
      </w:r>
    </w:p>
    <w:p w14:paraId="08867463" w14:textId="77777777" w:rsidR="00A65C31" w:rsidRPr="002269C8" w:rsidRDefault="00A65C31" w:rsidP="003809B3">
      <w:pPr>
        <w:spacing w:line="360" w:lineRule="auto"/>
        <w:jc w:val="both"/>
        <w:rPr>
          <w:rFonts w:ascii="Times New Roman" w:hAnsi="Times New Roman" w:cs="Times New Roman"/>
          <w:b/>
          <w:bCs/>
          <w:color w:val="000000" w:themeColor="text1"/>
          <w:szCs w:val="24"/>
        </w:rPr>
      </w:pPr>
    </w:p>
    <w:p w14:paraId="292BB024" w14:textId="77777777" w:rsidR="00215524" w:rsidRPr="002269C8" w:rsidRDefault="00215524" w:rsidP="003809B3">
      <w:pPr>
        <w:spacing w:line="360" w:lineRule="auto"/>
        <w:jc w:val="both"/>
        <w:rPr>
          <w:rFonts w:ascii="Times New Roman" w:hAnsi="Times New Roman" w:cs="Times New Roman"/>
          <w:b/>
          <w:bCs/>
          <w:color w:val="000000" w:themeColor="text1"/>
          <w:szCs w:val="24"/>
        </w:rPr>
      </w:pPr>
    </w:p>
    <w:p w14:paraId="0C111512" w14:textId="77777777" w:rsidR="00A65C31" w:rsidRPr="002269C8" w:rsidRDefault="00A65C31" w:rsidP="003809B3">
      <w:pPr>
        <w:spacing w:line="360" w:lineRule="auto"/>
        <w:jc w:val="both"/>
        <w:rPr>
          <w:rFonts w:ascii="Times New Roman" w:hAnsi="Times New Roman" w:cs="Times New Roman"/>
          <w:b/>
          <w:bCs/>
          <w:color w:val="000000" w:themeColor="text1"/>
          <w:szCs w:val="24"/>
        </w:rPr>
      </w:pPr>
    </w:p>
    <w:p w14:paraId="06620BAA" w14:textId="77777777" w:rsidR="00A521B1" w:rsidRPr="002269C8" w:rsidRDefault="00A521B1" w:rsidP="003809B3">
      <w:pPr>
        <w:spacing w:line="360" w:lineRule="auto"/>
        <w:jc w:val="both"/>
        <w:rPr>
          <w:rFonts w:ascii="Times New Roman" w:hAnsi="Times New Roman" w:cs="Times New Roman"/>
          <w:b/>
          <w:bCs/>
          <w:color w:val="000000" w:themeColor="text1"/>
          <w:szCs w:val="24"/>
        </w:rPr>
      </w:pPr>
    </w:p>
    <w:p w14:paraId="7A662E1B" w14:textId="77777777" w:rsidR="004D2D4A" w:rsidRPr="002269C8" w:rsidRDefault="00175A41" w:rsidP="00015162">
      <w:pPr>
        <w:spacing w:line="360" w:lineRule="auto"/>
        <w:jc w:val="center"/>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 xml:space="preserve">A THESIS SUBMITTED FOR </w:t>
      </w:r>
      <w:r w:rsidR="00B0092C" w:rsidRPr="002269C8">
        <w:rPr>
          <w:rFonts w:ascii="Times New Roman" w:hAnsi="Times New Roman" w:cs="Times New Roman"/>
          <w:b/>
          <w:bCs/>
          <w:color w:val="000000" w:themeColor="text1"/>
          <w:szCs w:val="24"/>
        </w:rPr>
        <w:t xml:space="preserve">THE DEGREE OF </w:t>
      </w:r>
      <w:r w:rsidR="009D194A" w:rsidRPr="002269C8">
        <w:rPr>
          <w:rFonts w:ascii="Times New Roman" w:hAnsi="Times New Roman" w:cs="Times New Roman"/>
          <w:b/>
          <w:bCs/>
          <w:color w:val="000000" w:themeColor="text1"/>
          <w:szCs w:val="24"/>
        </w:rPr>
        <w:t xml:space="preserve">MASTER </w:t>
      </w:r>
      <w:r w:rsidR="00046894" w:rsidRPr="002269C8">
        <w:rPr>
          <w:rFonts w:ascii="Times New Roman" w:hAnsi="Times New Roman" w:cs="Times New Roman"/>
          <w:b/>
          <w:bCs/>
          <w:color w:val="000000" w:themeColor="text1"/>
          <w:szCs w:val="24"/>
        </w:rPr>
        <w:t>OF PHILOSOPHY</w:t>
      </w:r>
    </w:p>
    <w:p w14:paraId="3D03A83C" w14:textId="77777777" w:rsidR="00A65C31" w:rsidRPr="002269C8" w:rsidRDefault="00A65C31" w:rsidP="00015162">
      <w:pPr>
        <w:tabs>
          <w:tab w:val="left" w:pos="5832"/>
        </w:tabs>
        <w:spacing w:line="360" w:lineRule="auto"/>
        <w:jc w:val="center"/>
        <w:rPr>
          <w:rFonts w:ascii="Times New Roman" w:hAnsi="Times New Roman" w:cs="Times New Roman"/>
          <w:b/>
          <w:bCs/>
          <w:color w:val="000000" w:themeColor="text1"/>
          <w:szCs w:val="24"/>
        </w:rPr>
      </w:pPr>
    </w:p>
    <w:p w14:paraId="5059EB53" w14:textId="77777777" w:rsidR="00175A41" w:rsidRPr="002269C8" w:rsidRDefault="00175A41" w:rsidP="00015162">
      <w:pPr>
        <w:spacing w:line="360" w:lineRule="auto"/>
        <w:jc w:val="center"/>
        <w:rPr>
          <w:rFonts w:ascii="Times New Roman" w:hAnsi="Times New Roman" w:cs="Times New Roman"/>
          <w:b/>
          <w:bCs/>
          <w:color w:val="000000" w:themeColor="text1"/>
          <w:szCs w:val="24"/>
        </w:rPr>
      </w:pPr>
    </w:p>
    <w:p w14:paraId="24A5ADB7" w14:textId="77777777" w:rsidR="00175A41" w:rsidRPr="002269C8" w:rsidRDefault="00175A41" w:rsidP="00015162">
      <w:pPr>
        <w:spacing w:line="360" w:lineRule="auto"/>
        <w:jc w:val="center"/>
        <w:rPr>
          <w:rFonts w:ascii="Times New Roman" w:hAnsi="Times New Roman" w:cs="Times New Roman"/>
          <w:b/>
          <w:bCs/>
          <w:color w:val="000000" w:themeColor="text1"/>
          <w:szCs w:val="24"/>
        </w:rPr>
      </w:pPr>
    </w:p>
    <w:p w14:paraId="030601CD" w14:textId="77777777" w:rsidR="00E16CFF" w:rsidRPr="002269C8" w:rsidRDefault="00E16CFF" w:rsidP="00015162">
      <w:pPr>
        <w:spacing w:line="360" w:lineRule="auto"/>
        <w:jc w:val="center"/>
        <w:rPr>
          <w:rFonts w:ascii="Times New Roman" w:hAnsi="Times New Roman" w:cs="Times New Roman"/>
          <w:b/>
          <w:bCs/>
          <w:color w:val="000000" w:themeColor="text1"/>
          <w:szCs w:val="24"/>
        </w:rPr>
      </w:pPr>
    </w:p>
    <w:p w14:paraId="187FD16B" w14:textId="77777777" w:rsidR="00E16CFF" w:rsidRPr="002269C8" w:rsidRDefault="00E16CFF" w:rsidP="00015162">
      <w:pPr>
        <w:spacing w:line="360" w:lineRule="auto"/>
        <w:jc w:val="center"/>
        <w:rPr>
          <w:rFonts w:ascii="Times New Roman" w:hAnsi="Times New Roman" w:cs="Times New Roman"/>
          <w:b/>
          <w:bCs/>
          <w:color w:val="000000" w:themeColor="text1"/>
          <w:szCs w:val="24"/>
        </w:rPr>
      </w:pPr>
    </w:p>
    <w:p w14:paraId="7A91B556" w14:textId="77777777" w:rsidR="00E16CFF" w:rsidRPr="002269C8" w:rsidRDefault="00E16CFF" w:rsidP="00015162">
      <w:pPr>
        <w:spacing w:line="360" w:lineRule="auto"/>
        <w:jc w:val="center"/>
        <w:rPr>
          <w:rFonts w:ascii="Times New Roman" w:hAnsi="Times New Roman" w:cs="Times New Roman"/>
          <w:b/>
          <w:bCs/>
          <w:color w:val="000000" w:themeColor="text1"/>
          <w:szCs w:val="24"/>
        </w:rPr>
      </w:pPr>
    </w:p>
    <w:p w14:paraId="42E68F51" w14:textId="77777777" w:rsidR="00D8094E" w:rsidRPr="002269C8" w:rsidRDefault="00D8094E" w:rsidP="00015162">
      <w:pPr>
        <w:spacing w:line="360" w:lineRule="auto"/>
        <w:jc w:val="center"/>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S</w:t>
      </w:r>
      <w:r w:rsidR="00A64357" w:rsidRPr="002269C8">
        <w:rPr>
          <w:rFonts w:ascii="Times New Roman" w:hAnsi="Times New Roman" w:cs="Times New Roman"/>
          <w:b/>
          <w:bCs/>
          <w:color w:val="000000" w:themeColor="text1"/>
          <w:szCs w:val="24"/>
        </w:rPr>
        <w:t>CHOOL OF LAW</w:t>
      </w:r>
    </w:p>
    <w:p w14:paraId="2214DFA2" w14:textId="77777777" w:rsidR="004D2D4A" w:rsidRPr="002269C8" w:rsidRDefault="00A64357" w:rsidP="00B16B6C">
      <w:pPr>
        <w:spacing w:line="360" w:lineRule="auto"/>
        <w:jc w:val="center"/>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UNIVERSITY OF SHEFFIELD</w:t>
      </w:r>
      <w:r w:rsidR="004D2D4A" w:rsidRPr="002269C8">
        <w:rPr>
          <w:rFonts w:ascii="Times New Roman" w:hAnsi="Times New Roman" w:cs="Times New Roman"/>
          <w:b/>
          <w:bCs/>
          <w:color w:val="000000" w:themeColor="text1"/>
          <w:szCs w:val="24"/>
        </w:rPr>
        <w:t>, UK</w:t>
      </w:r>
    </w:p>
    <w:p w14:paraId="15D40F17" w14:textId="77777777" w:rsidR="00720643" w:rsidRPr="002269C8" w:rsidRDefault="00720643" w:rsidP="00015162">
      <w:pPr>
        <w:spacing w:line="360" w:lineRule="auto"/>
        <w:jc w:val="center"/>
        <w:rPr>
          <w:rFonts w:ascii="Times New Roman" w:hAnsi="Times New Roman" w:cs="Times New Roman"/>
          <w:b/>
          <w:bCs/>
          <w:color w:val="000000" w:themeColor="text1"/>
          <w:szCs w:val="24"/>
        </w:rPr>
      </w:pPr>
    </w:p>
    <w:p w14:paraId="0353928B" w14:textId="77777777" w:rsidR="00720643" w:rsidRPr="002269C8" w:rsidRDefault="00720643" w:rsidP="00015162">
      <w:pPr>
        <w:spacing w:line="360" w:lineRule="auto"/>
        <w:jc w:val="center"/>
        <w:rPr>
          <w:rFonts w:ascii="Times New Roman" w:hAnsi="Times New Roman" w:cs="Times New Roman"/>
          <w:b/>
          <w:bCs/>
          <w:color w:val="000000" w:themeColor="text1"/>
          <w:szCs w:val="24"/>
        </w:rPr>
      </w:pPr>
    </w:p>
    <w:p w14:paraId="38297FEA" w14:textId="1F78BF49" w:rsidR="00175A41" w:rsidRPr="002269C8" w:rsidRDefault="008B4AA4" w:rsidP="00015162">
      <w:pPr>
        <w:spacing w:line="360" w:lineRule="auto"/>
        <w:jc w:val="center"/>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 xml:space="preserve">05 May </w:t>
      </w:r>
      <w:r w:rsidR="00175A41" w:rsidRPr="002269C8">
        <w:rPr>
          <w:rFonts w:ascii="Times New Roman" w:hAnsi="Times New Roman" w:cs="Times New Roman"/>
          <w:b/>
          <w:bCs/>
          <w:color w:val="000000" w:themeColor="text1"/>
          <w:szCs w:val="24"/>
        </w:rPr>
        <w:t>202</w:t>
      </w:r>
      <w:r w:rsidRPr="002269C8">
        <w:rPr>
          <w:rFonts w:ascii="Times New Roman" w:hAnsi="Times New Roman" w:cs="Times New Roman"/>
          <w:b/>
          <w:bCs/>
          <w:color w:val="000000" w:themeColor="text1"/>
          <w:szCs w:val="24"/>
        </w:rPr>
        <w:t>5</w:t>
      </w:r>
    </w:p>
    <w:p w14:paraId="4DDD94E5" w14:textId="77777777" w:rsidR="00832B2B" w:rsidRPr="002269C8" w:rsidRDefault="00832B2B" w:rsidP="003809B3">
      <w:pPr>
        <w:spacing w:line="360" w:lineRule="auto"/>
        <w:jc w:val="both"/>
        <w:rPr>
          <w:rFonts w:ascii="Times New Roman" w:hAnsi="Times New Roman" w:cs="Times New Roman"/>
          <w:b/>
          <w:bCs/>
          <w:color w:val="000000" w:themeColor="text1"/>
          <w:szCs w:val="24"/>
        </w:rPr>
      </w:pPr>
    </w:p>
    <w:p w14:paraId="48A5E67D" w14:textId="77777777" w:rsidR="00151B45" w:rsidRPr="002269C8" w:rsidRDefault="000C4ACE" w:rsidP="003809B3">
      <w:pPr>
        <w:spacing w:line="360" w:lineRule="auto"/>
        <w:jc w:val="both"/>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lastRenderedPageBreak/>
        <w:t>ABSTRACT</w:t>
      </w:r>
    </w:p>
    <w:p w14:paraId="1F882653" w14:textId="1F641DAD" w:rsidR="00316A00" w:rsidRPr="002269C8" w:rsidRDefault="0076695E" w:rsidP="00316A00">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This </w:t>
      </w:r>
      <w:proofErr w:type="spellStart"/>
      <w:r w:rsidRPr="002269C8">
        <w:rPr>
          <w:rFonts w:ascii="Times New Roman" w:hAnsi="Times New Roman"/>
          <w:color w:val="000000" w:themeColor="text1"/>
          <w:sz w:val="24"/>
          <w:szCs w:val="24"/>
        </w:rPr>
        <w:t>researc</w:t>
      </w:r>
      <w:proofErr w:type="spellEnd"/>
      <w:r w:rsidRPr="002269C8">
        <w:rPr>
          <w:rStyle w:val="CommentReference"/>
          <w:rFonts w:ascii="Times New Roman" w:eastAsiaTheme="minorHAnsi" w:hAnsi="Times New Roman"/>
          <w:color w:val="000000" w:themeColor="text1"/>
          <w:kern w:val="2"/>
          <w:sz w:val="24"/>
          <w:szCs w:val="24"/>
          <w:lang w:val="en-GB"/>
          <w14:ligatures w14:val="standardContextual"/>
        </w:rPr>
        <w:t>h in</w:t>
      </w:r>
      <w:r w:rsidRPr="002269C8">
        <w:rPr>
          <w:rFonts w:ascii="Times New Roman" w:hAnsi="Times New Roman"/>
          <w:color w:val="000000" w:themeColor="text1"/>
          <w:sz w:val="24"/>
          <w:szCs w:val="24"/>
          <w:bdr w:val="none" w:sz="0" w:space="0" w:color="auto" w:frame="1"/>
        </w:rPr>
        <w:t xml:space="preserve">volves a socio-legal analysis </w:t>
      </w:r>
      <w:proofErr w:type="gramStart"/>
      <w:r w:rsidRPr="002269C8">
        <w:rPr>
          <w:rFonts w:ascii="Times New Roman" w:hAnsi="Times New Roman"/>
          <w:color w:val="000000" w:themeColor="text1"/>
          <w:sz w:val="24"/>
          <w:szCs w:val="24"/>
          <w:bdr w:val="none" w:sz="0" w:space="0" w:color="auto" w:frame="1"/>
        </w:rPr>
        <w:t>of  postcolonial</w:t>
      </w:r>
      <w:proofErr w:type="gramEnd"/>
      <w:r w:rsidRPr="002269C8">
        <w:rPr>
          <w:rFonts w:ascii="Times New Roman" w:hAnsi="Times New Roman"/>
          <w:color w:val="000000" w:themeColor="text1"/>
          <w:sz w:val="24"/>
          <w:szCs w:val="24"/>
          <w:bdr w:val="none" w:sz="0" w:space="0" w:color="auto" w:frame="1"/>
        </w:rPr>
        <w:t xml:space="preserve"> special penal </w:t>
      </w:r>
      <w:r w:rsidR="009E0AE3" w:rsidRPr="002269C8">
        <w:rPr>
          <w:rFonts w:ascii="Times New Roman" w:hAnsi="Times New Roman"/>
          <w:color w:val="000000" w:themeColor="text1"/>
          <w:sz w:val="24"/>
          <w:szCs w:val="24"/>
          <w:bdr w:val="none" w:sz="0" w:space="0" w:color="auto" w:frame="1"/>
        </w:rPr>
        <w:t>reform</w:t>
      </w:r>
      <w:r w:rsidRPr="002269C8">
        <w:rPr>
          <w:rFonts w:ascii="Times New Roman" w:hAnsi="Times New Roman"/>
          <w:color w:val="000000" w:themeColor="text1"/>
          <w:sz w:val="24"/>
          <w:szCs w:val="24"/>
          <w:bdr w:val="none" w:sz="0" w:space="0" w:color="auto" w:frame="1"/>
        </w:rPr>
        <w:t xml:space="preserve"> in  Bangladesh.</w:t>
      </w:r>
      <w:r w:rsidR="00316A00" w:rsidRPr="002269C8">
        <w:rPr>
          <w:rFonts w:ascii="Times New Roman" w:hAnsi="Times New Roman"/>
          <w:color w:val="000000" w:themeColor="text1"/>
          <w:sz w:val="24"/>
          <w:szCs w:val="24"/>
        </w:rPr>
        <w:t xml:space="preserve"> </w:t>
      </w:r>
      <w:r w:rsidR="003D6F62" w:rsidRPr="002269C8">
        <w:rPr>
          <w:rFonts w:ascii="Times New Roman" w:hAnsi="Times New Roman"/>
          <w:color w:val="000000" w:themeColor="text1"/>
          <w:sz w:val="24"/>
          <w:szCs w:val="24"/>
        </w:rPr>
        <w:t xml:space="preserve">In spite of robust presence of constitutional commitment to the rule of law ideals, the shadow of colonial hangover continues to haunt the justice institutions in </w:t>
      </w:r>
      <w:r w:rsidR="00F536C9" w:rsidRPr="002269C8">
        <w:rPr>
          <w:rFonts w:ascii="Times New Roman" w:hAnsi="Times New Roman"/>
          <w:color w:val="000000" w:themeColor="text1"/>
          <w:sz w:val="24"/>
          <w:szCs w:val="24"/>
        </w:rPr>
        <w:t>this</w:t>
      </w:r>
      <w:r w:rsidR="003D6F62" w:rsidRPr="002269C8">
        <w:rPr>
          <w:rFonts w:ascii="Times New Roman" w:hAnsi="Times New Roman"/>
          <w:color w:val="000000" w:themeColor="text1"/>
          <w:sz w:val="24"/>
          <w:szCs w:val="24"/>
        </w:rPr>
        <w:t xml:space="preserve"> post-colonial </w:t>
      </w:r>
      <w:r w:rsidRPr="002269C8">
        <w:rPr>
          <w:rFonts w:ascii="Times New Roman" w:hAnsi="Times New Roman"/>
          <w:color w:val="000000" w:themeColor="text1"/>
          <w:sz w:val="24"/>
          <w:szCs w:val="24"/>
        </w:rPr>
        <w:t>state</w:t>
      </w:r>
      <w:r w:rsidR="003D6F62" w:rsidRPr="002269C8">
        <w:rPr>
          <w:rFonts w:ascii="Times New Roman" w:hAnsi="Times New Roman"/>
          <w:color w:val="000000" w:themeColor="text1"/>
          <w:sz w:val="24"/>
          <w:szCs w:val="24"/>
        </w:rPr>
        <w:t>. I</w:t>
      </w:r>
      <w:r w:rsidR="00850879" w:rsidRPr="002269C8">
        <w:rPr>
          <w:rFonts w:ascii="Times New Roman" w:hAnsi="Times New Roman"/>
          <w:color w:val="000000" w:themeColor="text1"/>
          <w:sz w:val="24"/>
          <w:szCs w:val="24"/>
          <w:lang w:bidi="bn-IN"/>
        </w:rPr>
        <w:t>n addition to its colonial legacies,</w:t>
      </w:r>
      <w:r w:rsidR="00316A00" w:rsidRPr="002269C8">
        <w:rPr>
          <w:rFonts w:ascii="Times New Roman" w:hAnsi="Times New Roman"/>
          <w:color w:val="000000" w:themeColor="text1"/>
          <w:sz w:val="24"/>
          <w:szCs w:val="24"/>
        </w:rPr>
        <w:t xml:space="preserve"> </w:t>
      </w:r>
      <w:r w:rsidR="00744E93" w:rsidRPr="002269C8">
        <w:rPr>
          <w:rFonts w:ascii="Times New Roman" w:hAnsi="Times New Roman"/>
          <w:color w:val="000000" w:themeColor="text1"/>
          <w:sz w:val="24"/>
          <w:szCs w:val="24"/>
        </w:rPr>
        <w:t xml:space="preserve">some </w:t>
      </w:r>
      <w:r w:rsidR="00316A00" w:rsidRPr="002269C8">
        <w:rPr>
          <w:rFonts w:ascii="Times New Roman" w:hAnsi="Times New Roman"/>
          <w:color w:val="000000" w:themeColor="text1"/>
          <w:sz w:val="24"/>
          <w:szCs w:val="24"/>
        </w:rPr>
        <w:t>postcolonial statutes offer harsh sentences a</w:t>
      </w:r>
      <w:r w:rsidR="00642367" w:rsidRPr="002269C8">
        <w:rPr>
          <w:rFonts w:ascii="Times New Roman" w:hAnsi="Times New Roman"/>
          <w:color w:val="000000" w:themeColor="text1"/>
          <w:sz w:val="24"/>
          <w:szCs w:val="24"/>
        </w:rPr>
        <w:t>n</w:t>
      </w:r>
      <w:r w:rsidR="00316A00" w:rsidRPr="002269C8">
        <w:rPr>
          <w:rFonts w:ascii="Times New Roman" w:hAnsi="Times New Roman"/>
          <w:color w:val="000000" w:themeColor="text1"/>
          <w:sz w:val="24"/>
          <w:szCs w:val="24"/>
        </w:rPr>
        <w:t xml:space="preserve">d stringent procedures in investigation, trial and punishment of many vaguely defined </w:t>
      </w:r>
      <w:r w:rsidR="003D6F62" w:rsidRPr="002269C8">
        <w:rPr>
          <w:rFonts w:ascii="Times New Roman" w:hAnsi="Times New Roman"/>
          <w:color w:val="000000" w:themeColor="text1"/>
          <w:sz w:val="24"/>
          <w:szCs w:val="24"/>
        </w:rPr>
        <w:t>new</w:t>
      </w:r>
      <w:r w:rsidR="00EF1A24" w:rsidRPr="002269C8">
        <w:rPr>
          <w:rFonts w:ascii="Times New Roman" w:hAnsi="Times New Roman"/>
          <w:color w:val="000000" w:themeColor="text1"/>
          <w:sz w:val="24"/>
          <w:szCs w:val="24"/>
        </w:rPr>
        <w:t xml:space="preserve"> forms</w:t>
      </w:r>
      <w:r w:rsidR="003D6F62" w:rsidRPr="002269C8">
        <w:rPr>
          <w:rFonts w:ascii="Times New Roman" w:hAnsi="Times New Roman"/>
          <w:color w:val="000000" w:themeColor="text1"/>
          <w:sz w:val="24"/>
          <w:szCs w:val="24"/>
        </w:rPr>
        <w:t xml:space="preserve"> </w:t>
      </w:r>
      <w:r w:rsidR="00EF1A24" w:rsidRPr="002269C8">
        <w:rPr>
          <w:rFonts w:ascii="Times New Roman" w:hAnsi="Times New Roman"/>
          <w:color w:val="000000" w:themeColor="text1"/>
          <w:sz w:val="24"/>
          <w:szCs w:val="24"/>
        </w:rPr>
        <w:t xml:space="preserve">of </w:t>
      </w:r>
      <w:r w:rsidR="00316A00" w:rsidRPr="002269C8">
        <w:rPr>
          <w:rFonts w:ascii="Times New Roman" w:hAnsi="Times New Roman"/>
          <w:color w:val="000000" w:themeColor="text1"/>
          <w:sz w:val="24"/>
          <w:szCs w:val="24"/>
        </w:rPr>
        <w:t xml:space="preserve">crime. </w:t>
      </w:r>
      <w:r w:rsidR="003D6F62" w:rsidRPr="002269C8">
        <w:rPr>
          <w:rFonts w:ascii="Times New Roman" w:hAnsi="Times New Roman"/>
          <w:color w:val="000000" w:themeColor="text1"/>
          <w:sz w:val="24"/>
          <w:szCs w:val="24"/>
        </w:rPr>
        <w:t xml:space="preserve">In practice, </w:t>
      </w:r>
      <w:r w:rsidR="00744E93" w:rsidRPr="002269C8">
        <w:rPr>
          <w:rFonts w:ascii="Times New Roman" w:hAnsi="Times New Roman"/>
          <w:color w:val="000000" w:themeColor="text1"/>
          <w:sz w:val="24"/>
          <w:szCs w:val="24"/>
        </w:rPr>
        <w:t>such</w:t>
      </w:r>
      <w:r w:rsidR="003D6F62" w:rsidRPr="002269C8">
        <w:rPr>
          <w:rFonts w:ascii="Times New Roman" w:hAnsi="Times New Roman"/>
          <w:color w:val="000000" w:themeColor="text1"/>
          <w:sz w:val="24"/>
          <w:szCs w:val="24"/>
        </w:rPr>
        <w:t xml:space="preserve"> sporadic postcolonial </w:t>
      </w:r>
      <w:r w:rsidR="00F536C9" w:rsidRPr="002269C8">
        <w:rPr>
          <w:rFonts w:ascii="Times New Roman" w:hAnsi="Times New Roman"/>
          <w:color w:val="000000" w:themeColor="text1"/>
          <w:sz w:val="24"/>
          <w:szCs w:val="24"/>
        </w:rPr>
        <w:t>reforms</w:t>
      </w:r>
      <w:r w:rsidR="003D6F62" w:rsidRPr="002269C8">
        <w:rPr>
          <w:rFonts w:ascii="Times New Roman" w:hAnsi="Times New Roman"/>
          <w:color w:val="000000" w:themeColor="text1"/>
          <w:sz w:val="24"/>
          <w:szCs w:val="24"/>
        </w:rPr>
        <w:t xml:space="preserve"> have turned out to be either inappropriate or inadequate because the persons at helm of the state have the tendency to arbitrarily manipulate the course of law to buttress their power with an eye on controlling their adversaries. </w:t>
      </w:r>
    </w:p>
    <w:p w14:paraId="4532FA9F" w14:textId="77777777" w:rsidR="00316A00" w:rsidRPr="002269C8" w:rsidRDefault="00316A00" w:rsidP="00316A00">
      <w:pPr>
        <w:pStyle w:val="FootnoteText"/>
        <w:spacing w:line="360" w:lineRule="auto"/>
        <w:jc w:val="both"/>
        <w:rPr>
          <w:rFonts w:ascii="Times New Roman" w:hAnsi="Times New Roman"/>
          <w:color w:val="000000" w:themeColor="text1"/>
          <w:sz w:val="24"/>
          <w:szCs w:val="24"/>
        </w:rPr>
      </w:pPr>
    </w:p>
    <w:p w14:paraId="4FC56FA4" w14:textId="2C6BD09B" w:rsidR="00316A00" w:rsidRPr="002269C8" w:rsidRDefault="00316A00" w:rsidP="00316A00">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In order to fathom the dynamics of an offshoot of criminal justice system, this thesis is premised upon some philosophical and practical debates surrounding some highly invoked expressions including rule of law, </w:t>
      </w:r>
      <w:proofErr w:type="spellStart"/>
      <w:r w:rsidRPr="002269C8">
        <w:rPr>
          <w:rFonts w:ascii="Times New Roman" w:hAnsi="Times New Roman"/>
          <w:color w:val="000000" w:themeColor="text1"/>
          <w:sz w:val="24"/>
          <w:szCs w:val="24"/>
        </w:rPr>
        <w:t>criminalisation</w:t>
      </w:r>
      <w:proofErr w:type="spellEnd"/>
      <w:r w:rsidR="00744E93" w:rsidRPr="002269C8">
        <w:rPr>
          <w:rFonts w:ascii="Times New Roman" w:hAnsi="Times New Roman"/>
          <w:color w:val="000000" w:themeColor="text1"/>
          <w:sz w:val="24"/>
          <w:szCs w:val="24"/>
        </w:rPr>
        <w:t>,</w:t>
      </w:r>
      <w:r w:rsidRPr="002269C8">
        <w:rPr>
          <w:rFonts w:ascii="Times New Roman" w:hAnsi="Times New Roman"/>
          <w:color w:val="000000" w:themeColor="text1"/>
          <w:sz w:val="24"/>
          <w:szCs w:val="24"/>
        </w:rPr>
        <w:t xml:space="preserve"> and postcolonial </w:t>
      </w:r>
      <w:r w:rsidR="00744E93" w:rsidRPr="002269C8">
        <w:rPr>
          <w:rFonts w:ascii="Times New Roman" w:hAnsi="Times New Roman"/>
          <w:color w:val="000000" w:themeColor="text1"/>
          <w:sz w:val="24"/>
          <w:szCs w:val="24"/>
        </w:rPr>
        <w:t>legal politics</w:t>
      </w:r>
      <w:r w:rsidRPr="002269C8">
        <w:rPr>
          <w:rFonts w:ascii="Times New Roman" w:hAnsi="Times New Roman"/>
          <w:color w:val="000000" w:themeColor="text1"/>
          <w:sz w:val="24"/>
          <w:szCs w:val="24"/>
        </w:rPr>
        <w:t xml:space="preserve">.  </w:t>
      </w:r>
    </w:p>
    <w:p w14:paraId="6458C429" w14:textId="77777777" w:rsidR="00316A00" w:rsidRPr="002269C8" w:rsidRDefault="00316A00" w:rsidP="00316A00">
      <w:pPr>
        <w:pStyle w:val="FootnoteText"/>
        <w:spacing w:line="360" w:lineRule="auto"/>
        <w:jc w:val="both"/>
        <w:rPr>
          <w:rFonts w:ascii="Times New Roman" w:hAnsi="Times New Roman"/>
          <w:color w:val="000000" w:themeColor="text1"/>
          <w:sz w:val="24"/>
          <w:szCs w:val="24"/>
        </w:rPr>
      </w:pPr>
    </w:p>
    <w:p w14:paraId="32C16A32" w14:textId="2B8C4EA2" w:rsidR="000915B8" w:rsidRPr="002269C8" w:rsidRDefault="00316A00" w:rsidP="000915B8">
      <w:pPr>
        <w:pStyle w:val="NormalWeb"/>
        <w:spacing w:before="0" w:beforeAutospacing="0" w:after="0" w:afterAutospacing="0" w:line="360" w:lineRule="auto"/>
        <w:jc w:val="both"/>
        <w:rPr>
          <w:color w:val="000000" w:themeColor="text1"/>
        </w:rPr>
      </w:pPr>
      <w:r w:rsidRPr="002269C8">
        <w:rPr>
          <w:color w:val="000000" w:themeColor="text1"/>
        </w:rPr>
        <w:t>The key query investigated in this research is how and why a particular postcolonial penal trend is systematically problematic</w:t>
      </w:r>
      <w:r w:rsidR="00CF0CB2" w:rsidRPr="002269C8">
        <w:rPr>
          <w:color w:val="000000" w:themeColor="text1"/>
        </w:rPr>
        <w:t>.</w:t>
      </w:r>
      <w:r w:rsidR="0076695E" w:rsidRPr="002269C8">
        <w:rPr>
          <w:color w:val="000000" w:themeColor="text1"/>
        </w:rPr>
        <w:t xml:space="preserve"> </w:t>
      </w:r>
      <w:r w:rsidRPr="002269C8">
        <w:rPr>
          <w:color w:val="000000" w:themeColor="text1"/>
        </w:rPr>
        <w:t>The data sources used to answer this question include</w:t>
      </w:r>
      <w:r w:rsidR="000915B8" w:rsidRPr="002269C8">
        <w:rPr>
          <w:color w:val="000000" w:themeColor="text1"/>
          <w:bdr w:val="none" w:sz="0" w:space="0" w:color="auto" w:frame="1"/>
        </w:rPr>
        <w:t xml:space="preserve"> interviews with 15 key informants and court </w:t>
      </w:r>
      <w:proofErr w:type="gramStart"/>
      <w:r w:rsidR="000915B8" w:rsidRPr="002269C8">
        <w:rPr>
          <w:color w:val="000000" w:themeColor="text1"/>
          <w:bdr w:val="none" w:sz="0" w:space="0" w:color="auto" w:frame="1"/>
        </w:rPr>
        <w:t>observations  supplemented</w:t>
      </w:r>
      <w:proofErr w:type="gramEnd"/>
      <w:r w:rsidR="000915B8" w:rsidRPr="002269C8">
        <w:rPr>
          <w:color w:val="000000" w:themeColor="text1"/>
          <w:bdr w:val="none" w:sz="0" w:space="0" w:color="auto" w:frame="1"/>
        </w:rPr>
        <w:t xml:space="preserve"> by an auto-ethnography. </w:t>
      </w:r>
    </w:p>
    <w:p w14:paraId="56284E6B" w14:textId="75C68836" w:rsidR="00316A00" w:rsidRPr="002269C8" w:rsidRDefault="00316A00" w:rsidP="00316A00">
      <w:pPr>
        <w:pStyle w:val="FootnoteText"/>
        <w:spacing w:line="360" w:lineRule="auto"/>
        <w:jc w:val="both"/>
        <w:rPr>
          <w:rFonts w:ascii="Times New Roman" w:hAnsi="Times New Roman"/>
          <w:color w:val="000000" w:themeColor="text1"/>
          <w:sz w:val="24"/>
          <w:szCs w:val="24"/>
        </w:rPr>
      </w:pPr>
    </w:p>
    <w:p w14:paraId="63553FD4" w14:textId="12456759" w:rsidR="00316A00" w:rsidRPr="002269C8" w:rsidRDefault="00316A00" w:rsidP="00316A00">
      <w:pPr>
        <w:pStyle w:val="FootnoteText"/>
        <w:spacing w:line="360" w:lineRule="auto"/>
        <w:jc w:val="both"/>
        <w:rPr>
          <w:rFonts w:ascii="Times New Roman" w:hAnsi="Times New Roman"/>
          <w:color w:val="000000" w:themeColor="text1"/>
          <w:sz w:val="24"/>
          <w:szCs w:val="24"/>
          <w:lang w:eastAsia="en-GB"/>
        </w:rPr>
      </w:pPr>
      <w:r w:rsidRPr="002269C8">
        <w:rPr>
          <w:rFonts w:ascii="Times New Roman" w:hAnsi="Times New Roman"/>
          <w:color w:val="000000" w:themeColor="text1"/>
          <w:sz w:val="24"/>
          <w:szCs w:val="24"/>
        </w:rPr>
        <w:t>The thesis argues that an eclectic complex of law, justice and society has emerged in a volatile state that tends to move between the high ideals of the rule of law and oxymoronic rule by law.</w:t>
      </w:r>
      <w:r w:rsidR="00AD1DCD" w:rsidRPr="002269C8">
        <w:rPr>
          <w:rFonts w:ascii="Times New Roman" w:hAnsi="Times New Roman"/>
          <w:color w:val="000000" w:themeColor="text1"/>
          <w:sz w:val="24"/>
          <w:szCs w:val="24"/>
        </w:rPr>
        <w:t xml:space="preserve"> </w:t>
      </w:r>
      <w:r w:rsidR="00850879" w:rsidRPr="002269C8">
        <w:rPr>
          <w:rFonts w:ascii="Times New Roman" w:hAnsi="Times New Roman"/>
          <w:color w:val="000000" w:themeColor="text1"/>
          <w:sz w:val="24"/>
          <w:szCs w:val="24"/>
        </w:rPr>
        <w:t xml:space="preserve">It </w:t>
      </w:r>
      <w:r w:rsidR="00B63536" w:rsidRPr="002269C8">
        <w:rPr>
          <w:rFonts w:ascii="Times New Roman" w:hAnsi="Times New Roman"/>
          <w:color w:val="000000" w:themeColor="text1"/>
          <w:sz w:val="24"/>
          <w:szCs w:val="24"/>
        </w:rPr>
        <w:t xml:space="preserve">finds </w:t>
      </w:r>
      <w:r w:rsidR="00850879" w:rsidRPr="002269C8">
        <w:rPr>
          <w:rFonts w:ascii="Times New Roman" w:hAnsi="Times New Roman"/>
          <w:color w:val="000000" w:themeColor="text1"/>
          <w:sz w:val="24"/>
          <w:szCs w:val="24"/>
        </w:rPr>
        <w:t>that</w:t>
      </w:r>
      <w:r w:rsidR="00AD1DCD" w:rsidRPr="002269C8">
        <w:rPr>
          <w:rFonts w:ascii="Times New Roman" w:hAnsi="Times New Roman"/>
          <w:color w:val="000000" w:themeColor="text1"/>
          <w:sz w:val="24"/>
          <w:szCs w:val="24"/>
        </w:rPr>
        <w:t xml:space="preserve"> the special </w:t>
      </w:r>
      <w:r w:rsidR="007C3B1D" w:rsidRPr="002269C8">
        <w:rPr>
          <w:rFonts w:ascii="Times New Roman" w:hAnsi="Times New Roman"/>
          <w:color w:val="000000" w:themeColor="text1"/>
          <w:sz w:val="24"/>
          <w:szCs w:val="24"/>
          <w:lang w:bidi="bn-IN"/>
        </w:rPr>
        <w:t xml:space="preserve">legal regime </w:t>
      </w:r>
      <w:r w:rsidR="00AD1DCD" w:rsidRPr="002269C8">
        <w:rPr>
          <w:rFonts w:ascii="Times New Roman" w:hAnsi="Times New Roman"/>
          <w:i/>
          <w:iCs/>
          <w:color w:val="000000" w:themeColor="text1"/>
          <w:sz w:val="24"/>
          <w:szCs w:val="24"/>
        </w:rPr>
        <w:t>per se</w:t>
      </w:r>
      <w:r w:rsidR="00AD1DCD" w:rsidRPr="002269C8">
        <w:rPr>
          <w:rFonts w:ascii="Times New Roman" w:hAnsi="Times New Roman"/>
          <w:color w:val="000000" w:themeColor="text1"/>
          <w:sz w:val="24"/>
          <w:szCs w:val="24"/>
        </w:rPr>
        <w:t xml:space="preserve"> is not </w:t>
      </w:r>
      <w:r w:rsidR="0076695E" w:rsidRPr="002269C8">
        <w:rPr>
          <w:rFonts w:ascii="Times New Roman" w:hAnsi="Times New Roman"/>
          <w:color w:val="000000" w:themeColor="text1"/>
          <w:sz w:val="24"/>
          <w:szCs w:val="24"/>
        </w:rPr>
        <w:t xml:space="preserve">at adds with the rule of </w:t>
      </w:r>
      <w:proofErr w:type="gramStart"/>
      <w:r w:rsidR="0076695E" w:rsidRPr="002269C8">
        <w:rPr>
          <w:rFonts w:ascii="Times New Roman" w:hAnsi="Times New Roman"/>
          <w:color w:val="000000" w:themeColor="text1"/>
          <w:sz w:val="24"/>
          <w:szCs w:val="24"/>
        </w:rPr>
        <w:t>law</w:t>
      </w:r>
      <w:r w:rsidR="00F536C9" w:rsidRPr="002269C8">
        <w:rPr>
          <w:rFonts w:ascii="Times New Roman" w:hAnsi="Times New Roman"/>
          <w:color w:val="000000" w:themeColor="text1"/>
          <w:sz w:val="24"/>
          <w:szCs w:val="24"/>
        </w:rPr>
        <w:t>;  r</w:t>
      </w:r>
      <w:r w:rsidR="00C834F4" w:rsidRPr="002269C8">
        <w:rPr>
          <w:rFonts w:ascii="Times New Roman" w:hAnsi="Times New Roman"/>
          <w:color w:val="000000" w:themeColor="text1"/>
          <w:sz w:val="24"/>
          <w:szCs w:val="24"/>
        </w:rPr>
        <w:t>ather</w:t>
      </w:r>
      <w:proofErr w:type="gramEnd"/>
      <w:r w:rsidR="00317EA2" w:rsidRPr="002269C8">
        <w:rPr>
          <w:rFonts w:ascii="Times New Roman" w:hAnsi="Times New Roman"/>
          <w:color w:val="000000" w:themeColor="text1"/>
          <w:sz w:val="24"/>
          <w:szCs w:val="24"/>
        </w:rPr>
        <w:t xml:space="preserve">, </w:t>
      </w:r>
      <w:r w:rsidR="00AD1DCD" w:rsidRPr="002269C8">
        <w:rPr>
          <w:rFonts w:ascii="Times New Roman" w:hAnsi="Times New Roman"/>
          <w:color w:val="000000" w:themeColor="text1"/>
          <w:sz w:val="24"/>
          <w:szCs w:val="24"/>
        </w:rPr>
        <w:t xml:space="preserve"> </w:t>
      </w:r>
      <w:r w:rsidR="00C834F4" w:rsidRPr="002269C8">
        <w:rPr>
          <w:rFonts w:ascii="Times New Roman" w:hAnsi="Times New Roman"/>
          <w:color w:val="000000" w:themeColor="text1"/>
          <w:sz w:val="24"/>
          <w:szCs w:val="24"/>
        </w:rPr>
        <w:t xml:space="preserve"> empirically it forms a </w:t>
      </w:r>
      <w:r w:rsidR="00E63FC6" w:rsidRPr="002269C8">
        <w:rPr>
          <w:rFonts w:ascii="Times New Roman" w:hAnsi="Times New Roman"/>
          <w:color w:val="000000" w:themeColor="text1"/>
          <w:sz w:val="24"/>
          <w:szCs w:val="24"/>
        </w:rPr>
        <w:t>host</w:t>
      </w:r>
      <w:r w:rsidR="00C834F4" w:rsidRPr="002269C8">
        <w:rPr>
          <w:rFonts w:ascii="Times New Roman" w:hAnsi="Times New Roman"/>
          <w:color w:val="000000" w:themeColor="text1"/>
          <w:sz w:val="24"/>
          <w:szCs w:val="24"/>
        </w:rPr>
        <w:t xml:space="preserve"> of problematic </w:t>
      </w:r>
      <w:proofErr w:type="spellStart"/>
      <w:r w:rsidR="00E63FC6" w:rsidRPr="002269C8">
        <w:rPr>
          <w:rFonts w:ascii="Times New Roman" w:hAnsi="Times New Roman"/>
          <w:color w:val="000000" w:themeColor="text1"/>
          <w:sz w:val="24"/>
          <w:szCs w:val="24"/>
        </w:rPr>
        <w:t>menifestations</w:t>
      </w:r>
      <w:proofErr w:type="spellEnd"/>
      <w:r w:rsidR="00C834F4" w:rsidRPr="002269C8">
        <w:rPr>
          <w:rFonts w:ascii="Times New Roman" w:hAnsi="Times New Roman"/>
          <w:color w:val="000000" w:themeColor="text1"/>
          <w:sz w:val="24"/>
          <w:szCs w:val="24"/>
        </w:rPr>
        <w:t xml:space="preserve"> of </w:t>
      </w:r>
      <w:r w:rsidR="00B91610" w:rsidRPr="002269C8">
        <w:rPr>
          <w:rFonts w:ascii="Times New Roman" w:hAnsi="Times New Roman"/>
          <w:color w:val="000000" w:themeColor="text1"/>
          <w:sz w:val="24"/>
          <w:szCs w:val="24"/>
        </w:rPr>
        <w:t>erosion of rule of law</w:t>
      </w:r>
      <w:r w:rsidR="00C834F4" w:rsidRPr="002269C8">
        <w:rPr>
          <w:rFonts w:ascii="Times New Roman" w:hAnsi="Times New Roman"/>
          <w:color w:val="000000" w:themeColor="text1"/>
          <w:sz w:val="24"/>
          <w:szCs w:val="24"/>
        </w:rPr>
        <w:t xml:space="preserve"> </w:t>
      </w:r>
      <w:r w:rsidR="00E63FC6" w:rsidRPr="002269C8">
        <w:rPr>
          <w:rFonts w:ascii="Times New Roman" w:hAnsi="Times New Roman"/>
          <w:color w:val="000000" w:themeColor="text1"/>
          <w:sz w:val="24"/>
          <w:szCs w:val="24"/>
        </w:rPr>
        <w:t>as</w:t>
      </w:r>
      <w:r w:rsidR="00C834F4" w:rsidRPr="002269C8">
        <w:rPr>
          <w:rFonts w:ascii="Times New Roman" w:hAnsi="Times New Roman"/>
          <w:color w:val="000000" w:themeColor="text1"/>
          <w:sz w:val="24"/>
          <w:szCs w:val="24"/>
        </w:rPr>
        <w:t xml:space="preserve"> </w:t>
      </w:r>
      <w:r w:rsidR="00B91610" w:rsidRPr="002269C8">
        <w:rPr>
          <w:rFonts w:ascii="Times New Roman" w:hAnsi="Times New Roman"/>
          <w:color w:val="000000" w:themeColor="text1"/>
          <w:sz w:val="24"/>
          <w:szCs w:val="24"/>
        </w:rPr>
        <w:t>special laws</w:t>
      </w:r>
      <w:r w:rsidR="000915B8" w:rsidRPr="002269C8">
        <w:rPr>
          <w:rFonts w:ascii="Times New Roman" w:hAnsi="Times New Roman"/>
          <w:color w:val="000000" w:themeColor="text1"/>
          <w:sz w:val="24"/>
          <w:szCs w:val="24"/>
        </w:rPr>
        <w:t xml:space="preserve"> </w:t>
      </w:r>
      <w:r w:rsidR="00317EA2" w:rsidRPr="002269C8">
        <w:rPr>
          <w:rFonts w:ascii="Times New Roman" w:hAnsi="Times New Roman"/>
          <w:color w:val="000000" w:themeColor="text1"/>
          <w:sz w:val="24"/>
          <w:szCs w:val="24"/>
        </w:rPr>
        <w:t xml:space="preserve">leave wider scope for </w:t>
      </w:r>
      <w:r w:rsidR="00C834F4" w:rsidRPr="002269C8">
        <w:rPr>
          <w:rFonts w:ascii="Times New Roman" w:hAnsi="Times New Roman"/>
          <w:color w:val="000000" w:themeColor="text1"/>
          <w:sz w:val="24"/>
          <w:szCs w:val="24"/>
        </w:rPr>
        <w:t>abuse</w:t>
      </w:r>
      <w:r w:rsidR="000915B8" w:rsidRPr="002269C8">
        <w:rPr>
          <w:rFonts w:ascii="Times New Roman" w:hAnsi="Times New Roman"/>
          <w:color w:val="000000" w:themeColor="text1"/>
          <w:sz w:val="24"/>
          <w:szCs w:val="24"/>
        </w:rPr>
        <w:t>.</w:t>
      </w:r>
      <w:r w:rsidR="00317EA2" w:rsidRPr="002269C8">
        <w:rPr>
          <w:rFonts w:ascii="Times New Roman" w:hAnsi="Times New Roman"/>
          <w:color w:val="000000" w:themeColor="text1"/>
          <w:sz w:val="24"/>
          <w:szCs w:val="24"/>
        </w:rPr>
        <w:t xml:space="preserve"> </w:t>
      </w:r>
      <w:r w:rsidR="000915B8" w:rsidRPr="002269C8">
        <w:rPr>
          <w:rFonts w:ascii="Times New Roman" w:hAnsi="Times New Roman"/>
          <w:color w:val="000000" w:themeColor="text1"/>
          <w:sz w:val="24"/>
          <w:szCs w:val="24"/>
          <w:bdr w:val="none" w:sz="0" w:space="0" w:color="auto" w:frame="1"/>
        </w:rPr>
        <w:t xml:space="preserve">It also presents a </w:t>
      </w:r>
      <w:r w:rsidR="000915B8" w:rsidRPr="002269C8">
        <w:rPr>
          <w:rFonts w:ascii="Times New Roman" w:hAnsi="Times New Roman"/>
          <w:i/>
          <w:iCs/>
          <w:color w:val="000000" w:themeColor="text1"/>
          <w:sz w:val="24"/>
          <w:szCs w:val="24"/>
          <w:bdr w:val="none" w:sz="0" w:space="0" w:color="auto" w:frame="1"/>
        </w:rPr>
        <w:t>sui generis</w:t>
      </w:r>
      <w:r w:rsidR="000915B8" w:rsidRPr="002269C8">
        <w:rPr>
          <w:rFonts w:ascii="Times New Roman" w:hAnsi="Times New Roman"/>
          <w:color w:val="000000" w:themeColor="text1"/>
          <w:sz w:val="24"/>
          <w:szCs w:val="24"/>
          <w:bdr w:val="none" w:sz="0" w:space="0" w:color="auto" w:frame="1"/>
        </w:rPr>
        <w:t xml:space="preserve"> case of methodological </w:t>
      </w:r>
      <w:r w:rsidR="00EF1A24" w:rsidRPr="002269C8">
        <w:rPr>
          <w:rFonts w:ascii="Times New Roman" w:hAnsi="Times New Roman"/>
          <w:color w:val="000000" w:themeColor="text1"/>
          <w:sz w:val="24"/>
          <w:szCs w:val="24"/>
          <w:bdr w:val="none" w:sz="0" w:space="0" w:color="auto" w:frame="1"/>
        </w:rPr>
        <w:t>barriers</w:t>
      </w:r>
      <w:r w:rsidR="000915B8" w:rsidRPr="002269C8">
        <w:rPr>
          <w:rFonts w:ascii="Times New Roman" w:hAnsi="Times New Roman"/>
          <w:color w:val="000000" w:themeColor="text1"/>
          <w:sz w:val="24"/>
          <w:szCs w:val="24"/>
          <w:bdr w:val="none" w:sz="0" w:space="0" w:color="auto" w:frame="1"/>
        </w:rPr>
        <w:t xml:space="preserve"> undertaken in socio-legal contexts that posed formidable </w:t>
      </w:r>
      <w:r w:rsidR="00EF1A24" w:rsidRPr="002269C8">
        <w:rPr>
          <w:rFonts w:ascii="Times New Roman" w:hAnsi="Times New Roman"/>
          <w:color w:val="000000" w:themeColor="text1"/>
          <w:sz w:val="24"/>
          <w:szCs w:val="24"/>
          <w:bdr w:val="none" w:sz="0" w:space="0" w:color="auto" w:frame="1"/>
        </w:rPr>
        <w:t>challenges</w:t>
      </w:r>
      <w:r w:rsidR="000915B8" w:rsidRPr="002269C8">
        <w:rPr>
          <w:rFonts w:ascii="Times New Roman" w:hAnsi="Times New Roman"/>
          <w:color w:val="000000" w:themeColor="text1"/>
          <w:sz w:val="24"/>
          <w:szCs w:val="24"/>
          <w:bdr w:val="none" w:sz="0" w:space="0" w:color="auto" w:frame="1"/>
        </w:rPr>
        <w:t xml:space="preserve"> to a researcher.</w:t>
      </w:r>
    </w:p>
    <w:p w14:paraId="587E8380" w14:textId="77777777" w:rsidR="00316A00" w:rsidRPr="002269C8" w:rsidRDefault="00316A00" w:rsidP="00316A00">
      <w:pPr>
        <w:rPr>
          <w:rFonts w:ascii="Times New Roman" w:hAnsi="Times New Roman" w:cs="Times New Roman"/>
          <w:color w:val="000000" w:themeColor="text1"/>
          <w:szCs w:val="24"/>
        </w:rPr>
      </w:pPr>
    </w:p>
    <w:p w14:paraId="0887BD64" w14:textId="77777777" w:rsidR="00316A00" w:rsidRPr="002269C8" w:rsidRDefault="00316A00" w:rsidP="00565079">
      <w:pPr>
        <w:pStyle w:val="FootnoteText"/>
        <w:spacing w:line="360" w:lineRule="auto"/>
        <w:jc w:val="both"/>
        <w:rPr>
          <w:rFonts w:ascii="Times New Roman" w:hAnsi="Times New Roman"/>
          <w:color w:val="000000" w:themeColor="text1"/>
          <w:sz w:val="24"/>
          <w:szCs w:val="24"/>
        </w:rPr>
      </w:pPr>
    </w:p>
    <w:p w14:paraId="5A794A6B" w14:textId="77777777" w:rsidR="000D7BD9" w:rsidRPr="002269C8" w:rsidRDefault="000D7BD9" w:rsidP="00565079">
      <w:pPr>
        <w:spacing w:line="360" w:lineRule="auto"/>
        <w:jc w:val="both"/>
        <w:rPr>
          <w:rFonts w:ascii="Times New Roman" w:hAnsi="Times New Roman" w:cs="Times New Roman"/>
          <w:b/>
          <w:bCs/>
          <w:color w:val="000000" w:themeColor="text1"/>
          <w:szCs w:val="24"/>
        </w:rPr>
      </w:pPr>
    </w:p>
    <w:p w14:paraId="7A28C156" w14:textId="77777777" w:rsidR="000D7BD9" w:rsidRPr="002269C8" w:rsidRDefault="000D7BD9" w:rsidP="00565079">
      <w:pPr>
        <w:spacing w:line="360" w:lineRule="auto"/>
        <w:jc w:val="both"/>
        <w:rPr>
          <w:rFonts w:ascii="Times New Roman" w:hAnsi="Times New Roman" w:cs="Times New Roman"/>
          <w:b/>
          <w:bCs/>
          <w:color w:val="000000" w:themeColor="text1"/>
          <w:szCs w:val="24"/>
        </w:rPr>
      </w:pPr>
    </w:p>
    <w:p w14:paraId="088DF19D" w14:textId="77777777" w:rsidR="000D7BD9" w:rsidRPr="002269C8" w:rsidRDefault="000D7BD9" w:rsidP="00565079">
      <w:pPr>
        <w:spacing w:line="360" w:lineRule="auto"/>
        <w:jc w:val="both"/>
        <w:rPr>
          <w:rFonts w:ascii="Times New Roman" w:hAnsi="Times New Roman" w:cs="Times New Roman"/>
          <w:b/>
          <w:bCs/>
          <w:color w:val="000000" w:themeColor="text1"/>
          <w:szCs w:val="24"/>
        </w:rPr>
      </w:pPr>
    </w:p>
    <w:p w14:paraId="487AC0C4" w14:textId="77777777" w:rsidR="000D7BD9" w:rsidRPr="002269C8" w:rsidRDefault="000D7BD9" w:rsidP="00565079">
      <w:pPr>
        <w:spacing w:line="360" w:lineRule="auto"/>
        <w:jc w:val="both"/>
        <w:rPr>
          <w:rFonts w:ascii="Times New Roman" w:hAnsi="Times New Roman" w:cs="Times New Roman"/>
          <w:b/>
          <w:bCs/>
          <w:color w:val="000000" w:themeColor="text1"/>
          <w:szCs w:val="24"/>
        </w:rPr>
      </w:pPr>
    </w:p>
    <w:p w14:paraId="284209E7" w14:textId="77777777" w:rsidR="000D7BD9" w:rsidRPr="002269C8" w:rsidRDefault="000D7BD9" w:rsidP="000C4ACE">
      <w:pPr>
        <w:spacing w:line="360" w:lineRule="auto"/>
        <w:jc w:val="both"/>
        <w:rPr>
          <w:rFonts w:ascii="Times New Roman" w:hAnsi="Times New Roman" w:cs="Times New Roman"/>
          <w:b/>
          <w:bCs/>
          <w:color w:val="000000" w:themeColor="text1"/>
          <w:szCs w:val="24"/>
        </w:rPr>
      </w:pPr>
    </w:p>
    <w:p w14:paraId="0882AF93" w14:textId="77777777" w:rsidR="000D7BD9" w:rsidRPr="002269C8" w:rsidRDefault="000D7BD9" w:rsidP="000C4ACE">
      <w:pPr>
        <w:spacing w:line="360" w:lineRule="auto"/>
        <w:jc w:val="both"/>
        <w:rPr>
          <w:rFonts w:ascii="Times New Roman" w:hAnsi="Times New Roman" w:cs="Times New Roman"/>
          <w:b/>
          <w:bCs/>
          <w:color w:val="000000" w:themeColor="text1"/>
          <w:szCs w:val="24"/>
        </w:rPr>
      </w:pPr>
    </w:p>
    <w:p w14:paraId="189646EA" w14:textId="77777777" w:rsidR="008104C9" w:rsidRPr="002269C8" w:rsidRDefault="008104C9" w:rsidP="000C4ACE">
      <w:pPr>
        <w:spacing w:line="360" w:lineRule="auto"/>
        <w:jc w:val="both"/>
        <w:rPr>
          <w:rFonts w:ascii="Times New Roman" w:hAnsi="Times New Roman" w:cs="Times New Roman"/>
          <w:b/>
          <w:bCs/>
          <w:color w:val="000000" w:themeColor="text1"/>
          <w:szCs w:val="24"/>
        </w:rPr>
      </w:pPr>
    </w:p>
    <w:p w14:paraId="6D4846BF" w14:textId="77777777" w:rsidR="007C3B1D" w:rsidRPr="002269C8" w:rsidRDefault="007C3B1D" w:rsidP="000C4ACE">
      <w:pPr>
        <w:spacing w:line="360" w:lineRule="auto"/>
        <w:jc w:val="both"/>
        <w:rPr>
          <w:rFonts w:ascii="Times New Roman" w:hAnsi="Times New Roman" w:cs="Times New Roman"/>
          <w:b/>
          <w:bCs/>
          <w:color w:val="000000" w:themeColor="text1"/>
          <w:szCs w:val="24"/>
        </w:rPr>
      </w:pPr>
    </w:p>
    <w:p w14:paraId="73DAC7AE" w14:textId="77777777" w:rsidR="00317EA2" w:rsidRPr="002269C8" w:rsidRDefault="00317EA2" w:rsidP="000C4ACE">
      <w:pPr>
        <w:spacing w:line="360" w:lineRule="auto"/>
        <w:jc w:val="both"/>
        <w:rPr>
          <w:rFonts w:ascii="Times New Roman" w:hAnsi="Times New Roman" w:cs="Times New Roman"/>
          <w:b/>
          <w:bCs/>
          <w:color w:val="000000" w:themeColor="text1"/>
          <w:szCs w:val="24"/>
        </w:rPr>
      </w:pPr>
    </w:p>
    <w:p w14:paraId="6FB96BAC" w14:textId="77777777" w:rsidR="00CF0CB2" w:rsidRPr="002269C8" w:rsidRDefault="00CF0CB2" w:rsidP="000C4ACE">
      <w:pPr>
        <w:spacing w:line="360" w:lineRule="auto"/>
        <w:jc w:val="both"/>
        <w:rPr>
          <w:rFonts w:ascii="Times New Roman" w:hAnsi="Times New Roman" w:cs="Times New Roman"/>
          <w:b/>
          <w:bCs/>
          <w:color w:val="000000" w:themeColor="text1"/>
          <w:szCs w:val="24"/>
        </w:rPr>
      </w:pPr>
    </w:p>
    <w:p w14:paraId="582B2E70" w14:textId="40B15FEA" w:rsidR="000C4ACE" w:rsidRPr="002269C8" w:rsidRDefault="000C4ACE" w:rsidP="000C4ACE">
      <w:pPr>
        <w:spacing w:line="360" w:lineRule="auto"/>
        <w:jc w:val="both"/>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lastRenderedPageBreak/>
        <w:t xml:space="preserve">ACKNOWLEDGMENTS </w:t>
      </w:r>
    </w:p>
    <w:p w14:paraId="0BA157B5" w14:textId="723C8768" w:rsidR="000C4ACE" w:rsidRPr="002269C8" w:rsidRDefault="000C4ACE" w:rsidP="000C4ACE">
      <w:pPr>
        <w:spacing w:line="360" w:lineRule="auto"/>
        <w:jc w:val="both"/>
        <w:rPr>
          <w:rFonts w:ascii="Times New Roman" w:eastAsia="Times New Roman" w:hAnsi="Times New Roman" w:cs="Times New Roman"/>
          <w:color w:val="000000" w:themeColor="text1"/>
          <w:kern w:val="0"/>
          <w:szCs w:val="24"/>
          <w:lang w:val="en-US" w:bidi="ar-SA"/>
          <w14:ligatures w14:val="none"/>
        </w:rPr>
      </w:pPr>
      <w:r w:rsidRPr="002269C8">
        <w:rPr>
          <w:rFonts w:ascii="Times New Roman" w:eastAsia="Times New Roman" w:hAnsi="Times New Roman" w:cs="Times New Roman"/>
          <w:color w:val="000000" w:themeColor="text1"/>
          <w:kern w:val="0"/>
          <w:szCs w:val="24"/>
          <w:lang w:val="en-US" w:bidi="ar-SA"/>
          <w14:ligatures w14:val="none"/>
        </w:rPr>
        <w:t xml:space="preserve">During a few years of incubation of </w:t>
      </w:r>
      <w:r w:rsidR="002B1562" w:rsidRPr="002269C8">
        <w:rPr>
          <w:rFonts w:ascii="Times New Roman" w:eastAsia="Times New Roman" w:hAnsi="Times New Roman" w:cs="Times New Roman"/>
          <w:color w:val="000000" w:themeColor="text1"/>
          <w:kern w:val="0"/>
          <w:szCs w:val="24"/>
          <w:lang w:val="en-US" w:bidi="ar-SA"/>
          <w14:ligatures w14:val="none"/>
        </w:rPr>
        <w:t>this</w:t>
      </w:r>
      <w:r w:rsidRPr="002269C8">
        <w:rPr>
          <w:rFonts w:ascii="Times New Roman" w:eastAsia="Times New Roman" w:hAnsi="Times New Roman" w:cs="Times New Roman"/>
          <w:color w:val="000000" w:themeColor="text1"/>
          <w:kern w:val="0"/>
          <w:szCs w:val="24"/>
          <w:lang w:val="en-US" w:bidi="ar-SA"/>
          <w14:ligatures w14:val="none"/>
        </w:rPr>
        <w:t xml:space="preserve"> </w:t>
      </w:r>
      <w:r w:rsidR="000D7BD9" w:rsidRPr="002269C8">
        <w:rPr>
          <w:rFonts w:ascii="Times New Roman" w:eastAsia="Times New Roman" w:hAnsi="Times New Roman" w:cs="Times New Roman"/>
          <w:color w:val="000000" w:themeColor="text1"/>
          <w:kern w:val="0"/>
          <w:szCs w:val="24"/>
          <w:lang w:val="en-US" w:bidi="ar-SA"/>
          <w14:ligatures w14:val="none"/>
        </w:rPr>
        <w:t xml:space="preserve">research </w:t>
      </w:r>
      <w:r w:rsidRPr="002269C8">
        <w:rPr>
          <w:rFonts w:ascii="Times New Roman" w:eastAsia="Times New Roman" w:hAnsi="Times New Roman" w:cs="Times New Roman"/>
          <w:color w:val="000000" w:themeColor="text1"/>
          <w:kern w:val="0"/>
          <w:szCs w:val="24"/>
          <w:lang w:val="en-US" w:bidi="ar-SA"/>
          <w14:ligatures w14:val="none"/>
        </w:rPr>
        <w:t xml:space="preserve">project and its </w:t>
      </w:r>
      <w:r w:rsidR="00175A41" w:rsidRPr="002269C8">
        <w:rPr>
          <w:rFonts w:ascii="Times New Roman" w:eastAsia="Times New Roman" w:hAnsi="Times New Roman" w:cs="Times New Roman"/>
          <w:color w:val="000000" w:themeColor="text1"/>
          <w:kern w:val="0"/>
          <w:szCs w:val="24"/>
          <w:lang w:val="en-US" w:bidi="ar-SA"/>
          <w14:ligatures w14:val="none"/>
        </w:rPr>
        <w:t>on-going</w:t>
      </w:r>
      <w:r w:rsidR="00690B9E" w:rsidRPr="002269C8">
        <w:rPr>
          <w:rFonts w:ascii="Times New Roman" w:eastAsia="Times New Roman" w:hAnsi="Times New Roman" w:cs="Times New Roman"/>
          <w:color w:val="000000" w:themeColor="text1"/>
          <w:kern w:val="0"/>
          <w:szCs w:val="24"/>
          <w:lang w:val="en-US" w:bidi="ar-SA"/>
          <w14:ligatures w14:val="none"/>
        </w:rPr>
        <w:t xml:space="preserve"> </w:t>
      </w:r>
      <w:r w:rsidRPr="002269C8">
        <w:rPr>
          <w:rFonts w:ascii="Times New Roman" w:eastAsia="Times New Roman" w:hAnsi="Times New Roman" w:cs="Times New Roman"/>
          <w:color w:val="000000" w:themeColor="text1"/>
          <w:kern w:val="0"/>
          <w:szCs w:val="24"/>
          <w:lang w:val="en-US" w:bidi="ar-SA"/>
          <w14:ligatures w14:val="none"/>
        </w:rPr>
        <w:t>development</w:t>
      </w:r>
      <w:r w:rsidR="00690B9E" w:rsidRPr="002269C8">
        <w:rPr>
          <w:rFonts w:ascii="Times New Roman" w:eastAsia="Times New Roman" w:hAnsi="Times New Roman" w:cs="Times New Roman"/>
          <w:color w:val="000000" w:themeColor="text1"/>
          <w:kern w:val="0"/>
          <w:szCs w:val="24"/>
          <w:lang w:val="en-US" w:bidi="ar-SA"/>
          <w14:ligatures w14:val="none"/>
        </w:rPr>
        <w:t xml:space="preserve"> processes</w:t>
      </w:r>
      <w:r w:rsidRPr="002269C8">
        <w:rPr>
          <w:rFonts w:ascii="Times New Roman" w:eastAsia="Times New Roman" w:hAnsi="Times New Roman" w:cs="Times New Roman"/>
          <w:color w:val="000000" w:themeColor="text1"/>
          <w:kern w:val="0"/>
          <w:szCs w:val="24"/>
          <w:lang w:val="en-US" w:bidi="ar-SA"/>
          <w14:ligatures w14:val="none"/>
        </w:rPr>
        <w:t xml:space="preserve">, I have incurred debts of gratitude from a host of individuals and institutions. My deepest debt is to Dr Mark Brown, Senior Lecturer, Sheffield School of Law, who has been </w:t>
      </w:r>
      <w:proofErr w:type="gramStart"/>
      <w:r w:rsidRPr="002269C8">
        <w:rPr>
          <w:rFonts w:ascii="Times New Roman" w:eastAsia="Times New Roman" w:hAnsi="Times New Roman" w:cs="Times New Roman"/>
          <w:color w:val="000000" w:themeColor="text1"/>
          <w:kern w:val="0"/>
          <w:szCs w:val="24"/>
          <w:lang w:val="en-US" w:bidi="ar-SA"/>
          <w14:ligatures w14:val="none"/>
        </w:rPr>
        <w:t>a</w:t>
      </w:r>
      <w:proofErr w:type="gramEnd"/>
      <w:r w:rsidRPr="002269C8">
        <w:rPr>
          <w:rFonts w:ascii="Times New Roman" w:eastAsia="Times New Roman" w:hAnsi="Times New Roman" w:cs="Times New Roman"/>
          <w:color w:val="000000" w:themeColor="text1"/>
          <w:kern w:val="0"/>
          <w:szCs w:val="24"/>
          <w:lang w:val="en-US" w:bidi="ar-SA"/>
          <w14:ligatures w14:val="none"/>
        </w:rPr>
        <w:t xml:space="preserve"> ever-flowing fountain of encouragement and enthusiasm since I </w:t>
      </w:r>
      <w:r w:rsidR="00A521B1" w:rsidRPr="002269C8">
        <w:rPr>
          <w:rFonts w:ascii="Times New Roman" w:eastAsia="Times New Roman" w:hAnsi="Times New Roman" w:cs="Times New Roman"/>
          <w:color w:val="000000" w:themeColor="text1"/>
          <w:kern w:val="0"/>
          <w:szCs w:val="24"/>
          <w:lang w:val="en-US" w:bidi="ar-SA"/>
          <w14:ligatures w14:val="none"/>
        </w:rPr>
        <w:t>set out my researcher journey in</w:t>
      </w:r>
      <w:r w:rsidRPr="002269C8">
        <w:rPr>
          <w:rFonts w:ascii="Times New Roman" w:eastAsia="Times New Roman" w:hAnsi="Times New Roman" w:cs="Times New Roman"/>
          <w:color w:val="000000" w:themeColor="text1"/>
          <w:kern w:val="0"/>
          <w:szCs w:val="24"/>
          <w:lang w:val="en-US" w:bidi="ar-SA"/>
          <w14:ligatures w14:val="none"/>
        </w:rPr>
        <w:t xml:space="preserve"> Sheffield back in 2020. </w:t>
      </w:r>
      <w:r w:rsidR="004E73C3" w:rsidRPr="002269C8">
        <w:rPr>
          <w:rFonts w:ascii="Times New Roman" w:eastAsia="Times New Roman" w:hAnsi="Times New Roman" w:cs="Times New Roman"/>
          <w:color w:val="000000" w:themeColor="text1"/>
          <w:kern w:val="0"/>
          <w:szCs w:val="24"/>
          <w:lang w:val="en-US" w:bidi="ar-SA"/>
          <w14:ligatures w14:val="none"/>
        </w:rPr>
        <w:t xml:space="preserve">Finding a suitable supervisor in postcolonial penal laws has obviously been a major reason for choosing </w:t>
      </w:r>
      <w:r w:rsidR="00440D10" w:rsidRPr="002269C8">
        <w:rPr>
          <w:rFonts w:ascii="Times New Roman" w:eastAsia="Times New Roman" w:hAnsi="Times New Roman" w:cs="Times New Roman"/>
          <w:color w:val="000000" w:themeColor="text1"/>
          <w:kern w:val="0"/>
          <w:szCs w:val="24"/>
          <w:lang w:val="en-US" w:bidi="ar-SA"/>
          <w14:ligatures w14:val="none"/>
        </w:rPr>
        <w:t>Sheffield</w:t>
      </w:r>
      <w:r w:rsidR="004E73C3" w:rsidRPr="002269C8">
        <w:rPr>
          <w:rFonts w:ascii="Times New Roman" w:eastAsia="Times New Roman" w:hAnsi="Times New Roman" w:cs="Times New Roman"/>
          <w:color w:val="000000" w:themeColor="text1"/>
          <w:kern w:val="0"/>
          <w:szCs w:val="24"/>
          <w:lang w:val="en-US" w:bidi="ar-SA"/>
          <w14:ligatures w14:val="none"/>
        </w:rPr>
        <w:t xml:space="preserve"> School of Law</w:t>
      </w:r>
      <w:r w:rsidR="00440D10" w:rsidRPr="002269C8">
        <w:rPr>
          <w:rFonts w:ascii="Times New Roman" w:eastAsia="Times New Roman" w:hAnsi="Times New Roman" w:cs="Times New Roman"/>
          <w:color w:val="000000" w:themeColor="text1"/>
          <w:kern w:val="0"/>
          <w:szCs w:val="24"/>
          <w:lang w:val="en-US" w:bidi="ar-SA"/>
          <w14:ligatures w14:val="none"/>
        </w:rPr>
        <w:t xml:space="preserve"> for my acad</w:t>
      </w:r>
      <w:r w:rsidR="00146225" w:rsidRPr="002269C8">
        <w:rPr>
          <w:rFonts w:ascii="Times New Roman" w:eastAsia="Times New Roman" w:hAnsi="Times New Roman" w:cs="Times New Roman"/>
          <w:color w:val="000000" w:themeColor="text1"/>
          <w:kern w:val="0"/>
          <w:szCs w:val="24"/>
          <w:lang w:val="en-US" w:bidi="ar-SA"/>
          <w14:ligatures w14:val="none"/>
        </w:rPr>
        <w:t>e</w:t>
      </w:r>
      <w:r w:rsidR="00440D10" w:rsidRPr="002269C8">
        <w:rPr>
          <w:rFonts w:ascii="Times New Roman" w:eastAsia="Times New Roman" w:hAnsi="Times New Roman" w:cs="Times New Roman"/>
          <w:color w:val="000000" w:themeColor="text1"/>
          <w:kern w:val="0"/>
          <w:szCs w:val="24"/>
          <w:lang w:val="en-US" w:bidi="ar-SA"/>
          <w14:ligatures w14:val="none"/>
        </w:rPr>
        <w:t>mic research</w:t>
      </w:r>
      <w:r w:rsidR="004E73C3" w:rsidRPr="002269C8">
        <w:rPr>
          <w:rFonts w:ascii="Times New Roman" w:eastAsia="Times New Roman" w:hAnsi="Times New Roman" w:cs="Times New Roman"/>
          <w:color w:val="000000" w:themeColor="text1"/>
          <w:kern w:val="0"/>
          <w:szCs w:val="24"/>
          <w:lang w:val="en-US" w:bidi="ar-SA"/>
          <w14:ligatures w14:val="none"/>
        </w:rPr>
        <w:t xml:space="preserve">. </w:t>
      </w:r>
      <w:r w:rsidRPr="002269C8">
        <w:rPr>
          <w:rFonts w:ascii="Times New Roman" w:eastAsia="Times New Roman" w:hAnsi="Times New Roman" w:cs="Times New Roman"/>
          <w:color w:val="000000" w:themeColor="text1"/>
          <w:kern w:val="0"/>
          <w:szCs w:val="24"/>
          <w:lang w:val="en-US" w:bidi="ar-SA"/>
          <w14:ligatures w14:val="none"/>
        </w:rPr>
        <w:t xml:space="preserve">It has been </w:t>
      </w:r>
      <w:r w:rsidR="00B0092C" w:rsidRPr="002269C8">
        <w:rPr>
          <w:rFonts w:ascii="Times New Roman" w:eastAsia="Times New Roman" w:hAnsi="Times New Roman" w:cs="Times New Roman"/>
          <w:color w:val="000000" w:themeColor="text1"/>
          <w:kern w:val="0"/>
          <w:szCs w:val="24"/>
          <w:lang w:val="en-US" w:bidi="ar-SA"/>
          <w14:ligatures w14:val="none"/>
        </w:rPr>
        <w:t>my</w:t>
      </w:r>
      <w:r w:rsidRPr="002269C8">
        <w:rPr>
          <w:rFonts w:ascii="Times New Roman" w:eastAsia="Times New Roman" w:hAnsi="Times New Roman" w:cs="Times New Roman"/>
          <w:color w:val="000000" w:themeColor="text1"/>
          <w:kern w:val="0"/>
          <w:szCs w:val="24"/>
          <w:lang w:val="en-US" w:bidi="ar-SA"/>
          <w14:ligatures w14:val="none"/>
        </w:rPr>
        <w:t xml:space="preserve"> </w:t>
      </w:r>
      <w:proofErr w:type="spellStart"/>
      <w:r w:rsidR="009D194A" w:rsidRPr="002269C8">
        <w:rPr>
          <w:rFonts w:ascii="Times New Roman" w:eastAsia="Times New Roman" w:hAnsi="Times New Roman" w:cs="Times New Roman"/>
          <w:color w:val="000000" w:themeColor="text1"/>
          <w:kern w:val="0"/>
          <w:szCs w:val="24"/>
          <w:lang w:val="en-US" w:bidi="ar-SA"/>
          <w14:ligatures w14:val="none"/>
        </w:rPr>
        <w:t>honour</w:t>
      </w:r>
      <w:proofErr w:type="spellEnd"/>
      <w:r w:rsidR="009D194A" w:rsidRPr="002269C8">
        <w:rPr>
          <w:rFonts w:ascii="Times New Roman" w:eastAsia="Times New Roman" w:hAnsi="Times New Roman" w:cs="Times New Roman"/>
          <w:color w:val="000000" w:themeColor="text1"/>
          <w:kern w:val="0"/>
          <w:szCs w:val="24"/>
          <w:lang w:val="en-US" w:bidi="ar-SA"/>
          <w14:ligatures w14:val="none"/>
        </w:rPr>
        <w:t xml:space="preserve"> and </w:t>
      </w:r>
      <w:r w:rsidRPr="002269C8">
        <w:rPr>
          <w:rFonts w:ascii="Times New Roman" w:eastAsia="Times New Roman" w:hAnsi="Times New Roman" w:cs="Times New Roman"/>
          <w:color w:val="000000" w:themeColor="text1"/>
          <w:kern w:val="0"/>
          <w:szCs w:val="24"/>
          <w:lang w:val="en-US" w:bidi="ar-SA"/>
          <w14:ligatures w14:val="none"/>
        </w:rPr>
        <w:t xml:space="preserve">privilege to </w:t>
      </w:r>
      <w:r w:rsidR="009F3287" w:rsidRPr="002269C8">
        <w:rPr>
          <w:rFonts w:ascii="Times New Roman" w:eastAsia="Times New Roman" w:hAnsi="Times New Roman" w:cs="Times New Roman"/>
          <w:color w:val="000000" w:themeColor="text1"/>
          <w:kern w:val="0"/>
          <w:szCs w:val="24"/>
          <w:lang w:val="en-US" w:bidi="ar-SA"/>
          <w14:ligatures w14:val="none"/>
        </w:rPr>
        <w:t>receive</w:t>
      </w:r>
      <w:r w:rsidRPr="002269C8">
        <w:rPr>
          <w:rFonts w:ascii="Times New Roman" w:eastAsia="Times New Roman" w:hAnsi="Times New Roman" w:cs="Times New Roman"/>
          <w:color w:val="000000" w:themeColor="text1"/>
          <w:kern w:val="0"/>
          <w:szCs w:val="24"/>
          <w:lang w:val="en-US" w:bidi="ar-SA"/>
          <w14:ligatures w14:val="none"/>
        </w:rPr>
        <w:t xml:space="preserve"> supervisory guidance from a leading scholar like him</w:t>
      </w:r>
      <w:r w:rsidR="002B1562" w:rsidRPr="002269C8">
        <w:rPr>
          <w:rFonts w:ascii="Times New Roman" w:eastAsia="Times New Roman" w:hAnsi="Times New Roman" w:cs="Times New Roman"/>
          <w:color w:val="000000" w:themeColor="text1"/>
          <w:kern w:val="0"/>
          <w:szCs w:val="24"/>
          <w:lang w:val="en-US" w:bidi="ar-SA"/>
          <w14:ligatures w14:val="none"/>
        </w:rPr>
        <w:t>.</w:t>
      </w:r>
      <w:r w:rsidRPr="002269C8">
        <w:rPr>
          <w:rFonts w:ascii="Times New Roman" w:eastAsia="Times New Roman" w:hAnsi="Times New Roman" w:cs="Times New Roman"/>
          <w:color w:val="000000" w:themeColor="text1"/>
          <w:kern w:val="0"/>
          <w:szCs w:val="24"/>
          <w:lang w:val="en-US" w:bidi="ar-SA"/>
          <w14:ligatures w14:val="none"/>
        </w:rPr>
        <w:t xml:space="preserve"> </w:t>
      </w:r>
      <w:r w:rsidR="00175A41" w:rsidRPr="002269C8">
        <w:rPr>
          <w:rFonts w:ascii="Times New Roman" w:eastAsia="Times New Roman" w:hAnsi="Times New Roman" w:cs="Times New Roman"/>
          <w:color w:val="000000" w:themeColor="text1"/>
          <w:kern w:val="0"/>
          <w:szCs w:val="24"/>
          <w:lang w:val="en-US" w:bidi="ar-SA"/>
          <w14:ligatures w14:val="none"/>
        </w:rPr>
        <w:t xml:space="preserve">I </w:t>
      </w:r>
      <w:r w:rsidR="00F05AAD" w:rsidRPr="002269C8">
        <w:rPr>
          <w:rFonts w:ascii="Times New Roman" w:eastAsia="Times New Roman" w:hAnsi="Times New Roman" w:cs="Times New Roman"/>
          <w:color w:val="000000" w:themeColor="text1"/>
          <w:kern w:val="0"/>
          <w:szCs w:val="24"/>
          <w:lang w:val="en-US" w:bidi="ar-SA"/>
          <w14:ligatures w14:val="none"/>
        </w:rPr>
        <w:t xml:space="preserve">also </w:t>
      </w:r>
      <w:r w:rsidRPr="002269C8">
        <w:rPr>
          <w:rFonts w:ascii="Times New Roman" w:eastAsia="Times New Roman" w:hAnsi="Times New Roman" w:cs="Times New Roman"/>
          <w:color w:val="000000" w:themeColor="text1"/>
          <w:kern w:val="0"/>
          <w:szCs w:val="24"/>
          <w:lang w:val="en-US" w:bidi="ar-SA"/>
          <w14:ligatures w14:val="none"/>
        </w:rPr>
        <w:t xml:space="preserve">offer my sincere gratitude to my co-supervisors Dr Surabhi Shukla, </w:t>
      </w:r>
      <w:proofErr w:type="gramStart"/>
      <w:r w:rsidRPr="002269C8">
        <w:rPr>
          <w:rFonts w:ascii="Times New Roman" w:eastAsia="Times New Roman" w:hAnsi="Times New Roman" w:cs="Times New Roman"/>
          <w:color w:val="000000" w:themeColor="text1"/>
          <w:kern w:val="0"/>
          <w:szCs w:val="24"/>
          <w:lang w:val="en-US" w:bidi="ar-SA"/>
          <w14:ligatures w14:val="none"/>
        </w:rPr>
        <w:t>and  Dr</w:t>
      </w:r>
      <w:proofErr w:type="gramEnd"/>
      <w:r w:rsidRPr="002269C8">
        <w:rPr>
          <w:rFonts w:ascii="Times New Roman" w:eastAsia="Times New Roman" w:hAnsi="Times New Roman" w:cs="Times New Roman"/>
          <w:color w:val="000000" w:themeColor="text1"/>
          <w:kern w:val="0"/>
          <w:szCs w:val="24"/>
          <w:lang w:val="en-US" w:bidi="ar-SA"/>
          <w14:ligatures w14:val="none"/>
        </w:rPr>
        <w:t xml:space="preserve"> </w:t>
      </w:r>
      <w:proofErr w:type="spellStart"/>
      <w:r w:rsidRPr="002269C8">
        <w:rPr>
          <w:rFonts w:ascii="Times New Roman" w:eastAsia="Times New Roman" w:hAnsi="Times New Roman" w:cs="Times New Roman"/>
          <w:color w:val="000000" w:themeColor="text1"/>
          <w:kern w:val="0"/>
          <w:szCs w:val="24"/>
          <w:lang w:val="en-US" w:bidi="ar-SA"/>
          <w14:ligatures w14:val="none"/>
        </w:rPr>
        <w:t>Aruahi</w:t>
      </w:r>
      <w:proofErr w:type="spellEnd"/>
      <w:r w:rsidRPr="002269C8">
        <w:rPr>
          <w:rFonts w:ascii="Times New Roman" w:eastAsia="Times New Roman" w:hAnsi="Times New Roman" w:cs="Times New Roman"/>
          <w:color w:val="000000" w:themeColor="text1"/>
          <w:kern w:val="0"/>
          <w:szCs w:val="24"/>
          <w:lang w:val="en-US" w:bidi="ar-SA"/>
          <w14:ligatures w14:val="none"/>
        </w:rPr>
        <w:t xml:space="preserve"> Garg </w:t>
      </w:r>
      <w:r w:rsidR="002B1562" w:rsidRPr="002269C8">
        <w:rPr>
          <w:rFonts w:ascii="Times New Roman" w:eastAsia="Times New Roman" w:hAnsi="Times New Roman" w:cs="Times New Roman"/>
          <w:color w:val="000000" w:themeColor="text1"/>
          <w:kern w:val="0"/>
          <w:szCs w:val="24"/>
          <w:lang w:val="en-US" w:bidi="ar-SA"/>
          <w14:ligatures w14:val="none"/>
        </w:rPr>
        <w:t>(</w:t>
      </w:r>
      <w:r w:rsidRPr="002269C8">
        <w:rPr>
          <w:rFonts w:ascii="Times New Roman" w:eastAsia="Times New Roman" w:hAnsi="Times New Roman" w:cs="Times New Roman"/>
          <w:color w:val="000000" w:themeColor="text1"/>
          <w:kern w:val="0"/>
          <w:szCs w:val="24"/>
          <w:lang w:val="en-US" w:bidi="ar-SA"/>
          <w14:ligatures w14:val="none"/>
        </w:rPr>
        <w:t>who had left Sheffield some time ago</w:t>
      </w:r>
      <w:r w:rsidR="002B1562" w:rsidRPr="002269C8">
        <w:rPr>
          <w:rFonts w:ascii="Times New Roman" w:eastAsia="Times New Roman" w:hAnsi="Times New Roman" w:cs="Times New Roman"/>
          <w:color w:val="000000" w:themeColor="text1"/>
          <w:kern w:val="0"/>
          <w:szCs w:val="24"/>
          <w:lang w:val="en-US" w:bidi="ar-SA"/>
          <w14:ligatures w14:val="none"/>
        </w:rPr>
        <w:t xml:space="preserve">) who </w:t>
      </w:r>
      <w:r w:rsidR="00690B9E" w:rsidRPr="002269C8">
        <w:rPr>
          <w:rFonts w:ascii="Times New Roman" w:eastAsia="Times New Roman" w:hAnsi="Times New Roman" w:cs="Times New Roman"/>
          <w:color w:val="000000" w:themeColor="text1"/>
          <w:kern w:val="0"/>
          <w:szCs w:val="24"/>
          <w:lang w:val="en-US" w:bidi="ar-SA"/>
          <w14:ligatures w14:val="none"/>
        </w:rPr>
        <w:t>have</w:t>
      </w:r>
      <w:r w:rsidRPr="002269C8">
        <w:rPr>
          <w:rFonts w:ascii="Times New Roman" w:eastAsia="Times New Roman" w:hAnsi="Times New Roman" w:cs="Times New Roman"/>
          <w:color w:val="000000" w:themeColor="text1"/>
          <w:kern w:val="0"/>
          <w:szCs w:val="24"/>
          <w:lang w:val="en-US" w:bidi="ar-SA"/>
          <w14:ligatures w14:val="none"/>
        </w:rPr>
        <w:t xml:space="preserve"> </w:t>
      </w:r>
      <w:r w:rsidR="00744E93" w:rsidRPr="002269C8">
        <w:rPr>
          <w:rFonts w:ascii="Times New Roman" w:eastAsia="Times New Roman" w:hAnsi="Times New Roman" w:cs="Times New Roman"/>
          <w:color w:val="000000" w:themeColor="text1"/>
          <w:kern w:val="0"/>
          <w:szCs w:val="24"/>
          <w:lang w:val="en-US" w:bidi="ar-SA"/>
          <w14:ligatures w14:val="none"/>
        </w:rPr>
        <w:t>guided</w:t>
      </w:r>
      <w:r w:rsidR="002B1562" w:rsidRPr="002269C8">
        <w:rPr>
          <w:rFonts w:ascii="Times New Roman" w:eastAsia="Times New Roman" w:hAnsi="Times New Roman" w:cs="Times New Roman"/>
          <w:color w:val="000000" w:themeColor="text1"/>
          <w:kern w:val="0"/>
          <w:szCs w:val="24"/>
          <w:lang w:val="en-US" w:bidi="ar-SA"/>
          <w14:ligatures w14:val="none"/>
        </w:rPr>
        <w:t xml:space="preserve"> me to improve and reshape my line of arguments. </w:t>
      </w:r>
      <w:r w:rsidRPr="002269C8">
        <w:rPr>
          <w:rFonts w:ascii="Times New Roman" w:eastAsia="Times New Roman" w:hAnsi="Times New Roman" w:cs="Times New Roman"/>
          <w:color w:val="000000" w:themeColor="text1"/>
          <w:kern w:val="0"/>
          <w:szCs w:val="24"/>
          <w:lang w:val="en-US" w:bidi="ar-SA"/>
          <w14:ligatures w14:val="none"/>
        </w:rPr>
        <w:t>Without kind support and critical evaluation</w:t>
      </w:r>
      <w:r w:rsidR="002B1562" w:rsidRPr="002269C8">
        <w:rPr>
          <w:rFonts w:ascii="Times New Roman" w:eastAsia="Times New Roman" w:hAnsi="Times New Roman" w:cs="Times New Roman"/>
          <w:color w:val="000000" w:themeColor="text1"/>
          <w:kern w:val="0"/>
          <w:szCs w:val="24"/>
          <w:lang w:val="en-US" w:bidi="ar-SA"/>
          <w14:ligatures w14:val="none"/>
        </w:rPr>
        <w:t xml:space="preserve"> of my mentors,</w:t>
      </w:r>
      <w:r w:rsidRPr="002269C8">
        <w:rPr>
          <w:rFonts w:ascii="Times New Roman" w:eastAsia="Times New Roman" w:hAnsi="Times New Roman" w:cs="Times New Roman"/>
          <w:color w:val="000000" w:themeColor="text1"/>
          <w:kern w:val="0"/>
          <w:szCs w:val="24"/>
          <w:lang w:val="en-US" w:bidi="ar-SA"/>
          <w14:ligatures w14:val="none"/>
        </w:rPr>
        <w:t xml:space="preserve"> this thesis would </w:t>
      </w:r>
      <w:r w:rsidR="00525E6C" w:rsidRPr="002269C8">
        <w:rPr>
          <w:rFonts w:ascii="Times New Roman" w:eastAsia="Times New Roman" w:hAnsi="Times New Roman" w:cs="Times New Roman"/>
          <w:color w:val="000000" w:themeColor="text1"/>
          <w:kern w:val="0"/>
          <w:szCs w:val="24"/>
          <w:lang w:val="en-US" w:bidi="ar-SA"/>
          <w14:ligatures w14:val="none"/>
        </w:rPr>
        <w:t xml:space="preserve">not </w:t>
      </w:r>
      <w:r w:rsidRPr="002269C8">
        <w:rPr>
          <w:rFonts w:ascii="Times New Roman" w:eastAsia="Times New Roman" w:hAnsi="Times New Roman" w:cs="Times New Roman"/>
          <w:color w:val="000000" w:themeColor="text1"/>
          <w:kern w:val="0"/>
          <w:szCs w:val="24"/>
          <w:lang w:val="en-US" w:bidi="ar-SA"/>
          <w14:ligatures w14:val="none"/>
        </w:rPr>
        <w:t xml:space="preserve">have emerged. My supervisors have not only provided extremely insightful scrutiny on my various drafts, but also directed me to </w:t>
      </w:r>
      <w:r w:rsidR="00525E6C" w:rsidRPr="002269C8">
        <w:rPr>
          <w:rFonts w:ascii="Times New Roman" w:eastAsia="Times New Roman" w:hAnsi="Times New Roman" w:cs="Times New Roman"/>
          <w:color w:val="000000" w:themeColor="text1"/>
          <w:kern w:val="0"/>
          <w:szCs w:val="24"/>
          <w:lang w:val="en-US" w:bidi="ar-SA"/>
          <w14:ligatures w14:val="none"/>
        </w:rPr>
        <w:t xml:space="preserve">a </w:t>
      </w:r>
      <w:r w:rsidR="008104C9" w:rsidRPr="002269C8">
        <w:rPr>
          <w:rFonts w:ascii="Times New Roman" w:eastAsia="Times New Roman" w:hAnsi="Times New Roman" w:cs="Times New Roman"/>
          <w:color w:val="000000" w:themeColor="text1"/>
          <w:kern w:val="0"/>
          <w:szCs w:val="24"/>
          <w:lang w:val="en-US"/>
          <w14:ligatures w14:val="none"/>
        </w:rPr>
        <w:t>plethora</w:t>
      </w:r>
      <w:r w:rsidRPr="002269C8">
        <w:rPr>
          <w:rFonts w:ascii="Times New Roman" w:eastAsia="Times New Roman" w:hAnsi="Times New Roman" w:cs="Times New Roman"/>
          <w:color w:val="000000" w:themeColor="text1"/>
          <w:kern w:val="0"/>
          <w:szCs w:val="24"/>
          <w:lang w:val="en-US" w:bidi="ar-SA"/>
          <w14:ligatures w14:val="none"/>
        </w:rPr>
        <w:t xml:space="preserve"> of </w:t>
      </w:r>
      <w:r w:rsidR="005A1511" w:rsidRPr="002269C8">
        <w:rPr>
          <w:rFonts w:ascii="Times New Roman" w:eastAsia="Times New Roman" w:hAnsi="Times New Roman" w:cs="Times New Roman"/>
          <w:color w:val="000000" w:themeColor="text1"/>
          <w:kern w:val="0"/>
          <w:szCs w:val="24"/>
          <w:lang w:val="en-US" w:bidi="ar-SA"/>
          <w14:ligatures w14:val="none"/>
        </w:rPr>
        <w:t xml:space="preserve">valuable </w:t>
      </w:r>
      <w:r w:rsidRPr="002269C8">
        <w:rPr>
          <w:rFonts w:ascii="Times New Roman" w:eastAsia="Times New Roman" w:hAnsi="Times New Roman" w:cs="Times New Roman"/>
          <w:color w:val="000000" w:themeColor="text1"/>
          <w:kern w:val="0"/>
          <w:szCs w:val="24"/>
          <w:lang w:val="en-US" w:bidi="ar-SA"/>
          <w14:ligatures w14:val="none"/>
        </w:rPr>
        <w:t xml:space="preserve">sources given that access to </w:t>
      </w:r>
      <w:r w:rsidR="00690B9E" w:rsidRPr="002269C8">
        <w:rPr>
          <w:rFonts w:ascii="Times New Roman" w:eastAsia="Times New Roman" w:hAnsi="Times New Roman" w:cs="Times New Roman"/>
          <w:color w:val="000000" w:themeColor="text1"/>
          <w:kern w:val="0"/>
          <w:szCs w:val="24"/>
          <w:lang w:val="en-US" w:bidi="ar-SA"/>
          <w14:ligatures w14:val="none"/>
        </w:rPr>
        <w:t xml:space="preserve">relevant </w:t>
      </w:r>
      <w:r w:rsidRPr="002269C8">
        <w:rPr>
          <w:rFonts w:ascii="Times New Roman" w:eastAsia="Times New Roman" w:hAnsi="Times New Roman" w:cs="Times New Roman"/>
          <w:color w:val="000000" w:themeColor="text1"/>
          <w:kern w:val="0"/>
          <w:szCs w:val="24"/>
          <w:lang w:val="en-US" w:bidi="ar-SA"/>
          <w14:ligatures w14:val="none"/>
        </w:rPr>
        <w:t>literature on Bangl</w:t>
      </w:r>
      <w:r w:rsidR="00036955" w:rsidRPr="002269C8">
        <w:rPr>
          <w:rFonts w:ascii="Times New Roman" w:eastAsia="Times New Roman" w:hAnsi="Times New Roman" w:cs="Times New Roman"/>
          <w:color w:val="000000" w:themeColor="text1"/>
          <w:kern w:val="0"/>
          <w:szCs w:val="24"/>
          <w:lang w:val="en-US" w:bidi="ar-SA"/>
          <w14:ligatures w14:val="none"/>
        </w:rPr>
        <w:t>a</w:t>
      </w:r>
      <w:r w:rsidRPr="002269C8">
        <w:rPr>
          <w:rFonts w:ascii="Times New Roman" w:eastAsia="Times New Roman" w:hAnsi="Times New Roman" w:cs="Times New Roman"/>
          <w:color w:val="000000" w:themeColor="text1"/>
          <w:kern w:val="0"/>
          <w:szCs w:val="24"/>
          <w:lang w:val="en-US" w:bidi="ar-SA"/>
          <w14:ligatures w14:val="none"/>
        </w:rPr>
        <w:t xml:space="preserve">deshi topic has posed some limitation.  </w:t>
      </w:r>
      <w:r w:rsidR="002B1562" w:rsidRPr="002269C8">
        <w:rPr>
          <w:rFonts w:ascii="Times New Roman" w:eastAsia="Times New Roman" w:hAnsi="Times New Roman" w:cs="Times New Roman"/>
          <w:color w:val="000000" w:themeColor="text1"/>
          <w:kern w:val="0"/>
          <w:szCs w:val="24"/>
          <w:lang w:val="en-US" w:bidi="ar-SA"/>
          <w14:ligatures w14:val="none"/>
        </w:rPr>
        <w:t>Above all, t</w:t>
      </w:r>
      <w:r w:rsidRPr="002269C8">
        <w:rPr>
          <w:rFonts w:ascii="Times New Roman" w:eastAsia="Times New Roman" w:hAnsi="Times New Roman" w:cs="Times New Roman"/>
          <w:color w:val="000000" w:themeColor="text1"/>
          <w:kern w:val="0"/>
          <w:szCs w:val="24"/>
          <w:lang w:val="en-US" w:bidi="ar-SA"/>
          <w14:ligatures w14:val="none"/>
        </w:rPr>
        <w:t>hey have tried to keep me sane during the whole period of my project</w:t>
      </w:r>
      <w:r w:rsidR="008104C9" w:rsidRPr="002269C8">
        <w:rPr>
          <w:rFonts w:ascii="Times New Roman" w:eastAsia="Times New Roman" w:hAnsi="Times New Roman" w:cs="Times New Roman"/>
          <w:color w:val="000000" w:themeColor="text1"/>
          <w:kern w:val="0"/>
          <w:szCs w:val="24"/>
          <w:lang w:val="en-US" w:bidi="ar-SA"/>
          <w14:ligatures w14:val="none"/>
        </w:rPr>
        <w:t xml:space="preserve">, </w:t>
      </w:r>
      <w:r w:rsidR="00A521B1" w:rsidRPr="002269C8">
        <w:rPr>
          <w:rFonts w:ascii="Times New Roman" w:eastAsia="Times New Roman" w:hAnsi="Times New Roman" w:cs="Times New Roman"/>
          <w:color w:val="000000" w:themeColor="text1"/>
          <w:kern w:val="0"/>
          <w:szCs w:val="24"/>
          <w:lang w:val="en-US" w:bidi="ar-SA"/>
          <w14:ligatures w14:val="none"/>
        </w:rPr>
        <w:t xml:space="preserve">and especially </w:t>
      </w:r>
      <w:r w:rsidR="00F511D6" w:rsidRPr="002269C8">
        <w:rPr>
          <w:rFonts w:ascii="Times New Roman" w:eastAsia="Times New Roman" w:hAnsi="Times New Roman" w:cs="Times New Roman"/>
          <w:color w:val="000000" w:themeColor="text1"/>
          <w:kern w:val="0"/>
          <w:szCs w:val="24"/>
          <w:lang w:val="en-US" w:bidi="ar-SA"/>
          <w14:ligatures w14:val="none"/>
        </w:rPr>
        <w:t xml:space="preserve">when </w:t>
      </w:r>
      <w:r w:rsidR="00A521B1" w:rsidRPr="002269C8">
        <w:rPr>
          <w:rFonts w:ascii="Times New Roman" w:eastAsia="Times New Roman" w:hAnsi="Times New Roman" w:cs="Times New Roman"/>
          <w:color w:val="000000" w:themeColor="text1"/>
          <w:kern w:val="0"/>
          <w:szCs w:val="24"/>
          <w:lang w:val="en-US" w:bidi="ar-SA"/>
          <w14:ligatures w14:val="none"/>
        </w:rPr>
        <w:t>I have been suffering from imposter sy</w:t>
      </w:r>
      <w:r w:rsidR="00146225" w:rsidRPr="002269C8">
        <w:rPr>
          <w:rFonts w:ascii="Times New Roman" w:eastAsia="Times New Roman" w:hAnsi="Times New Roman" w:cs="Times New Roman"/>
          <w:color w:val="000000" w:themeColor="text1"/>
          <w:kern w:val="0"/>
          <w:szCs w:val="24"/>
          <w:lang w:val="en-US" w:bidi="ar-SA"/>
          <w14:ligatures w14:val="none"/>
        </w:rPr>
        <w:t>n</w:t>
      </w:r>
      <w:r w:rsidR="00A521B1" w:rsidRPr="002269C8">
        <w:rPr>
          <w:rFonts w:ascii="Times New Roman" w:eastAsia="Times New Roman" w:hAnsi="Times New Roman" w:cs="Times New Roman"/>
          <w:color w:val="000000" w:themeColor="text1"/>
          <w:kern w:val="0"/>
          <w:szCs w:val="24"/>
          <w:lang w:val="en-US" w:bidi="ar-SA"/>
          <w14:ligatures w14:val="none"/>
        </w:rPr>
        <w:t>drome</w:t>
      </w:r>
      <w:r w:rsidRPr="002269C8">
        <w:rPr>
          <w:rFonts w:ascii="Times New Roman" w:eastAsia="Times New Roman" w:hAnsi="Times New Roman" w:cs="Times New Roman"/>
          <w:color w:val="000000" w:themeColor="text1"/>
          <w:kern w:val="0"/>
          <w:szCs w:val="24"/>
          <w:lang w:val="en-US" w:bidi="ar-SA"/>
          <w14:ligatures w14:val="none"/>
        </w:rPr>
        <w:t xml:space="preserve">. I would like to express my </w:t>
      </w:r>
      <w:r w:rsidR="00175A41" w:rsidRPr="002269C8">
        <w:rPr>
          <w:rFonts w:ascii="Times New Roman" w:eastAsia="Times New Roman" w:hAnsi="Times New Roman" w:cs="Times New Roman"/>
          <w:color w:val="000000" w:themeColor="text1"/>
          <w:kern w:val="0"/>
          <w:szCs w:val="24"/>
          <w:lang w:val="en-US" w:bidi="ar-SA"/>
          <w14:ligatures w14:val="none"/>
        </w:rPr>
        <w:t>heartfelt</w:t>
      </w:r>
      <w:r w:rsidRPr="002269C8">
        <w:rPr>
          <w:rFonts w:ascii="Times New Roman" w:eastAsia="Times New Roman" w:hAnsi="Times New Roman" w:cs="Times New Roman"/>
          <w:color w:val="000000" w:themeColor="text1"/>
          <w:kern w:val="0"/>
          <w:szCs w:val="24"/>
          <w:lang w:val="en-US" w:bidi="ar-SA"/>
          <w14:ligatures w14:val="none"/>
        </w:rPr>
        <w:t xml:space="preserve"> gratitude to </w:t>
      </w:r>
      <w:r w:rsidR="002B1562" w:rsidRPr="002269C8">
        <w:rPr>
          <w:rFonts w:ascii="Times New Roman" w:eastAsia="Times New Roman" w:hAnsi="Times New Roman" w:cs="Times New Roman"/>
          <w:color w:val="000000" w:themeColor="text1"/>
          <w:kern w:val="0"/>
          <w:szCs w:val="24"/>
          <w:lang w:val="en-US" w:bidi="ar-SA"/>
          <w14:ligatures w14:val="none"/>
        </w:rPr>
        <w:t>them.</w:t>
      </w:r>
      <w:r w:rsidRPr="002269C8">
        <w:rPr>
          <w:rFonts w:ascii="Times New Roman" w:eastAsia="Times New Roman" w:hAnsi="Times New Roman" w:cs="Times New Roman"/>
          <w:color w:val="000000" w:themeColor="text1"/>
          <w:kern w:val="0"/>
          <w:szCs w:val="24"/>
          <w:lang w:val="en-US" w:bidi="ar-SA"/>
          <w14:ligatures w14:val="none"/>
        </w:rPr>
        <w:t xml:space="preserve"> </w:t>
      </w:r>
    </w:p>
    <w:p w14:paraId="47AE6623" w14:textId="77777777" w:rsidR="000C4ACE" w:rsidRPr="002269C8" w:rsidRDefault="000C4ACE" w:rsidP="000C4ACE">
      <w:pPr>
        <w:spacing w:line="360" w:lineRule="auto"/>
        <w:jc w:val="both"/>
        <w:rPr>
          <w:rFonts w:ascii="Times New Roman" w:eastAsia="Times New Roman" w:hAnsi="Times New Roman" w:cs="Times New Roman"/>
          <w:color w:val="000000" w:themeColor="text1"/>
          <w:kern w:val="0"/>
          <w:szCs w:val="24"/>
          <w:lang w:val="en-US" w:bidi="ar-SA"/>
          <w14:ligatures w14:val="none"/>
        </w:rPr>
      </w:pPr>
    </w:p>
    <w:p w14:paraId="08912D14" w14:textId="77777777" w:rsidR="000C4ACE" w:rsidRPr="002269C8" w:rsidRDefault="00B55A10" w:rsidP="000C4ACE">
      <w:pPr>
        <w:spacing w:line="360" w:lineRule="auto"/>
        <w:jc w:val="both"/>
        <w:rPr>
          <w:rFonts w:ascii="Times New Roman" w:eastAsia="Times New Roman" w:hAnsi="Times New Roman" w:cs="Times New Roman"/>
          <w:color w:val="000000" w:themeColor="text1"/>
          <w:kern w:val="0"/>
          <w:szCs w:val="24"/>
          <w:lang w:val="en-US" w:bidi="ar-SA"/>
          <w14:ligatures w14:val="none"/>
        </w:rPr>
      </w:pPr>
      <w:r w:rsidRPr="002269C8">
        <w:rPr>
          <w:rFonts w:ascii="Times New Roman" w:eastAsia="Times New Roman" w:hAnsi="Times New Roman" w:cs="Times New Roman"/>
          <w:color w:val="000000" w:themeColor="text1"/>
          <w:kern w:val="0"/>
          <w:szCs w:val="24"/>
          <w:lang w:val="en-US" w:bidi="ar-SA"/>
          <w14:ligatures w14:val="none"/>
        </w:rPr>
        <w:t xml:space="preserve">While </w:t>
      </w:r>
      <w:proofErr w:type="spellStart"/>
      <w:r w:rsidRPr="002269C8">
        <w:rPr>
          <w:rFonts w:ascii="Times New Roman" w:eastAsia="Times New Roman" w:hAnsi="Times New Roman" w:cs="Times New Roman"/>
          <w:color w:val="000000" w:themeColor="text1"/>
          <w:kern w:val="0"/>
          <w:szCs w:val="24"/>
          <w:lang w:val="en-US" w:bidi="ar-SA"/>
          <w14:ligatures w14:val="none"/>
        </w:rPr>
        <w:t>finalising</w:t>
      </w:r>
      <w:proofErr w:type="spellEnd"/>
      <w:r w:rsidRPr="002269C8">
        <w:rPr>
          <w:rFonts w:ascii="Times New Roman" w:eastAsia="Times New Roman" w:hAnsi="Times New Roman" w:cs="Times New Roman"/>
          <w:color w:val="000000" w:themeColor="text1"/>
          <w:kern w:val="0"/>
          <w:szCs w:val="24"/>
          <w:lang w:val="en-US" w:bidi="ar-SA"/>
          <w14:ligatures w14:val="none"/>
        </w:rPr>
        <w:t xml:space="preserve"> this thesis, </w:t>
      </w:r>
      <w:r w:rsidR="00E42B05" w:rsidRPr="002269C8">
        <w:rPr>
          <w:rFonts w:ascii="Times New Roman" w:eastAsia="Times New Roman" w:hAnsi="Times New Roman" w:cs="Times New Roman"/>
          <w:color w:val="000000" w:themeColor="text1"/>
          <w:kern w:val="0"/>
          <w:szCs w:val="24"/>
          <w:lang w:val="en-US" w:bidi="ar-SA"/>
          <w14:ligatures w14:val="none"/>
        </w:rPr>
        <w:t xml:space="preserve">I </w:t>
      </w:r>
      <w:r w:rsidR="00175A41" w:rsidRPr="002269C8">
        <w:rPr>
          <w:rFonts w:ascii="Times New Roman" w:eastAsia="Times New Roman" w:hAnsi="Times New Roman" w:cs="Times New Roman"/>
          <w:color w:val="000000" w:themeColor="text1"/>
          <w:kern w:val="0"/>
          <w:szCs w:val="24"/>
          <w:lang w:val="en-US" w:bidi="ar-SA"/>
          <w14:ligatures w14:val="none"/>
        </w:rPr>
        <w:t>leave</w:t>
      </w:r>
      <w:r w:rsidR="00E42B05" w:rsidRPr="002269C8">
        <w:rPr>
          <w:rFonts w:ascii="Times New Roman" w:eastAsia="Times New Roman" w:hAnsi="Times New Roman" w:cs="Times New Roman"/>
          <w:color w:val="000000" w:themeColor="text1"/>
          <w:kern w:val="0"/>
          <w:szCs w:val="24"/>
          <w:lang w:val="en-US" w:bidi="ar-SA"/>
          <w14:ligatures w14:val="none"/>
        </w:rPr>
        <w:t xml:space="preserve"> </w:t>
      </w:r>
      <w:r w:rsidR="00525E6C" w:rsidRPr="002269C8">
        <w:rPr>
          <w:rFonts w:ascii="Times New Roman" w:eastAsia="Times New Roman" w:hAnsi="Times New Roman" w:cs="Times New Roman"/>
          <w:color w:val="000000" w:themeColor="text1"/>
          <w:kern w:val="0"/>
          <w:szCs w:val="24"/>
          <w:lang w:val="en-US" w:bidi="ar-SA"/>
          <w14:ligatures w14:val="none"/>
        </w:rPr>
        <w:t xml:space="preserve">a </w:t>
      </w:r>
      <w:r w:rsidR="00E42B05" w:rsidRPr="002269C8">
        <w:rPr>
          <w:rFonts w:ascii="Times New Roman" w:eastAsia="Times New Roman" w:hAnsi="Times New Roman" w:cs="Times New Roman"/>
          <w:color w:val="000000" w:themeColor="text1"/>
          <w:kern w:val="0"/>
          <w:szCs w:val="24"/>
          <w:lang w:val="en-US" w:bidi="ar-SA"/>
          <w14:ligatures w14:val="none"/>
        </w:rPr>
        <w:t xml:space="preserve">note of appreciation </w:t>
      </w:r>
      <w:r w:rsidR="00146225" w:rsidRPr="002269C8">
        <w:rPr>
          <w:rFonts w:ascii="Times New Roman" w:eastAsia="Times New Roman" w:hAnsi="Times New Roman" w:cs="Times New Roman"/>
          <w:color w:val="000000" w:themeColor="text1"/>
          <w:kern w:val="0"/>
          <w:szCs w:val="24"/>
          <w:lang w:val="en-US" w:bidi="ar-SA"/>
          <w14:ligatures w14:val="none"/>
        </w:rPr>
        <w:t>for</w:t>
      </w:r>
      <w:r w:rsidR="00E42B05" w:rsidRPr="002269C8">
        <w:rPr>
          <w:rFonts w:ascii="Times New Roman" w:eastAsia="Times New Roman" w:hAnsi="Times New Roman" w:cs="Times New Roman"/>
          <w:color w:val="000000" w:themeColor="text1"/>
          <w:kern w:val="0"/>
          <w:szCs w:val="24"/>
          <w:lang w:val="en-US" w:bidi="ar-SA"/>
          <w14:ligatures w14:val="none"/>
        </w:rPr>
        <w:t xml:space="preserve"> University of Sheffield School of Law Scholarship for providing the main funding </w:t>
      </w:r>
      <w:r w:rsidR="00690B9E" w:rsidRPr="002269C8">
        <w:rPr>
          <w:rFonts w:ascii="Times New Roman" w:eastAsia="Times New Roman" w:hAnsi="Times New Roman" w:cs="Times New Roman"/>
          <w:color w:val="000000" w:themeColor="text1"/>
          <w:kern w:val="0"/>
          <w:szCs w:val="24"/>
          <w:lang w:val="en-US" w:bidi="ar-SA"/>
          <w14:ligatures w14:val="none"/>
        </w:rPr>
        <w:t>of</w:t>
      </w:r>
      <w:r w:rsidR="00E42B05" w:rsidRPr="002269C8">
        <w:rPr>
          <w:rFonts w:ascii="Times New Roman" w:eastAsia="Times New Roman" w:hAnsi="Times New Roman" w:cs="Times New Roman"/>
          <w:color w:val="000000" w:themeColor="text1"/>
          <w:kern w:val="0"/>
          <w:szCs w:val="24"/>
          <w:lang w:val="en-US" w:bidi="ar-SA"/>
          <w14:ligatures w14:val="none"/>
        </w:rPr>
        <w:t xml:space="preserve"> </w:t>
      </w:r>
      <w:r w:rsidR="00146225" w:rsidRPr="002269C8">
        <w:rPr>
          <w:rFonts w:ascii="Times New Roman" w:eastAsia="Times New Roman" w:hAnsi="Times New Roman" w:cs="Times New Roman"/>
          <w:color w:val="000000" w:themeColor="text1"/>
          <w:kern w:val="0"/>
          <w:szCs w:val="24"/>
          <w:lang w:val="en-US" w:bidi="ar-SA"/>
          <w14:ligatures w14:val="none"/>
        </w:rPr>
        <w:t>my research</w:t>
      </w:r>
      <w:r w:rsidR="00E42B05" w:rsidRPr="002269C8">
        <w:rPr>
          <w:rFonts w:ascii="Times New Roman" w:eastAsia="Times New Roman" w:hAnsi="Times New Roman" w:cs="Times New Roman"/>
          <w:color w:val="000000" w:themeColor="text1"/>
          <w:kern w:val="0"/>
          <w:szCs w:val="24"/>
          <w:lang w:val="en-US" w:bidi="ar-SA"/>
          <w14:ligatures w14:val="none"/>
        </w:rPr>
        <w:t xml:space="preserve">. </w:t>
      </w:r>
      <w:r w:rsidR="000C4ACE" w:rsidRPr="002269C8">
        <w:rPr>
          <w:rFonts w:ascii="Times New Roman" w:eastAsia="Times New Roman" w:hAnsi="Times New Roman" w:cs="Times New Roman"/>
          <w:color w:val="000000" w:themeColor="text1"/>
          <w:kern w:val="0"/>
          <w:szCs w:val="24"/>
          <w:lang w:val="en-US" w:bidi="ar-SA"/>
          <w14:ligatures w14:val="none"/>
        </w:rPr>
        <w:t xml:space="preserve">I have no hesitation to confess that </w:t>
      </w:r>
      <w:r w:rsidR="005A1511" w:rsidRPr="002269C8">
        <w:rPr>
          <w:rFonts w:ascii="Times New Roman" w:eastAsia="Times New Roman" w:hAnsi="Times New Roman" w:cs="Times New Roman"/>
          <w:color w:val="000000" w:themeColor="text1"/>
          <w:kern w:val="0"/>
          <w:szCs w:val="24"/>
          <w:lang w:val="en-US" w:bidi="ar-SA"/>
          <w14:ligatures w14:val="none"/>
        </w:rPr>
        <w:t>in</w:t>
      </w:r>
      <w:r w:rsidR="00146225" w:rsidRPr="002269C8">
        <w:rPr>
          <w:rFonts w:ascii="Times New Roman" w:eastAsia="Times New Roman" w:hAnsi="Times New Roman" w:cs="Times New Roman"/>
          <w:color w:val="000000" w:themeColor="text1"/>
          <w:kern w:val="0"/>
          <w:szCs w:val="24"/>
          <w:lang w:val="en-US" w:bidi="ar-SA"/>
          <w14:ligatures w14:val="none"/>
        </w:rPr>
        <w:t>i</w:t>
      </w:r>
      <w:r w:rsidR="005A1511" w:rsidRPr="002269C8">
        <w:rPr>
          <w:rFonts w:ascii="Times New Roman" w:eastAsia="Times New Roman" w:hAnsi="Times New Roman" w:cs="Times New Roman"/>
          <w:color w:val="000000" w:themeColor="text1"/>
          <w:kern w:val="0"/>
          <w:szCs w:val="24"/>
          <w:lang w:val="en-US" w:bidi="ar-SA"/>
          <w14:ligatures w14:val="none"/>
        </w:rPr>
        <w:t xml:space="preserve">tially </w:t>
      </w:r>
      <w:r w:rsidR="000C4ACE" w:rsidRPr="002269C8">
        <w:rPr>
          <w:rFonts w:ascii="Times New Roman" w:eastAsia="Times New Roman" w:hAnsi="Times New Roman" w:cs="Times New Roman"/>
          <w:color w:val="000000" w:themeColor="text1"/>
          <w:kern w:val="0"/>
          <w:szCs w:val="24"/>
          <w:lang w:val="en-US" w:bidi="ar-SA"/>
          <w14:ligatures w14:val="none"/>
        </w:rPr>
        <w:t xml:space="preserve">it </w:t>
      </w:r>
      <w:r w:rsidR="00690B9E" w:rsidRPr="002269C8">
        <w:rPr>
          <w:rFonts w:ascii="Times New Roman" w:eastAsia="Times New Roman" w:hAnsi="Times New Roman" w:cs="Times New Roman"/>
          <w:color w:val="000000" w:themeColor="text1"/>
          <w:kern w:val="0"/>
          <w:szCs w:val="24"/>
          <w:lang w:val="en-US" w:bidi="ar-SA"/>
          <w14:ligatures w14:val="none"/>
        </w:rPr>
        <w:t>has</w:t>
      </w:r>
      <w:r w:rsidR="000C4ACE" w:rsidRPr="002269C8">
        <w:rPr>
          <w:rFonts w:ascii="Times New Roman" w:eastAsia="Times New Roman" w:hAnsi="Times New Roman" w:cs="Times New Roman"/>
          <w:color w:val="000000" w:themeColor="text1"/>
          <w:kern w:val="0"/>
          <w:szCs w:val="24"/>
          <w:lang w:val="en-US" w:bidi="ar-SA"/>
          <w14:ligatures w14:val="none"/>
        </w:rPr>
        <w:t xml:space="preserve"> </w:t>
      </w:r>
      <w:r w:rsidR="00A133D7" w:rsidRPr="002269C8">
        <w:rPr>
          <w:rFonts w:ascii="Times New Roman" w:eastAsia="Times New Roman" w:hAnsi="Times New Roman" w:cs="Times New Roman"/>
          <w:color w:val="000000" w:themeColor="text1"/>
          <w:kern w:val="0"/>
          <w:szCs w:val="24"/>
          <w:lang w:val="en-US" w:bidi="ar-SA"/>
          <w14:ligatures w14:val="none"/>
        </w:rPr>
        <w:t xml:space="preserve">been </w:t>
      </w:r>
      <w:r w:rsidR="000C4ACE" w:rsidRPr="002269C8">
        <w:rPr>
          <w:rFonts w:ascii="Times New Roman" w:eastAsia="Times New Roman" w:hAnsi="Times New Roman" w:cs="Times New Roman"/>
          <w:color w:val="000000" w:themeColor="text1"/>
          <w:kern w:val="0"/>
          <w:szCs w:val="24"/>
          <w:lang w:val="en-US" w:bidi="ar-SA"/>
          <w14:ligatures w14:val="none"/>
        </w:rPr>
        <w:t xml:space="preserve">daunting for me, a judge by profession, to </w:t>
      </w:r>
      <w:r w:rsidRPr="002269C8">
        <w:rPr>
          <w:rFonts w:ascii="Times New Roman" w:eastAsia="Times New Roman" w:hAnsi="Times New Roman" w:cs="Times New Roman"/>
          <w:color w:val="000000" w:themeColor="text1"/>
          <w:kern w:val="0"/>
          <w:szCs w:val="24"/>
          <w:lang w:val="en-US" w:bidi="ar-SA"/>
          <w14:ligatures w14:val="none"/>
        </w:rPr>
        <w:t xml:space="preserve">wade through </w:t>
      </w:r>
      <w:r w:rsidR="002B1562" w:rsidRPr="002269C8">
        <w:rPr>
          <w:rFonts w:ascii="Times New Roman" w:eastAsia="Times New Roman" w:hAnsi="Times New Roman" w:cs="Times New Roman"/>
          <w:color w:val="000000" w:themeColor="text1"/>
          <w:kern w:val="0"/>
          <w:szCs w:val="24"/>
          <w:lang w:val="en-US" w:bidi="ar-SA"/>
          <w14:ligatures w14:val="none"/>
        </w:rPr>
        <w:t>fascinating terrain</w:t>
      </w:r>
      <w:r w:rsidR="000C4ACE" w:rsidRPr="002269C8">
        <w:rPr>
          <w:rFonts w:ascii="Times New Roman" w:eastAsia="Times New Roman" w:hAnsi="Times New Roman" w:cs="Times New Roman"/>
          <w:color w:val="000000" w:themeColor="text1"/>
          <w:kern w:val="0"/>
          <w:szCs w:val="24"/>
          <w:lang w:val="en-US" w:bidi="ar-SA"/>
          <w14:ligatures w14:val="none"/>
        </w:rPr>
        <w:t xml:space="preserve"> of academic research</w:t>
      </w:r>
      <w:r w:rsidR="009D194A" w:rsidRPr="002269C8">
        <w:rPr>
          <w:rFonts w:ascii="Times New Roman" w:eastAsia="Times New Roman" w:hAnsi="Times New Roman" w:cs="Times New Roman"/>
          <w:color w:val="000000" w:themeColor="text1"/>
          <w:kern w:val="0"/>
          <w:szCs w:val="24"/>
          <w:lang w:val="en-US" w:bidi="ar-SA"/>
          <w14:ligatures w14:val="none"/>
        </w:rPr>
        <w:t xml:space="preserve"> at Sheffield</w:t>
      </w:r>
      <w:r w:rsidR="000C4ACE" w:rsidRPr="002269C8">
        <w:rPr>
          <w:rFonts w:ascii="Times New Roman" w:eastAsia="Times New Roman" w:hAnsi="Times New Roman" w:cs="Times New Roman"/>
          <w:color w:val="000000" w:themeColor="text1"/>
          <w:kern w:val="0"/>
          <w:szCs w:val="24"/>
          <w:lang w:val="en-US" w:bidi="ar-SA"/>
          <w14:ligatures w14:val="none"/>
        </w:rPr>
        <w:t xml:space="preserve">. Doctoral Development </w:t>
      </w:r>
      <w:proofErr w:type="spellStart"/>
      <w:r w:rsidR="000C4ACE" w:rsidRPr="002269C8">
        <w:rPr>
          <w:rFonts w:ascii="Times New Roman" w:eastAsia="Times New Roman" w:hAnsi="Times New Roman" w:cs="Times New Roman"/>
          <w:color w:val="000000" w:themeColor="text1"/>
          <w:kern w:val="0"/>
          <w:szCs w:val="24"/>
          <w:lang w:val="en-US" w:bidi="ar-SA"/>
          <w14:ligatures w14:val="none"/>
        </w:rPr>
        <w:t>P</w:t>
      </w:r>
      <w:r w:rsidR="0052308B" w:rsidRPr="002269C8">
        <w:rPr>
          <w:rFonts w:ascii="Times New Roman" w:eastAsia="Times New Roman" w:hAnsi="Times New Roman" w:cs="Times New Roman"/>
          <w:color w:val="000000" w:themeColor="text1"/>
          <w:kern w:val="0"/>
          <w:szCs w:val="24"/>
          <w:lang w:val="en-US" w:bidi="ar-SA"/>
          <w14:ligatures w14:val="none"/>
        </w:rPr>
        <w:t>rogr</w:t>
      </w:r>
      <w:r w:rsidR="00146225" w:rsidRPr="002269C8">
        <w:rPr>
          <w:rFonts w:ascii="Times New Roman" w:eastAsia="Times New Roman" w:hAnsi="Times New Roman" w:cs="Times New Roman"/>
          <w:color w:val="000000" w:themeColor="text1"/>
          <w:kern w:val="0"/>
          <w:szCs w:val="24"/>
          <w:lang w:val="en-US" w:bidi="ar-SA"/>
          <w14:ligatures w14:val="none"/>
        </w:rPr>
        <w:t>a</w:t>
      </w:r>
      <w:r w:rsidR="0052308B" w:rsidRPr="002269C8">
        <w:rPr>
          <w:rFonts w:ascii="Times New Roman" w:eastAsia="Times New Roman" w:hAnsi="Times New Roman" w:cs="Times New Roman"/>
          <w:color w:val="000000" w:themeColor="text1"/>
          <w:kern w:val="0"/>
          <w:szCs w:val="24"/>
          <w:lang w:val="en-US" w:bidi="ar-SA"/>
          <w14:ligatures w14:val="none"/>
        </w:rPr>
        <w:t>m</w:t>
      </w:r>
      <w:r w:rsidR="00146225" w:rsidRPr="002269C8">
        <w:rPr>
          <w:rFonts w:ascii="Times New Roman" w:eastAsia="Times New Roman" w:hAnsi="Times New Roman" w:cs="Times New Roman"/>
          <w:color w:val="000000" w:themeColor="text1"/>
          <w:kern w:val="0"/>
          <w:szCs w:val="24"/>
          <w:lang w:val="en-US" w:bidi="ar-SA"/>
          <w14:ligatures w14:val="none"/>
        </w:rPr>
        <w:t>me</w:t>
      </w:r>
      <w:proofErr w:type="spellEnd"/>
      <w:r w:rsidR="009D194A" w:rsidRPr="002269C8">
        <w:rPr>
          <w:rFonts w:ascii="Times New Roman" w:eastAsia="Times New Roman" w:hAnsi="Times New Roman" w:cs="Times New Roman"/>
          <w:color w:val="000000" w:themeColor="text1"/>
          <w:kern w:val="0"/>
          <w:szCs w:val="24"/>
          <w:lang w:val="en-US" w:bidi="ar-SA"/>
          <w14:ligatures w14:val="none"/>
        </w:rPr>
        <w:t xml:space="preserve"> of this university</w:t>
      </w:r>
      <w:r w:rsidR="000C4ACE" w:rsidRPr="002269C8">
        <w:rPr>
          <w:rFonts w:ascii="Times New Roman" w:eastAsia="Times New Roman" w:hAnsi="Times New Roman" w:cs="Times New Roman"/>
          <w:color w:val="000000" w:themeColor="text1"/>
          <w:kern w:val="0"/>
          <w:szCs w:val="24"/>
          <w:lang w:val="en-US" w:bidi="ar-SA"/>
          <w14:ligatures w14:val="none"/>
        </w:rPr>
        <w:t xml:space="preserve"> h</w:t>
      </w:r>
      <w:r w:rsidRPr="002269C8">
        <w:rPr>
          <w:rFonts w:ascii="Times New Roman" w:eastAsia="Times New Roman" w:hAnsi="Times New Roman" w:cs="Times New Roman"/>
          <w:color w:val="000000" w:themeColor="text1"/>
          <w:kern w:val="0"/>
          <w:szCs w:val="24"/>
          <w:lang w:val="en-US" w:bidi="ar-SA"/>
          <w14:ligatures w14:val="none"/>
        </w:rPr>
        <w:t>as</w:t>
      </w:r>
      <w:r w:rsidR="000C4ACE" w:rsidRPr="002269C8">
        <w:rPr>
          <w:rFonts w:ascii="Times New Roman" w:eastAsia="Times New Roman" w:hAnsi="Times New Roman" w:cs="Times New Roman"/>
          <w:color w:val="000000" w:themeColor="text1"/>
          <w:kern w:val="0"/>
          <w:szCs w:val="24"/>
          <w:lang w:val="en-US" w:bidi="ar-SA"/>
          <w14:ligatures w14:val="none"/>
        </w:rPr>
        <w:t xml:space="preserve"> taught me the diverse tenets of researching.  </w:t>
      </w:r>
      <w:r w:rsidR="00F511D6" w:rsidRPr="002269C8">
        <w:rPr>
          <w:rFonts w:ascii="Times New Roman" w:eastAsia="Times New Roman" w:hAnsi="Times New Roman" w:cs="Times New Roman"/>
          <w:color w:val="000000" w:themeColor="text1"/>
          <w:kern w:val="0"/>
          <w:szCs w:val="24"/>
          <w:lang w:val="en-US" w:bidi="ar-SA"/>
          <w14:ligatures w14:val="none"/>
        </w:rPr>
        <w:t>Lively d</w:t>
      </w:r>
      <w:r w:rsidR="000C4ACE" w:rsidRPr="002269C8">
        <w:rPr>
          <w:rFonts w:ascii="Times New Roman" w:eastAsia="Times New Roman" w:hAnsi="Times New Roman" w:cs="Times New Roman"/>
          <w:color w:val="000000" w:themeColor="text1"/>
          <w:kern w:val="0"/>
          <w:szCs w:val="24"/>
          <w:lang w:val="en-US" w:bidi="ar-SA"/>
          <w14:ligatures w14:val="none"/>
        </w:rPr>
        <w:t>iscussion</w:t>
      </w:r>
      <w:r w:rsidR="00F511D6" w:rsidRPr="002269C8">
        <w:rPr>
          <w:rFonts w:ascii="Times New Roman" w:eastAsia="Times New Roman" w:hAnsi="Times New Roman" w:cs="Times New Roman"/>
          <w:color w:val="000000" w:themeColor="text1"/>
          <w:kern w:val="0"/>
          <w:szCs w:val="24"/>
          <w:lang w:val="en-US" w:bidi="ar-SA"/>
          <w14:ligatures w14:val="none"/>
        </w:rPr>
        <w:t>s</w:t>
      </w:r>
      <w:r w:rsidR="000C4ACE" w:rsidRPr="002269C8">
        <w:rPr>
          <w:rFonts w:ascii="Times New Roman" w:eastAsia="Times New Roman" w:hAnsi="Times New Roman" w:cs="Times New Roman"/>
          <w:color w:val="000000" w:themeColor="text1"/>
          <w:kern w:val="0"/>
          <w:szCs w:val="24"/>
          <w:lang w:val="en-US" w:bidi="ar-SA"/>
          <w14:ligatures w14:val="none"/>
        </w:rPr>
        <w:t xml:space="preserve"> and comments </w:t>
      </w:r>
      <w:r w:rsidR="00F511D6" w:rsidRPr="002269C8">
        <w:rPr>
          <w:rFonts w:ascii="Times New Roman" w:eastAsia="Times New Roman" w:hAnsi="Times New Roman" w:cs="Times New Roman"/>
          <w:color w:val="000000" w:themeColor="text1"/>
          <w:kern w:val="0"/>
          <w:szCs w:val="24"/>
          <w:lang w:val="en-US" w:bidi="ar-SA"/>
          <w14:ligatures w14:val="none"/>
        </w:rPr>
        <w:t>arising</w:t>
      </w:r>
      <w:r w:rsidR="00525E6C" w:rsidRPr="002269C8">
        <w:rPr>
          <w:rFonts w:ascii="Times New Roman" w:eastAsia="Times New Roman" w:hAnsi="Times New Roman" w:cs="Times New Roman"/>
          <w:color w:val="000000" w:themeColor="text1"/>
          <w:kern w:val="0"/>
          <w:szCs w:val="24"/>
          <w:lang w:val="en-US" w:bidi="ar-SA"/>
          <w14:ligatures w14:val="none"/>
        </w:rPr>
        <w:t xml:space="preserve"> at </w:t>
      </w:r>
      <w:r w:rsidR="0052308B" w:rsidRPr="002269C8">
        <w:rPr>
          <w:rFonts w:ascii="Times New Roman" w:eastAsia="Times New Roman" w:hAnsi="Times New Roman" w:cs="Times New Roman"/>
          <w:color w:val="000000" w:themeColor="text1"/>
          <w:kern w:val="0"/>
          <w:szCs w:val="24"/>
          <w:lang w:val="en-US" w:bidi="ar-SA"/>
          <w14:ligatures w14:val="none"/>
        </w:rPr>
        <w:t xml:space="preserve">intellectually- stimulating </w:t>
      </w:r>
      <w:r w:rsidR="004E73C3" w:rsidRPr="002269C8">
        <w:rPr>
          <w:rFonts w:ascii="Times New Roman" w:eastAsia="Times New Roman" w:hAnsi="Times New Roman" w:cs="Times New Roman"/>
          <w:color w:val="000000" w:themeColor="text1"/>
          <w:kern w:val="0"/>
          <w:szCs w:val="24"/>
          <w:lang w:val="en-US" w:bidi="ar-SA"/>
          <w14:ligatures w14:val="none"/>
        </w:rPr>
        <w:t xml:space="preserve">lectures, </w:t>
      </w:r>
      <w:r w:rsidR="000C4ACE" w:rsidRPr="002269C8">
        <w:rPr>
          <w:rFonts w:ascii="Times New Roman" w:eastAsia="Times New Roman" w:hAnsi="Times New Roman" w:cs="Times New Roman"/>
          <w:color w:val="000000" w:themeColor="text1"/>
          <w:kern w:val="0"/>
          <w:szCs w:val="24"/>
          <w:lang w:val="en-US" w:bidi="ar-SA"/>
          <w14:ligatures w14:val="none"/>
        </w:rPr>
        <w:t xml:space="preserve">seminars and conferences held under the auspices of </w:t>
      </w:r>
      <w:r w:rsidR="00690B9E" w:rsidRPr="002269C8">
        <w:rPr>
          <w:rFonts w:ascii="Times New Roman" w:eastAsia="Times New Roman" w:hAnsi="Times New Roman" w:cs="Times New Roman"/>
          <w:color w:val="000000" w:themeColor="text1"/>
          <w:kern w:val="0"/>
          <w:szCs w:val="24"/>
          <w:lang w:val="en-US" w:bidi="ar-SA"/>
          <w14:ligatures w14:val="none"/>
        </w:rPr>
        <w:t xml:space="preserve">the </w:t>
      </w:r>
      <w:r w:rsidR="00E51C45" w:rsidRPr="002269C8">
        <w:rPr>
          <w:rFonts w:ascii="Times New Roman" w:eastAsia="Times New Roman" w:hAnsi="Times New Roman" w:cs="Times New Roman"/>
          <w:color w:val="000000" w:themeColor="text1"/>
          <w:kern w:val="0"/>
          <w:szCs w:val="24"/>
          <w:lang w:val="en-US" w:bidi="ar-SA"/>
          <w14:ligatures w14:val="none"/>
        </w:rPr>
        <w:t xml:space="preserve">Centre for Criminological Research, </w:t>
      </w:r>
      <w:r w:rsidR="000C4ACE" w:rsidRPr="002269C8">
        <w:rPr>
          <w:rFonts w:ascii="Times New Roman" w:eastAsia="Times New Roman" w:hAnsi="Times New Roman" w:cs="Times New Roman"/>
          <w:color w:val="000000" w:themeColor="text1"/>
          <w:kern w:val="0"/>
          <w:szCs w:val="24"/>
          <w:lang w:val="en-US" w:bidi="ar-SA"/>
          <w14:ligatures w14:val="none"/>
        </w:rPr>
        <w:t xml:space="preserve">White Rose </w:t>
      </w:r>
      <w:r w:rsidR="00A133D7" w:rsidRPr="002269C8">
        <w:rPr>
          <w:rFonts w:ascii="Times New Roman" w:eastAsia="Times New Roman" w:hAnsi="Times New Roman" w:cs="Times New Roman"/>
          <w:color w:val="000000" w:themeColor="text1"/>
          <w:kern w:val="0"/>
          <w:szCs w:val="24"/>
          <w:lang w:val="en-US" w:bidi="ar-SA"/>
          <w14:ligatures w14:val="none"/>
        </w:rPr>
        <w:t>D</w:t>
      </w:r>
      <w:r w:rsidRPr="002269C8">
        <w:rPr>
          <w:rFonts w:ascii="Times New Roman" w:eastAsia="Times New Roman" w:hAnsi="Times New Roman" w:cs="Times New Roman"/>
          <w:color w:val="000000" w:themeColor="text1"/>
          <w:kern w:val="0"/>
          <w:szCs w:val="24"/>
          <w:lang w:val="en-US" w:bidi="ar-SA"/>
          <w14:ligatures w14:val="none"/>
        </w:rPr>
        <w:t xml:space="preserve">octoral </w:t>
      </w:r>
      <w:r w:rsidR="00A133D7" w:rsidRPr="002269C8">
        <w:rPr>
          <w:rFonts w:ascii="Times New Roman" w:eastAsia="Times New Roman" w:hAnsi="Times New Roman" w:cs="Times New Roman"/>
          <w:color w:val="000000" w:themeColor="text1"/>
          <w:kern w:val="0"/>
          <w:szCs w:val="24"/>
          <w:lang w:val="en-US" w:bidi="ar-SA"/>
          <w14:ligatures w14:val="none"/>
        </w:rPr>
        <w:t>T</w:t>
      </w:r>
      <w:r w:rsidRPr="002269C8">
        <w:rPr>
          <w:rFonts w:ascii="Times New Roman" w:eastAsia="Times New Roman" w:hAnsi="Times New Roman" w:cs="Times New Roman"/>
          <w:color w:val="000000" w:themeColor="text1"/>
          <w:kern w:val="0"/>
          <w:szCs w:val="24"/>
          <w:lang w:val="en-US" w:bidi="ar-SA"/>
          <w14:ligatures w14:val="none"/>
        </w:rPr>
        <w:t xml:space="preserve">raining </w:t>
      </w:r>
      <w:r w:rsidR="00A133D7" w:rsidRPr="002269C8">
        <w:rPr>
          <w:rFonts w:ascii="Times New Roman" w:eastAsia="Times New Roman" w:hAnsi="Times New Roman" w:cs="Times New Roman"/>
          <w:color w:val="000000" w:themeColor="text1"/>
          <w:kern w:val="0"/>
          <w:szCs w:val="24"/>
          <w:lang w:val="en-US" w:bidi="ar-SA"/>
          <w14:ligatures w14:val="none"/>
        </w:rPr>
        <w:t>P</w:t>
      </w:r>
      <w:r w:rsidRPr="002269C8">
        <w:rPr>
          <w:rFonts w:ascii="Times New Roman" w:eastAsia="Times New Roman" w:hAnsi="Times New Roman" w:cs="Times New Roman"/>
          <w:color w:val="000000" w:themeColor="text1"/>
          <w:kern w:val="0"/>
          <w:szCs w:val="24"/>
          <w:lang w:val="en-US" w:bidi="ar-SA"/>
          <w14:ligatures w14:val="none"/>
        </w:rPr>
        <w:t>athway</w:t>
      </w:r>
      <w:r w:rsidR="00A133D7" w:rsidRPr="002269C8">
        <w:rPr>
          <w:rFonts w:ascii="Times New Roman" w:eastAsia="Times New Roman" w:hAnsi="Times New Roman" w:cs="Times New Roman"/>
          <w:color w:val="000000" w:themeColor="text1"/>
          <w:kern w:val="0"/>
          <w:szCs w:val="24"/>
          <w:lang w:val="en-US" w:bidi="ar-SA"/>
          <w14:ligatures w14:val="none"/>
        </w:rPr>
        <w:t xml:space="preserve"> and Sheffield School of Law</w:t>
      </w:r>
      <w:r w:rsidR="00F511D6" w:rsidRPr="002269C8">
        <w:rPr>
          <w:rFonts w:ascii="Times New Roman" w:eastAsia="Times New Roman" w:hAnsi="Times New Roman" w:cs="Times New Roman"/>
          <w:color w:val="000000" w:themeColor="text1"/>
          <w:kern w:val="0"/>
          <w:szCs w:val="24"/>
          <w:lang w:val="en-US" w:bidi="ar-SA"/>
          <w14:ligatures w14:val="none"/>
        </w:rPr>
        <w:t xml:space="preserve"> </w:t>
      </w:r>
      <w:r w:rsidRPr="002269C8">
        <w:rPr>
          <w:rFonts w:ascii="Times New Roman" w:eastAsia="Times New Roman" w:hAnsi="Times New Roman" w:cs="Times New Roman"/>
          <w:color w:val="000000" w:themeColor="text1"/>
          <w:kern w:val="0"/>
          <w:szCs w:val="24"/>
          <w:lang w:val="en-US" w:bidi="ar-SA"/>
          <w14:ligatures w14:val="none"/>
        </w:rPr>
        <w:t xml:space="preserve">itself </w:t>
      </w:r>
      <w:r w:rsidR="00F511D6" w:rsidRPr="002269C8">
        <w:rPr>
          <w:rFonts w:ascii="Times New Roman" w:eastAsia="Times New Roman" w:hAnsi="Times New Roman" w:cs="Times New Roman"/>
          <w:color w:val="000000" w:themeColor="text1"/>
          <w:kern w:val="0"/>
          <w:szCs w:val="24"/>
          <w:lang w:val="en-US" w:bidi="ar-SA"/>
          <w14:ligatures w14:val="none"/>
        </w:rPr>
        <w:t>have also sharpen</w:t>
      </w:r>
      <w:r w:rsidR="00F05AAD" w:rsidRPr="002269C8">
        <w:rPr>
          <w:rFonts w:ascii="Times New Roman" w:eastAsia="Times New Roman" w:hAnsi="Times New Roman" w:cs="Times New Roman"/>
          <w:color w:val="000000" w:themeColor="text1"/>
          <w:kern w:val="0"/>
          <w:szCs w:val="24"/>
          <w:lang w:val="en-US" w:bidi="ar-SA"/>
          <w14:ligatures w14:val="none"/>
        </w:rPr>
        <w:t>ed</w:t>
      </w:r>
      <w:r w:rsidR="00F511D6" w:rsidRPr="002269C8">
        <w:rPr>
          <w:rFonts w:ascii="Times New Roman" w:eastAsia="Times New Roman" w:hAnsi="Times New Roman" w:cs="Times New Roman"/>
          <w:color w:val="000000" w:themeColor="text1"/>
          <w:kern w:val="0"/>
          <w:szCs w:val="24"/>
          <w:lang w:val="en-US" w:bidi="ar-SA"/>
          <w14:ligatures w14:val="none"/>
        </w:rPr>
        <w:t xml:space="preserve"> my understanding as to how to think </w:t>
      </w:r>
      <w:r w:rsidR="009D194A" w:rsidRPr="002269C8">
        <w:rPr>
          <w:rFonts w:ascii="Times New Roman" w:eastAsia="Times New Roman" w:hAnsi="Times New Roman" w:cs="Times New Roman"/>
          <w:color w:val="000000" w:themeColor="text1"/>
          <w:kern w:val="0"/>
          <w:szCs w:val="24"/>
          <w:lang w:val="en-US" w:bidi="ar-SA"/>
          <w14:ligatures w14:val="none"/>
        </w:rPr>
        <w:t xml:space="preserve">and articulate </w:t>
      </w:r>
      <w:r w:rsidR="00F511D6" w:rsidRPr="002269C8">
        <w:rPr>
          <w:rFonts w:ascii="Times New Roman" w:eastAsia="Times New Roman" w:hAnsi="Times New Roman" w:cs="Times New Roman"/>
          <w:color w:val="000000" w:themeColor="text1"/>
          <w:kern w:val="0"/>
          <w:szCs w:val="24"/>
          <w:lang w:val="en-US" w:bidi="ar-SA"/>
          <w14:ligatures w14:val="none"/>
        </w:rPr>
        <w:t>like a researcher</w:t>
      </w:r>
      <w:r w:rsidR="0052308B" w:rsidRPr="002269C8">
        <w:rPr>
          <w:rFonts w:ascii="Times New Roman" w:eastAsia="Times New Roman" w:hAnsi="Times New Roman" w:cs="Times New Roman"/>
          <w:color w:val="000000" w:themeColor="text1"/>
          <w:kern w:val="0"/>
          <w:szCs w:val="24"/>
          <w:lang w:val="en-US" w:bidi="ar-SA"/>
          <w14:ligatures w14:val="none"/>
        </w:rPr>
        <w:t xml:space="preserve">. More so, the serene Red-brick school building alongside its excellent research facilities has further increased </w:t>
      </w:r>
      <w:r w:rsidR="009D194A" w:rsidRPr="002269C8">
        <w:rPr>
          <w:rFonts w:ascii="Times New Roman" w:eastAsia="Times New Roman" w:hAnsi="Times New Roman" w:cs="Times New Roman"/>
          <w:color w:val="000000" w:themeColor="text1"/>
          <w:kern w:val="0"/>
          <w:szCs w:val="24"/>
          <w:lang w:val="en-US" w:bidi="ar-SA"/>
          <w14:ligatures w14:val="none"/>
        </w:rPr>
        <w:t>my</w:t>
      </w:r>
      <w:r w:rsidR="0052308B" w:rsidRPr="002269C8">
        <w:rPr>
          <w:rFonts w:ascii="Times New Roman" w:eastAsia="Times New Roman" w:hAnsi="Times New Roman" w:cs="Times New Roman"/>
          <w:color w:val="000000" w:themeColor="text1"/>
          <w:kern w:val="0"/>
          <w:szCs w:val="24"/>
          <w:lang w:val="en-US" w:bidi="ar-SA"/>
          <w14:ligatures w14:val="none"/>
        </w:rPr>
        <w:t xml:space="preserve"> attraction to </w:t>
      </w:r>
      <w:r w:rsidR="009D194A" w:rsidRPr="002269C8">
        <w:rPr>
          <w:rFonts w:ascii="Times New Roman" w:eastAsia="Times New Roman" w:hAnsi="Times New Roman" w:cs="Times New Roman"/>
          <w:color w:val="000000" w:themeColor="text1"/>
          <w:kern w:val="0"/>
          <w:szCs w:val="24"/>
          <w:lang w:val="en-US" w:bidi="ar-SA"/>
          <w14:ligatures w14:val="none"/>
        </w:rPr>
        <w:t>deeper legal research</w:t>
      </w:r>
      <w:r w:rsidR="0052308B" w:rsidRPr="002269C8">
        <w:rPr>
          <w:rFonts w:ascii="Times New Roman" w:eastAsia="Times New Roman" w:hAnsi="Times New Roman" w:cs="Times New Roman"/>
          <w:color w:val="000000" w:themeColor="text1"/>
          <w:kern w:val="0"/>
          <w:szCs w:val="24"/>
          <w:lang w:val="en-US" w:bidi="ar-SA"/>
          <w14:ligatures w14:val="none"/>
        </w:rPr>
        <w:t xml:space="preserve">. </w:t>
      </w:r>
      <w:r w:rsidR="00146225" w:rsidRPr="002269C8">
        <w:rPr>
          <w:rFonts w:ascii="Times New Roman" w:eastAsia="Times New Roman" w:hAnsi="Times New Roman" w:cs="Times New Roman"/>
          <w:color w:val="000000" w:themeColor="text1"/>
          <w:kern w:val="0"/>
          <w:szCs w:val="24"/>
          <w:lang w:val="en-US" w:bidi="ar-SA"/>
          <w14:ligatures w14:val="none"/>
        </w:rPr>
        <w:t>E</w:t>
      </w:r>
      <w:r w:rsidR="00525E6C" w:rsidRPr="002269C8">
        <w:rPr>
          <w:rFonts w:ascii="Times New Roman" w:eastAsia="Times New Roman" w:hAnsi="Times New Roman" w:cs="Times New Roman"/>
          <w:color w:val="000000" w:themeColor="text1"/>
          <w:kern w:val="0"/>
          <w:szCs w:val="24"/>
          <w:lang w:val="en-US" w:bidi="ar-SA"/>
          <w14:ligatures w14:val="none"/>
        </w:rPr>
        <w:t>xchanges</w:t>
      </w:r>
      <w:r w:rsidR="000C4ACE" w:rsidRPr="002269C8">
        <w:rPr>
          <w:rFonts w:ascii="Times New Roman" w:eastAsia="Times New Roman" w:hAnsi="Times New Roman" w:cs="Times New Roman"/>
          <w:color w:val="000000" w:themeColor="text1"/>
          <w:kern w:val="0"/>
          <w:szCs w:val="24"/>
          <w:lang w:val="en-US" w:bidi="ar-SA"/>
          <w14:ligatures w14:val="none"/>
        </w:rPr>
        <w:t xml:space="preserve"> </w:t>
      </w:r>
      <w:r w:rsidRPr="002269C8">
        <w:rPr>
          <w:rFonts w:ascii="Times New Roman" w:eastAsia="Times New Roman" w:hAnsi="Times New Roman" w:cs="Times New Roman"/>
          <w:color w:val="000000" w:themeColor="text1"/>
          <w:kern w:val="0"/>
          <w:szCs w:val="24"/>
          <w:lang w:val="en-US" w:bidi="ar-SA"/>
          <w14:ligatures w14:val="none"/>
        </w:rPr>
        <w:t xml:space="preserve">of ideas </w:t>
      </w:r>
      <w:r w:rsidR="000C4ACE" w:rsidRPr="002269C8">
        <w:rPr>
          <w:rFonts w:ascii="Times New Roman" w:eastAsia="Times New Roman" w:hAnsi="Times New Roman" w:cs="Times New Roman"/>
          <w:color w:val="000000" w:themeColor="text1"/>
          <w:kern w:val="0"/>
          <w:szCs w:val="24"/>
          <w:lang w:val="en-US" w:bidi="ar-SA"/>
          <w14:ligatures w14:val="none"/>
        </w:rPr>
        <w:t>with Dr David Hayes</w:t>
      </w:r>
      <w:r w:rsidR="00A521B1" w:rsidRPr="002269C8">
        <w:rPr>
          <w:rFonts w:ascii="Times New Roman" w:eastAsia="Times New Roman" w:hAnsi="Times New Roman" w:cs="Times New Roman"/>
          <w:color w:val="000000" w:themeColor="text1"/>
          <w:kern w:val="0"/>
          <w:szCs w:val="24"/>
          <w:lang w:val="en-US" w:bidi="ar-SA"/>
          <w14:ligatures w14:val="none"/>
        </w:rPr>
        <w:t xml:space="preserve">, Professor Bojan </w:t>
      </w:r>
      <w:proofErr w:type="spellStart"/>
      <w:r w:rsidR="00A521B1" w:rsidRPr="002269C8">
        <w:rPr>
          <w:rFonts w:ascii="Times New Roman" w:eastAsia="Times New Roman" w:hAnsi="Times New Roman" w:cs="Times New Roman"/>
          <w:color w:val="000000" w:themeColor="text1"/>
          <w:kern w:val="0"/>
          <w:szCs w:val="24"/>
          <w:lang w:val="en-US" w:bidi="ar-SA"/>
          <w14:ligatures w14:val="none"/>
        </w:rPr>
        <w:t>Bugaric</w:t>
      </w:r>
      <w:proofErr w:type="spellEnd"/>
      <w:r w:rsidR="00A521B1" w:rsidRPr="002269C8">
        <w:rPr>
          <w:rFonts w:ascii="Times New Roman" w:eastAsia="Times New Roman" w:hAnsi="Times New Roman" w:cs="Times New Roman"/>
          <w:color w:val="000000" w:themeColor="text1"/>
          <w:kern w:val="0"/>
          <w:szCs w:val="24"/>
          <w:lang w:val="en-US" w:bidi="ar-SA"/>
          <w14:ligatures w14:val="none"/>
        </w:rPr>
        <w:t xml:space="preserve"> and Professor Richard Percival</w:t>
      </w:r>
      <w:r w:rsidR="000C4ACE" w:rsidRPr="002269C8">
        <w:rPr>
          <w:rFonts w:ascii="Times New Roman" w:eastAsia="Times New Roman" w:hAnsi="Times New Roman" w:cs="Times New Roman"/>
          <w:color w:val="000000" w:themeColor="text1"/>
          <w:kern w:val="0"/>
          <w:szCs w:val="24"/>
          <w:lang w:val="en-US" w:bidi="ar-SA"/>
          <w14:ligatures w14:val="none"/>
        </w:rPr>
        <w:t xml:space="preserve"> during </w:t>
      </w:r>
      <w:r w:rsidRPr="002269C8">
        <w:rPr>
          <w:rFonts w:ascii="Times New Roman" w:eastAsia="Times New Roman" w:hAnsi="Times New Roman" w:cs="Times New Roman"/>
          <w:color w:val="000000" w:themeColor="text1"/>
          <w:kern w:val="0"/>
          <w:szCs w:val="24"/>
          <w:lang w:val="en-US" w:bidi="ar-SA"/>
          <w14:ligatures w14:val="none"/>
        </w:rPr>
        <w:t xml:space="preserve">the </w:t>
      </w:r>
      <w:r w:rsidR="000C4ACE" w:rsidRPr="002269C8">
        <w:rPr>
          <w:rFonts w:ascii="Times New Roman" w:eastAsia="Times New Roman" w:hAnsi="Times New Roman" w:cs="Times New Roman"/>
          <w:color w:val="000000" w:themeColor="text1"/>
          <w:kern w:val="0"/>
          <w:szCs w:val="24"/>
          <w:lang w:val="en-US" w:bidi="ar-SA"/>
          <w14:ligatures w14:val="none"/>
        </w:rPr>
        <w:t>confirmation review</w:t>
      </w:r>
      <w:r w:rsidR="00146225" w:rsidRPr="002269C8">
        <w:rPr>
          <w:rFonts w:ascii="Times New Roman" w:eastAsia="Times New Roman" w:hAnsi="Times New Roman" w:cs="Times New Roman"/>
          <w:color w:val="000000" w:themeColor="text1"/>
          <w:kern w:val="0"/>
          <w:szCs w:val="24"/>
          <w:lang w:val="en-US" w:bidi="ar-SA"/>
          <w14:ligatures w14:val="none"/>
        </w:rPr>
        <w:t xml:space="preserve"> has been rewarding for me</w:t>
      </w:r>
      <w:r w:rsidR="00A521B1" w:rsidRPr="002269C8">
        <w:rPr>
          <w:rFonts w:ascii="Times New Roman" w:eastAsia="Times New Roman" w:hAnsi="Times New Roman" w:cs="Times New Roman"/>
          <w:color w:val="000000" w:themeColor="text1"/>
          <w:kern w:val="0"/>
          <w:szCs w:val="24"/>
          <w:lang w:val="en-US" w:bidi="ar-SA"/>
          <w14:ligatures w14:val="none"/>
        </w:rPr>
        <w:t xml:space="preserve">.  While </w:t>
      </w:r>
      <w:r w:rsidR="009D194A" w:rsidRPr="002269C8">
        <w:rPr>
          <w:rFonts w:ascii="Times New Roman" w:eastAsia="Times New Roman" w:hAnsi="Times New Roman" w:cs="Times New Roman"/>
          <w:color w:val="000000" w:themeColor="text1"/>
          <w:kern w:val="0"/>
          <w:szCs w:val="24"/>
          <w:lang w:val="en-US" w:bidi="ar-SA"/>
          <w14:ligatures w14:val="none"/>
        </w:rPr>
        <w:t>Professor</w:t>
      </w:r>
      <w:r w:rsidR="00A521B1" w:rsidRPr="002269C8">
        <w:rPr>
          <w:rFonts w:ascii="Times New Roman" w:eastAsia="Times New Roman" w:hAnsi="Times New Roman" w:cs="Times New Roman"/>
          <w:color w:val="000000" w:themeColor="text1"/>
          <w:kern w:val="0"/>
          <w:szCs w:val="24"/>
          <w:lang w:val="en-US" w:bidi="ar-SA"/>
          <w14:ligatures w14:val="none"/>
        </w:rPr>
        <w:t xml:space="preserve"> Layla </w:t>
      </w:r>
      <w:proofErr w:type="spellStart"/>
      <w:r w:rsidR="00A521B1" w:rsidRPr="002269C8">
        <w:rPr>
          <w:rFonts w:ascii="Times New Roman" w:eastAsia="Times New Roman" w:hAnsi="Times New Roman" w:cs="Times New Roman"/>
          <w:color w:val="000000" w:themeColor="text1"/>
          <w:kern w:val="0"/>
          <w:szCs w:val="24"/>
          <w:lang w:val="en-US" w:bidi="ar-SA"/>
          <w14:ligatures w14:val="none"/>
        </w:rPr>
        <w:t>Skinns</w:t>
      </w:r>
      <w:proofErr w:type="spellEnd"/>
      <w:r w:rsidR="00A521B1" w:rsidRPr="002269C8">
        <w:rPr>
          <w:rFonts w:ascii="Times New Roman" w:eastAsia="Times New Roman" w:hAnsi="Times New Roman" w:cs="Times New Roman"/>
          <w:color w:val="000000" w:themeColor="text1"/>
          <w:kern w:val="0"/>
          <w:szCs w:val="24"/>
          <w:lang w:val="en-US" w:bidi="ar-SA"/>
          <w14:ligatures w14:val="none"/>
        </w:rPr>
        <w:t>, former P</w:t>
      </w:r>
      <w:r w:rsidRPr="002269C8">
        <w:rPr>
          <w:rFonts w:ascii="Times New Roman" w:eastAsia="Times New Roman" w:hAnsi="Times New Roman" w:cs="Times New Roman"/>
          <w:color w:val="000000" w:themeColor="text1"/>
          <w:kern w:val="0"/>
          <w:szCs w:val="24"/>
          <w:lang w:val="en-US" w:bidi="ar-SA"/>
          <w14:ligatures w14:val="none"/>
        </w:rPr>
        <w:t>ostgraduate Research</w:t>
      </w:r>
      <w:r w:rsidR="00A521B1" w:rsidRPr="002269C8">
        <w:rPr>
          <w:rFonts w:ascii="Times New Roman" w:eastAsia="Times New Roman" w:hAnsi="Times New Roman" w:cs="Times New Roman"/>
          <w:color w:val="000000" w:themeColor="text1"/>
          <w:kern w:val="0"/>
          <w:szCs w:val="24"/>
          <w:lang w:val="en-US" w:bidi="ar-SA"/>
          <w14:ligatures w14:val="none"/>
        </w:rPr>
        <w:t xml:space="preserve"> Director has been encouraging me all along</w:t>
      </w:r>
      <w:r w:rsidRPr="002269C8">
        <w:rPr>
          <w:rFonts w:ascii="Times New Roman" w:eastAsia="Times New Roman" w:hAnsi="Times New Roman" w:cs="Times New Roman"/>
          <w:color w:val="000000" w:themeColor="text1"/>
          <w:kern w:val="0"/>
          <w:szCs w:val="24"/>
          <w:lang w:val="en-US" w:bidi="ar-SA"/>
          <w14:ligatures w14:val="none"/>
        </w:rPr>
        <w:t xml:space="preserve"> in my postgraduate </w:t>
      </w:r>
      <w:proofErr w:type="gramStart"/>
      <w:r w:rsidRPr="002269C8">
        <w:rPr>
          <w:rFonts w:ascii="Times New Roman" w:eastAsia="Times New Roman" w:hAnsi="Times New Roman" w:cs="Times New Roman"/>
          <w:color w:val="000000" w:themeColor="text1"/>
          <w:kern w:val="0"/>
          <w:szCs w:val="24"/>
          <w:lang w:val="en-US" w:bidi="ar-SA"/>
          <w14:ligatures w14:val="none"/>
        </w:rPr>
        <w:t>journey</w:t>
      </w:r>
      <w:r w:rsidR="00A521B1" w:rsidRPr="002269C8">
        <w:rPr>
          <w:rFonts w:ascii="Times New Roman" w:eastAsia="Times New Roman" w:hAnsi="Times New Roman" w:cs="Times New Roman"/>
          <w:color w:val="000000" w:themeColor="text1"/>
          <w:kern w:val="0"/>
          <w:szCs w:val="24"/>
          <w:lang w:val="en-US" w:bidi="ar-SA"/>
          <w14:ligatures w14:val="none"/>
        </w:rPr>
        <w:t>,  Dr</w:t>
      </w:r>
      <w:proofErr w:type="gramEnd"/>
      <w:r w:rsidR="00A521B1" w:rsidRPr="002269C8">
        <w:rPr>
          <w:rFonts w:ascii="Times New Roman" w:eastAsia="Times New Roman" w:hAnsi="Times New Roman" w:cs="Times New Roman"/>
          <w:color w:val="000000" w:themeColor="text1"/>
          <w:kern w:val="0"/>
          <w:szCs w:val="24"/>
          <w:lang w:val="en-US" w:bidi="ar-SA"/>
          <w14:ligatures w14:val="none"/>
        </w:rPr>
        <w:t xml:space="preserve"> </w:t>
      </w:r>
      <w:r w:rsidR="000C4ACE" w:rsidRPr="002269C8">
        <w:rPr>
          <w:rFonts w:ascii="Times New Roman" w:eastAsia="Times New Roman" w:hAnsi="Times New Roman" w:cs="Times New Roman"/>
          <w:color w:val="000000" w:themeColor="text1"/>
          <w:kern w:val="0"/>
          <w:szCs w:val="24"/>
          <w:lang w:val="en-US" w:bidi="ar-SA"/>
          <w14:ligatures w14:val="none"/>
        </w:rPr>
        <w:t xml:space="preserve">Maria </w:t>
      </w:r>
      <w:proofErr w:type="spellStart"/>
      <w:r w:rsidR="00A521B1" w:rsidRPr="002269C8">
        <w:rPr>
          <w:rFonts w:ascii="Times New Roman" w:eastAsia="Times New Roman" w:hAnsi="Times New Roman" w:cs="Times New Roman"/>
          <w:color w:val="000000" w:themeColor="text1"/>
          <w:kern w:val="0"/>
          <w:szCs w:val="24"/>
          <w:lang w:val="en-US" w:bidi="ar-SA"/>
          <w14:ligatures w14:val="none"/>
        </w:rPr>
        <w:t>Tzanou</w:t>
      </w:r>
      <w:proofErr w:type="spellEnd"/>
      <w:r w:rsidR="00A521B1" w:rsidRPr="002269C8">
        <w:rPr>
          <w:rFonts w:ascii="Times New Roman" w:eastAsia="Times New Roman" w:hAnsi="Times New Roman" w:cs="Times New Roman"/>
          <w:color w:val="000000" w:themeColor="text1"/>
          <w:kern w:val="0"/>
          <w:szCs w:val="24"/>
          <w:lang w:val="en-US" w:bidi="ar-SA"/>
          <w14:ligatures w14:val="none"/>
        </w:rPr>
        <w:t xml:space="preserve"> </w:t>
      </w:r>
      <w:r w:rsidR="000C4ACE" w:rsidRPr="002269C8">
        <w:rPr>
          <w:rFonts w:ascii="Times New Roman" w:eastAsia="Times New Roman" w:hAnsi="Times New Roman" w:cs="Times New Roman"/>
          <w:color w:val="000000" w:themeColor="text1"/>
          <w:kern w:val="0"/>
          <w:szCs w:val="24"/>
          <w:lang w:val="en-US" w:bidi="ar-SA"/>
          <w14:ligatures w14:val="none"/>
        </w:rPr>
        <w:t xml:space="preserve">and </w:t>
      </w:r>
      <w:r w:rsidR="00E51C45" w:rsidRPr="002269C8">
        <w:rPr>
          <w:rFonts w:ascii="Times New Roman" w:eastAsia="Times New Roman" w:hAnsi="Times New Roman" w:cs="Times New Roman"/>
          <w:color w:val="000000" w:themeColor="text1"/>
          <w:kern w:val="0"/>
          <w:szCs w:val="24"/>
          <w:lang w:val="en-US" w:bidi="ar-SA"/>
          <w14:ligatures w14:val="none"/>
        </w:rPr>
        <w:t xml:space="preserve">Professor </w:t>
      </w:r>
      <w:proofErr w:type="spellStart"/>
      <w:r w:rsidR="00E51C45" w:rsidRPr="002269C8">
        <w:rPr>
          <w:rFonts w:ascii="Times New Roman" w:eastAsia="Times New Roman" w:hAnsi="Times New Roman" w:cs="Times New Roman"/>
          <w:color w:val="000000" w:themeColor="text1"/>
          <w:kern w:val="0"/>
          <w:szCs w:val="24"/>
          <w:lang w:val="en-US" w:bidi="ar-SA"/>
          <w14:ligatures w14:val="none"/>
        </w:rPr>
        <w:t>Tsachi</w:t>
      </w:r>
      <w:proofErr w:type="spellEnd"/>
      <w:r w:rsidR="00E51C45" w:rsidRPr="002269C8">
        <w:rPr>
          <w:rFonts w:ascii="Times New Roman" w:eastAsia="Times New Roman" w:hAnsi="Times New Roman" w:cs="Times New Roman"/>
          <w:color w:val="000000" w:themeColor="text1"/>
          <w:kern w:val="0"/>
          <w:szCs w:val="24"/>
          <w:lang w:val="en-US" w:bidi="ar-SA"/>
          <w14:ligatures w14:val="none"/>
        </w:rPr>
        <w:t xml:space="preserve"> Keren-Paz </w:t>
      </w:r>
      <w:r w:rsidRPr="002269C8">
        <w:rPr>
          <w:rFonts w:ascii="Times New Roman" w:eastAsia="Times New Roman" w:hAnsi="Times New Roman" w:cs="Times New Roman"/>
          <w:color w:val="000000" w:themeColor="text1"/>
          <w:kern w:val="0"/>
          <w:szCs w:val="24"/>
          <w:lang w:val="en-US" w:bidi="ar-SA"/>
          <w14:ligatures w14:val="none"/>
        </w:rPr>
        <w:t xml:space="preserve">who are in charge of PGR directorship </w:t>
      </w:r>
      <w:r w:rsidR="00E51C45" w:rsidRPr="002269C8">
        <w:rPr>
          <w:rFonts w:ascii="Times New Roman" w:eastAsia="Times New Roman" w:hAnsi="Times New Roman" w:cs="Times New Roman"/>
          <w:color w:val="000000" w:themeColor="text1"/>
          <w:kern w:val="0"/>
          <w:szCs w:val="24"/>
          <w:lang w:val="en-US" w:bidi="ar-SA"/>
          <w14:ligatures w14:val="none"/>
        </w:rPr>
        <w:t>have indicated</w:t>
      </w:r>
      <w:r w:rsidR="000C4ACE" w:rsidRPr="002269C8">
        <w:rPr>
          <w:rFonts w:ascii="Times New Roman" w:eastAsia="Times New Roman" w:hAnsi="Times New Roman" w:cs="Times New Roman"/>
          <w:color w:val="000000" w:themeColor="text1"/>
          <w:kern w:val="0"/>
          <w:szCs w:val="24"/>
          <w:lang w:val="en-US" w:bidi="ar-SA"/>
          <w14:ligatures w14:val="none"/>
        </w:rPr>
        <w:t xml:space="preserve"> </w:t>
      </w:r>
      <w:r w:rsidR="00616D2F" w:rsidRPr="002269C8">
        <w:rPr>
          <w:rFonts w:ascii="Times New Roman" w:eastAsia="Times New Roman" w:hAnsi="Times New Roman" w:cs="Times New Roman"/>
          <w:color w:val="000000" w:themeColor="text1"/>
          <w:kern w:val="0"/>
          <w:szCs w:val="24"/>
          <w:lang w:val="en-US" w:bidi="ar-SA"/>
          <w14:ligatures w14:val="none"/>
        </w:rPr>
        <w:t xml:space="preserve">me </w:t>
      </w:r>
      <w:r w:rsidR="00E51C45" w:rsidRPr="002269C8">
        <w:rPr>
          <w:rFonts w:ascii="Times New Roman" w:eastAsia="Times New Roman" w:hAnsi="Times New Roman" w:cs="Times New Roman"/>
          <w:color w:val="000000" w:themeColor="text1"/>
          <w:kern w:val="0"/>
          <w:szCs w:val="24"/>
          <w:lang w:val="en-US" w:bidi="ar-SA"/>
          <w14:ligatures w14:val="none"/>
        </w:rPr>
        <w:t xml:space="preserve">an </w:t>
      </w:r>
      <w:r w:rsidR="000C4ACE" w:rsidRPr="002269C8">
        <w:rPr>
          <w:rFonts w:ascii="Times New Roman" w:eastAsia="Times New Roman" w:hAnsi="Times New Roman" w:cs="Times New Roman"/>
          <w:color w:val="000000" w:themeColor="text1"/>
          <w:kern w:val="0"/>
          <w:szCs w:val="24"/>
          <w:lang w:val="en-US" w:bidi="ar-SA"/>
          <w14:ligatures w14:val="none"/>
        </w:rPr>
        <w:t xml:space="preserve">achievable research </w:t>
      </w:r>
      <w:r w:rsidR="00E51C45" w:rsidRPr="002269C8">
        <w:rPr>
          <w:rFonts w:ascii="Times New Roman" w:eastAsia="Times New Roman" w:hAnsi="Times New Roman" w:cs="Times New Roman"/>
          <w:color w:val="000000" w:themeColor="text1"/>
          <w:kern w:val="0"/>
          <w:szCs w:val="24"/>
          <w:lang w:val="en-US" w:bidi="ar-SA"/>
          <w14:ligatures w14:val="none"/>
        </w:rPr>
        <w:t>target</w:t>
      </w:r>
      <w:r w:rsidR="000C4ACE" w:rsidRPr="002269C8">
        <w:rPr>
          <w:rFonts w:ascii="Times New Roman" w:eastAsia="Times New Roman" w:hAnsi="Times New Roman" w:cs="Times New Roman"/>
          <w:color w:val="000000" w:themeColor="text1"/>
          <w:kern w:val="0"/>
          <w:szCs w:val="24"/>
          <w:lang w:val="en-US" w:bidi="ar-SA"/>
          <w14:ligatures w14:val="none"/>
        </w:rPr>
        <w:t xml:space="preserve"> with concurrence</w:t>
      </w:r>
      <w:r w:rsidR="00616D2F" w:rsidRPr="002269C8">
        <w:rPr>
          <w:rFonts w:ascii="Times New Roman" w:eastAsia="Times New Roman" w:hAnsi="Times New Roman" w:cs="Times New Roman"/>
          <w:color w:val="000000" w:themeColor="text1"/>
          <w:kern w:val="0"/>
          <w:szCs w:val="24"/>
          <w:lang w:val="en-US" w:bidi="ar-SA"/>
          <w14:ligatures w14:val="none"/>
        </w:rPr>
        <w:t xml:space="preserve"> of my mentors</w:t>
      </w:r>
      <w:r w:rsidR="000C4ACE" w:rsidRPr="002269C8">
        <w:rPr>
          <w:rFonts w:ascii="Times New Roman" w:eastAsia="Times New Roman" w:hAnsi="Times New Roman" w:cs="Times New Roman"/>
          <w:color w:val="000000" w:themeColor="text1"/>
          <w:kern w:val="0"/>
          <w:szCs w:val="24"/>
          <w:lang w:val="en-US" w:bidi="ar-SA"/>
          <w14:ligatures w14:val="none"/>
        </w:rPr>
        <w:t xml:space="preserve">. </w:t>
      </w:r>
      <w:r w:rsidR="00E42B05" w:rsidRPr="002269C8">
        <w:rPr>
          <w:rFonts w:ascii="Times New Roman" w:eastAsia="Times New Roman" w:hAnsi="Times New Roman" w:cs="Times New Roman"/>
          <w:color w:val="000000" w:themeColor="text1"/>
          <w:kern w:val="0"/>
          <w:szCs w:val="24"/>
          <w:lang w:val="en-US" w:bidi="ar-SA"/>
          <w14:ligatures w14:val="none"/>
        </w:rPr>
        <w:t>I appreciate</w:t>
      </w:r>
      <w:r w:rsidR="000C4ACE" w:rsidRPr="002269C8">
        <w:rPr>
          <w:rFonts w:ascii="Times New Roman" w:eastAsia="Times New Roman" w:hAnsi="Times New Roman" w:cs="Times New Roman"/>
          <w:color w:val="000000" w:themeColor="text1"/>
          <w:kern w:val="0"/>
          <w:szCs w:val="24"/>
          <w:lang w:val="en-US" w:bidi="ar-SA"/>
          <w14:ligatures w14:val="none"/>
        </w:rPr>
        <w:t xml:space="preserve"> </w:t>
      </w:r>
      <w:r w:rsidR="00E51C45" w:rsidRPr="002269C8">
        <w:rPr>
          <w:rFonts w:ascii="Times New Roman" w:eastAsia="Times New Roman" w:hAnsi="Times New Roman" w:cs="Times New Roman"/>
          <w:color w:val="000000" w:themeColor="text1"/>
          <w:kern w:val="0"/>
          <w:szCs w:val="24"/>
          <w:lang w:val="en-US" w:bidi="ar-SA"/>
          <w14:ligatures w14:val="none"/>
        </w:rPr>
        <w:t xml:space="preserve">and value </w:t>
      </w:r>
      <w:r w:rsidR="000C4ACE" w:rsidRPr="002269C8">
        <w:rPr>
          <w:rFonts w:ascii="Times New Roman" w:eastAsia="Times New Roman" w:hAnsi="Times New Roman" w:cs="Times New Roman"/>
          <w:color w:val="000000" w:themeColor="text1"/>
          <w:kern w:val="0"/>
          <w:szCs w:val="24"/>
          <w:lang w:val="en-US" w:bidi="ar-SA"/>
          <w14:ligatures w14:val="none"/>
        </w:rPr>
        <w:t xml:space="preserve">their </w:t>
      </w:r>
      <w:r w:rsidR="009D194A" w:rsidRPr="002269C8">
        <w:rPr>
          <w:rFonts w:ascii="Times New Roman" w:eastAsia="Times New Roman" w:hAnsi="Times New Roman" w:cs="Times New Roman"/>
          <w:color w:val="000000" w:themeColor="text1"/>
          <w:kern w:val="0"/>
          <w:szCs w:val="24"/>
          <w:lang w:val="en-US" w:bidi="ar-SA"/>
          <w14:ligatures w14:val="none"/>
        </w:rPr>
        <w:t xml:space="preserve">kind </w:t>
      </w:r>
      <w:r w:rsidR="00A521B1" w:rsidRPr="002269C8">
        <w:rPr>
          <w:rFonts w:ascii="Times New Roman" w:eastAsia="Times New Roman" w:hAnsi="Times New Roman" w:cs="Times New Roman"/>
          <w:color w:val="000000" w:themeColor="text1"/>
          <w:kern w:val="0"/>
          <w:szCs w:val="24"/>
          <w:lang w:val="en-US" w:bidi="ar-SA"/>
          <w14:ligatures w14:val="none"/>
        </w:rPr>
        <w:t xml:space="preserve">support and </w:t>
      </w:r>
      <w:r w:rsidR="002B1562" w:rsidRPr="002269C8">
        <w:rPr>
          <w:rFonts w:ascii="Times New Roman" w:eastAsia="Times New Roman" w:hAnsi="Times New Roman" w:cs="Times New Roman"/>
          <w:color w:val="000000" w:themeColor="text1"/>
          <w:kern w:val="0"/>
          <w:szCs w:val="24"/>
          <w:lang w:val="en-US" w:bidi="ar-SA"/>
          <w14:ligatures w14:val="none"/>
        </w:rPr>
        <w:t xml:space="preserve">contribution </w:t>
      </w:r>
      <w:proofErr w:type="gramStart"/>
      <w:r w:rsidR="00A521B1" w:rsidRPr="002269C8">
        <w:rPr>
          <w:rFonts w:ascii="Times New Roman" w:eastAsia="Times New Roman" w:hAnsi="Times New Roman" w:cs="Times New Roman"/>
          <w:color w:val="000000" w:themeColor="text1"/>
          <w:kern w:val="0"/>
          <w:szCs w:val="24"/>
          <w:lang w:val="en-US" w:bidi="ar-SA"/>
          <w14:ligatures w14:val="none"/>
        </w:rPr>
        <w:t xml:space="preserve">in </w:t>
      </w:r>
      <w:r w:rsidR="002B1562" w:rsidRPr="002269C8">
        <w:rPr>
          <w:rFonts w:ascii="Times New Roman" w:eastAsia="Times New Roman" w:hAnsi="Times New Roman" w:cs="Times New Roman"/>
          <w:color w:val="000000" w:themeColor="text1"/>
          <w:kern w:val="0"/>
          <w:szCs w:val="24"/>
          <w:lang w:val="en-US" w:bidi="ar-SA"/>
          <w14:ligatures w14:val="none"/>
        </w:rPr>
        <w:t xml:space="preserve"> reformulat</w:t>
      </w:r>
      <w:r w:rsidR="00A521B1" w:rsidRPr="002269C8">
        <w:rPr>
          <w:rFonts w:ascii="Times New Roman" w:eastAsia="Times New Roman" w:hAnsi="Times New Roman" w:cs="Times New Roman"/>
          <w:color w:val="000000" w:themeColor="text1"/>
          <w:kern w:val="0"/>
          <w:szCs w:val="24"/>
          <w:lang w:val="en-US" w:bidi="ar-SA"/>
          <w14:ligatures w14:val="none"/>
        </w:rPr>
        <w:t>ing</w:t>
      </w:r>
      <w:proofErr w:type="gramEnd"/>
      <w:r w:rsidR="002B1562" w:rsidRPr="002269C8">
        <w:rPr>
          <w:rFonts w:ascii="Times New Roman" w:eastAsia="Times New Roman" w:hAnsi="Times New Roman" w:cs="Times New Roman"/>
          <w:color w:val="000000" w:themeColor="text1"/>
          <w:kern w:val="0"/>
          <w:szCs w:val="24"/>
          <w:lang w:val="en-US" w:bidi="ar-SA"/>
          <w14:ligatures w14:val="none"/>
        </w:rPr>
        <w:t xml:space="preserve"> my research plan</w:t>
      </w:r>
      <w:r w:rsidR="000C4ACE" w:rsidRPr="002269C8">
        <w:rPr>
          <w:rFonts w:ascii="Times New Roman" w:eastAsia="Times New Roman" w:hAnsi="Times New Roman" w:cs="Times New Roman"/>
          <w:color w:val="000000" w:themeColor="text1"/>
          <w:kern w:val="0"/>
          <w:szCs w:val="24"/>
          <w:lang w:val="en-US" w:bidi="ar-SA"/>
          <w14:ligatures w14:val="none"/>
        </w:rPr>
        <w:t xml:space="preserve">. </w:t>
      </w:r>
      <w:r w:rsidR="00525E6C" w:rsidRPr="002269C8">
        <w:rPr>
          <w:rFonts w:ascii="Times New Roman" w:eastAsia="Times New Roman" w:hAnsi="Times New Roman" w:cs="Times New Roman"/>
          <w:color w:val="000000" w:themeColor="text1"/>
          <w:kern w:val="0"/>
          <w:szCs w:val="24"/>
          <w:lang w:val="en-US" w:bidi="ar-SA"/>
          <w14:ligatures w14:val="none"/>
        </w:rPr>
        <w:t xml:space="preserve">It has </w:t>
      </w:r>
      <w:r w:rsidR="00F369D9" w:rsidRPr="002269C8">
        <w:rPr>
          <w:rFonts w:ascii="Times New Roman" w:eastAsia="Times New Roman" w:hAnsi="Times New Roman" w:cs="Times New Roman"/>
          <w:color w:val="000000" w:themeColor="text1"/>
          <w:kern w:val="0"/>
          <w:szCs w:val="24"/>
          <w:lang w:val="en-US" w:bidi="ar-SA"/>
          <w14:ligatures w14:val="none"/>
        </w:rPr>
        <w:t xml:space="preserve">also </w:t>
      </w:r>
      <w:r w:rsidR="00C909CE" w:rsidRPr="002269C8">
        <w:rPr>
          <w:rFonts w:ascii="Times New Roman" w:eastAsia="Times New Roman" w:hAnsi="Times New Roman" w:cs="Times New Roman"/>
          <w:color w:val="000000" w:themeColor="text1"/>
          <w:kern w:val="0"/>
          <w:szCs w:val="24"/>
          <w:lang w:val="en-US" w:bidi="ar-SA"/>
          <w14:ligatures w14:val="none"/>
        </w:rPr>
        <w:t xml:space="preserve">been </w:t>
      </w:r>
      <w:r w:rsidR="00525E6C" w:rsidRPr="002269C8">
        <w:rPr>
          <w:rFonts w:ascii="Times New Roman" w:eastAsia="Times New Roman" w:hAnsi="Times New Roman" w:cs="Times New Roman"/>
          <w:color w:val="000000" w:themeColor="text1"/>
          <w:kern w:val="0"/>
          <w:szCs w:val="24"/>
          <w:lang w:val="en-US" w:bidi="ar-SA"/>
          <w14:ligatures w14:val="none"/>
        </w:rPr>
        <w:t>my utmost pleasure to work as the Editorial Assistant of International Review of Victimology (SAGE) under the</w:t>
      </w:r>
      <w:r w:rsidRPr="002269C8">
        <w:rPr>
          <w:rFonts w:ascii="Times New Roman" w:eastAsia="Times New Roman" w:hAnsi="Times New Roman" w:cs="Times New Roman"/>
          <w:color w:val="000000" w:themeColor="text1"/>
          <w:kern w:val="0"/>
          <w:szCs w:val="24"/>
          <w:lang w:val="en-US" w:bidi="ar-SA"/>
          <w14:ligatures w14:val="none"/>
        </w:rPr>
        <w:t xml:space="preserve"> editorial</w:t>
      </w:r>
      <w:r w:rsidR="00525E6C" w:rsidRPr="002269C8">
        <w:rPr>
          <w:rFonts w:ascii="Times New Roman" w:eastAsia="Times New Roman" w:hAnsi="Times New Roman" w:cs="Times New Roman"/>
          <w:color w:val="000000" w:themeColor="text1"/>
          <w:kern w:val="0"/>
          <w:szCs w:val="24"/>
          <w:lang w:val="en-US" w:bidi="ar-SA"/>
          <w14:ligatures w14:val="none"/>
        </w:rPr>
        <w:t xml:space="preserve"> direction of legendary Professor Joanna </w:t>
      </w:r>
      <w:proofErr w:type="spellStart"/>
      <w:r w:rsidR="00525E6C" w:rsidRPr="002269C8">
        <w:rPr>
          <w:rFonts w:ascii="Times New Roman" w:eastAsia="Times New Roman" w:hAnsi="Times New Roman" w:cs="Times New Roman"/>
          <w:color w:val="000000" w:themeColor="text1"/>
          <w:kern w:val="0"/>
          <w:szCs w:val="24"/>
          <w:lang w:val="en-US" w:bidi="ar-SA"/>
          <w14:ligatures w14:val="none"/>
        </w:rPr>
        <w:t>Shapland</w:t>
      </w:r>
      <w:proofErr w:type="spellEnd"/>
      <w:r w:rsidR="00525E6C" w:rsidRPr="002269C8">
        <w:rPr>
          <w:rFonts w:ascii="Times New Roman" w:eastAsia="Times New Roman" w:hAnsi="Times New Roman" w:cs="Times New Roman"/>
          <w:color w:val="000000" w:themeColor="text1"/>
          <w:kern w:val="0"/>
          <w:szCs w:val="24"/>
          <w:lang w:val="en-US" w:bidi="ar-SA"/>
          <w14:ligatures w14:val="none"/>
        </w:rPr>
        <w:t xml:space="preserve">. </w:t>
      </w:r>
      <w:r w:rsidR="00F369D9" w:rsidRPr="002269C8">
        <w:rPr>
          <w:rFonts w:ascii="Times New Roman" w:eastAsia="Times New Roman" w:hAnsi="Times New Roman" w:cs="Times New Roman"/>
          <w:color w:val="000000" w:themeColor="text1"/>
          <w:kern w:val="0"/>
          <w:szCs w:val="24"/>
          <w:lang w:val="en-US" w:bidi="ar-SA"/>
          <w14:ligatures w14:val="none"/>
        </w:rPr>
        <w:t xml:space="preserve">Dr Layla </w:t>
      </w:r>
      <w:proofErr w:type="spellStart"/>
      <w:r w:rsidR="00F369D9" w:rsidRPr="002269C8">
        <w:rPr>
          <w:rFonts w:ascii="Times New Roman" w:eastAsia="Times New Roman" w:hAnsi="Times New Roman" w:cs="Times New Roman"/>
          <w:color w:val="000000" w:themeColor="text1"/>
          <w:kern w:val="0"/>
          <w:szCs w:val="24"/>
          <w:lang w:val="en-US" w:bidi="ar-SA"/>
          <w14:ligatures w14:val="none"/>
        </w:rPr>
        <w:t>Skinns</w:t>
      </w:r>
      <w:proofErr w:type="spellEnd"/>
      <w:r w:rsidR="00F369D9" w:rsidRPr="002269C8">
        <w:rPr>
          <w:rFonts w:ascii="Times New Roman" w:eastAsia="Times New Roman" w:hAnsi="Times New Roman" w:cs="Times New Roman"/>
          <w:color w:val="000000" w:themeColor="text1"/>
          <w:kern w:val="0"/>
          <w:szCs w:val="24"/>
          <w:lang w:val="en-US" w:bidi="ar-SA"/>
          <w14:ligatures w14:val="none"/>
        </w:rPr>
        <w:t xml:space="preserve"> as the module lead of ‘Police and Policing in a Global Context’ has </w:t>
      </w:r>
      <w:r w:rsidR="00F05AAD" w:rsidRPr="002269C8">
        <w:rPr>
          <w:rFonts w:ascii="Times New Roman" w:eastAsia="Times New Roman" w:hAnsi="Times New Roman" w:cs="Times New Roman"/>
          <w:color w:val="000000" w:themeColor="text1"/>
          <w:kern w:val="0"/>
          <w:szCs w:val="24"/>
          <w:lang w:val="en-US" w:bidi="ar-SA"/>
          <w14:ligatures w14:val="none"/>
        </w:rPr>
        <w:t xml:space="preserve">kindly </w:t>
      </w:r>
      <w:r w:rsidR="00F369D9" w:rsidRPr="002269C8">
        <w:rPr>
          <w:rFonts w:ascii="Times New Roman" w:eastAsia="Times New Roman" w:hAnsi="Times New Roman" w:cs="Times New Roman"/>
          <w:color w:val="000000" w:themeColor="text1"/>
          <w:kern w:val="0"/>
          <w:szCs w:val="24"/>
          <w:lang w:val="en-US" w:bidi="ar-SA"/>
          <w14:ligatures w14:val="none"/>
        </w:rPr>
        <w:t xml:space="preserve">included me </w:t>
      </w:r>
      <w:r w:rsidR="007A0FDF" w:rsidRPr="002269C8">
        <w:rPr>
          <w:rFonts w:ascii="Times New Roman" w:eastAsia="Times New Roman" w:hAnsi="Times New Roman" w:cs="Times New Roman"/>
          <w:color w:val="000000" w:themeColor="text1"/>
          <w:kern w:val="0"/>
          <w:szCs w:val="24"/>
          <w:lang w:val="en-US" w:bidi="ar-SA"/>
          <w14:ligatures w14:val="none"/>
        </w:rPr>
        <w:lastRenderedPageBreak/>
        <w:t>in her teaching team as a Graduate Teaching Assistant</w:t>
      </w:r>
      <w:r w:rsidR="00525E6C" w:rsidRPr="002269C8">
        <w:rPr>
          <w:rFonts w:ascii="Times New Roman" w:eastAsia="Times New Roman" w:hAnsi="Times New Roman" w:cs="Times New Roman"/>
          <w:color w:val="000000" w:themeColor="text1"/>
          <w:kern w:val="0"/>
          <w:szCs w:val="24"/>
          <w:lang w:val="en-US" w:bidi="ar-SA"/>
          <w14:ligatures w14:val="none"/>
        </w:rPr>
        <w:t xml:space="preserve">. I offer my sincere gratitude to </w:t>
      </w:r>
      <w:r w:rsidR="00616D2F" w:rsidRPr="002269C8">
        <w:rPr>
          <w:rFonts w:ascii="Times New Roman" w:eastAsia="Times New Roman" w:hAnsi="Times New Roman" w:cs="Times New Roman"/>
          <w:color w:val="000000" w:themeColor="text1"/>
          <w:kern w:val="0"/>
          <w:szCs w:val="24"/>
          <w:lang w:val="en-US" w:bidi="ar-SA"/>
          <w14:ligatures w14:val="none"/>
        </w:rPr>
        <w:t xml:space="preserve">all of </w:t>
      </w:r>
      <w:r w:rsidR="00525E6C" w:rsidRPr="002269C8">
        <w:rPr>
          <w:rFonts w:ascii="Times New Roman" w:eastAsia="Times New Roman" w:hAnsi="Times New Roman" w:cs="Times New Roman"/>
          <w:color w:val="000000" w:themeColor="text1"/>
          <w:kern w:val="0"/>
          <w:szCs w:val="24"/>
          <w:lang w:val="en-US" w:bidi="ar-SA"/>
          <w14:ligatures w14:val="none"/>
        </w:rPr>
        <w:t xml:space="preserve">them for giving me the opportunity to </w:t>
      </w:r>
      <w:r w:rsidR="007A0FDF" w:rsidRPr="002269C8">
        <w:rPr>
          <w:rFonts w:ascii="Times New Roman" w:eastAsia="Times New Roman" w:hAnsi="Times New Roman" w:cs="Times New Roman"/>
          <w:color w:val="000000" w:themeColor="text1"/>
          <w:kern w:val="0"/>
          <w:szCs w:val="24"/>
          <w:lang w:val="en-US" w:bidi="ar-SA"/>
          <w14:ligatures w14:val="none"/>
        </w:rPr>
        <w:t>have</w:t>
      </w:r>
      <w:r w:rsidR="00525E6C" w:rsidRPr="002269C8">
        <w:rPr>
          <w:rFonts w:ascii="Times New Roman" w:eastAsia="Times New Roman" w:hAnsi="Times New Roman" w:cs="Times New Roman"/>
          <w:color w:val="000000" w:themeColor="text1"/>
          <w:kern w:val="0"/>
          <w:szCs w:val="24"/>
          <w:lang w:val="en-US" w:bidi="ar-SA"/>
          <w14:ligatures w14:val="none"/>
        </w:rPr>
        <w:t xml:space="preserve"> the diverse working experience</w:t>
      </w:r>
      <w:r w:rsidR="00F369D9" w:rsidRPr="002269C8">
        <w:rPr>
          <w:rFonts w:ascii="Times New Roman" w:eastAsia="Times New Roman" w:hAnsi="Times New Roman" w:cs="Times New Roman"/>
          <w:color w:val="000000" w:themeColor="text1"/>
          <w:kern w:val="0"/>
          <w:szCs w:val="24"/>
          <w:lang w:val="en-US" w:bidi="ar-SA"/>
          <w14:ligatures w14:val="none"/>
        </w:rPr>
        <w:t xml:space="preserve">. I am grateful to lively PGR community and the staff members of the School </w:t>
      </w:r>
      <w:r w:rsidR="00720643" w:rsidRPr="002269C8">
        <w:rPr>
          <w:rFonts w:ascii="Times New Roman" w:eastAsia="Times New Roman" w:hAnsi="Times New Roman" w:cs="Times New Roman"/>
          <w:color w:val="000000" w:themeColor="text1"/>
          <w:kern w:val="0"/>
          <w:szCs w:val="24"/>
          <w:lang w:val="en-US" w:bidi="ar-SA"/>
          <w14:ligatures w14:val="none"/>
        </w:rPr>
        <w:t xml:space="preserve">of Law </w:t>
      </w:r>
      <w:r w:rsidR="00F369D9" w:rsidRPr="002269C8">
        <w:rPr>
          <w:rFonts w:ascii="Times New Roman" w:eastAsia="Times New Roman" w:hAnsi="Times New Roman" w:cs="Times New Roman"/>
          <w:color w:val="000000" w:themeColor="text1"/>
          <w:kern w:val="0"/>
          <w:szCs w:val="24"/>
          <w:lang w:val="en-US" w:bidi="ar-SA"/>
          <w14:ligatures w14:val="none"/>
        </w:rPr>
        <w:t xml:space="preserve">for their constant support. </w:t>
      </w:r>
      <w:r w:rsidR="004E73C3" w:rsidRPr="002269C8">
        <w:rPr>
          <w:rFonts w:ascii="Times New Roman" w:eastAsia="Times New Roman" w:hAnsi="Times New Roman" w:cs="Times New Roman"/>
          <w:color w:val="000000" w:themeColor="text1"/>
          <w:kern w:val="0"/>
          <w:szCs w:val="24"/>
          <w:lang w:val="en-US" w:bidi="ar-SA"/>
          <w14:ligatures w14:val="none"/>
        </w:rPr>
        <w:t xml:space="preserve">Apart from rigorous academic engagements, the University of Sheffield has offered </w:t>
      </w:r>
      <w:r w:rsidR="00D802D3" w:rsidRPr="002269C8">
        <w:rPr>
          <w:rFonts w:ascii="Times New Roman" w:eastAsia="Times New Roman" w:hAnsi="Times New Roman" w:cs="Times New Roman"/>
          <w:color w:val="000000" w:themeColor="text1"/>
          <w:kern w:val="0"/>
          <w:szCs w:val="24"/>
          <w:lang w:val="en-US" w:bidi="ar-SA"/>
          <w14:ligatures w14:val="none"/>
        </w:rPr>
        <w:t xml:space="preserve">a </w:t>
      </w:r>
      <w:r w:rsidR="004E73C3" w:rsidRPr="002269C8">
        <w:rPr>
          <w:rFonts w:ascii="Times New Roman" w:eastAsia="Times New Roman" w:hAnsi="Times New Roman" w:cs="Times New Roman"/>
          <w:color w:val="000000" w:themeColor="text1"/>
          <w:kern w:val="0"/>
          <w:szCs w:val="24"/>
          <w:lang w:val="en-US" w:bidi="ar-SA"/>
          <w14:ligatures w14:val="none"/>
        </w:rPr>
        <w:t xml:space="preserve">lot of opportunities that can inject intellectual </w:t>
      </w:r>
      <w:proofErr w:type="spellStart"/>
      <w:r w:rsidR="004E73C3" w:rsidRPr="002269C8">
        <w:rPr>
          <w:rFonts w:ascii="Times New Roman" w:eastAsia="Times New Roman" w:hAnsi="Times New Roman" w:cs="Times New Roman"/>
          <w:color w:val="000000" w:themeColor="text1"/>
          <w:kern w:val="0"/>
          <w:szCs w:val="24"/>
          <w:lang w:val="en-US" w:bidi="ar-SA"/>
          <w14:ligatures w14:val="none"/>
        </w:rPr>
        <w:t>rigour</w:t>
      </w:r>
      <w:proofErr w:type="spellEnd"/>
      <w:r w:rsidR="004E73C3" w:rsidRPr="002269C8">
        <w:rPr>
          <w:rFonts w:ascii="Times New Roman" w:eastAsia="Times New Roman" w:hAnsi="Times New Roman" w:cs="Times New Roman"/>
          <w:color w:val="000000" w:themeColor="text1"/>
          <w:kern w:val="0"/>
          <w:szCs w:val="24"/>
          <w:lang w:val="en-US" w:bidi="ar-SA"/>
          <w14:ligatures w14:val="none"/>
        </w:rPr>
        <w:t>, diversity and pluralism in one’s mindset</w:t>
      </w:r>
      <w:r w:rsidR="00A20CE8" w:rsidRPr="002269C8">
        <w:rPr>
          <w:rFonts w:ascii="Times New Roman" w:eastAsia="Times New Roman" w:hAnsi="Times New Roman" w:cs="Times New Roman"/>
          <w:color w:val="000000" w:themeColor="text1"/>
          <w:kern w:val="0"/>
          <w:szCs w:val="24"/>
          <w:lang w:val="en-US"/>
          <w14:ligatures w14:val="none"/>
        </w:rPr>
        <w:t>,</w:t>
      </w:r>
      <w:r w:rsidR="005A1511" w:rsidRPr="002269C8">
        <w:rPr>
          <w:rFonts w:ascii="Times New Roman" w:eastAsia="Times New Roman" w:hAnsi="Times New Roman" w:cs="Times New Roman"/>
          <w:color w:val="000000" w:themeColor="text1"/>
          <w:kern w:val="0"/>
          <w:szCs w:val="24"/>
          <w:lang w:val="en-US" w:bidi="ar-SA"/>
          <w14:ligatures w14:val="none"/>
        </w:rPr>
        <w:t xml:space="preserve"> and I am not sure how much </w:t>
      </w:r>
      <w:r w:rsidR="003228E5" w:rsidRPr="002269C8">
        <w:rPr>
          <w:rFonts w:ascii="Times New Roman" w:eastAsia="Times New Roman" w:hAnsi="Times New Roman" w:cs="Times New Roman"/>
          <w:color w:val="000000" w:themeColor="text1"/>
          <w:kern w:val="0"/>
          <w:szCs w:val="24"/>
          <w:lang w:val="en-US" w:bidi="ar-SA"/>
          <w14:ligatures w14:val="none"/>
        </w:rPr>
        <w:t>I have been able to receive from it</w:t>
      </w:r>
      <w:r w:rsidR="004E73C3" w:rsidRPr="002269C8">
        <w:rPr>
          <w:rFonts w:ascii="Times New Roman" w:eastAsia="Times New Roman" w:hAnsi="Times New Roman" w:cs="Times New Roman"/>
          <w:color w:val="000000" w:themeColor="text1"/>
          <w:kern w:val="0"/>
          <w:szCs w:val="24"/>
          <w:lang w:val="en-US" w:bidi="ar-SA"/>
          <w14:ligatures w14:val="none"/>
        </w:rPr>
        <w:t xml:space="preserve">. Most importantly, a plethora of green parks and smiling nods with 'hello, my love' </w:t>
      </w:r>
      <w:r w:rsidR="00F05AAD" w:rsidRPr="002269C8">
        <w:rPr>
          <w:rFonts w:ascii="Times New Roman" w:eastAsia="Times New Roman" w:hAnsi="Times New Roman" w:cs="Times New Roman"/>
          <w:color w:val="000000" w:themeColor="text1"/>
          <w:kern w:val="0"/>
          <w:szCs w:val="24"/>
          <w:lang w:val="en-US" w:bidi="ar-SA"/>
          <w14:ligatures w14:val="none"/>
        </w:rPr>
        <w:t xml:space="preserve">even </w:t>
      </w:r>
      <w:r w:rsidR="004E73C3" w:rsidRPr="002269C8">
        <w:rPr>
          <w:rFonts w:ascii="Times New Roman" w:eastAsia="Times New Roman" w:hAnsi="Times New Roman" w:cs="Times New Roman"/>
          <w:color w:val="000000" w:themeColor="text1"/>
          <w:kern w:val="0"/>
          <w:szCs w:val="24"/>
          <w:lang w:val="en-US" w:bidi="ar-SA"/>
          <w14:ligatures w14:val="none"/>
        </w:rPr>
        <w:t xml:space="preserve">from a stranger in Sheffield </w:t>
      </w:r>
      <w:r w:rsidR="003228E5" w:rsidRPr="002269C8">
        <w:rPr>
          <w:rFonts w:ascii="Times New Roman" w:eastAsia="Times New Roman" w:hAnsi="Times New Roman" w:cs="Times New Roman"/>
          <w:color w:val="000000" w:themeColor="text1"/>
          <w:kern w:val="0"/>
          <w:szCs w:val="24"/>
          <w:lang w:val="en-US" w:bidi="ar-SA"/>
          <w14:ligatures w14:val="none"/>
        </w:rPr>
        <w:t xml:space="preserve">has </w:t>
      </w:r>
      <w:r w:rsidR="00146225" w:rsidRPr="002269C8">
        <w:rPr>
          <w:rFonts w:ascii="Times New Roman" w:eastAsia="Times New Roman" w:hAnsi="Times New Roman" w:cs="Times New Roman"/>
          <w:color w:val="000000" w:themeColor="text1"/>
          <w:kern w:val="0"/>
          <w:szCs w:val="24"/>
          <w:lang w:val="en-US" w:bidi="ar-SA"/>
          <w14:ligatures w14:val="none"/>
        </w:rPr>
        <w:t>assured me</w:t>
      </w:r>
      <w:r w:rsidR="003228E5" w:rsidRPr="002269C8">
        <w:rPr>
          <w:rFonts w:ascii="Times New Roman" w:eastAsia="Times New Roman" w:hAnsi="Times New Roman" w:cs="Times New Roman"/>
          <w:color w:val="000000" w:themeColor="text1"/>
          <w:kern w:val="0"/>
          <w:szCs w:val="24"/>
          <w:lang w:val="en-US" w:bidi="ar-SA"/>
          <w14:ligatures w14:val="none"/>
        </w:rPr>
        <w:t xml:space="preserve"> to</w:t>
      </w:r>
      <w:r w:rsidR="004E73C3" w:rsidRPr="002269C8">
        <w:rPr>
          <w:rFonts w:ascii="Times New Roman" w:eastAsia="Times New Roman" w:hAnsi="Times New Roman" w:cs="Times New Roman"/>
          <w:color w:val="000000" w:themeColor="text1"/>
          <w:kern w:val="0"/>
          <w:szCs w:val="24"/>
          <w:lang w:val="en-US" w:bidi="ar-SA"/>
          <w14:ligatures w14:val="none"/>
        </w:rPr>
        <w:t xml:space="preserve"> 'feel at home'! </w:t>
      </w:r>
      <w:r w:rsidR="00F369D9" w:rsidRPr="002269C8">
        <w:rPr>
          <w:rFonts w:ascii="Times New Roman" w:eastAsia="Times New Roman" w:hAnsi="Times New Roman" w:cs="Times New Roman"/>
          <w:color w:val="000000" w:themeColor="text1"/>
          <w:kern w:val="0"/>
          <w:szCs w:val="24"/>
          <w:lang w:val="en-US" w:bidi="ar-SA"/>
          <w14:ligatures w14:val="none"/>
        </w:rPr>
        <w:t xml:space="preserve">At personal level, staying far away from home, </w:t>
      </w:r>
      <w:r w:rsidR="004E73C3" w:rsidRPr="002269C8">
        <w:rPr>
          <w:rFonts w:ascii="Times New Roman" w:eastAsia="Times New Roman" w:hAnsi="Times New Roman" w:cs="Times New Roman"/>
          <w:color w:val="000000" w:themeColor="text1"/>
          <w:kern w:val="0"/>
          <w:szCs w:val="24"/>
          <w:lang w:val="en-US" w:bidi="ar-SA"/>
          <w14:ligatures w14:val="none"/>
        </w:rPr>
        <w:t xml:space="preserve">although I have been in Dhaka for prolonged </w:t>
      </w:r>
      <w:r w:rsidR="003228E5" w:rsidRPr="002269C8">
        <w:rPr>
          <w:rFonts w:ascii="Times New Roman" w:eastAsia="Times New Roman" w:hAnsi="Times New Roman" w:cs="Times New Roman"/>
          <w:color w:val="000000" w:themeColor="text1"/>
          <w:kern w:val="0"/>
          <w:szCs w:val="24"/>
          <w:lang w:val="en-US" w:bidi="ar-SA"/>
          <w14:ligatures w14:val="none"/>
        </w:rPr>
        <w:t>period for collecting data</w:t>
      </w:r>
      <w:r w:rsidR="004E73C3" w:rsidRPr="002269C8">
        <w:rPr>
          <w:rFonts w:ascii="Times New Roman" w:eastAsia="Times New Roman" w:hAnsi="Times New Roman" w:cs="Times New Roman"/>
          <w:color w:val="000000" w:themeColor="text1"/>
          <w:kern w:val="0"/>
          <w:szCs w:val="24"/>
          <w:lang w:val="en-US" w:bidi="ar-SA"/>
          <w14:ligatures w14:val="none"/>
        </w:rPr>
        <w:t>,</w:t>
      </w:r>
      <w:r w:rsidR="00F369D9" w:rsidRPr="002269C8">
        <w:rPr>
          <w:rFonts w:ascii="Times New Roman" w:eastAsia="Times New Roman" w:hAnsi="Times New Roman" w:cs="Times New Roman"/>
          <w:color w:val="000000" w:themeColor="text1"/>
          <w:kern w:val="0"/>
          <w:szCs w:val="24"/>
          <w:lang w:val="en-US" w:bidi="ar-SA"/>
          <w14:ligatures w14:val="none"/>
        </w:rPr>
        <w:t xml:space="preserve"> I have always enjoyed the hospitality of the small Bengali community </w:t>
      </w:r>
      <w:r w:rsidR="003228E5" w:rsidRPr="002269C8">
        <w:rPr>
          <w:rFonts w:ascii="Times New Roman" w:eastAsia="Times New Roman" w:hAnsi="Times New Roman" w:cs="Times New Roman"/>
          <w:color w:val="000000" w:themeColor="text1"/>
          <w:kern w:val="0"/>
          <w:szCs w:val="24"/>
          <w:lang w:val="en-US" w:bidi="ar-SA"/>
          <w14:ligatures w14:val="none"/>
        </w:rPr>
        <w:t>of the UK</w:t>
      </w:r>
      <w:r w:rsidR="00F369D9" w:rsidRPr="002269C8">
        <w:rPr>
          <w:rFonts w:ascii="Times New Roman" w:eastAsia="Times New Roman" w:hAnsi="Times New Roman" w:cs="Times New Roman"/>
          <w:color w:val="000000" w:themeColor="text1"/>
          <w:kern w:val="0"/>
          <w:szCs w:val="24"/>
          <w:lang w:val="en-US" w:bidi="ar-SA"/>
          <w14:ligatures w14:val="none"/>
        </w:rPr>
        <w:t xml:space="preserve"> who deserve</w:t>
      </w:r>
      <w:r w:rsidR="003228E5" w:rsidRPr="002269C8">
        <w:rPr>
          <w:rFonts w:ascii="Times New Roman" w:eastAsia="Times New Roman" w:hAnsi="Times New Roman" w:cs="Times New Roman"/>
          <w:color w:val="000000" w:themeColor="text1"/>
          <w:kern w:val="0"/>
          <w:szCs w:val="24"/>
          <w:lang w:val="en-US" w:bidi="ar-SA"/>
          <w14:ligatures w14:val="none"/>
        </w:rPr>
        <w:t>s</w:t>
      </w:r>
      <w:r w:rsidR="00F369D9" w:rsidRPr="002269C8">
        <w:rPr>
          <w:rFonts w:ascii="Times New Roman" w:eastAsia="Times New Roman" w:hAnsi="Times New Roman" w:cs="Times New Roman"/>
          <w:color w:val="000000" w:themeColor="text1"/>
          <w:kern w:val="0"/>
          <w:szCs w:val="24"/>
          <w:lang w:val="en-US" w:bidi="ar-SA"/>
          <w14:ligatures w14:val="none"/>
        </w:rPr>
        <w:t xml:space="preserve"> special appreciation. In deed, </w:t>
      </w:r>
      <w:r w:rsidR="00175A41" w:rsidRPr="002269C8">
        <w:rPr>
          <w:rFonts w:ascii="Times New Roman" w:eastAsia="Times New Roman" w:hAnsi="Times New Roman" w:cs="Times New Roman"/>
          <w:color w:val="000000" w:themeColor="text1"/>
          <w:kern w:val="0"/>
          <w:szCs w:val="24"/>
          <w:lang w:val="en-US" w:bidi="ar-SA"/>
          <w14:ligatures w14:val="none"/>
        </w:rPr>
        <w:t xml:space="preserve">I will cherish the golden memories </w:t>
      </w:r>
      <w:r w:rsidR="004E73C3" w:rsidRPr="002269C8">
        <w:rPr>
          <w:rFonts w:ascii="Times New Roman" w:eastAsia="Times New Roman" w:hAnsi="Times New Roman" w:cs="Times New Roman"/>
          <w:color w:val="000000" w:themeColor="text1"/>
          <w:kern w:val="0"/>
          <w:szCs w:val="24"/>
          <w:lang w:val="en-US" w:bidi="ar-SA"/>
          <w14:ligatures w14:val="none"/>
        </w:rPr>
        <w:t>at Sheffield.</w:t>
      </w:r>
    </w:p>
    <w:p w14:paraId="447AFC02" w14:textId="77777777" w:rsidR="00F369D9" w:rsidRPr="002269C8" w:rsidRDefault="00F369D9" w:rsidP="000C4ACE">
      <w:pPr>
        <w:spacing w:line="360" w:lineRule="auto"/>
        <w:jc w:val="both"/>
        <w:rPr>
          <w:rFonts w:ascii="Times New Roman" w:eastAsia="Times New Roman" w:hAnsi="Times New Roman" w:cs="Times New Roman"/>
          <w:color w:val="000000" w:themeColor="text1"/>
          <w:kern w:val="0"/>
          <w:szCs w:val="24"/>
          <w:lang w:val="en-US" w:bidi="ar-SA"/>
          <w14:ligatures w14:val="none"/>
        </w:rPr>
      </w:pPr>
    </w:p>
    <w:p w14:paraId="3D22A4DB" w14:textId="2BB47A8F" w:rsidR="000C4ACE" w:rsidRPr="002269C8" w:rsidRDefault="000C62CD" w:rsidP="000C4ACE">
      <w:pPr>
        <w:spacing w:line="360" w:lineRule="auto"/>
        <w:jc w:val="both"/>
        <w:rPr>
          <w:rFonts w:ascii="Times New Roman" w:eastAsia="Times New Roman" w:hAnsi="Times New Roman" w:cs="Times New Roman"/>
          <w:color w:val="000000" w:themeColor="text1"/>
          <w:kern w:val="0"/>
          <w:szCs w:val="24"/>
          <w:lang w:val="en-US" w:bidi="ar-SA"/>
          <w14:ligatures w14:val="none"/>
        </w:rPr>
      </w:pPr>
      <w:r w:rsidRPr="002269C8">
        <w:rPr>
          <w:rFonts w:ascii="Times New Roman" w:eastAsia="Times New Roman" w:hAnsi="Times New Roman" w:cs="Times New Roman"/>
          <w:color w:val="000000" w:themeColor="text1"/>
          <w:kern w:val="0"/>
          <w:szCs w:val="24"/>
          <w:lang w:val="en-US" w:bidi="ar-SA"/>
          <w14:ligatures w14:val="none"/>
        </w:rPr>
        <w:t xml:space="preserve">However, </w:t>
      </w:r>
      <w:r w:rsidR="0022429D" w:rsidRPr="002269C8">
        <w:rPr>
          <w:rFonts w:ascii="Times New Roman" w:eastAsia="Times New Roman" w:hAnsi="Times New Roman" w:cs="Times New Roman"/>
          <w:color w:val="000000" w:themeColor="text1"/>
          <w:kern w:val="0"/>
          <w:szCs w:val="24"/>
          <w:lang w:val="en-US" w:bidi="ar-SA"/>
          <w14:ligatures w14:val="none"/>
        </w:rPr>
        <w:t>given the relative unfamiliarity of</w:t>
      </w:r>
      <w:r w:rsidR="00317EA2" w:rsidRPr="002269C8">
        <w:rPr>
          <w:rFonts w:ascii="Times New Roman" w:eastAsia="Times New Roman" w:hAnsi="Times New Roman" w:cs="Times New Roman"/>
          <w:color w:val="000000" w:themeColor="text1"/>
          <w:kern w:val="0"/>
          <w:szCs w:val="24"/>
          <w:lang w:val="en-US" w:bidi="ar-SA"/>
          <w14:ligatures w14:val="none"/>
        </w:rPr>
        <w:t xml:space="preserve"> </w:t>
      </w:r>
      <w:proofErr w:type="gramStart"/>
      <w:r w:rsidR="00317EA2" w:rsidRPr="002269C8">
        <w:rPr>
          <w:rFonts w:ascii="Times New Roman" w:eastAsia="Times New Roman" w:hAnsi="Times New Roman" w:cs="Times New Roman"/>
          <w:color w:val="000000" w:themeColor="text1"/>
          <w:kern w:val="0"/>
          <w:szCs w:val="24"/>
          <w:lang w:val="en-US" w:bidi="ar-SA"/>
          <w14:ligatures w14:val="none"/>
        </w:rPr>
        <w:t xml:space="preserve">empirical </w:t>
      </w:r>
      <w:r w:rsidR="0022429D" w:rsidRPr="002269C8">
        <w:rPr>
          <w:rFonts w:ascii="Times New Roman" w:eastAsia="Times New Roman" w:hAnsi="Times New Roman" w:cs="Times New Roman"/>
          <w:color w:val="000000" w:themeColor="text1"/>
          <w:kern w:val="0"/>
          <w:szCs w:val="24"/>
          <w:lang w:val="en-US" w:bidi="ar-SA"/>
          <w14:ligatures w14:val="none"/>
        </w:rPr>
        <w:t xml:space="preserve"> research</w:t>
      </w:r>
      <w:proofErr w:type="gramEnd"/>
      <w:r w:rsidR="0022429D" w:rsidRPr="002269C8">
        <w:rPr>
          <w:rFonts w:ascii="Times New Roman" w:eastAsia="Times New Roman" w:hAnsi="Times New Roman" w:cs="Times New Roman"/>
          <w:color w:val="000000" w:themeColor="text1"/>
          <w:kern w:val="0"/>
          <w:szCs w:val="24"/>
          <w:lang w:val="en-US" w:bidi="ar-SA"/>
          <w14:ligatures w14:val="none"/>
        </w:rPr>
        <w:t xml:space="preserve"> culture on Bangladesh’s </w:t>
      </w:r>
      <w:r w:rsidR="00317EA2" w:rsidRPr="002269C8">
        <w:rPr>
          <w:rFonts w:ascii="Times New Roman" w:eastAsia="Times New Roman" w:hAnsi="Times New Roman" w:cs="Times New Roman"/>
          <w:color w:val="000000" w:themeColor="text1"/>
          <w:kern w:val="0"/>
          <w:szCs w:val="24"/>
          <w:lang w:val="en-US" w:bidi="ar-SA"/>
          <w14:ligatures w14:val="none"/>
        </w:rPr>
        <w:t>laws and judiciary,</w:t>
      </w:r>
      <w:r w:rsidR="00CD6B01" w:rsidRPr="002269C8">
        <w:rPr>
          <w:rFonts w:ascii="Times New Roman" w:eastAsia="Times New Roman" w:hAnsi="Times New Roman" w:cs="Times New Roman"/>
          <w:color w:val="000000" w:themeColor="text1"/>
          <w:kern w:val="0"/>
          <w:szCs w:val="24"/>
          <w:lang w:val="en-US" w:bidi="ar-SA"/>
          <w14:ligatures w14:val="none"/>
        </w:rPr>
        <w:t xml:space="preserve"> it </w:t>
      </w:r>
      <w:r w:rsidR="00C909CE" w:rsidRPr="002269C8">
        <w:rPr>
          <w:rFonts w:ascii="Times New Roman" w:eastAsia="Times New Roman" w:hAnsi="Times New Roman" w:cs="Times New Roman"/>
          <w:color w:val="000000" w:themeColor="text1"/>
          <w:kern w:val="0"/>
          <w:szCs w:val="24"/>
          <w:lang w:val="en-US" w:bidi="ar-SA"/>
          <w14:ligatures w14:val="none"/>
        </w:rPr>
        <w:t>has been</w:t>
      </w:r>
      <w:r w:rsidR="00CD6B01" w:rsidRPr="002269C8">
        <w:rPr>
          <w:rFonts w:ascii="Times New Roman" w:eastAsia="Times New Roman" w:hAnsi="Times New Roman" w:cs="Times New Roman"/>
          <w:color w:val="000000" w:themeColor="text1"/>
          <w:kern w:val="0"/>
          <w:szCs w:val="24"/>
          <w:lang w:val="en-US" w:bidi="ar-SA"/>
          <w14:ligatures w14:val="none"/>
        </w:rPr>
        <w:t xml:space="preserve"> </w:t>
      </w:r>
      <w:r w:rsidR="00D802D3" w:rsidRPr="002269C8">
        <w:rPr>
          <w:rFonts w:ascii="Times New Roman" w:eastAsia="Times New Roman" w:hAnsi="Times New Roman" w:cs="Times New Roman"/>
          <w:color w:val="000000" w:themeColor="text1"/>
          <w:kern w:val="0"/>
          <w:szCs w:val="24"/>
          <w:lang w:val="en-US" w:bidi="ar-SA"/>
          <w14:ligatures w14:val="none"/>
        </w:rPr>
        <w:t>tough</w:t>
      </w:r>
      <w:r w:rsidR="00CD6B01" w:rsidRPr="002269C8">
        <w:rPr>
          <w:rFonts w:ascii="Times New Roman" w:eastAsia="Times New Roman" w:hAnsi="Times New Roman" w:cs="Times New Roman"/>
          <w:color w:val="000000" w:themeColor="text1"/>
          <w:kern w:val="0"/>
          <w:szCs w:val="24"/>
          <w:lang w:val="en-US" w:bidi="ar-SA"/>
          <w14:ligatures w14:val="none"/>
        </w:rPr>
        <w:t xml:space="preserve"> </w:t>
      </w:r>
      <w:r w:rsidR="00C909CE" w:rsidRPr="002269C8">
        <w:rPr>
          <w:rFonts w:ascii="Times New Roman" w:eastAsia="Times New Roman" w:hAnsi="Times New Roman" w:cs="Times New Roman"/>
          <w:color w:val="000000" w:themeColor="text1"/>
          <w:kern w:val="0"/>
          <w:szCs w:val="24"/>
          <w:lang w:val="en-US" w:bidi="ar-SA"/>
          <w14:ligatures w14:val="none"/>
        </w:rPr>
        <w:t xml:space="preserve">for me </w:t>
      </w:r>
      <w:r w:rsidR="00CD6B01" w:rsidRPr="002269C8">
        <w:rPr>
          <w:rFonts w:ascii="Times New Roman" w:eastAsia="Times New Roman" w:hAnsi="Times New Roman" w:cs="Times New Roman"/>
          <w:color w:val="000000" w:themeColor="text1"/>
          <w:kern w:val="0"/>
          <w:szCs w:val="24"/>
          <w:lang w:val="en-US" w:bidi="ar-SA"/>
          <w14:ligatures w14:val="none"/>
        </w:rPr>
        <w:t xml:space="preserve">to navigate the fieldwork in a tightlipped </w:t>
      </w:r>
      <w:r w:rsidR="00720643" w:rsidRPr="002269C8">
        <w:rPr>
          <w:rFonts w:ascii="Times New Roman" w:eastAsia="Times New Roman" w:hAnsi="Times New Roman" w:cs="Times New Roman"/>
          <w:color w:val="000000" w:themeColor="text1"/>
          <w:kern w:val="0"/>
          <w:szCs w:val="24"/>
          <w:lang w:val="en-US" w:bidi="ar-SA"/>
          <w14:ligatures w14:val="none"/>
        </w:rPr>
        <w:t>atmosphere</w:t>
      </w:r>
      <w:r w:rsidR="00CD6B01" w:rsidRPr="002269C8">
        <w:rPr>
          <w:rFonts w:ascii="Times New Roman" w:eastAsia="Times New Roman" w:hAnsi="Times New Roman" w:cs="Times New Roman"/>
          <w:color w:val="000000" w:themeColor="text1"/>
          <w:kern w:val="0"/>
          <w:szCs w:val="24"/>
          <w:lang w:val="en-US" w:bidi="ar-SA"/>
          <w14:ligatures w14:val="none"/>
        </w:rPr>
        <w:t xml:space="preserve">. </w:t>
      </w:r>
      <w:r w:rsidR="00F369D9" w:rsidRPr="002269C8">
        <w:rPr>
          <w:rFonts w:ascii="Times New Roman" w:eastAsia="Times New Roman" w:hAnsi="Times New Roman" w:cs="Times New Roman"/>
          <w:color w:val="000000" w:themeColor="text1"/>
          <w:kern w:val="0"/>
          <w:szCs w:val="24"/>
          <w:lang w:val="en-US" w:bidi="ar-SA"/>
          <w14:ligatures w14:val="none"/>
        </w:rPr>
        <w:t xml:space="preserve">More so, </w:t>
      </w:r>
      <w:r w:rsidR="00B0092C" w:rsidRPr="002269C8">
        <w:rPr>
          <w:rFonts w:ascii="Times New Roman" w:eastAsia="Times New Roman" w:hAnsi="Times New Roman" w:cs="Times New Roman"/>
          <w:color w:val="000000" w:themeColor="text1"/>
          <w:kern w:val="0"/>
          <w:szCs w:val="24"/>
          <w:lang w:val="en-US" w:bidi="ar-SA"/>
          <w14:ligatures w14:val="none"/>
        </w:rPr>
        <w:t xml:space="preserve">the most </w:t>
      </w:r>
      <w:r w:rsidR="007A0FDF" w:rsidRPr="002269C8">
        <w:rPr>
          <w:rFonts w:ascii="Times New Roman" w:eastAsia="Times New Roman" w:hAnsi="Times New Roman" w:cs="Times New Roman"/>
          <w:color w:val="000000" w:themeColor="text1"/>
          <w:kern w:val="0"/>
          <w:szCs w:val="24"/>
          <w:lang w:val="en-US" w:bidi="ar-SA"/>
          <w14:ligatures w14:val="none"/>
        </w:rPr>
        <w:t>troublesome</w:t>
      </w:r>
      <w:r w:rsidR="00CD6B01" w:rsidRPr="002269C8">
        <w:rPr>
          <w:rFonts w:ascii="Times New Roman" w:eastAsia="Times New Roman" w:hAnsi="Times New Roman" w:cs="Times New Roman"/>
          <w:color w:val="000000" w:themeColor="text1"/>
          <w:kern w:val="0"/>
          <w:szCs w:val="24"/>
          <w:lang w:val="en-US" w:bidi="ar-SA"/>
          <w14:ligatures w14:val="none"/>
        </w:rPr>
        <w:t xml:space="preserve"> civil and political </w:t>
      </w:r>
      <w:proofErr w:type="gramStart"/>
      <w:r w:rsidR="00CD6B01" w:rsidRPr="002269C8">
        <w:rPr>
          <w:rFonts w:ascii="Times New Roman" w:eastAsia="Times New Roman" w:hAnsi="Times New Roman" w:cs="Times New Roman"/>
          <w:color w:val="000000" w:themeColor="text1"/>
          <w:kern w:val="0"/>
          <w:szCs w:val="24"/>
          <w:lang w:val="en-US" w:bidi="ar-SA"/>
          <w14:ligatures w14:val="none"/>
        </w:rPr>
        <w:t xml:space="preserve">unrest </w:t>
      </w:r>
      <w:r w:rsidR="007B6C0E" w:rsidRPr="002269C8">
        <w:rPr>
          <w:rFonts w:ascii="Times New Roman" w:eastAsia="Times New Roman" w:hAnsi="Times New Roman" w:cs="Times New Roman"/>
          <w:color w:val="000000" w:themeColor="text1"/>
          <w:kern w:val="0"/>
          <w:szCs w:val="24"/>
          <w:lang w:val="en-US" w:bidi="ar-SA"/>
          <w14:ligatures w14:val="none"/>
        </w:rPr>
        <w:t xml:space="preserve"> </w:t>
      </w:r>
      <w:r w:rsidR="00C909CE" w:rsidRPr="002269C8">
        <w:rPr>
          <w:rFonts w:ascii="Times New Roman" w:eastAsia="Times New Roman" w:hAnsi="Times New Roman" w:cs="Times New Roman"/>
          <w:color w:val="000000" w:themeColor="text1"/>
          <w:kern w:val="0"/>
          <w:szCs w:val="24"/>
          <w:lang w:val="en-US" w:bidi="ar-SA"/>
          <w14:ligatures w14:val="none"/>
        </w:rPr>
        <w:t>has</w:t>
      </w:r>
      <w:proofErr w:type="gramEnd"/>
      <w:r w:rsidR="00C909CE" w:rsidRPr="002269C8">
        <w:rPr>
          <w:rFonts w:ascii="Times New Roman" w:eastAsia="Times New Roman" w:hAnsi="Times New Roman" w:cs="Times New Roman"/>
          <w:color w:val="000000" w:themeColor="text1"/>
          <w:kern w:val="0"/>
          <w:szCs w:val="24"/>
          <w:lang w:val="en-US" w:bidi="ar-SA"/>
          <w14:ligatures w14:val="none"/>
        </w:rPr>
        <w:t xml:space="preserve"> </w:t>
      </w:r>
      <w:r w:rsidR="007B6C0E" w:rsidRPr="002269C8">
        <w:rPr>
          <w:rFonts w:ascii="Times New Roman" w:eastAsia="Times New Roman" w:hAnsi="Times New Roman" w:cs="Times New Roman"/>
          <w:color w:val="000000" w:themeColor="text1"/>
          <w:kern w:val="0"/>
          <w:szCs w:val="24"/>
          <w:lang w:val="en-US" w:bidi="ar-SA"/>
          <w14:ligatures w14:val="none"/>
        </w:rPr>
        <w:t xml:space="preserve">posed formidable obstacles to </w:t>
      </w:r>
      <w:r w:rsidR="00720643" w:rsidRPr="002269C8">
        <w:rPr>
          <w:rFonts w:ascii="Times New Roman" w:eastAsia="Times New Roman" w:hAnsi="Times New Roman" w:cs="Times New Roman"/>
          <w:color w:val="000000" w:themeColor="text1"/>
          <w:kern w:val="0"/>
          <w:szCs w:val="24"/>
          <w:lang w:val="en-US" w:bidi="ar-SA"/>
          <w14:ligatures w14:val="none"/>
        </w:rPr>
        <w:t xml:space="preserve">the </w:t>
      </w:r>
      <w:r w:rsidR="008642EC" w:rsidRPr="002269C8">
        <w:rPr>
          <w:rFonts w:ascii="Times New Roman" w:eastAsia="Times New Roman" w:hAnsi="Times New Roman" w:cs="Times New Roman"/>
          <w:color w:val="000000" w:themeColor="text1"/>
          <w:kern w:val="0"/>
          <w:szCs w:val="24"/>
          <w:lang w:val="en-US" w:bidi="ar-SA"/>
          <w14:ligatures w14:val="none"/>
        </w:rPr>
        <w:t>smooth</w:t>
      </w:r>
      <w:r w:rsidR="007B6C0E" w:rsidRPr="002269C8">
        <w:rPr>
          <w:rFonts w:ascii="Times New Roman" w:eastAsia="Times New Roman" w:hAnsi="Times New Roman" w:cs="Times New Roman"/>
          <w:color w:val="000000" w:themeColor="text1"/>
          <w:kern w:val="0"/>
          <w:szCs w:val="24"/>
          <w:lang w:val="en-US" w:bidi="ar-SA"/>
          <w14:ligatures w14:val="none"/>
        </w:rPr>
        <w:t xml:space="preserve"> </w:t>
      </w:r>
      <w:r w:rsidR="003228E5" w:rsidRPr="002269C8">
        <w:rPr>
          <w:rFonts w:ascii="Times New Roman" w:eastAsia="Times New Roman" w:hAnsi="Times New Roman" w:cs="Times New Roman"/>
          <w:color w:val="000000" w:themeColor="text1"/>
          <w:kern w:val="0"/>
          <w:szCs w:val="24"/>
          <w:lang w:val="en-US" w:bidi="ar-SA"/>
          <w14:ligatures w14:val="none"/>
        </w:rPr>
        <w:t xml:space="preserve">conducting </w:t>
      </w:r>
      <w:r w:rsidR="00720643" w:rsidRPr="002269C8">
        <w:rPr>
          <w:rFonts w:ascii="Times New Roman" w:eastAsia="Times New Roman" w:hAnsi="Times New Roman" w:cs="Times New Roman"/>
          <w:color w:val="000000" w:themeColor="text1"/>
          <w:kern w:val="0"/>
          <w:szCs w:val="24"/>
          <w:lang w:val="en-US" w:bidi="ar-SA"/>
          <w14:ligatures w14:val="none"/>
        </w:rPr>
        <w:t xml:space="preserve">of the </w:t>
      </w:r>
      <w:r w:rsidR="00B0092C" w:rsidRPr="002269C8">
        <w:rPr>
          <w:rFonts w:ascii="Times New Roman" w:eastAsia="Times New Roman" w:hAnsi="Times New Roman" w:cs="Times New Roman"/>
          <w:color w:val="000000" w:themeColor="text1"/>
          <w:kern w:val="0"/>
          <w:szCs w:val="24"/>
          <w:lang w:val="en-US" w:bidi="ar-SA"/>
          <w14:ligatures w14:val="none"/>
        </w:rPr>
        <w:t>interviews with the stakeholders</w:t>
      </w:r>
      <w:r w:rsidR="007B6C0E" w:rsidRPr="002269C8">
        <w:rPr>
          <w:rFonts w:ascii="Times New Roman" w:eastAsia="Times New Roman" w:hAnsi="Times New Roman" w:cs="Times New Roman"/>
          <w:color w:val="000000" w:themeColor="text1"/>
          <w:kern w:val="0"/>
          <w:szCs w:val="24"/>
          <w:lang w:val="en-US" w:bidi="ar-SA"/>
          <w14:ligatures w14:val="none"/>
        </w:rPr>
        <w:t>. Therefore, the</w:t>
      </w:r>
      <w:r w:rsidR="00CD6B01" w:rsidRPr="002269C8">
        <w:rPr>
          <w:rFonts w:ascii="Times New Roman" w:eastAsia="Times New Roman" w:hAnsi="Times New Roman" w:cs="Times New Roman"/>
          <w:color w:val="000000" w:themeColor="text1"/>
          <w:kern w:val="0"/>
          <w:szCs w:val="24"/>
          <w:lang w:val="en-US" w:bidi="ar-SA"/>
          <w14:ligatures w14:val="none"/>
        </w:rPr>
        <w:t xml:space="preserve"> research interviewees deserve special thanks who </w:t>
      </w:r>
      <w:r w:rsidR="00C909CE" w:rsidRPr="002269C8">
        <w:rPr>
          <w:rFonts w:ascii="Times New Roman" w:eastAsia="Times New Roman" w:hAnsi="Times New Roman" w:cs="Times New Roman"/>
          <w:color w:val="000000" w:themeColor="text1"/>
          <w:kern w:val="0"/>
          <w:szCs w:val="24"/>
          <w:lang w:val="en-US" w:bidi="ar-SA"/>
          <w14:ligatures w14:val="none"/>
        </w:rPr>
        <w:t xml:space="preserve">have </w:t>
      </w:r>
      <w:r w:rsidR="00CD6B01" w:rsidRPr="002269C8">
        <w:rPr>
          <w:rFonts w:ascii="Times New Roman" w:eastAsia="Times New Roman" w:hAnsi="Times New Roman" w:cs="Times New Roman"/>
          <w:color w:val="000000" w:themeColor="text1"/>
          <w:kern w:val="0"/>
          <w:szCs w:val="24"/>
          <w:lang w:val="en-US" w:bidi="ar-SA"/>
          <w14:ligatures w14:val="none"/>
        </w:rPr>
        <w:t xml:space="preserve">narrated their stories </w:t>
      </w:r>
      <w:r w:rsidR="007B6C0E" w:rsidRPr="002269C8">
        <w:rPr>
          <w:rFonts w:ascii="Times New Roman" w:eastAsia="Times New Roman" w:hAnsi="Times New Roman" w:cs="Times New Roman"/>
          <w:color w:val="000000" w:themeColor="text1"/>
          <w:kern w:val="0"/>
          <w:szCs w:val="24"/>
          <w:lang w:val="en-US" w:bidi="ar-SA"/>
          <w14:ligatures w14:val="none"/>
        </w:rPr>
        <w:t xml:space="preserve">on </w:t>
      </w:r>
      <w:r w:rsidR="00B0092C" w:rsidRPr="002269C8">
        <w:rPr>
          <w:rFonts w:ascii="Times New Roman" w:eastAsia="Times New Roman" w:hAnsi="Times New Roman" w:cs="Times New Roman"/>
          <w:color w:val="000000" w:themeColor="text1"/>
          <w:kern w:val="0"/>
          <w:szCs w:val="24"/>
          <w:lang w:val="en-US" w:bidi="ar-SA"/>
          <w14:ligatures w14:val="none"/>
        </w:rPr>
        <w:t>a</w:t>
      </w:r>
      <w:r w:rsidR="007B6C0E" w:rsidRPr="002269C8">
        <w:rPr>
          <w:rFonts w:ascii="Times New Roman" w:eastAsia="Times New Roman" w:hAnsi="Times New Roman" w:cs="Times New Roman"/>
          <w:color w:val="000000" w:themeColor="text1"/>
          <w:kern w:val="0"/>
          <w:szCs w:val="24"/>
          <w:lang w:val="en-US" w:bidi="ar-SA"/>
          <w14:ligatures w14:val="none"/>
        </w:rPr>
        <w:t xml:space="preserve"> sensitive topic </w:t>
      </w:r>
      <w:r w:rsidR="008642EC" w:rsidRPr="002269C8">
        <w:rPr>
          <w:rFonts w:ascii="Times New Roman" w:eastAsia="Times New Roman" w:hAnsi="Times New Roman" w:cs="Times New Roman"/>
          <w:color w:val="000000" w:themeColor="text1"/>
          <w:kern w:val="0"/>
          <w:szCs w:val="24"/>
          <w:lang w:val="en-US" w:bidi="ar-SA"/>
          <w14:ligatures w14:val="none"/>
        </w:rPr>
        <w:t xml:space="preserve">that </w:t>
      </w:r>
      <w:r w:rsidR="00C909CE" w:rsidRPr="002269C8">
        <w:rPr>
          <w:rFonts w:ascii="Times New Roman" w:eastAsia="Times New Roman" w:hAnsi="Times New Roman" w:cs="Times New Roman"/>
          <w:color w:val="000000" w:themeColor="text1"/>
          <w:kern w:val="0"/>
          <w:szCs w:val="24"/>
          <w:lang w:val="en-US" w:bidi="ar-SA"/>
          <w14:ligatures w14:val="none"/>
        </w:rPr>
        <w:t xml:space="preserve">has </w:t>
      </w:r>
      <w:r w:rsidR="003228E5" w:rsidRPr="002269C8">
        <w:rPr>
          <w:rFonts w:ascii="Times New Roman" w:eastAsia="Times New Roman" w:hAnsi="Times New Roman" w:cs="Times New Roman"/>
          <w:color w:val="000000" w:themeColor="text1"/>
          <w:kern w:val="0"/>
          <w:szCs w:val="24"/>
          <w:lang w:val="en-US" w:bidi="ar-SA"/>
          <w14:ligatures w14:val="none"/>
        </w:rPr>
        <w:t xml:space="preserve">always </w:t>
      </w:r>
      <w:r w:rsidR="00C909CE" w:rsidRPr="002269C8">
        <w:rPr>
          <w:rFonts w:ascii="Times New Roman" w:eastAsia="Times New Roman" w:hAnsi="Times New Roman" w:cs="Times New Roman"/>
          <w:color w:val="000000" w:themeColor="text1"/>
          <w:kern w:val="0"/>
          <w:szCs w:val="24"/>
          <w:lang w:val="en-US" w:bidi="ar-SA"/>
          <w14:ligatures w14:val="none"/>
        </w:rPr>
        <w:t>been oscillating</w:t>
      </w:r>
      <w:r w:rsidR="007B6C0E" w:rsidRPr="002269C8">
        <w:rPr>
          <w:rFonts w:ascii="Times New Roman" w:eastAsia="Times New Roman" w:hAnsi="Times New Roman" w:cs="Times New Roman"/>
          <w:color w:val="000000" w:themeColor="text1"/>
          <w:kern w:val="0"/>
          <w:szCs w:val="24"/>
          <w:lang w:val="en-US" w:bidi="ar-SA"/>
          <w14:ligatures w14:val="none"/>
        </w:rPr>
        <w:t xml:space="preserve"> between </w:t>
      </w:r>
      <w:r w:rsidR="00C909CE" w:rsidRPr="002269C8">
        <w:rPr>
          <w:rFonts w:ascii="Times New Roman" w:eastAsia="Times New Roman" w:hAnsi="Times New Roman" w:cs="Times New Roman"/>
          <w:color w:val="000000" w:themeColor="text1"/>
          <w:kern w:val="0"/>
          <w:szCs w:val="24"/>
          <w:lang w:val="en-US" w:bidi="ar-SA"/>
          <w14:ligatures w14:val="none"/>
        </w:rPr>
        <w:t xml:space="preserve">the </w:t>
      </w:r>
      <w:r w:rsidR="007B6C0E" w:rsidRPr="002269C8">
        <w:rPr>
          <w:rFonts w:ascii="Times New Roman" w:eastAsia="Times New Roman" w:hAnsi="Times New Roman" w:cs="Times New Roman"/>
          <w:color w:val="000000" w:themeColor="text1"/>
          <w:kern w:val="0"/>
          <w:szCs w:val="24"/>
          <w:lang w:val="en-US" w:bidi="ar-SA"/>
          <w14:ligatures w14:val="none"/>
        </w:rPr>
        <w:t xml:space="preserve">rule of law and </w:t>
      </w:r>
      <w:r w:rsidR="003228E5" w:rsidRPr="002269C8">
        <w:rPr>
          <w:rFonts w:ascii="Times New Roman" w:eastAsia="Times New Roman" w:hAnsi="Times New Roman" w:cs="Times New Roman"/>
          <w:color w:val="000000" w:themeColor="text1"/>
          <w:kern w:val="0"/>
          <w:szCs w:val="24"/>
          <w:lang w:val="en-US" w:bidi="ar-SA"/>
          <w14:ligatures w14:val="none"/>
        </w:rPr>
        <w:t xml:space="preserve">thin veneer of </w:t>
      </w:r>
      <w:r w:rsidR="007B6C0E" w:rsidRPr="002269C8">
        <w:rPr>
          <w:rFonts w:ascii="Times New Roman" w:eastAsia="Times New Roman" w:hAnsi="Times New Roman" w:cs="Times New Roman"/>
          <w:color w:val="000000" w:themeColor="text1"/>
          <w:kern w:val="0"/>
          <w:szCs w:val="24"/>
          <w:lang w:val="en-US" w:bidi="ar-SA"/>
          <w14:ligatures w14:val="none"/>
        </w:rPr>
        <w:t>rule by law</w:t>
      </w:r>
      <w:r w:rsidRPr="002269C8">
        <w:rPr>
          <w:rFonts w:ascii="Times New Roman" w:eastAsia="Times New Roman" w:hAnsi="Times New Roman" w:cs="Times New Roman"/>
          <w:color w:val="000000" w:themeColor="text1"/>
          <w:kern w:val="0"/>
          <w:szCs w:val="24"/>
          <w:lang w:val="en-US" w:bidi="ar-SA"/>
          <w14:ligatures w14:val="none"/>
        </w:rPr>
        <w:t>, a discernable hallmark of adversarial political</w:t>
      </w:r>
      <w:r w:rsidR="008642EC" w:rsidRPr="002269C8">
        <w:rPr>
          <w:rFonts w:ascii="Times New Roman" w:eastAsia="Times New Roman" w:hAnsi="Times New Roman" w:cs="Times New Roman"/>
          <w:color w:val="000000" w:themeColor="text1"/>
          <w:kern w:val="0"/>
          <w:szCs w:val="24"/>
          <w:lang w:val="en-US" w:bidi="ar-SA"/>
          <w14:ligatures w14:val="none"/>
        </w:rPr>
        <w:t xml:space="preserve"> and social</w:t>
      </w:r>
      <w:r w:rsidRPr="002269C8">
        <w:rPr>
          <w:rFonts w:ascii="Times New Roman" w:eastAsia="Times New Roman" w:hAnsi="Times New Roman" w:cs="Times New Roman"/>
          <w:color w:val="000000" w:themeColor="text1"/>
          <w:kern w:val="0"/>
          <w:szCs w:val="24"/>
          <w:lang w:val="en-US" w:bidi="ar-SA"/>
          <w14:ligatures w14:val="none"/>
        </w:rPr>
        <w:t xml:space="preserve"> realities </w:t>
      </w:r>
      <w:r w:rsidR="008642EC" w:rsidRPr="002269C8">
        <w:rPr>
          <w:rFonts w:ascii="Times New Roman" w:eastAsia="Times New Roman" w:hAnsi="Times New Roman" w:cs="Times New Roman"/>
          <w:color w:val="000000" w:themeColor="text1"/>
          <w:kern w:val="0"/>
          <w:szCs w:val="24"/>
          <w:lang w:val="en-US" w:bidi="ar-SA"/>
          <w14:ligatures w14:val="none"/>
        </w:rPr>
        <w:t>of</w:t>
      </w:r>
      <w:r w:rsidRPr="002269C8">
        <w:rPr>
          <w:rFonts w:ascii="Times New Roman" w:eastAsia="Times New Roman" w:hAnsi="Times New Roman" w:cs="Times New Roman"/>
          <w:color w:val="000000" w:themeColor="text1"/>
          <w:kern w:val="0"/>
          <w:szCs w:val="24"/>
          <w:lang w:val="en-US" w:bidi="ar-SA"/>
          <w14:ligatures w14:val="none"/>
        </w:rPr>
        <w:t xml:space="preserve"> a postcolonial state</w:t>
      </w:r>
      <w:r w:rsidR="007B6C0E" w:rsidRPr="002269C8">
        <w:rPr>
          <w:rFonts w:ascii="Times New Roman" w:eastAsia="Times New Roman" w:hAnsi="Times New Roman" w:cs="Times New Roman"/>
          <w:color w:val="000000" w:themeColor="text1"/>
          <w:kern w:val="0"/>
          <w:szCs w:val="24"/>
          <w:lang w:val="en-US" w:bidi="ar-SA"/>
          <w14:ligatures w14:val="none"/>
        </w:rPr>
        <w:t xml:space="preserve">. </w:t>
      </w:r>
      <w:r w:rsidR="00CD6B01" w:rsidRPr="002269C8">
        <w:rPr>
          <w:rFonts w:ascii="Times New Roman" w:eastAsia="Times New Roman" w:hAnsi="Times New Roman" w:cs="Times New Roman"/>
          <w:color w:val="000000" w:themeColor="text1"/>
          <w:kern w:val="0"/>
          <w:szCs w:val="24"/>
          <w:lang w:val="en-US" w:bidi="ar-SA"/>
          <w14:ligatures w14:val="none"/>
        </w:rPr>
        <w:t xml:space="preserve"> </w:t>
      </w:r>
      <w:r w:rsidR="00146225" w:rsidRPr="002269C8">
        <w:rPr>
          <w:rFonts w:ascii="Times New Roman" w:eastAsia="Times New Roman" w:hAnsi="Times New Roman" w:cs="Times New Roman"/>
          <w:color w:val="000000" w:themeColor="text1"/>
          <w:kern w:val="0"/>
          <w:szCs w:val="24"/>
          <w:lang w:val="en-US" w:bidi="ar-SA"/>
          <w14:ligatures w14:val="none"/>
        </w:rPr>
        <w:t>I also</w:t>
      </w:r>
      <w:r w:rsidR="000C4ACE" w:rsidRPr="002269C8">
        <w:rPr>
          <w:rFonts w:ascii="Times New Roman" w:eastAsia="Times New Roman" w:hAnsi="Times New Roman" w:cs="Times New Roman"/>
          <w:color w:val="000000" w:themeColor="text1"/>
          <w:kern w:val="0"/>
          <w:szCs w:val="24"/>
          <w:lang w:val="en-US" w:bidi="ar-SA"/>
          <w14:ligatures w14:val="none"/>
        </w:rPr>
        <w:t xml:space="preserve"> </w:t>
      </w:r>
      <w:r w:rsidR="00B0092C" w:rsidRPr="002269C8">
        <w:rPr>
          <w:rFonts w:ascii="Times New Roman" w:eastAsia="Times New Roman" w:hAnsi="Times New Roman" w:cs="Times New Roman"/>
          <w:color w:val="000000" w:themeColor="text1"/>
          <w:kern w:val="0"/>
          <w:szCs w:val="24"/>
          <w:lang w:val="en-US" w:bidi="ar-SA"/>
          <w14:ligatures w14:val="none"/>
        </w:rPr>
        <w:t>offer</w:t>
      </w:r>
      <w:r w:rsidR="000C4ACE" w:rsidRPr="002269C8">
        <w:rPr>
          <w:rFonts w:ascii="Times New Roman" w:eastAsia="Times New Roman" w:hAnsi="Times New Roman" w:cs="Times New Roman"/>
          <w:color w:val="000000" w:themeColor="text1"/>
          <w:kern w:val="0"/>
          <w:szCs w:val="24"/>
          <w:lang w:val="en-US" w:bidi="ar-SA"/>
          <w14:ligatures w14:val="none"/>
        </w:rPr>
        <w:t xml:space="preserve"> my </w:t>
      </w:r>
      <w:r w:rsidR="007B6C0E" w:rsidRPr="002269C8">
        <w:rPr>
          <w:rFonts w:ascii="Times New Roman" w:eastAsia="Times New Roman" w:hAnsi="Times New Roman" w:cs="Times New Roman"/>
          <w:color w:val="000000" w:themeColor="text1"/>
          <w:kern w:val="0"/>
          <w:szCs w:val="24"/>
          <w:lang w:val="en-US" w:bidi="ar-SA"/>
          <w14:ligatures w14:val="none"/>
        </w:rPr>
        <w:t>gratitude</w:t>
      </w:r>
      <w:r w:rsidR="000C4ACE" w:rsidRPr="002269C8">
        <w:rPr>
          <w:rFonts w:ascii="Times New Roman" w:eastAsia="Times New Roman" w:hAnsi="Times New Roman" w:cs="Times New Roman"/>
          <w:color w:val="000000" w:themeColor="text1"/>
          <w:kern w:val="0"/>
          <w:szCs w:val="24"/>
          <w:lang w:val="en-US" w:bidi="ar-SA"/>
          <w14:ligatures w14:val="none"/>
        </w:rPr>
        <w:t xml:space="preserve"> to Dr Kamal Hossain, Justice </w:t>
      </w:r>
      <w:proofErr w:type="spellStart"/>
      <w:r w:rsidR="000C4ACE" w:rsidRPr="002269C8">
        <w:rPr>
          <w:rFonts w:ascii="Times New Roman" w:eastAsia="Times New Roman" w:hAnsi="Times New Roman" w:cs="Times New Roman"/>
          <w:color w:val="000000" w:themeColor="text1"/>
          <w:kern w:val="0"/>
          <w:szCs w:val="24"/>
          <w:lang w:val="en-US" w:bidi="ar-SA"/>
          <w14:ligatures w14:val="none"/>
        </w:rPr>
        <w:t>Moyeenul</w:t>
      </w:r>
      <w:proofErr w:type="spellEnd"/>
      <w:r w:rsidR="000C4ACE" w:rsidRPr="002269C8">
        <w:rPr>
          <w:rFonts w:ascii="Times New Roman" w:eastAsia="Times New Roman" w:hAnsi="Times New Roman" w:cs="Times New Roman"/>
          <w:color w:val="000000" w:themeColor="text1"/>
          <w:kern w:val="0"/>
          <w:szCs w:val="24"/>
          <w:lang w:val="en-US" w:bidi="ar-SA"/>
          <w14:ligatures w14:val="none"/>
        </w:rPr>
        <w:t xml:space="preserve"> Islam Chowdhury, Barrister Sara Hossain, Advocate </w:t>
      </w:r>
      <w:proofErr w:type="spellStart"/>
      <w:r w:rsidR="000C4ACE" w:rsidRPr="002269C8">
        <w:rPr>
          <w:rFonts w:ascii="Times New Roman" w:eastAsia="Times New Roman" w:hAnsi="Times New Roman" w:cs="Times New Roman"/>
          <w:color w:val="000000" w:themeColor="text1"/>
          <w:kern w:val="0"/>
          <w:szCs w:val="24"/>
          <w:lang w:val="en-US" w:bidi="ar-SA"/>
          <w14:ligatures w14:val="none"/>
        </w:rPr>
        <w:t>Jyotirmoy</w:t>
      </w:r>
      <w:proofErr w:type="spellEnd"/>
      <w:r w:rsidR="000C4ACE" w:rsidRPr="002269C8">
        <w:rPr>
          <w:rFonts w:ascii="Times New Roman" w:eastAsia="Times New Roman" w:hAnsi="Times New Roman" w:cs="Times New Roman"/>
          <w:color w:val="000000" w:themeColor="text1"/>
          <w:kern w:val="0"/>
          <w:szCs w:val="24"/>
          <w:lang w:val="en-US" w:bidi="ar-SA"/>
          <w14:ligatures w14:val="none"/>
        </w:rPr>
        <w:t xml:space="preserve"> Barua</w:t>
      </w:r>
      <w:r w:rsidR="007B6C0E" w:rsidRPr="002269C8">
        <w:rPr>
          <w:rFonts w:ascii="Times New Roman" w:eastAsia="Times New Roman" w:hAnsi="Times New Roman" w:cs="Times New Roman"/>
          <w:color w:val="000000" w:themeColor="text1"/>
          <w:kern w:val="0"/>
          <w:szCs w:val="24"/>
          <w:lang w:val="en-US" w:bidi="ar-SA"/>
          <w14:ligatures w14:val="none"/>
        </w:rPr>
        <w:t>,</w:t>
      </w:r>
      <w:r w:rsidR="000C4ACE" w:rsidRPr="002269C8">
        <w:rPr>
          <w:rFonts w:ascii="Times New Roman" w:eastAsia="Times New Roman" w:hAnsi="Times New Roman" w:cs="Times New Roman"/>
          <w:color w:val="000000" w:themeColor="text1"/>
          <w:kern w:val="0"/>
          <w:szCs w:val="24"/>
          <w:lang w:val="en-US" w:bidi="ar-SA"/>
          <w14:ligatures w14:val="none"/>
        </w:rPr>
        <w:t xml:space="preserve"> </w:t>
      </w:r>
      <w:r w:rsidR="00EB24D2" w:rsidRPr="002269C8">
        <w:rPr>
          <w:rFonts w:ascii="Times New Roman" w:eastAsia="Times New Roman" w:hAnsi="Times New Roman" w:cs="Times New Roman"/>
          <w:color w:val="000000" w:themeColor="text1"/>
          <w:kern w:val="0"/>
          <w:szCs w:val="24"/>
          <w:lang w:val="en-US" w:bidi="ar-SA"/>
          <w14:ligatures w14:val="none"/>
        </w:rPr>
        <w:t>Barrister Shamee</w:t>
      </w:r>
      <w:r w:rsidR="00146225" w:rsidRPr="002269C8">
        <w:rPr>
          <w:rFonts w:ascii="Times New Roman" w:eastAsia="Times New Roman" w:hAnsi="Times New Roman" w:cs="Times New Roman"/>
          <w:color w:val="000000" w:themeColor="text1"/>
          <w:kern w:val="0"/>
          <w:szCs w:val="24"/>
          <w:lang w:val="en-US" w:bidi="ar-SA"/>
          <w14:ligatures w14:val="none"/>
        </w:rPr>
        <w:t>m</w:t>
      </w:r>
      <w:r w:rsidR="00EB24D2" w:rsidRPr="002269C8">
        <w:rPr>
          <w:rFonts w:ascii="Times New Roman" w:eastAsia="Times New Roman" w:hAnsi="Times New Roman" w:cs="Times New Roman"/>
          <w:color w:val="000000" w:themeColor="text1"/>
          <w:kern w:val="0"/>
          <w:szCs w:val="24"/>
          <w:lang w:val="en-US" w:bidi="ar-SA"/>
          <w14:ligatures w14:val="none"/>
        </w:rPr>
        <w:t xml:space="preserve"> Haider Patwa</w:t>
      </w:r>
      <w:r w:rsidR="00146225" w:rsidRPr="002269C8">
        <w:rPr>
          <w:rFonts w:ascii="Times New Roman" w:eastAsia="Times New Roman" w:hAnsi="Times New Roman" w:cs="Times New Roman"/>
          <w:color w:val="000000" w:themeColor="text1"/>
          <w:kern w:val="0"/>
          <w:szCs w:val="24"/>
          <w:lang w:val="en-US" w:bidi="ar-SA"/>
          <w14:ligatures w14:val="none"/>
        </w:rPr>
        <w:t>r</w:t>
      </w:r>
      <w:r w:rsidR="00EB24D2" w:rsidRPr="002269C8">
        <w:rPr>
          <w:rFonts w:ascii="Times New Roman" w:eastAsia="Times New Roman" w:hAnsi="Times New Roman" w:cs="Times New Roman"/>
          <w:color w:val="000000" w:themeColor="text1"/>
          <w:kern w:val="0"/>
          <w:szCs w:val="24"/>
          <w:lang w:val="en-US" w:bidi="ar-SA"/>
          <w14:ligatures w14:val="none"/>
        </w:rPr>
        <w:t xml:space="preserve">y </w:t>
      </w:r>
      <w:r w:rsidR="000C4ACE" w:rsidRPr="002269C8">
        <w:rPr>
          <w:rFonts w:ascii="Times New Roman" w:eastAsia="Times New Roman" w:hAnsi="Times New Roman" w:cs="Times New Roman"/>
          <w:color w:val="000000" w:themeColor="text1"/>
          <w:kern w:val="0"/>
          <w:szCs w:val="24"/>
          <w:lang w:val="en-US" w:bidi="ar-SA"/>
          <w14:ligatures w14:val="none"/>
        </w:rPr>
        <w:t xml:space="preserve">and many other individuals who have </w:t>
      </w:r>
      <w:r w:rsidR="00DE3C0E" w:rsidRPr="002269C8">
        <w:rPr>
          <w:rFonts w:ascii="Times New Roman" w:eastAsia="Times New Roman" w:hAnsi="Times New Roman" w:cs="Times New Roman"/>
          <w:color w:val="000000" w:themeColor="text1"/>
          <w:kern w:val="0"/>
          <w:szCs w:val="24"/>
          <w:lang w:val="en-US" w:bidi="ar-SA"/>
          <w14:ligatures w14:val="none"/>
        </w:rPr>
        <w:t xml:space="preserve">cordially </w:t>
      </w:r>
      <w:r w:rsidR="00B0092C" w:rsidRPr="002269C8">
        <w:rPr>
          <w:rFonts w:ascii="Times New Roman" w:eastAsia="Times New Roman" w:hAnsi="Times New Roman" w:cs="Times New Roman"/>
          <w:color w:val="000000" w:themeColor="text1"/>
          <w:kern w:val="0"/>
          <w:szCs w:val="24"/>
          <w:lang w:val="en-US" w:bidi="ar-SA"/>
          <w14:ligatures w14:val="none"/>
        </w:rPr>
        <w:t>furnished</w:t>
      </w:r>
      <w:r w:rsidR="00DE3C0E" w:rsidRPr="002269C8">
        <w:rPr>
          <w:rFonts w:ascii="Times New Roman" w:eastAsia="Times New Roman" w:hAnsi="Times New Roman" w:cs="Times New Roman"/>
          <w:color w:val="000000" w:themeColor="text1"/>
          <w:kern w:val="0"/>
          <w:szCs w:val="24"/>
          <w:lang w:val="en-US" w:bidi="ar-SA"/>
          <w14:ligatures w14:val="none"/>
        </w:rPr>
        <w:t xml:space="preserve"> valuable insights</w:t>
      </w:r>
      <w:r w:rsidR="000C4ACE" w:rsidRPr="002269C8">
        <w:rPr>
          <w:rFonts w:ascii="Times New Roman" w:eastAsia="Times New Roman" w:hAnsi="Times New Roman" w:cs="Times New Roman"/>
          <w:color w:val="000000" w:themeColor="text1"/>
          <w:kern w:val="0"/>
          <w:szCs w:val="24"/>
          <w:lang w:val="en-US" w:bidi="ar-SA"/>
          <w14:ligatures w14:val="none"/>
        </w:rPr>
        <w:t xml:space="preserve">.  </w:t>
      </w:r>
      <w:r w:rsidR="00C909CE" w:rsidRPr="002269C8">
        <w:rPr>
          <w:rFonts w:ascii="Times New Roman" w:eastAsia="Times New Roman" w:hAnsi="Times New Roman" w:cs="Times New Roman"/>
          <w:color w:val="000000" w:themeColor="text1"/>
          <w:kern w:val="0"/>
          <w:szCs w:val="24"/>
          <w:lang w:val="en-US" w:bidi="ar-SA"/>
          <w14:ligatures w14:val="none"/>
        </w:rPr>
        <w:t xml:space="preserve">I </w:t>
      </w:r>
      <w:r w:rsidR="00DE3C0E" w:rsidRPr="002269C8">
        <w:rPr>
          <w:rFonts w:ascii="Times New Roman" w:eastAsia="Times New Roman" w:hAnsi="Times New Roman" w:cs="Times New Roman"/>
          <w:color w:val="000000" w:themeColor="text1"/>
          <w:kern w:val="0"/>
          <w:szCs w:val="24"/>
          <w:lang w:val="en-US" w:bidi="ar-SA"/>
          <w14:ligatures w14:val="none"/>
        </w:rPr>
        <w:t xml:space="preserve">owe </w:t>
      </w:r>
      <w:r w:rsidR="00720643" w:rsidRPr="002269C8">
        <w:rPr>
          <w:rFonts w:ascii="Times New Roman" w:eastAsia="Times New Roman" w:hAnsi="Times New Roman" w:cs="Times New Roman"/>
          <w:color w:val="000000" w:themeColor="text1"/>
          <w:kern w:val="0"/>
          <w:szCs w:val="24"/>
          <w:lang w:val="en-US" w:bidi="ar-SA"/>
          <w14:ligatures w14:val="none"/>
        </w:rPr>
        <w:t xml:space="preserve">the </w:t>
      </w:r>
      <w:r w:rsidR="00DE3C0E" w:rsidRPr="002269C8">
        <w:rPr>
          <w:rFonts w:ascii="Times New Roman" w:eastAsia="Times New Roman" w:hAnsi="Times New Roman" w:cs="Times New Roman"/>
          <w:color w:val="000000" w:themeColor="text1"/>
          <w:kern w:val="0"/>
          <w:szCs w:val="24"/>
          <w:lang w:val="en-US" w:bidi="ar-SA"/>
          <w14:ligatures w14:val="none"/>
        </w:rPr>
        <w:t>perennial debt</w:t>
      </w:r>
      <w:r w:rsidR="00C909CE" w:rsidRPr="002269C8">
        <w:rPr>
          <w:rFonts w:ascii="Times New Roman" w:eastAsia="Times New Roman" w:hAnsi="Times New Roman" w:cs="Times New Roman"/>
          <w:color w:val="000000" w:themeColor="text1"/>
          <w:kern w:val="0"/>
          <w:szCs w:val="24"/>
          <w:lang w:val="en-US" w:bidi="ar-SA"/>
          <w14:ligatures w14:val="none"/>
        </w:rPr>
        <w:t xml:space="preserve"> to </w:t>
      </w:r>
      <w:r w:rsidR="00EB24D2" w:rsidRPr="002269C8">
        <w:rPr>
          <w:rFonts w:ascii="Times New Roman" w:eastAsia="Times New Roman" w:hAnsi="Times New Roman" w:cs="Times New Roman"/>
          <w:color w:val="000000" w:themeColor="text1"/>
          <w:kern w:val="0"/>
          <w:szCs w:val="24"/>
          <w:lang w:val="en-US" w:bidi="ar-SA"/>
          <w14:ligatures w14:val="none"/>
        </w:rPr>
        <w:t>my respected p</w:t>
      </w:r>
      <w:r w:rsidR="00C909CE" w:rsidRPr="002269C8">
        <w:rPr>
          <w:rFonts w:ascii="Times New Roman" w:eastAsia="Times New Roman" w:hAnsi="Times New Roman" w:cs="Times New Roman"/>
          <w:color w:val="000000" w:themeColor="text1"/>
          <w:kern w:val="0"/>
          <w:szCs w:val="24"/>
          <w:lang w:val="en-US" w:bidi="ar-SA"/>
          <w14:ligatures w14:val="none"/>
        </w:rPr>
        <w:t>rofessor</w:t>
      </w:r>
      <w:r w:rsidR="00EB24D2" w:rsidRPr="002269C8">
        <w:rPr>
          <w:rFonts w:ascii="Times New Roman" w:eastAsia="Times New Roman" w:hAnsi="Times New Roman" w:cs="Times New Roman"/>
          <w:color w:val="000000" w:themeColor="text1"/>
          <w:kern w:val="0"/>
          <w:szCs w:val="24"/>
          <w:lang w:val="en-US" w:bidi="ar-SA"/>
          <w14:ligatures w14:val="none"/>
        </w:rPr>
        <w:t>s</w:t>
      </w:r>
      <w:r w:rsidR="00C909CE" w:rsidRPr="002269C8">
        <w:rPr>
          <w:rFonts w:ascii="Times New Roman" w:eastAsia="Times New Roman" w:hAnsi="Times New Roman" w:cs="Times New Roman"/>
          <w:color w:val="000000" w:themeColor="text1"/>
          <w:kern w:val="0"/>
          <w:szCs w:val="24"/>
          <w:lang w:val="en-US" w:bidi="ar-SA"/>
          <w14:ligatures w14:val="none"/>
        </w:rPr>
        <w:t xml:space="preserve"> </w:t>
      </w:r>
      <w:r w:rsidR="00EB24D2" w:rsidRPr="002269C8">
        <w:rPr>
          <w:rFonts w:ascii="Times New Roman" w:eastAsia="Times New Roman" w:hAnsi="Times New Roman" w:cs="Times New Roman"/>
          <w:color w:val="000000" w:themeColor="text1"/>
          <w:kern w:val="0"/>
          <w:szCs w:val="24"/>
          <w:lang w:val="en-US" w:bidi="ar-SA"/>
          <w14:ligatures w14:val="none"/>
        </w:rPr>
        <w:t xml:space="preserve">M Shah Alam, </w:t>
      </w:r>
      <w:r w:rsidR="00C909CE" w:rsidRPr="002269C8">
        <w:rPr>
          <w:rFonts w:ascii="Times New Roman" w:eastAsia="Times New Roman" w:hAnsi="Times New Roman" w:cs="Times New Roman"/>
          <w:color w:val="000000" w:themeColor="text1"/>
          <w:kern w:val="0"/>
          <w:szCs w:val="24"/>
          <w:lang w:val="en-US" w:bidi="ar-SA"/>
          <w14:ligatures w14:val="none"/>
        </w:rPr>
        <w:t xml:space="preserve">Mohiuddin Khaled, Abdullah Al </w:t>
      </w:r>
      <w:proofErr w:type="spellStart"/>
      <w:r w:rsidR="00C909CE" w:rsidRPr="002269C8">
        <w:rPr>
          <w:rFonts w:ascii="Times New Roman" w:eastAsia="Times New Roman" w:hAnsi="Times New Roman" w:cs="Times New Roman"/>
          <w:color w:val="000000" w:themeColor="text1"/>
          <w:kern w:val="0"/>
          <w:szCs w:val="24"/>
          <w:lang w:val="en-US" w:bidi="ar-SA"/>
          <w14:ligatures w14:val="none"/>
        </w:rPr>
        <w:t>Faruque</w:t>
      </w:r>
      <w:proofErr w:type="spellEnd"/>
      <w:r w:rsidR="00F60E70" w:rsidRPr="002269C8">
        <w:rPr>
          <w:rFonts w:ascii="Times New Roman" w:eastAsia="Times New Roman" w:hAnsi="Times New Roman" w:cs="Times New Roman"/>
          <w:color w:val="000000" w:themeColor="text1"/>
          <w:kern w:val="0"/>
          <w:szCs w:val="24"/>
          <w:lang w:val="en-US" w:bidi="ar-SA"/>
          <w14:ligatures w14:val="none"/>
        </w:rPr>
        <w:t xml:space="preserve"> of the University of Chittagong,</w:t>
      </w:r>
      <w:r w:rsidR="00C909CE" w:rsidRPr="002269C8">
        <w:rPr>
          <w:rFonts w:ascii="Times New Roman" w:eastAsia="Times New Roman" w:hAnsi="Times New Roman" w:cs="Times New Roman"/>
          <w:color w:val="000000" w:themeColor="text1"/>
          <w:kern w:val="0"/>
          <w:szCs w:val="24"/>
          <w:lang w:val="en-US" w:bidi="ar-SA"/>
          <w14:ligatures w14:val="none"/>
        </w:rPr>
        <w:t xml:space="preserve"> </w:t>
      </w:r>
      <w:proofErr w:type="spellStart"/>
      <w:r w:rsidR="00C909CE" w:rsidRPr="002269C8">
        <w:rPr>
          <w:rFonts w:ascii="Times New Roman" w:eastAsia="Times New Roman" w:hAnsi="Times New Roman" w:cs="Times New Roman"/>
          <w:color w:val="000000" w:themeColor="text1"/>
          <w:kern w:val="0"/>
          <w:szCs w:val="24"/>
          <w:lang w:val="en-US" w:bidi="ar-SA"/>
          <w14:ligatures w14:val="none"/>
        </w:rPr>
        <w:t>Ridwanul</w:t>
      </w:r>
      <w:proofErr w:type="spellEnd"/>
      <w:r w:rsidR="00C909CE" w:rsidRPr="002269C8">
        <w:rPr>
          <w:rFonts w:ascii="Times New Roman" w:eastAsia="Times New Roman" w:hAnsi="Times New Roman" w:cs="Times New Roman"/>
          <w:color w:val="000000" w:themeColor="text1"/>
          <w:kern w:val="0"/>
          <w:szCs w:val="24"/>
          <w:lang w:val="en-US" w:bidi="ar-SA"/>
          <w14:ligatures w14:val="none"/>
        </w:rPr>
        <w:t xml:space="preserve"> Hoque</w:t>
      </w:r>
      <w:r w:rsidR="00F60E70" w:rsidRPr="002269C8">
        <w:rPr>
          <w:rFonts w:ascii="Times New Roman" w:eastAsia="Times New Roman" w:hAnsi="Times New Roman" w:cs="Times New Roman"/>
          <w:color w:val="000000" w:themeColor="text1"/>
          <w:kern w:val="0"/>
          <w:szCs w:val="24"/>
          <w:lang w:val="en-US" w:bidi="ar-SA"/>
          <w14:ligatures w14:val="none"/>
        </w:rPr>
        <w:t>, an independent researcher,</w:t>
      </w:r>
      <w:r w:rsidR="00C909CE" w:rsidRPr="002269C8">
        <w:rPr>
          <w:rFonts w:ascii="Times New Roman" w:eastAsia="Times New Roman" w:hAnsi="Times New Roman" w:cs="Times New Roman"/>
          <w:color w:val="000000" w:themeColor="text1"/>
          <w:kern w:val="0"/>
          <w:szCs w:val="24"/>
          <w:lang w:val="en-US" w:bidi="ar-SA"/>
          <w14:ligatures w14:val="none"/>
        </w:rPr>
        <w:t xml:space="preserve"> and Jill Marshall </w:t>
      </w:r>
      <w:r w:rsidR="00F60E70" w:rsidRPr="002269C8">
        <w:rPr>
          <w:rFonts w:ascii="Times New Roman" w:eastAsia="Times New Roman" w:hAnsi="Times New Roman" w:cs="Times New Roman"/>
          <w:color w:val="000000" w:themeColor="text1"/>
          <w:kern w:val="0"/>
          <w:szCs w:val="24"/>
          <w:lang w:val="en-US" w:bidi="ar-SA"/>
          <w14:ligatures w14:val="none"/>
        </w:rPr>
        <w:t xml:space="preserve">of </w:t>
      </w:r>
      <w:r w:rsidR="00146225" w:rsidRPr="002269C8">
        <w:rPr>
          <w:rFonts w:ascii="Times New Roman" w:eastAsia="Times New Roman" w:hAnsi="Times New Roman" w:cs="Times New Roman"/>
          <w:color w:val="000000" w:themeColor="text1"/>
          <w:kern w:val="0"/>
          <w:szCs w:val="24"/>
          <w:lang w:val="en-US" w:bidi="ar-SA"/>
          <w14:ligatures w14:val="none"/>
        </w:rPr>
        <w:t>Royal Hallway University</w:t>
      </w:r>
      <w:r w:rsidR="00616D2F" w:rsidRPr="002269C8">
        <w:rPr>
          <w:rFonts w:ascii="Times New Roman" w:eastAsia="Times New Roman" w:hAnsi="Times New Roman" w:cs="Times New Roman"/>
          <w:color w:val="000000" w:themeColor="text1"/>
          <w:kern w:val="0"/>
          <w:szCs w:val="24"/>
          <w:lang w:val="en-US" w:bidi="ar-SA"/>
          <w14:ligatures w14:val="none"/>
        </w:rPr>
        <w:t xml:space="preserve"> </w:t>
      </w:r>
      <w:r w:rsidR="00C909CE" w:rsidRPr="002269C8">
        <w:rPr>
          <w:rFonts w:ascii="Times New Roman" w:eastAsia="Times New Roman" w:hAnsi="Times New Roman" w:cs="Times New Roman"/>
          <w:color w:val="000000" w:themeColor="text1"/>
          <w:kern w:val="0"/>
          <w:szCs w:val="24"/>
          <w:lang w:val="en-US" w:bidi="ar-SA"/>
          <w14:ligatures w14:val="none"/>
        </w:rPr>
        <w:t xml:space="preserve">whose lively </w:t>
      </w:r>
      <w:r w:rsidR="000C4ACE" w:rsidRPr="002269C8">
        <w:rPr>
          <w:rFonts w:ascii="Times New Roman" w:eastAsia="Times New Roman" w:hAnsi="Times New Roman" w:cs="Times New Roman"/>
          <w:color w:val="000000" w:themeColor="text1"/>
          <w:kern w:val="0"/>
          <w:szCs w:val="24"/>
          <w:lang w:val="en-US" w:bidi="ar-SA"/>
          <w14:ligatures w14:val="none"/>
        </w:rPr>
        <w:t xml:space="preserve">lectures </w:t>
      </w:r>
      <w:r w:rsidR="00C909CE" w:rsidRPr="002269C8">
        <w:rPr>
          <w:rFonts w:ascii="Times New Roman" w:eastAsia="Times New Roman" w:hAnsi="Times New Roman" w:cs="Times New Roman"/>
          <w:color w:val="000000" w:themeColor="text1"/>
          <w:kern w:val="0"/>
          <w:szCs w:val="24"/>
          <w:lang w:val="en-US" w:bidi="ar-SA"/>
          <w14:ligatures w14:val="none"/>
        </w:rPr>
        <w:t xml:space="preserve">have </w:t>
      </w:r>
      <w:r w:rsidR="000C4ACE" w:rsidRPr="002269C8">
        <w:rPr>
          <w:rFonts w:ascii="Times New Roman" w:eastAsia="Times New Roman" w:hAnsi="Times New Roman" w:cs="Times New Roman"/>
          <w:color w:val="000000" w:themeColor="text1"/>
          <w:kern w:val="0"/>
          <w:szCs w:val="24"/>
          <w:lang w:val="en-US" w:bidi="ar-SA"/>
          <w14:ligatures w14:val="none"/>
        </w:rPr>
        <w:t>ignited my deep</w:t>
      </w:r>
      <w:r w:rsidR="00CD6B01" w:rsidRPr="002269C8">
        <w:rPr>
          <w:rFonts w:ascii="Times New Roman" w:eastAsia="Times New Roman" w:hAnsi="Times New Roman" w:cs="Times New Roman"/>
          <w:color w:val="000000" w:themeColor="text1"/>
          <w:kern w:val="0"/>
          <w:szCs w:val="24"/>
          <w:lang w:val="en-US" w:bidi="ar-SA"/>
          <w14:ligatures w14:val="none"/>
        </w:rPr>
        <w:t>er</w:t>
      </w:r>
      <w:r w:rsidR="000C4ACE" w:rsidRPr="002269C8">
        <w:rPr>
          <w:rFonts w:ascii="Times New Roman" w:eastAsia="Times New Roman" w:hAnsi="Times New Roman" w:cs="Times New Roman"/>
          <w:color w:val="000000" w:themeColor="text1"/>
          <w:kern w:val="0"/>
          <w:szCs w:val="24"/>
          <w:lang w:val="en-US" w:bidi="ar-SA"/>
          <w14:ligatures w14:val="none"/>
        </w:rPr>
        <w:t xml:space="preserve"> interest in </w:t>
      </w:r>
      <w:r w:rsidR="00EB24D2" w:rsidRPr="002269C8">
        <w:rPr>
          <w:rFonts w:ascii="Times New Roman" w:eastAsia="Times New Roman" w:hAnsi="Times New Roman" w:cs="Times New Roman"/>
          <w:color w:val="000000" w:themeColor="text1"/>
          <w:kern w:val="0"/>
          <w:szCs w:val="24"/>
          <w:lang w:val="en-US" w:bidi="ar-SA"/>
          <w14:ligatures w14:val="none"/>
        </w:rPr>
        <w:t xml:space="preserve">legal </w:t>
      </w:r>
      <w:r w:rsidR="000C4ACE" w:rsidRPr="002269C8">
        <w:rPr>
          <w:rFonts w:ascii="Times New Roman" w:eastAsia="Times New Roman" w:hAnsi="Times New Roman" w:cs="Times New Roman"/>
          <w:color w:val="000000" w:themeColor="text1"/>
          <w:kern w:val="0"/>
          <w:szCs w:val="24"/>
          <w:lang w:val="en-US" w:bidi="ar-SA"/>
          <w14:ligatures w14:val="none"/>
        </w:rPr>
        <w:t xml:space="preserve">research. </w:t>
      </w:r>
      <w:r w:rsidR="005E7A94" w:rsidRPr="002269C8">
        <w:rPr>
          <w:rFonts w:ascii="Times New Roman" w:eastAsia="Times New Roman" w:hAnsi="Times New Roman" w:cs="Times New Roman"/>
          <w:color w:val="000000" w:themeColor="text1"/>
          <w:kern w:val="0"/>
          <w:szCs w:val="24"/>
          <w:lang w:val="en-US" w:bidi="ar-SA"/>
          <w14:ligatures w14:val="none"/>
        </w:rPr>
        <w:t>My debt is also to the justice seekers and practitione</w:t>
      </w:r>
      <w:r w:rsidR="00146225" w:rsidRPr="002269C8">
        <w:rPr>
          <w:rFonts w:ascii="Times New Roman" w:eastAsia="Times New Roman" w:hAnsi="Times New Roman" w:cs="Times New Roman"/>
          <w:color w:val="000000" w:themeColor="text1"/>
          <w:kern w:val="0"/>
          <w:szCs w:val="24"/>
          <w:lang w:val="en-US" w:bidi="ar-SA"/>
          <w14:ligatures w14:val="none"/>
        </w:rPr>
        <w:t>r</w:t>
      </w:r>
      <w:r w:rsidR="005E7A94" w:rsidRPr="002269C8">
        <w:rPr>
          <w:rFonts w:ascii="Times New Roman" w:eastAsia="Times New Roman" w:hAnsi="Times New Roman" w:cs="Times New Roman"/>
          <w:color w:val="000000" w:themeColor="text1"/>
          <w:kern w:val="0"/>
          <w:szCs w:val="24"/>
          <w:lang w:val="en-US" w:bidi="ar-SA"/>
          <w14:ligatures w14:val="none"/>
        </w:rPr>
        <w:t xml:space="preserve">s who have come in contact with the laws in my jurisdiction that have </w:t>
      </w:r>
      <w:r w:rsidR="00F05AAD" w:rsidRPr="002269C8">
        <w:rPr>
          <w:rFonts w:ascii="Times New Roman" w:eastAsia="Times New Roman" w:hAnsi="Times New Roman" w:cs="Times New Roman"/>
          <w:color w:val="000000" w:themeColor="text1"/>
          <w:kern w:val="0"/>
          <w:szCs w:val="24"/>
          <w:lang w:val="en-US" w:bidi="ar-SA"/>
          <w14:ligatures w14:val="none"/>
        </w:rPr>
        <w:t xml:space="preserve">furnished a </w:t>
      </w:r>
      <w:r w:rsidR="005E7A94" w:rsidRPr="002269C8">
        <w:rPr>
          <w:rFonts w:ascii="Times New Roman" w:eastAsia="Times New Roman" w:hAnsi="Times New Roman" w:cs="Times New Roman"/>
          <w:color w:val="000000" w:themeColor="text1"/>
          <w:kern w:val="0"/>
          <w:szCs w:val="24"/>
          <w:lang w:val="en-US" w:bidi="ar-SA"/>
          <w14:ligatures w14:val="none"/>
        </w:rPr>
        <w:t xml:space="preserve">broader idea of how the law works at the grassroots level. </w:t>
      </w:r>
      <w:r w:rsidR="000C4ACE" w:rsidRPr="002269C8">
        <w:rPr>
          <w:rFonts w:ascii="Times New Roman" w:eastAsia="Times New Roman" w:hAnsi="Times New Roman" w:cs="Times New Roman"/>
          <w:color w:val="000000" w:themeColor="text1"/>
          <w:kern w:val="0"/>
          <w:szCs w:val="24"/>
          <w:lang w:val="en-US" w:bidi="ar-SA"/>
          <w14:ligatures w14:val="none"/>
        </w:rPr>
        <w:t xml:space="preserve">May I also </w:t>
      </w:r>
      <w:r w:rsidR="00DE3C0E" w:rsidRPr="002269C8">
        <w:rPr>
          <w:rFonts w:ascii="Times New Roman" w:eastAsia="Times New Roman" w:hAnsi="Times New Roman" w:cs="Times New Roman"/>
          <w:color w:val="000000" w:themeColor="text1"/>
          <w:kern w:val="0"/>
          <w:szCs w:val="24"/>
          <w:lang w:val="en-US" w:bidi="ar-SA"/>
          <w14:ligatures w14:val="none"/>
        </w:rPr>
        <w:t>extend</w:t>
      </w:r>
      <w:r w:rsidR="000C4ACE" w:rsidRPr="002269C8">
        <w:rPr>
          <w:rFonts w:ascii="Times New Roman" w:eastAsia="Times New Roman" w:hAnsi="Times New Roman" w:cs="Times New Roman"/>
          <w:color w:val="000000" w:themeColor="text1"/>
          <w:kern w:val="0"/>
          <w:szCs w:val="24"/>
          <w:lang w:val="en-US" w:bidi="ar-SA"/>
          <w14:ligatures w14:val="none"/>
        </w:rPr>
        <w:t xml:space="preserve"> my </w:t>
      </w:r>
      <w:r w:rsidR="00C909CE" w:rsidRPr="002269C8">
        <w:rPr>
          <w:rFonts w:ascii="Times New Roman" w:eastAsia="Times New Roman" w:hAnsi="Times New Roman" w:cs="Times New Roman"/>
          <w:color w:val="000000" w:themeColor="text1"/>
          <w:kern w:val="0"/>
          <w:szCs w:val="24"/>
          <w:lang w:val="en-US" w:bidi="ar-SA"/>
          <w14:ligatures w14:val="none"/>
        </w:rPr>
        <w:t>thanks</w:t>
      </w:r>
      <w:r w:rsidR="000C4ACE" w:rsidRPr="002269C8">
        <w:rPr>
          <w:rFonts w:ascii="Times New Roman" w:eastAsia="Times New Roman" w:hAnsi="Times New Roman" w:cs="Times New Roman"/>
          <w:color w:val="000000" w:themeColor="text1"/>
          <w:kern w:val="0"/>
          <w:szCs w:val="24"/>
          <w:lang w:val="en-US" w:bidi="ar-SA"/>
          <w14:ligatures w14:val="none"/>
        </w:rPr>
        <w:t xml:space="preserve"> to the Bangladesh </w:t>
      </w:r>
      <w:proofErr w:type="spellStart"/>
      <w:r w:rsidR="000C4ACE" w:rsidRPr="002269C8">
        <w:rPr>
          <w:rFonts w:ascii="Times New Roman" w:eastAsia="Times New Roman" w:hAnsi="Times New Roman" w:cs="Times New Roman"/>
          <w:color w:val="000000" w:themeColor="text1"/>
          <w:kern w:val="0"/>
          <w:szCs w:val="24"/>
          <w:lang w:val="en-US" w:bidi="ar-SA"/>
          <w14:ligatures w14:val="none"/>
        </w:rPr>
        <w:t>Supereme</w:t>
      </w:r>
      <w:proofErr w:type="spellEnd"/>
      <w:r w:rsidR="000C4ACE" w:rsidRPr="002269C8">
        <w:rPr>
          <w:rFonts w:ascii="Times New Roman" w:eastAsia="Times New Roman" w:hAnsi="Times New Roman" w:cs="Times New Roman"/>
          <w:color w:val="000000" w:themeColor="text1"/>
          <w:kern w:val="0"/>
          <w:szCs w:val="24"/>
          <w:lang w:val="en-US" w:bidi="ar-SA"/>
          <w14:ligatures w14:val="none"/>
        </w:rPr>
        <w:t xml:space="preserve"> Court and the Ministry of Law, Justice and Parliamentary Affairs for giving me the leverage to conduct this research with a</w:t>
      </w:r>
      <w:r w:rsidR="00DD3CB6" w:rsidRPr="002269C8">
        <w:rPr>
          <w:rFonts w:ascii="Times New Roman" w:eastAsia="Times New Roman" w:hAnsi="Times New Roman" w:cs="Times New Roman"/>
          <w:color w:val="000000" w:themeColor="text1"/>
          <w:kern w:val="0"/>
          <w:szCs w:val="24"/>
          <w:lang w:val="en-US" w:bidi="ar-SA"/>
          <w14:ligatures w14:val="none"/>
        </w:rPr>
        <w:t>n</w:t>
      </w:r>
      <w:r w:rsidR="000C4ACE" w:rsidRPr="002269C8">
        <w:rPr>
          <w:rFonts w:ascii="Times New Roman" w:eastAsia="Times New Roman" w:hAnsi="Times New Roman" w:cs="Times New Roman"/>
          <w:color w:val="000000" w:themeColor="text1"/>
          <w:kern w:val="0"/>
          <w:szCs w:val="24"/>
          <w:lang w:val="en-US" w:bidi="ar-SA"/>
          <w14:ligatures w14:val="none"/>
        </w:rPr>
        <w:t xml:space="preserve"> </w:t>
      </w:r>
      <w:r w:rsidR="00DD3CB6" w:rsidRPr="002269C8">
        <w:rPr>
          <w:rFonts w:ascii="Times New Roman" w:eastAsia="Times New Roman" w:hAnsi="Times New Roman" w:cs="Times New Roman"/>
          <w:color w:val="000000" w:themeColor="text1"/>
          <w:kern w:val="0"/>
          <w:szCs w:val="24"/>
          <w:lang w:val="en-US" w:bidi="ar-SA"/>
          <w14:ligatures w14:val="none"/>
        </w:rPr>
        <w:t xml:space="preserve">extended period of </w:t>
      </w:r>
      <w:r w:rsidR="00B0092C" w:rsidRPr="002269C8">
        <w:rPr>
          <w:rFonts w:ascii="Times New Roman" w:eastAsia="Times New Roman" w:hAnsi="Times New Roman" w:cs="Times New Roman"/>
          <w:color w:val="000000" w:themeColor="text1"/>
          <w:kern w:val="0"/>
          <w:szCs w:val="24"/>
          <w:lang w:val="en-US" w:bidi="ar-SA"/>
          <w14:ligatures w14:val="none"/>
        </w:rPr>
        <w:t>sabbatical</w:t>
      </w:r>
      <w:r w:rsidR="00DD3CB6" w:rsidRPr="002269C8">
        <w:rPr>
          <w:rFonts w:ascii="Times New Roman" w:eastAsia="Times New Roman" w:hAnsi="Times New Roman" w:cs="Times New Roman"/>
          <w:color w:val="000000" w:themeColor="text1"/>
          <w:kern w:val="0"/>
          <w:szCs w:val="24"/>
          <w:lang w:val="en-US" w:bidi="ar-SA"/>
          <w14:ligatures w14:val="none"/>
        </w:rPr>
        <w:t xml:space="preserve"> leave</w:t>
      </w:r>
      <w:r w:rsidR="000C4ACE" w:rsidRPr="002269C8">
        <w:rPr>
          <w:rFonts w:ascii="Times New Roman" w:eastAsia="Times New Roman" w:hAnsi="Times New Roman" w:cs="Times New Roman"/>
          <w:color w:val="000000" w:themeColor="text1"/>
          <w:kern w:val="0"/>
          <w:szCs w:val="24"/>
          <w:lang w:val="en-US" w:bidi="ar-SA"/>
          <w14:ligatures w14:val="none"/>
        </w:rPr>
        <w:t>.</w:t>
      </w:r>
    </w:p>
    <w:p w14:paraId="751B2E03" w14:textId="77777777" w:rsidR="000C4ACE" w:rsidRPr="002269C8" w:rsidRDefault="000C4ACE" w:rsidP="000C4ACE">
      <w:pPr>
        <w:spacing w:line="360" w:lineRule="auto"/>
        <w:jc w:val="both"/>
        <w:rPr>
          <w:rFonts w:ascii="Times New Roman" w:eastAsia="Times New Roman" w:hAnsi="Times New Roman" w:cs="Times New Roman"/>
          <w:color w:val="000000" w:themeColor="text1"/>
          <w:kern w:val="0"/>
          <w:szCs w:val="24"/>
          <w:lang w:val="en-US" w:bidi="ar-SA"/>
          <w14:ligatures w14:val="none"/>
        </w:rPr>
      </w:pPr>
    </w:p>
    <w:p w14:paraId="084982A0" w14:textId="2DF13574" w:rsidR="007C3B1D" w:rsidRPr="002269C8" w:rsidRDefault="008642EC" w:rsidP="00186925">
      <w:pPr>
        <w:spacing w:line="360" w:lineRule="auto"/>
        <w:jc w:val="both"/>
        <w:rPr>
          <w:rFonts w:ascii="Times New Roman" w:eastAsia="Times New Roman" w:hAnsi="Times New Roman" w:cs="Times New Roman"/>
          <w:color w:val="000000" w:themeColor="text1"/>
          <w:kern w:val="0"/>
          <w:szCs w:val="24"/>
          <w:lang w:val="en-US" w:bidi="ar-SA"/>
          <w14:ligatures w14:val="none"/>
        </w:rPr>
      </w:pPr>
      <w:r w:rsidRPr="002269C8">
        <w:rPr>
          <w:rFonts w:ascii="Times New Roman" w:eastAsia="Times New Roman" w:hAnsi="Times New Roman" w:cs="Times New Roman"/>
          <w:color w:val="000000" w:themeColor="text1"/>
          <w:kern w:val="0"/>
          <w:szCs w:val="24"/>
          <w:lang w:val="en-US" w:bidi="ar-SA"/>
          <w14:ligatures w14:val="none"/>
        </w:rPr>
        <w:t xml:space="preserve">This humble work is a personal tribute to my beloved parents who are my constant source of inspiration.  </w:t>
      </w:r>
      <w:r w:rsidR="00F511D6" w:rsidRPr="002269C8">
        <w:rPr>
          <w:rFonts w:ascii="Times New Roman" w:eastAsia="Times New Roman" w:hAnsi="Times New Roman" w:cs="Times New Roman"/>
          <w:color w:val="000000" w:themeColor="text1"/>
          <w:kern w:val="0"/>
          <w:szCs w:val="24"/>
          <w:lang w:val="en-US" w:bidi="ar-SA"/>
          <w14:ligatures w14:val="none"/>
        </w:rPr>
        <w:t xml:space="preserve">I offer my heartfelt gratitude to my loving wife Dr Sabrina Akter for her unwavering love, prodding, patience and understanding. I hope she would receive this note beyond a customary </w:t>
      </w:r>
      <w:r w:rsidRPr="002269C8">
        <w:rPr>
          <w:rFonts w:ascii="Times New Roman" w:eastAsia="Times New Roman" w:hAnsi="Times New Roman" w:cs="Times New Roman"/>
          <w:color w:val="000000" w:themeColor="text1"/>
          <w:kern w:val="0"/>
          <w:szCs w:val="24"/>
          <w:lang w:val="en-US" w:bidi="ar-SA"/>
          <w14:ligatures w14:val="none"/>
        </w:rPr>
        <w:t xml:space="preserve">mode of </w:t>
      </w:r>
      <w:r w:rsidR="00F511D6" w:rsidRPr="002269C8">
        <w:rPr>
          <w:rFonts w:ascii="Times New Roman" w:eastAsia="Times New Roman" w:hAnsi="Times New Roman" w:cs="Times New Roman"/>
          <w:color w:val="000000" w:themeColor="text1"/>
          <w:kern w:val="0"/>
          <w:szCs w:val="24"/>
          <w:lang w:val="en-US" w:bidi="ar-SA"/>
          <w14:ligatures w14:val="none"/>
        </w:rPr>
        <w:t xml:space="preserve">expression of acknowledgement. </w:t>
      </w:r>
      <w:r w:rsidR="00690B9E" w:rsidRPr="002269C8">
        <w:rPr>
          <w:rFonts w:ascii="Times New Roman" w:eastAsia="Times New Roman" w:hAnsi="Times New Roman" w:cs="Times New Roman"/>
          <w:color w:val="000000" w:themeColor="text1"/>
          <w:kern w:val="0"/>
          <w:szCs w:val="24"/>
          <w:lang w:val="en-US" w:bidi="ar-SA"/>
          <w14:ligatures w14:val="none"/>
        </w:rPr>
        <w:t>Finally, a caveat is in order: t</w:t>
      </w:r>
      <w:r w:rsidR="00B842AB" w:rsidRPr="002269C8">
        <w:rPr>
          <w:rFonts w:ascii="Times New Roman" w:eastAsia="Times New Roman" w:hAnsi="Times New Roman" w:cs="Times New Roman"/>
          <w:color w:val="000000" w:themeColor="text1"/>
          <w:kern w:val="0"/>
          <w:szCs w:val="24"/>
          <w:lang w:val="en-US" w:bidi="ar-SA"/>
          <w14:ligatures w14:val="none"/>
        </w:rPr>
        <w:t xml:space="preserve">his thesis comes out as </w:t>
      </w:r>
      <w:r w:rsidR="00690B9E" w:rsidRPr="002269C8">
        <w:rPr>
          <w:rFonts w:ascii="Times New Roman" w:eastAsia="Times New Roman" w:hAnsi="Times New Roman" w:cs="Times New Roman"/>
          <w:color w:val="000000" w:themeColor="text1"/>
          <w:kern w:val="0"/>
          <w:szCs w:val="24"/>
          <w:lang w:val="en-US" w:bidi="ar-SA"/>
          <w14:ligatures w14:val="none"/>
        </w:rPr>
        <w:t>an</w:t>
      </w:r>
      <w:r w:rsidR="00B842AB" w:rsidRPr="002269C8">
        <w:rPr>
          <w:rFonts w:ascii="Times New Roman" w:eastAsia="Times New Roman" w:hAnsi="Times New Roman" w:cs="Times New Roman"/>
          <w:color w:val="000000" w:themeColor="text1"/>
          <w:kern w:val="0"/>
          <w:szCs w:val="24"/>
          <w:lang w:val="en-US" w:bidi="ar-SA"/>
          <w14:ligatures w14:val="none"/>
        </w:rPr>
        <w:t xml:space="preserve"> individual academic exercise</w:t>
      </w:r>
      <w:r w:rsidR="00690B9E" w:rsidRPr="002269C8">
        <w:rPr>
          <w:rFonts w:ascii="Times New Roman" w:eastAsia="Times New Roman" w:hAnsi="Times New Roman" w:cs="Times New Roman"/>
          <w:color w:val="000000" w:themeColor="text1"/>
          <w:kern w:val="0"/>
          <w:szCs w:val="24"/>
          <w:lang w:val="en-US" w:bidi="ar-SA"/>
          <w14:ligatures w14:val="none"/>
        </w:rPr>
        <w:t xml:space="preserve"> of mine</w:t>
      </w:r>
      <w:r w:rsidR="00F60E70" w:rsidRPr="002269C8">
        <w:rPr>
          <w:rFonts w:ascii="Times New Roman" w:eastAsia="Times New Roman" w:hAnsi="Times New Roman" w:cs="Times New Roman"/>
          <w:color w:val="000000" w:themeColor="text1"/>
          <w:kern w:val="0"/>
          <w:szCs w:val="24"/>
          <w:lang w:val="en-US" w:bidi="ar-SA"/>
          <w14:ligatures w14:val="none"/>
        </w:rPr>
        <w:t>. Therefore</w:t>
      </w:r>
      <w:r w:rsidR="00B842AB" w:rsidRPr="002269C8">
        <w:rPr>
          <w:rFonts w:ascii="Times New Roman" w:eastAsia="Times New Roman" w:hAnsi="Times New Roman" w:cs="Times New Roman"/>
          <w:color w:val="000000" w:themeColor="text1"/>
          <w:kern w:val="0"/>
          <w:szCs w:val="24"/>
          <w:lang w:val="en-US" w:bidi="ar-SA"/>
          <w14:ligatures w14:val="none"/>
        </w:rPr>
        <w:t xml:space="preserve">, </w:t>
      </w:r>
      <w:r w:rsidR="00F60E70" w:rsidRPr="002269C8">
        <w:rPr>
          <w:rFonts w:ascii="Times New Roman" w:eastAsia="Times New Roman" w:hAnsi="Times New Roman" w:cs="Times New Roman"/>
          <w:color w:val="000000" w:themeColor="text1"/>
          <w:kern w:val="0"/>
          <w:szCs w:val="24"/>
          <w:lang w:val="en-US" w:bidi="ar-SA"/>
          <w14:ligatures w14:val="none"/>
        </w:rPr>
        <w:t xml:space="preserve">the views expressed in this research </w:t>
      </w:r>
      <w:r w:rsidR="00B842AB" w:rsidRPr="002269C8">
        <w:rPr>
          <w:rFonts w:ascii="Times New Roman" w:eastAsia="Times New Roman" w:hAnsi="Times New Roman" w:cs="Times New Roman"/>
          <w:color w:val="000000" w:themeColor="text1"/>
          <w:kern w:val="0"/>
          <w:szCs w:val="24"/>
          <w:lang w:val="en-US" w:bidi="ar-SA"/>
          <w14:ligatures w14:val="none"/>
        </w:rPr>
        <w:t>should not be con</w:t>
      </w:r>
      <w:r w:rsidR="00EB24D2" w:rsidRPr="002269C8">
        <w:rPr>
          <w:rFonts w:ascii="Times New Roman" w:eastAsia="Times New Roman" w:hAnsi="Times New Roman" w:cs="Times New Roman"/>
          <w:color w:val="000000" w:themeColor="text1"/>
          <w:kern w:val="0"/>
          <w:szCs w:val="24"/>
          <w:lang w:val="en-US" w:bidi="ar-SA"/>
          <w14:ligatures w14:val="none"/>
        </w:rPr>
        <w:t>s</w:t>
      </w:r>
      <w:r w:rsidR="00B842AB" w:rsidRPr="002269C8">
        <w:rPr>
          <w:rFonts w:ascii="Times New Roman" w:eastAsia="Times New Roman" w:hAnsi="Times New Roman" w:cs="Times New Roman"/>
          <w:color w:val="000000" w:themeColor="text1"/>
          <w:kern w:val="0"/>
          <w:szCs w:val="24"/>
          <w:lang w:val="en-US" w:bidi="ar-SA"/>
          <w14:ligatures w14:val="none"/>
        </w:rPr>
        <w:t xml:space="preserve">trued to reflect the policy of the </w:t>
      </w:r>
      <w:proofErr w:type="spellStart"/>
      <w:r w:rsidR="00B842AB" w:rsidRPr="002269C8">
        <w:rPr>
          <w:rFonts w:ascii="Times New Roman" w:eastAsia="Times New Roman" w:hAnsi="Times New Roman" w:cs="Times New Roman"/>
          <w:color w:val="000000" w:themeColor="text1"/>
          <w:kern w:val="0"/>
          <w:szCs w:val="24"/>
          <w:lang w:val="en-US" w:bidi="ar-SA"/>
          <w14:ligatures w14:val="none"/>
        </w:rPr>
        <w:t>organisation</w:t>
      </w:r>
      <w:proofErr w:type="spellEnd"/>
      <w:r w:rsidR="000C62CD" w:rsidRPr="002269C8">
        <w:rPr>
          <w:rFonts w:ascii="Times New Roman" w:eastAsia="Times New Roman" w:hAnsi="Times New Roman" w:cs="Times New Roman"/>
          <w:color w:val="000000" w:themeColor="text1"/>
          <w:kern w:val="0"/>
          <w:szCs w:val="24"/>
          <w:lang w:val="en-US" w:bidi="ar-SA"/>
          <w14:ligatures w14:val="none"/>
        </w:rPr>
        <w:t xml:space="preserve"> </w:t>
      </w:r>
      <w:r w:rsidR="00F60E70" w:rsidRPr="002269C8">
        <w:rPr>
          <w:rFonts w:ascii="Times New Roman" w:eastAsia="Times New Roman" w:hAnsi="Times New Roman" w:cs="Times New Roman"/>
          <w:color w:val="000000" w:themeColor="text1"/>
          <w:kern w:val="0"/>
          <w:szCs w:val="24"/>
          <w:lang w:val="en-US" w:bidi="ar-SA"/>
          <w14:ligatures w14:val="none"/>
        </w:rPr>
        <w:t>I belong to.</w:t>
      </w:r>
    </w:p>
    <w:p w14:paraId="4151AB7A" w14:textId="08CF0041" w:rsidR="00C110CA" w:rsidRPr="002269C8" w:rsidRDefault="001A24F1" w:rsidP="00186925">
      <w:pPr>
        <w:spacing w:line="360" w:lineRule="auto"/>
        <w:jc w:val="both"/>
        <w:rPr>
          <w:rFonts w:ascii="Times New Roman" w:eastAsia="Times New Roman" w:hAnsi="Times New Roman" w:cs="Times New Roman"/>
          <w:b/>
          <w:bCs/>
          <w:color w:val="000000" w:themeColor="text1"/>
          <w:kern w:val="0"/>
          <w:szCs w:val="24"/>
          <w:lang w:val="en-US" w:bidi="ar-SA"/>
          <w14:ligatures w14:val="none"/>
        </w:rPr>
      </w:pPr>
      <w:r w:rsidRPr="002269C8">
        <w:rPr>
          <w:rFonts w:ascii="Times New Roman" w:eastAsia="Times New Roman" w:hAnsi="Times New Roman" w:cs="Times New Roman"/>
          <w:b/>
          <w:bCs/>
          <w:color w:val="000000" w:themeColor="text1"/>
          <w:kern w:val="0"/>
          <w:szCs w:val="24"/>
          <w:lang w:val="en-US" w:bidi="ar-SA"/>
          <w14:ligatures w14:val="none"/>
        </w:rPr>
        <w:lastRenderedPageBreak/>
        <w:t>T</w:t>
      </w:r>
      <w:r w:rsidR="00A65C31" w:rsidRPr="002269C8">
        <w:rPr>
          <w:rFonts w:ascii="Times New Roman" w:eastAsia="Times New Roman" w:hAnsi="Times New Roman" w:cs="Times New Roman"/>
          <w:b/>
          <w:bCs/>
          <w:color w:val="000000" w:themeColor="text1"/>
          <w:kern w:val="0"/>
          <w:szCs w:val="24"/>
          <w:lang w:val="en-US" w:bidi="ar-SA"/>
          <w14:ligatures w14:val="none"/>
        </w:rPr>
        <w:t>ABLE OF CONTENTS</w:t>
      </w:r>
    </w:p>
    <w:p w14:paraId="752C394A" w14:textId="33DDE577" w:rsidR="00E42B05" w:rsidRPr="002269C8" w:rsidRDefault="00E42B05" w:rsidP="00186925">
      <w:pPr>
        <w:spacing w:line="360" w:lineRule="auto"/>
        <w:jc w:val="both"/>
        <w:rPr>
          <w:rFonts w:ascii="Times New Roman" w:eastAsia="Times New Roman" w:hAnsi="Times New Roman" w:cs="Times New Roman"/>
          <w:color w:val="000000" w:themeColor="text1"/>
          <w:kern w:val="0"/>
          <w:szCs w:val="24"/>
          <w:lang w:val="en-US" w:bidi="ar-SA"/>
          <w14:ligatures w14:val="none"/>
        </w:rPr>
      </w:pPr>
      <w:r w:rsidRPr="002269C8">
        <w:rPr>
          <w:rFonts w:ascii="Times New Roman" w:eastAsia="Times New Roman" w:hAnsi="Times New Roman" w:cs="Times New Roman"/>
          <w:color w:val="000000" w:themeColor="text1"/>
          <w:kern w:val="0"/>
          <w:szCs w:val="24"/>
          <w:lang w:val="en-US" w:bidi="ar-SA"/>
          <w14:ligatures w14:val="none"/>
        </w:rPr>
        <w:t>Abstract</w:t>
      </w:r>
      <w:r w:rsidR="00976AC9" w:rsidRPr="002269C8">
        <w:rPr>
          <w:rFonts w:ascii="Times New Roman" w:eastAsia="Times New Roman" w:hAnsi="Times New Roman" w:cs="Times New Roman"/>
          <w:color w:val="000000" w:themeColor="text1"/>
          <w:kern w:val="0"/>
          <w:szCs w:val="24"/>
          <w:lang w:val="en-US" w:bidi="ar-SA"/>
          <w14:ligatures w14:val="none"/>
        </w:rPr>
        <w:t xml:space="preserve"> ……………………………………………………………………………………………</w:t>
      </w:r>
      <w:r w:rsidR="00C27843" w:rsidRPr="002269C8">
        <w:rPr>
          <w:rFonts w:ascii="Times New Roman" w:eastAsia="Times New Roman" w:hAnsi="Times New Roman" w:cs="Times New Roman"/>
          <w:color w:val="000000" w:themeColor="text1"/>
          <w:kern w:val="0"/>
          <w:szCs w:val="24"/>
          <w:lang w:val="en-US"/>
          <w14:ligatures w14:val="none"/>
        </w:rPr>
        <w:t>...</w:t>
      </w:r>
      <w:r w:rsidR="00976AC9" w:rsidRPr="002269C8">
        <w:rPr>
          <w:rFonts w:ascii="Times New Roman" w:eastAsia="Times New Roman" w:hAnsi="Times New Roman" w:cs="Times New Roman"/>
          <w:color w:val="000000" w:themeColor="text1"/>
          <w:kern w:val="0"/>
          <w:szCs w:val="24"/>
          <w:lang w:val="en-US" w:bidi="ar-SA"/>
          <w14:ligatures w14:val="none"/>
        </w:rPr>
        <w:t>2</w:t>
      </w:r>
    </w:p>
    <w:p w14:paraId="3C9EC125" w14:textId="77777777" w:rsidR="00E42B05" w:rsidRPr="002269C8" w:rsidRDefault="00E42B05" w:rsidP="00186925">
      <w:pPr>
        <w:spacing w:line="360" w:lineRule="auto"/>
        <w:jc w:val="both"/>
        <w:rPr>
          <w:rFonts w:ascii="Times New Roman" w:eastAsia="Times New Roman" w:hAnsi="Times New Roman" w:cs="Times New Roman"/>
          <w:color w:val="000000" w:themeColor="text1"/>
          <w:kern w:val="0"/>
          <w:szCs w:val="24"/>
          <w:lang w:val="en-US" w:bidi="ar-SA"/>
          <w14:ligatures w14:val="none"/>
        </w:rPr>
      </w:pPr>
      <w:r w:rsidRPr="002269C8">
        <w:rPr>
          <w:rFonts w:ascii="Times New Roman" w:eastAsia="Times New Roman" w:hAnsi="Times New Roman" w:cs="Times New Roman"/>
          <w:color w:val="000000" w:themeColor="text1"/>
          <w:kern w:val="0"/>
          <w:szCs w:val="24"/>
          <w:lang w:val="en-US" w:bidi="ar-SA"/>
          <w14:ligatures w14:val="none"/>
        </w:rPr>
        <w:t xml:space="preserve">Acknowledgement </w:t>
      </w:r>
      <w:r w:rsidR="00976AC9" w:rsidRPr="002269C8">
        <w:rPr>
          <w:rFonts w:ascii="Times New Roman" w:eastAsia="Times New Roman" w:hAnsi="Times New Roman" w:cs="Times New Roman"/>
          <w:color w:val="000000" w:themeColor="text1"/>
          <w:kern w:val="0"/>
          <w:szCs w:val="24"/>
          <w:lang w:val="en-US" w:bidi="ar-SA"/>
          <w14:ligatures w14:val="none"/>
        </w:rPr>
        <w:t>…………………………………………………………………………………...3</w:t>
      </w:r>
    </w:p>
    <w:p w14:paraId="31648C9F" w14:textId="77777777" w:rsidR="00C110CA" w:rsidRPr="002269C8" w:rsidRDefault="00C110CA" w:rsidP="00186925">
      <w:pPr>
        <w:spacing w:line="360" w:lineRule="auto"/>
        <w:jc w:val="both"/>
        <w:rPr>
          <w:rFonts w:ascii="Times New Roman" w:eastAsia="Times New Roman" w:hAnsi="Times New Roman" w:cs="Times New Roman"/>
          <w:color w:val="000000" w:themeColor="text1"/>
          <w:kern w:val="0"/>
          <w:szCs w:val="24"/>
          <w:lang w:val="en-US" w:bidi="ar-SA"/>
          <w14:ligatures w14:val="none"/>
        </w:rPr>
      </w:pPr>
      <w:r w:rsidRPr="002269C8">
        <w:rPr>
          <w:rFonts w:ascii="Times New Roman" w:eastAsia="Times New Roman" w:hAnsi="Times New Roman" w:cs="Times New Roman"/>
          <w:b/>
          <w:bCs/>
          <w:color w:val="000000" w:themeColor="text1"/>
          <w:kern w:val="0"/>
          <w:szCs w:val="24"/>
          <w:lang w:val="en-US" w:bidi="ar-SA"/>
          <w14:ligatures w14:val="none"/>
        </w:rPr>
        <w:t>C</w:t>
      </w:r>
      <w:r w:rsidR="00A64357" w:rsidRPr="002269C8">
        <w:rPr>
          <w:rFonts w:ascii="Times New Roman" w:eastAsia="Times New Roman" w:hAnsi="Times New Roman" w:cs="Times New Roman"/>
          <w:b/>
          <w:bCs/>
          <w:color w:val="000000" w:themeColor="text1"/>
          <w:kern w:val="0"/>
          <w:szCs w:val="24"/>
          <w:lang w:val="en-US" w:bidi="ar-SA"/>
          <w14:ligatures w14:val="none"/>
        </w:rPr>
        <w:t>HAPTER</w:t>
      </w:r>
      <w:r w:rsidRPr="002269C8">
        <w:rPr>
          <w:rFonts w:ascii="Times New Roman" w:eastAsia="Times New Roman" w:hAnsi="Times New Roman" w:cs="Times New Roman"/>
          <w:b/>
          <w:bCs/>
          <w:color w:val="000000" w:themeColor="text1"/>
          <w:kern w:val="0"/>
          <w:szCs w:val="24"/>
          <w:lang w:val="en-US" w:bidi="ar-SA"/>
          <w14:ligatures w14:val="none"/>
        </w:rPr>
        <w:t xml:space="preserve"> 1</w:t>
      </w:r>
      <w:r w:rsidR="00DD01B4" w:rsidRPr="002269C8">
        <w:rPr>
          <w:rFonts w:ascii="Times New Roman" w:eastAsia="Times New Roman" w:hAnsi="Times New Roman" w:cs="Times New Roman"/>
          <w:b/>
          <w:bCs/>
          <w:color w:val="000000" w:themeColor="text1"/>
          <w:kern w:val="0"/>
          <w:szCs w:val="24"/>
          <w:lang w:val="en-US" w:bidi="ar-SA"/>
          <w14:ligatures w14:val="none"/>
        </w:rPr>
        <w:t xml:space="preserve">: </w:t>
      </w:r>
      <w:r w:rsidR="00A64357" w:rsidRPr="002269C8">
        <w:rPr>
          <w:rFonts w:ascii="Times New Roman" w:eastAsia="Times New Roman" w:hAnsi="Times New Roman" w:cs="Times New Roman"/>
          <w:b/>
          <w:bCs/>
          <w:color w:val="000000" w:themeColor="text1"/>
          <w:kern w:val="0"/>
          <w:szCs w:val="24"/>
          <w:lang w:val="en-US" w:bidi="ar-SA"/>
          <w14:ligatures w14:val="none"/>
        </w:rPr>
        <w:t>INTRODUCTION</w:t>
      </w:r>
      <w:r w:rsidR="00976AC9" w:rsidRPr="002269C8">
        <w:rPr>
          <w:rFonts w:ascii="Times New Roman" w:eastAsia="Times New Roman" w:hAnsi="Times New Roman" w:cs="Times New Roman"/>
          <w:b/>
          <w:bCs/>
          <w:color w:val="000000" w:themeColor="text1"/>
          <w:kern w:val="0"/>
          <w:szCs w:val="24"/>
          <w:lang w:val="en-US" w:bidi="ar-SA"/>
          <w14:ligatures w14:val="none"/>
        </w:rPr>
        <w:t xml:space="preserve"> </w:t>
      </w:r>
    </w:p>
    <w:p w14:paraId="797383FA" w14:textId="77777777" w:rsidR="00A11C92" w:rsidRPr="002269C8" w:rsidRDefault="00A11C92" w:rsidP="00186925">
      <w:pPr>
        <w:pStyle w:val="ListParagraph"/>
        <w:numPr>
          <w:ilvl w:val="1"/>
          <w:numId w:val="28"/>
        </w:num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Prologue</w:t>
      </w:r>
      <w:r w:rsidR="00E16CFF" w:rsidRPr="002269C8">
        <w:rPr>
          <w:rFonts w:ascii="Times New Roman" w:hAnsi="Times New Roman" w:cs="Times New Roman"/>
          <w:color w:val="000000" w:themeColor="text1"/>
          <w:szCs w:val="24"/>
        </w:rPr>
        <w:t>…………………………………………………………………………………………13</w:t>
      </w:r>
      <w:r w:rsidRPr="002269C8">
        <w:rPr>
          <w:rFonts w:ascii="Times New Roman" w:hAnsi="Times New Roman" w:cs="Times New Roman"/>
          <w:color w:val="000000" w:themeColor="text1"/>
          <w:szCs w:val="24"/>
        </w:rPr>
        <w:t xml:space="preserve"> </w:t>
      </w:r>
    </w:p>
    <w:p w14:paraId="5F9B1451" w14:textId="77777777" w:rsidR="00A11C92" w:rsidRPr="002269C8" w:rsidRDefault="00A11C92" w:rsidP="00186925">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1.2 Context</w:t>
      </w:r>
      <w:r w:rsidR="00E16CFF" w:rsidRPr="002269C8">
        <w:rPr>
          <w:rFonts w:ascii="Times New Roman" w:hAnsi="Times New Roman" w:cs="Times New Roman"/>
          <w:color w:val="000000" w:themeColor="text1"/>
          <w:szCs w:val="24"/>
        </w:rPr>
        <w:t>…………………………………………………………………………………………..16</w:t>
      </w:r>
    </w:p>
    <w:p w14:paraId="5B674310" w14:textId="77777777" w:rsidR="00A11C92" w:rsidRPr="002269C8" w:rsidRDefault="00A11C92" w:rsidP="00186925">
      <w:pPr>
        <w:spacing w:line="360" w:lineRule="auto"/>
        <w:jc w:val="both"/>
        <w:rPr>
          <w:rFonts w:ascii="Times New Roman" w:hAnsi="Times New Roman" w:cs="Times New Roman"/>
          <w:color w:val="000000" w:themeColor="text1"/>
          <w:szCs w:val="24"/>
          <w:lang w:eastAsia="en-GB"/>
        </w:rPr>
      </w:pPr>
      <w:r w:rsidRPr="002269C8">
        <w:rPr>
          <w:rFonts w:ascii="Times New Roman" w:hAnsi="Times New Roman" w:cs="Times New Roman"/>
          <w:color w:val="000000" w:themeColor="text1"/>
          <w:szCs w:val="24"/>
          <w:lang w:eastAsia="en-GB"/>
        </w:rPr>
        <w:t>1.3 Aims and objective</w:t>
      </w:r>
      <w:r w:rsidR="00E16CFF" w:rsidRPr="002269C8">
        <w:rPr>
          <w:rFonts w:ascii="Times New Roman" w:hAnsi="Times New Roman" w:cs="Times New Roman"/>
          <w:color w:val="000000" w:themeColor="text1"/>
          <w:szCs w:val="24"/>
        </w:rPr>
        <w:t>………………………………………………………………………………18</w:t>
      </w:r>
    </w:p>
    <w:p w14:paraId="23849C46" w14:textId="77777777" w:rsidR="00A11C92" w:rsidRPr="002269C8" w:rsidRDefault="00A11C92" w:rsidP="00186925">
      <w:pPr>
        <w:spacing w:line="360" w:lineRule="auto"/>
        <w:jc w:val="both"/>
        <w:rPr>
          <w:rFonts w:ascii="Times New Roman" w:eastAsia="Times New Roman" w:hAnsi="Times New Roman" w:cs="Times New Roman"/>
          <w:color w:val="000000" w:themeColor="text1"/>
          <w:kern w:val="0"/>
          <w:szCs w:val="24"/>
          <w:lang w:val="en-US" w:bidi="ar-SA"/>
          <w14:ligatures w14:val="none"/>
        </w:rPr>
      </w:pPr>
      <w:r w:rsidRPr="002269C8">
        <w:rPr>
          <w:rFonts w:ascii="Times New Roman" w:eastAsia="Times New Roman" w:hAnsi="Times New Roman" w:cs="Times New Roman"/>
          <w:color w:val="000000" w:themeColor="text1"/>
          <w:kern w:val="0"/>
          <w:szCs w:val="24"/>
          <w:lang w:val="en-US" w:bidi="ar-SA"/>
          <w14:ligatures w14:val="none"/>
        </w:rPr>
        <w:t>1.4 Research question</w:t>
      </w:r>
      <w:r w:rsidR="00E16CFF" w:rsidRPr="002269C8">
        <w:rPr>
          <w:rFonts w:ascii="Times New Roman" w:hAnsi="Times New Roman" w:cs="Times New Roman"/>
          <w:color w:val="000000" w:themeColor="text1"/>
          <w:szCs w:val="24"/>
        </w:rPr>
        <w:t>……………………………………………………………………………….18</w:t>
      </w:r>
    </w:p>
    <w:p w14:paraId="316BECA4" w14:textId="77777777" w:rsidR="00A11C92" w:rsidRPr="002269C8" w:rsidRDefault="00A11C92" w:rsidP="00186925">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1.5 Research site</w:t>
      </w:r>
      <w:r w:rsidR="00E16CFF" w:rsidRPr="002269C8">
        <w:rPr>
          <w:rFonts w:ascii="Times New Roman" w:hAnsi="Times New Roman" w:cs="Times New Roman"/>
          <w:color w:val="000000" w:themeColor="text1"/>
          <w:szCs w:val="24"/>
        </w:rPr>
        <w:t>…………………………………………………………………………………….19</w:t>
      </w:r>
    </w:p>
    <w:p w14:paraId="146226CC" w14:textId="77777777" w:rsidR="00A11C92" w:rsidRPr="002269C8" w:rsidRDefault="00A11C92" w:rsidP="00186925">
      <w:pPr>
        <w:spacing w:line="360" w:lineRule="auto"/>
        <w:jc w:val="both"/>
        <w:rPr>
          <w:rFonts w:ascii="Times New Roman" w:hAnsi="Times New Roman" w:cs="Times New Roman"/>
          <w:color w:val="000000" w:themeColor="text1"/>
          <w:szCs w:val="24"/>
          <w:lang w:eastAsia="en-GB"/>
        </w:rPr>
      </w:pPr>
      <w:r w:rsidRPr="002269C8">
        <w:rPr>
          <w:rFonts w:ascii="Times New Roman" w:hAnsi="Times New Roman" w:cs="Times New Roman"/>
          <w:color w:val="000000" w:themeColor="text1"/>
          <w:szCs w:val="24"/>
          <w:lang w:eastAsia="en-GB"/>
        </w:rPr>
        <w:t>1.6 Limitation</w:t>
      </w:r>
      <w:r w:rsidR="00E16CFF" w:rsidRPr="002269C8">
        <w:rPr>
          <w:rFonts w:ascii="Times New Roman" w:hAnsi="Times New Roman" w:cs="Times New Roman"/>
          <w:color w:val="000000" w:themeColor="text1"/>
          <w:szCs w:val="24"/>
        </w:rPr>
        <w:t>……………………………………………………………………………………….19</w:t>
      </w:r>
    </w:p>
    <w:p w14:paraId="14772413" w14:textId="595EB898" w:rsidR="00A11C92" w:rsidRPr="002269C8" w:rsidRDefault="00A11C92" w:rsidP="00186925">
      <w:pPr>
        <w:spacing w:line="360" w:lineRule="auto"/>
        <w:jc w:val="both"/>
        <w:rPr>
          <w:rFonts w:ascii="Times New Roman" w:hAnsi="Times New Roman" w:cs="Times New Roman"/>
          <w:color w:val="000000" w:themeColor="text1"/>
          <w:szCs w:val="24"/>
          <w:lang w:eastAsia="en-GB"/>
        </w:rPr>
      </w:pPr>
      <w:r w:rsidRPr="002269C8">
        <w:rPr>
          <w:rFonts w:ascii="Times New Roman" w:hAnsi="Times New Roman" w:cs="Times New Roman"/>
          <w:color w:val="000000" w:themeColor="text1"/>
          <w:szCs w:val="24"/>
          <w:lang w:eastAsia="en-GB"/>
        </w:rPr>
        <w:t>1.7 Contribution</w:t>
      </w:r>
      <w:r w:rsidR="00E16CFF" w:rsidRPr="002269C8">
        <w:rPr>
          <w:rFonts w:ascii="Times New Roman" w:hAnsi="Times New Roman" w:cs="Times New Roman"/>
          <w:color w:val="000000" w:themeColor="text1"/>
          <w:szCs w:val="24"/>
        </w:rPr>
        <w:t>……………………………………………………………………………………..</w:t>
      </w:r>
      <w:r w:rsidR="00C834F4" w:rsidRPr="002269C8">
        <w:rPr>
          <w:rFonts w:ascii="Times New Roman" w:hAnsi="Times New Roman" w:cs="Times New Roman"/>
          <w:color w:val="000000" w:themeColor="text1"/>
          <w:szCs w:val="24"/>
        </w:rPr>
        <w:t>20</w:t>
      </w:r>
    </w:p>
    <w:p w14:paraId="39AF96B7" w14:textId="77777777" w:rsidR="00A11C92" w:rsidRPr="002269C8" w:rsidRDefault="00A11C92" w:rsidP="00186925">
      <w:pPr>
        <w:spacing w:line="360" w:lineRule="auto"/>
        <w:jc w:val="both"/>
        <w:rPr>
          <w:rFonts w:ascii="Times New Roman" w:hAnsi="Times New Roman" w:cs="Times New Roman"/>
          <w:color w:val="000000" w:themeColor="text1"/>
          <w:szCs w:val="24"/>
          <w:lang w:eastAsia="en-GB"/>
        </w:rPr>
      </w:pPr>
      <w:r w:rsidRPr="002269C8">
        <w:rPr>
          <w:rFonts w:ascii="Times New Roman" w:hAnsi="Times New Roman" w:cs="Times New Roman"/>
          <w:color w:val="000000" w:themeColor="text1"/>
          <w:szCs w:val="24"/>
          <w:lang w:eastAsia="en-GB"/>
        </w:rPr>
        <w:t>1.8 Thesis layout</w:t>
      </w:r>
      <w:r w:rsidR="00E16CFF" w:rsidRPr="002269C8">
        <w:rPr>
          <w:rFonts w:ascii="Times New Roman" w:hAnsi="Times New Roman" w:cs="Times New Roman"/>
          <w:color w:val="000000" w:themeColor="text1"/>
          <w:szCs w:val="24"/>
        </w:rPr>
        <w:t>…………………………………………………………………………………….20</w:t>
      </w:r>
    </w:p>
    <w:p w14:paraId="2035AB98" w14:textId="77777777" w:rsidR="00AD1DCD" w:rsidRPr="002269C8" w:rsidRDefault="00AD1DCD" w:rsidP="00AD1DCD">
      <w:pPr>
        <w:spacing w:line="360" w:lineRule="auto"/>
        <w:jc w:val="both"/>
        <w:rPr>
          <w:rFonts w:ascii="Times New Roman" w:eastAsia="Times New Roman" w:hAnsi="Times New Roman" w:cs="Times New Roman"/>
          <w:color w:val="000000" w:themeColor="text1"/>
          <w:kern w:val="0"/>
          <w:szCs w:val="24"/>
          <w:lang w:val="en-US" w:bidi="ar-SA"/>
          <w14:ligatures w14:val="none"/>
        </w:rPr>
      </w:pPr>
      <w:r w:rsidRPr="002269C8">
        <w:rPr>
          <w:rFonts w:ascii="Times New Roman" w:eastAsia="Times New Roman" w:hAnsi="Times New Roman" w:cs="Times New Roman"/>
          <w:b/>
          <w:bCs/>
          <w:color w:val="000000" w:themeColor="text1"/>
          <w:kern w:val="0"/>
          <w:szCs w:val="24"/>
          <w:lang w:val="en-US" w:bidi="ar-SA"/>
          <w14:ligatures w14:val="none"/>
        </w:rPr>
        <w:t>CHAPTER 2: THE POLITICAL CONTEXT AND EVOLUTION OF CRIMINAL LAWS</w:t>
      </w:r>
    </w:p>
    <w:p w14:paraId="4604BA23" w14:textId="77777777" w:rsidR="00317223" w:rsidRPr="002269C8" w:rsidRDefault="00317223" w:rsidP="00186925">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2.1 A snopshot of a postcolonial state</w:t>
      </w:r>
      <w:r w:rsidR="00E16CFF" w:rsidRPr="002269C8">
        <w:rPr>
          <w:rFonts w:ascii="Times New Roman" w:hAnsi="Times New Roman" w:cs="Times New Roman"/>
          <w:color w:val="000000" w:themeColor="text1"/>
          <w:szCs w:val="24"/>
        </w:rPr>
        <w:t>………………………………………………………………22</w:t>
      </w:r>
    </w:p>
    <w:p w14:paraId="3E65BB57" w14:textId="423E5916" w:rsidR="00317223" w:rsidRPr="002269C8" w:rsidRDefault="00317223" w:rsidP="00186925">
      <w:pPr>
        <w:spacing w:line="360" w:lineRule="auto"/>
        <w:jc w:val="both"/>
        <w:rPr>
          <w:rFonts w:ascii="Times New Roman" w:hAnsi="Times New Roman" w:cs="Times New Roman"/>
          <w:color w:val="000000" w:themeColor="text1"/>
          <w:szCs w:val="24"/>
          <w:lang w:eastAsia="en-GB"/>
        </w:rPr>
      </w:pPr>
      <w:r w:rsidRPr="002269C8">
        <w:rPr>
          <w:rFonts w:ascii="Times New Roman" w:hAnsi="Times New Roman" w:cs="Times New Roman"/>
          <w:color w:val="000000" w:themeColor="text1"/>
          <w:szCs w:val="24"/>
          <w:lang w:eastAsia="en-GB"/>
        </w:rPr>
        <w:t xml:space="preserve">2.2 Judiciary </w:t>
      </w:r>
      <w:r w:rsidR="00E16CFF" w:rsidRPr="002269C8">
        <w:rPr>
          <w:rFonts w:ascii="Times New Roman" w:hAnsi="Times New Roman" w:cs="Times New Roman"/>
          <w:color w:val="000000" w:themeColor="text1"/>
          <w:szCs w:val="24"/>
          <w:lang w:eastAsia="en-GB"/>
        </w:rPr>
        <w:t>at a glance</w:t>
      </w:r>
      <w:r w:rsidR="00E16CFF" w:rsidRPr="002269C8">
        <w:rPr>
          <w:rFonts w:ascii="Times New Roman" w:hAnsi="Times New Roman" w:cs="Times New Roman"/>
          <w:color w:val="000000" w:themeColor="text1"/>
          <w:szCs w:val="24"/>
        </w:rPr>
        <w:t>…………………………………………………………………………….24</w:t>
      </w:r>
    </w:p>
    <w:p w14:paraId="5FD0BE4A" w14:textId="77777777" w:rsidR="00317223" w:rsidRPr="002269C8" w:rsidRDefault="00317223" w:rsidP="00186925">
      <w:pPr>
        <w:spacing w:line="360" w:lineRule="auto"/>
        <w:jc w:val="both"/>
        <w:rPr>
          <w:rFonts w:ascii="Times New Roman" w:eastAsia="Times New Roman" w:hAnsi="Times New Roman" w:cs="Times New Roman"/>
          <w:color w:val="000000" w:themeColor="text1"/>
          <w:kern w:val="0"/>
          <w:szCs w:val="24"/>
          <w:lang w:val="en-US" w:bidi="ar-SA"/>
          <w14:ligatures w14:val="none"/>
        </w:rPr>
      </w:pPr>
      <w:proofErr w:type="gramStart"/>
      <w:r w:rsidRPr="002269C8">
        <w:rPr>
          <w:rFonts w:ascii="Times New Roman" w:eastAsia="Times New Roman" w:hAnsi="Times New Roman" w:cs="Times New Roman"/>
          <w:color w:val="000000" w:themeColor="text1"/>
          <w:kern w:val="0"/>
          <w:szCs w:val="24"/>
          <w:lang w:val="en-US" w:bidi="ar-SA"/>
          <w14:ligatures w14:val="none"/>
        </w:rPr>
        <w:t>2.3  Criminal</w:t>
      </w:r>
      <w:proofErr w:type="gramEnd"/>
      <w:r w:rsidRPr="002269C8">
        <w:rPr>
          <w:rFonts w:ascii="Times New Roman" w:eastAsia="Times New Roman" w:hAnsi="Times New Roman" w:cs="Times New Roman"/>
          <w:color w:val="000000" w:themeColor="text1"/>
          <w:kern w:val="0"/>
          <w:szCs w:val="24"/>
          <w:lang w:val="en-US" w:bidi="ar-SA"/>
          <w14:ligatures w14:val="none"/>
        </w:rPr>
        <w:t xml:space="preserve"> laws during pre-British period</w:t>
      </w:r>
      <w:r w:rsidR="00E16CFF" w:rsidRPr="002269C8">
        <w:rPr>
          <w:rFonts w:ascii="Times New Roman" w:hAnsi="Times New Roman" w:cs="Times New Roman"/>
          <w:color w:val="000000" w:themeColor="text1"/>
          <w:szCs w:val="24"/>
        </w:rPr>
        <w:t>………………………………………………………..27</w:t>
      </w:r>
    </w:p>
    <w:p w14:paraId="6620F3DF" w14:textId="77777777" w:rsidR="00317223" w:rsidRPr="002269C8" w:rsidRDefault="00317223" w:rsidP="00186925">
      <w:pPr>
        <w:spacing w:line="360" w:lineRule="auto"/>
        <w:jc w:val="both"/>
        <w:rPr>
          <w:rFonts w:ascii="Times New Roman" w:eastAsia="Times New Roman" w:hAnsi="Times New Roman" w:cs="Times New Roman"/>
          <w:color w:val="000000" w:themeColor="text1"/>
          <w:kern w:val="0"/>
          <w:szCs w:val="24"/>
          <w:lang w:val="en-US" w:bidi="ar-SA"/>
          <w14:ligatures w14:val="none"/>
        </w:rPr>
      </w:pPr>
      <w:r w:rsidRPr="002269C8">
        <w:rPr>
          <w:rFonts w:ascii="Times New Roman" w:eastAsia="Times New Roman" w:hAnsi="Times New Roman" w:cs="Times New Roman"/>
          <w:color w:val="000000" w:themeColor="text1"/>
          <w:kern w:val="0"/>
          <w:szCs w:val="24"/>
          <w:lang w:val="en-US" w:bidi="ar-SA"/>
          <w14:ligatures w14:val="none"/>
        </w:rPr>
        <w:t>2.4 Colonial legislative schem</w:t>
      </w:r>
      <w:r w:rsidR="00E16CFF" w:rsidRPr="002269C8">
        <w:rPr>
          <w:rFonts w:ascii="Times New Roman" w:eastAsia="Times New Roman" w:hAnsi="Times New Roman" w:cs="Times New Roman"/>
          <w:color w:val="000000" w:themeColor="text1"/>
          <w:kern w:val="0"/>
          <w:szCs w:val="24"/>
          <w:lang w:val="en-US" w:bidi="ar-SA"/>
          <w14:ligatures w14:val="none"/>
        </w:rPr>
        <w:t>e</w:t>
      </w:r>
      <w:r w:rsidR="00E16CFF" w:rsidRPr="002269C8">
        <w:rPr>
          <w:rFonts w:ascii="Times New Roman" w:hAnsi="Times New Roman" w:cs="Times New Roman"/>
          <w:color w:val="000000" w:themeColor="text1"/>
          <w:szCs w:val="24"/>
        </w:rPr>
        <w:t>…………………………………………………………………</w:t>
      </w:r>
      <w:proofErr w:type="gramStart"/>
      <w:r w:rsidR="00E16CFF" w:rsidRPr="002269C8">
        <w:rPr>
          <w:rFonts w:ascii="Times New Roman" w:hAnsi="Times New Roman" w:cs="Times New Roman"/>
          <w:color w:val="000000" w:themeColor="text1"/>
          <w:szCs w:val="24"/>
        </w:rPr>
        <w:t>…..</w:t>
      </w:r>
      <w:proofErr w:type="gramEnd"/>
      <w:r w:rsidR="00E16CFF" w:rsidRPr="002269C8">
        <w:rPr>
          <w:rFonts w:ascii="Times New Roman" w:hAnsi="Times New Roman" w:cs="Times New Roman"/>
          <w:color w:val="000000" w:themeColor="text1"/>
          <w:szCs w:val="24"/>
        </w:rPr>
        <w:t>28</w:t>
      </w:r>
    </w:p>
    <w:p w14:paraId="1938ADCC" w14:textId="77777777" w:rsidR="00317223" w:rsidRPr="002269C8" w:rsidRDefault="00317223" w:rsidP="00186925">
      <w:pPr>
        <w:spacing w:line="360" w:lineRule="auto"/>
        <w:jc w:val="both"/>
        <w:rPr>
          <w:rFonts w:ascii="Times New Roman" w:eastAsia="Times New Roman" w:hAnsi="Times New Roman" w:cs="Times New Roman"/>
          <w:color w:val="000000" w:themeColor="text1"/>
          <w:kern w:val="0"/>
          <w:szCs w:val="24"/>
          <w:lang w:val="en-US" w:bidi="ar-SA"/>
          <w14:ligatures w14:val="none"/>
        </w:rPr>
      </w:pPr>
      <w:r w:rsidRPr="002269C8">
        <w:rPr>
          <w:rFonts w:ascii="Times New Roman" w:eastAsia="Times New Roman" w:hAnsi="Times New Roman" w:cs="Times New Roman"/>
          <w:color w:val="000000" w:themeColor="text1"/>
          <w:kern w:val="0"/>
          <w:szCs w:val="24"/>
          <w:lang w:val="en-US" w:bidi="ar-SA"/>
          <w14:ligatures w14:val="none"/>
        </w:rPr>
        <w:t>2.5.1 Macaulay and his codification enterprise</w:t>
      </w:r>
      <w:r w:rsidR="00E16CFF" w:rsidRPr="002269C8">
        <w:rPr>
          <w:rFonts w:ascii="Times New Roman" w:hAnsi="Times New Roman" w:cs="Times New Roman"/>
          <w:color w:val="000000" w:themeColor="text1"/>
          <w:szCs w:val="24"/>
        </w:rPr>
        <w:t>…………………………………………………</w:t>
      </w:r>
      <w:proofErr w:type="gramStart"/>
      <w:r w:rsidR="00E16CFF" w:rsidRPr="002269C8">
        <w:rPr>
          <w:rFonts w:ascii="Times New Roman" w:hAnsi="Times New Roman" w:cs="Times New Roman"/>
          <w:color w:val="000000" w:themeColor="text1"/>
          <w:szCs w:val="24"/>
        </w:rPr>
        <w:t>…..</w:t>
      </w:r>
      <w:proofErr w:type="gramEnd"/>
      <w:r w:rsidR="00E16CFF" w:rsidRPr="002269C8">
        <w:rPr>
          <w:rFonts w:ascii="Times New Roman" w:hAnsi="Times New Roman" w:cs="Times New Roman"/>
          <w:color w:val="000000" w:themeColor="text1"/>
          <w:szCs w:val="24"/>
        </w:rPr>
        <w:t>29</w:t>
      </w:r>
    </w:p>
    <w:p w14:paraId="2E702149" w14:textId="10736CD2" w:rsidR="00317223" w:rsidRPr="002269C8" w:rsidRDefault="00317223" w:rsidP="00186925">
      <w:pPr>
        <w:spacing w:line="360" w:lineRule="auto"/>
        <w:jc w:val="both"/>
        <w:rPr>
          <w:rFonts w:ascii="Times New Roman" w:eastAsia="Times New Roman" w:hAnsi="Times New Roman" w:cs="Times New Roman"/>
          <w:color w:val="000000" w:themeColor="text1"/>
          <w:kern w:val="0"/>
          <w:szCs w:val="24"/>
          <w:lang w:val="en-US" w:bidi="ar-SA"/>
          <w14:ligatures w14:val="none"/>
        </w:rPr>
      </w:pPr>
      <w:r w:rsidRPr="002269C8">
        <w:rPr>
          <w:rFonts w:ascii="Times New Roman" w:eastAsia="Times New Roman" w:hAnsi="Times New Roman" w:cs="Times New Roman"/>
          <w:color w:val="000000" w:themeColor="text1"/>
          <w:kern w:val="0"/>
          <w:szCs w:val="24"/>
          <w:lang w:val="en-US" w:bidi="ar-SA"/>
          <w14:ligatures w14:val="none"/>
        </w:rPr>
        <w:t>2.5.2 Outlines of the Penal Code and its amendments</w:t>
      </w:r>
      <w:r w:rsidR="00E16CFF" w:rsidRPr="002269C8">
        <w:rPr>
          <w:rFonts w:ascii="Times New Roman" w:hAnsi="Times New Roman" w:cs="Times New Roman"/>
          <w:color w:val="000000" w:themeColor="text1"/>
          <w:szCs w:val="24"/>
        </w:rPr>
        <w:t>……………………………………………</w:t>
      </w:r>
      <w:r w:rsidR="008F4936" w:rsidRPr="002269C8">
        <w:rPr>
          <w:rFonts w:ascii="Times New Roman" w:hAnsi="Times New Roman" w:cs="Times New Roman"/>
          <w:color w:val="000000" w:themeColor="text1"/>
          <w:szCs w:val="24"/>
        </w:rPr>
        <w:t>…</w:t>
      </w:r>
      <w:r w:rsidR="00E16CFF" w:rsidRPr="002269C8">
        <w:rPr>
          <w:rFonts w:ascii="Times New Roman" w:hAnsi="Times New Roman" w:cs="Times New Roman"/>
          <w:color w:val="000000" w:themeColor="text1"/>
          <w:szCs w:val="24"/>
        </w:rPr>
        <w:t>3</w:t>
      </w:r>
      <w:r w:rsidR="008F4936" w:rsidRPr="002269C8">
        <w:rPr>
          <w:rFonts w:ascii="Times New Roman" w:hAnsi="Times New Roman" w:cs="Times New Roman"/>
          <w:color w:val="000000" w:themeColor="text1"/>
          <w:szCs w:val="24"/>
        </w:rPr>
        <w:t>1</w:t>
      </w:r>
      <w:r w:rsidRPr="002269C8">
        <w:rPr>
          <w:rFonts w:ascii="Times New Roman" w:eastAsia="Times New Roman" w:hAnsi="Times New Roman" w:cs="Times New Roman"/>
          <w:color w:val="000000" w:themeColor="text1"/>
          <w:kern w:val="0"/>
          <w:szCs w:val="24"/>
          <w:lang w:val="en-US" w:bidi="ar-SA"/>
          <w14:ligatures w14:val="none"/>
        </w:rPr>
        <w:t xml:space="preserve"> </w:t>
      </w:r>
    </w:p>
    <w:p w14:paraId="1EB9AD83" w14:textId="77777777" w:rsidR="00317223" w:rsidRPr="002269C8" w:rsidRDefault="00317223" w:rsidP="00186925">
      <w:pPr>
        <w:spacing w:line="360" w:lineRule="auto"/>
        <w:jc w:val="both"/>
        <w:rPr>
          <w:rFonts w:ascii="Times New Roman" w:eastAsia="Times New Roman" w:hAnsi="Times New Roman" w:cs="Times New Roman"/>
          <w:color w:val="000000" w:themeColor="text1"/>
          <w:kern w:val="0"/>
          <w:szCs w:val="24"/>
          <w:lang w:val="en-US" w:bidi="ar-SA"/>
          <w14:ligatures w14:val="none"/>
        </w:rPr>
      </w:pPr>
      <w:r w:rsidRPr="002269C8">
        <w:rPr>
          <w:rFonts w:ascii="Times New Roman" w:eastAsia="Times New Roman" w:hAnsi="Times New Roman" w:cs="Times New Roman"/>
          <w:color w:val="000000" w:themeColor="text1"/>
          <w:kern w:val="0"/>
          <w:szCs w:val="24"/>
          <w:lang w:val="en-US" w:bidi="ar-SA"/>
          <w14:ligatures w14:val="none"/>
        </w:rPr>
        <w:t>2.6 Law reform during Pakistan period</w:t>
      </w:r>
      <w:r w:rsidR="00E16CFF" w:rsidRPr="002269C8">
        <w:rPr>
          <w:rFonts w:ascii="Times New Roman" w:hAnsi="Times New Roman" w:cs="Times New Roman"/>
          <w:color w:val="000000" w:themeColor="text1"/>
          <w:szCs w:val="24"/>
        </w:rPr>
        <w:t>…………………………………………………………</w:t>
      </w:r>
      <w:proofErr w:type="gramStart"/>
      <w:r w:rsidR="00E16CFF" w:rsidRPr="002269C8">
        <w:rPr>
          <w:rFonts w:ascii="Times New Roman" w:hAnsi="Times New Roman" w:cs="Times New Roman"/>
          <w:color w:val="000000" w:themeColor="text1"/>
          <w:szCs w:val="24"/>
        </w:rPr>
        <w:t>…..</w:t>
      </w:r>
      <w:proofErr w:type="gramEnd"/>
      <w:r w:rsidR="00E16CFF" w:rsidRPr="002269C8">
        <w:rPr>
          <w:rFonts w:ascii="Times New Roman" w:hAnsi="Times New Roman" w:cs="Times New Roman"/>
          <w:color w:val="000000" w:themeColor="text1"/>
          <w:szCs w:val="24"/>
        </w:rPr>
        <w:t>32</w:t>
      </w:r>
    </w:p>
    <w:p w14:paraId="544232B6" w14:textId="28720280" w:rsidR="00317223" w:rsidRPr="002269C8" w:rsidRDefault="00317223" w:rsidP="00186925">
      <w:pPr>
        <w:spacing w:line="360" w:lineRule="auto"/>
        <w:jc w:val="both"/>
        <w:rPr>
          <w:rFonts w:ascii="Times New Roman" w:eastAsia="Times New Roman" w:hAnsi="Times New Roman" w:cs="Times New Roman"/>
          <w:color w:val="000000" w:themeColor="text1"/>
          <w:kern w:val="0"/>
          <w:szCs w:val="24"/>
          <w:lang w:val="en-US" w:bidi="ar-SA"/>
          <w14:ligatures w14:val="none"/>
        </w:rPr>
      </w:pPr>
      <w:r w:rsidRPr="002269C8">
        <w:rPr>
          <w:rFonts w:ascii="Times New Roman" w:eastAsia="Times New Roman" w:hAnsi="Times New Roman" w:cs="Times New Roman"/>
          <w:color w:val="000000" w:themeColor="text1"/>
          <w:kern w:val="0"/>
          <w:szCs w:val="24"/>
          <w:lang w:val="en-US" w:bidi="ar-SA"/>
          <w14:ligatures w14:val="none"/>
        </w:rPr>
        <w:t xml:space="preserve">2.7 Independent Bangladesh carries </w:t>
      </w:r>
      <w:r w:rsidR="00E16CFF" w:rsidRPr="002269C8">
        <w:rPr>
          <w:rFonts w:ascii="Times New Roman" w:eastAsia="Times New Roman" w:hAnsi="Times New Roman" w:cs="Times New Roman"/>
          <w:color w:val="000000" w:themeColor="text1"/>
          <w:kern w:val="0"/>
          <w:szCs w:val="24"/>
          <w:lang w:val="en-US" w:bidi="ar-SA"/>
          <w14:ligatures w14:val="none"/>
        </w:rPr>
        <w:t>colonial</w:t>
      </w:r>
      <w:r w:rsidRPr="002269C8">
        <w:rPr>
          <w:rFonts w:ascii="Times New Roman" w:eastAsia="Times New Roman" w:hAnsi="Times New Roman" w:cs="Times New Roman"/>
          <w:color w:val="000000" w:themeColor="text1"/>
          <w:kern w:val="0"/>
          <w:szCs w:val="24"/>
          <w:lang w:val="en-US" w:bidi="ar-SA"/>
          <w14:ligatures w14:val="none"/>
        </w:rPr>
        <w:t xml:space="preserve"> legacy</w:t>
      </w:r>
      <w:r w:rsidR="00E16CFF" w:rsidRPr="002269C8">
        <w:rPr>
          <w:rFonts w:ascii="Times New Roman" w:hAnsi="Times New Roman" w:cs="Times New Roman"/>
          <w:color w:val="000000" w:themeColor="text1"/>
          <w:szCs w:val="24"/>
        </w:rPr>
        <w:t>……………………………………………</w:t>
      </w:r>
      <w:proofErr w:type="gramStart"/>
      <w:r w:rsidR="00E16CFF" w:rsidRPr="002269C8">
        <w:rPr>
          <w:rFonts w:ascii="Times New Roman" w:hAnsi="Times New Roman" w:cs="Times New Roman"/>
          <w:color w:val="000000" w:themeColor="text1"/>
          <w:szCs w:val="24"/>
        </w:rPr>
        <w:t>…..</w:t>
      </w:r>
      <w:proofErr w:type="gramEnd"/>
      <w:r w:rsidR="00E16CFF" w:rsidRPr="002269C8">
        <w:rPr>
          <w:rFonts w:ascii="Times New Roman" w:hAnsi="Times New Roman" w:cs="Times New Roman"/>
          <w:color w:val="000000" w:themeColor="text1"/>
          <w:szCs w:val="24"/>
        </w:rPr>
        <w:t>3</w:t>
      </w:r>
      <w:r w:rsidR="00CF0CB2" w:rsidRPr="002269C8">
        <w:rPr>
          <w:rFonts w:ascii="Times New Roman" w:hAnsi="Times New Roman" w:cs="Times New Roman"/>
          <w:color w:val="000000" w:themeColor="text1"/>
          <w:szCs w:val="24"/>
        </w:rPr>
        <w:t>4</w:t>
      </w:r>
    </w:p>
    <w:p w14:paraId="0AA04BD5" w14:textId="77777777" w:rsidR="00317223" w:rsidRPr="002269C8" w:rsidRDefault="00317223" w:rsidP="00186925">
      <w:pPr>
        <w:spacing w:line="360" w:lineRule="auto"/>
        <w:jc w:val="both"/>
        <w:rPr>
          <w:rFonts w:ascii="Times New Roman" w:eastAsia="Times New Roman" w:hAnsi="Times New Roman" w:cs="Times New Roman"/>
          <w:color w:val="000000" w:themeColor="text1"/>
          <w:kern w:val="0"/>
          <w:szCs w:val="24"/>
          <w:lang w:val="en-US" w:bidi="ar-SA"/>
          <w14:ligatures w14:val="none"/>
        </w:rPr>
      </w:pPr>
      <w:r w:rsidRPr="002269C8">
        <w:rPr>
          <w:rFonts w:ascii="Times New Roman" w:eastAsia="Times New Roman" w:hAnsi="Times New Roman" w:cs="Times New Roman"/>
          <w:color w:val="000000" w:themeColor="text1"/>
          <w:kern w:val="0"/>
          <w:szCs w:val="24"/>
          <w:lang w:val="en-US" w:bidi="ar-SA"/>
          <w14:ligatures w14:val="none"/>
        </w:rPr>
        <w:t>2.8.1 Special criminal legislation</w:t>
      </w:r>
      <w:r w:rsidR="00E16CFF" w:rsidRPr="002269C8">
        <w:rPr>
          <w:rFonts w:ascii="Times New Roman" w:hAnsi="Times New Roman" w:cs="Times New Roman"/>
          <w:color w:val="000000" w:themeColor="text1"/>
          <w:szCs w:val="24"/>
        </w:rPr>
        <w:t xml:space="preserve">…………………………………………………………………...34 </w:t>
      </w:r>
    </w:p>
    <w:p w14:paraId="4289EA71" w14:textId="3CB1AA5C" w:rsidR="00317223" w:rsidRPr="002269C8" w:rsidRDefault="00317223" w:rsidP="00186925">
      <w:pPr>
        <w:spacing w:line="360" w:lineRule="auto"/>
        <w:jc w:val="both"/>
        <w:rPr>
          <w:rFonts w:ascii="Times New Roman" w:eastAsia="Times New Roman" w:hAnsi="Times New Roman" w:cs="Times New Roman"/>
          <w:color w:val="000000" w:themeColor="text1"/>
          <w:kern w:val="0"/>
          <w:szCs w:val="24"/>
          <w:lang w:val="en-US" w:bidi="ar-SA"/>
          <w14:ligatures w14:val="none"/>
        </w:rPr>
      </w:pPr>
      <w:r w:rsidRPr="002269C8">
        <w:rPr>
          <w:rFonts w:ascii="Times New Roman" w:eastAsia="Times New Roman" w:hAnsi="Times New Roman" w:cs="Times New Roman"/>
          <w:color w:val="000000" w:themeColor="text1"/>
          <w:kern w:val="0"/>
          <w:szCs w:val="24"/>
          <w:lang w:val="en-US" w:bidi="ar-SA"/>
          <w14:ligatures w14:val="none"/>
        </w:rPr>
        <w:t>2.8.2 Genesis and growth of non-codified penal laws</w:t>
      </w:r>
      <w:r w:rsidR="00E16CFF" w:rsidRPr="002269C8">
        <w:rPr>
          <w:rFonts w:ascii="Times New Roman" w:hAnsi="Times New Roman" w:cs="Times New Roman"/>
          <w:color w:val="000000" w:themeColor="text1"/>
          <w:szCs w:val="24"/>
        </w:rPr>
        <w:t>………………………………………………3</w:t>
      </w:r>
      <w:r w:rsidR="008F4936" w:rsidRPr="002269C8">
        <w:rPr>
          <w:rFonts w:ascii="Times New Roman" w:hAnsi="Times New Roman" w:cs="Times New Roman"/>
          <w:color w:val="000000" w:themeColor="text1"/>
          <w:szCs w:val="24"/>
        </w:rPr>
        <w:t>6</w:t>
      </w:r>
    </w:p>
    <w:p w14:paraId="3FF3D681" w14:textId="77777777" w:rsidR="00317223" w:rsidRPr="002269C8" w:rsidRDefault="00317223" w:rsidP="00186925">
      <w:pPr>
        <w:spacing w:line="360" w:lineRule="auto"/>
        <w:jc w:val="both"/>
        <w:rPr>
          <w:rFonts w:ascii="Times New Roman" w:eastAsia="Times New Roman" w:hAnsi="Times New Roman" w:cs="Times New Roman"/>
          <w:color w:val="000000" w:themeColor="text1"/>
          <w:kern w:val="0"/>
          <w:szCs w:val="24"/>
          <w:lang w:val="en-US" w:bidi="ar-SA"/>
          <w14:ligatures w14:val="none"/>
        </w:rPr>
      </w:pPr>
      <w:r w:rsidRPr="002269C8">
        <w:rPr>
          <w:rFonts w:ascii="Times New Roman" w:eastAsia="Times New Roman" w:hAnsi="Times New Roman" w:cs="Times New Roman"/>
          <w:color w:val="000000" w:themeColor="text1"/>
          <w:kern w:val="0"/>
          <w:szCs w:val="24"/>
          <w:lang w:val="en-US" w:bidi="ar-SA"/>
          <w14:ligatures w14:val="none"/>
        </w:rPr>
        <w:t>2.9 Constitutional protection in respect of trial and punishment</w:t>
      </w:r>
      <w:r w:rsidR="00E16CFF" w:rsidRPr="002269C8">
        <w:rPr>
          <w:rFonts w:ascii="Times New Roman" w:hAnsi="Times New Roman" w:cs="Times New Roman"/>
          <w:color w:val="000000" w:themeColor="text1"/>
          <w:szCs w:val="24"/>
        </w:rPr>
        <w:t>…………………………………</w:t>
      </w:r>
      <w:r w:rsidR="008104C9" w:rsidRPr="002269C8">
        <w:rPr>
          <w:rFonts w:ascii="Times New Roman" w:hAnsi="Times New Roman" w:cs="Times New Roman"/>
          <w:color w:val="000000" w:themeColor="text1"/>
          <w:szCs w:val="24"/>
        </w:rPr>
        <w:t>…</w:t>
      </w:r>
      <w:r w:rsidR="00E16CFF" w:rsidRPr="002269C8">
        <w:rPr>
          <w:rFonts w:ascii="Times New Roman" w:hAnsi="Times New Roman" w:cs="Times New Roman"/>
          <w:color w:val="000000" w:themeColor="text1"/>
          <w:szCs w:val="24"/>
        </w:rPr>
        <w:t xml:space="preserve">38 </w:t>
      </w:r>
      <w:r w:rsidRPr="002269C8">
        <w:rPr>
          <w:rFonts w:ascii="Times New Roman" w:eastAsia="Times New Roman" w:hAnsi="Times New Roman" w:cs="Times New Roman"/>
          <w:color w:val="000000" w:themeColor="text1"/>
          <w:kern w:val="0"/>
          <w:szCs w:val="24"/>
          <w:lang w:val="en-US" w:bidi="ar-SA"/>
          <w14:ligatures w14:val="none"/>
        </w:rPr>
        <w:t xml:space="preserve"> </w:t>
      </w:r>
    </w:p>
    <w:p w14:paraId="0878EA75" w14:textId="4AE4AFF0" w:rsidR="00317223" w:rsidRPr="002269C8" w:rsidRDefault="00317223" w:rsidP="00186925">
      <w:pPr>
        <w:spacing w:line="360" w:lineRule="auto"/>
        <w:jc w:val="both"/>
        <w:rPr>
          <w:rFonts w:ascii="Times New Roman" w:eastAsia="Times New Roman" w:hAnsi="Times New Roman" w:cs="Times New Roman"/>
          <w:color w:val="000000" w:themeColor="text1"/>
          <w:kern w:val="0"/>
          <w:szCs w:val="24"/>
          <w:lang w:val="en-US" w:bidi="ar-SA"/>
          <w14:ligatures w14:val="none"/>
        </w:rPr>
      </w:pPr>
      <w:r w:rsidRPr="002269C8">
        <w:rPr>
          <w:rFonts w:ascii="Times New Roman" w:eastAsia="Times New Roman" w:hAnsi="Times New Roman" w:cs="Times New Roman"/>
          <w:color w:val="000000" w:themeColor="text1"/>
          <w:kern w:val="0"/>
          <w:szCs w:val="24"/>
          <w:lang w:val="en-US" w:bidi="ar-SA"/>
          <w14:ligatures w14:val="none"/>
        </w:rPr>
        <w:t>2.10 Conclu</w:t>
      </w:r>
      <w:r w:rsidR="00F67701" w:rsidRPr="002269C8">
        <w:rPr>
          <w:rFonts w:ascii="Times New Roman" w:eastAsia="Times New Roman" w:hAnsi="Times New Roman" w:cs="Times New Roman"/>
          <w:color w:val="000000" w:themeColor="text1"/>
          <w:kern w:val="0"/>
          <w:szCs w:val="24"/>
          <w:lang w:val="en-US" w:bidi="ar-SA"/>
          <w14:ligatures w14:val="none"/>
        </w:rPr>
        <w:t>ding reflections</w:t>
      </w:r>
      <w:r w:rsidR="00E16CFF" w:rsidRPr="002269C8">
        <w:rPr>
          <w:rFonts w:ascii="Times New Roman" w:eastAsia="Times New Roman" w:hAnsi="Times New Roman" w:cs="Times New Roman"/>
          <w:color w:val="000000" w:themeColor="text1"/>
          <w:kern w:val="0"/>
          <w:szCs w:val="24"/>
          <w:lang w:val="en-US" w:bidi="ar-SA"/>
          <w14:ligatures w14:val="none"/>
        </w:rPr>
        <w:t>……………………………………………………………………</w:t>
      </w:r>
      <w:r w:rsidR="00F67701" w:rsidRPr="002269C8">
        <w:rPr>
          <w:rFonts w:ascii="Times New Roman" w:eastAsia="Times New Roman" w:hAnsi="Times New Roman" w:cs="Times New Roman"/>
          <w:color w:val="000000" w:themeColor="text1"/>
          <w:kern w:val="0"/>
          <w:szCs w:val="24"/>
          <w:lang w:val="en-US" w:bidi="ar-SA"/>
          <w14:ligatures w14:val="none"/>
        </w:rPr>
        <w:t>…...</w:t>
      </w:r>
      <w:r w:rsidR="00E16CFF" w:rsidRPr="002269C8">
        <w:rPr>
          <w:rFonts w:ascii="Times New Roman" w:eastAsia="Times New Roman" w:hAnsi="Times New Roman" w:cs="Times New Roman"/>
          <w:color w:val="000000" w:themeColor="text1"/>
          <w:kern w:val="0"/>
          <w:szCs w:val="24"/>
          <w:lang w:val="en-US" w:bidi="ar-SA"/>
          <w14:ligatures w14:val="none"/>
        </w:rPr>
        <w:t>.</w:t>
      </w:r>
      <w:r w:rsidR="008F4936" w:rsidRPr="002269C8">
        <w:rPr>
          <w:rFonts w:ascii="Times New Roman" w:eastAsia="Times New Roman" w:hAnsi="Times New Roman" w:cs="Times New Roman"/>
          <w:color w:val="000000" w:themeColor="text1"/>
          <w:kern w:val="0"/>
          <w:szCs w:val="24"/>
          <w:lang w:val="en-US" w:bidi="ar-SA"/>
          <w14:ligatures w14:val="none"/>
        </w:rPr>
        <w:t>40</w:t>
      </w:r>
    </w:p>
    <w:p w14:paraId="21C74AF2" w14:textId="345AB042" w:rsidR="00AD1DCD" w:rsidRPr="002269C8" w:rsidRDefault="00AD1DCD" w:rsidP="00AD1DCD">
      <w:pPr>
        <w:spacing w:line="360" w:lineRule="auto"/>
        <w:jc w:val="both"/>
        <w:rPr>
          <w:rFonts w:ascii="Times New Roman" w:eastAsia="Times New Roman" w:hAnsi="Times New Roman" w:cs="Times New Roman"/>
          <w:color w:val="000000" w:themeColor="text1"/>
          <w:kern w:val="0"/>
          <w:szCs w:val="24"/>
          <w:lang w:val="en-US" w:bidi="ar-SA"/>
          <w14:ligatures w14:val="none"/>
        </w:rPr>
      </w:pPr>
      <w:r w:rsidRPr="002269C8">
        <w:rPr>
          <w:rFonts w:ascii="Times New Roman" w:eastAsia="Times New Roman" w:hAnsi="Times New Roman" w:cs="Times New Roman"/>
          <w:b/>
          <w:bCs/>
          <w:color w:val="000000" w:themeColor="text1"/>
          <w:kern w:val="0"/>
          <w:szCs w:val="24"/>
          <w:lang w:val="en-US" w:bidi="ar-SA"/>
          <w14:ligatures w14:val="none"/>
        </w:rPr>
        <w:t xml:space="preserve">CHAPTER </w:t>
      </w:r>
      <w:r w:rsidR="00317EA2" w:rsidRPr="002269C8">
        <w:rPr>
          <w:rFonts w:ascii="Times New Roman" w:eastAsia="Times New Roman" w:hAnsi="Times New Roman" w:cs="Times New Roman"/>
          <w:b/>
          <w:bCs/>
          <w:color w:val="000000" w:themeColor="text1"/>
          <w:kern w:val="0"/>
          <w:szCs w:val="24"/>
          <w:lang w:val="en-US" w:bidi="ar-SA"/>
          <w14:ligatures w14:val="none"/>
        </w:rPr>
        <w:t>3</w:t>
      </w:r>
      <w:r w:rsidRPr="002269C8">
        <w:rPr>
          <w:rFonts w:ascii="Times New Roman" w:eastAsia="Times New Roman" w:hAnsi="Times New Roman" w:cs="Times New Roman"/>
          <w:b/>
          <w:bCs/>
          <w:color w:val="000000" w:themeColor="text1"/>
          <w:kern w:val="0"/>
          <w:szCs w:val="24"/>
          <w:lang w:val="en-US" w:bidi="ar-SA"/>
          <w14:ligatures w14:val="none"/>
        </w:rPr>
        <w:t xml:space="preserve">: </w:t>
      </w:r>
      <w:r w:rsidR="006B44AB" w:rsidRPr="002269C8">
        <w:rPr>
          <w:rFonts w:ascii="Times New Roman" w:eastAsia="Times New Roman" w:hAnsi="Times New Roman" w:cs="Times New Roman"/>
          <w:b/>
          <w:bCs/>
          <w:color w:val="000000" w:themeColor="text1"/>
          <w:kern w:val="0"/>
          <w:szCs w:val="24"/>
          <w:lang w:val="en-US" w:bidi="ar-SA"/>
          <w14:ligatures w14:val="none"/>
        </w:rPr>
        <w:t xml:space="preserve">THEORETICAL </w:t>
      </w:r>
      <w:proofErr w:type="spellStart"/>
      <w:r w:rsidR="006B44AB" w:rsidRPr="002269C8">
        <w:rPr>
          <w:rFonts w:ascii="Times New Roman" w:eastAsia="Times New Roman" w:hAnsi="Times New Roman" w:cs="Times New Roman"/>
          <w:b/>
          <w:bCs/>
          <w:color w:val="000000" w:themeColor="text1"/>
          <w:kern w:val="0"/>
          <w:szCs w:val="24"/>
          <w:lang w:val="en-US" w:bidi="ar-SA"/>
          <w14:ligatures w14:val="none"/>
        </w:rPr>
        <w:t>FRAMEWROK</w:t>
      </w:r>
      <w:proofErr w:type="spellEnd"/>
      <w:r w:rsidR="00317EA2" w:rsidRPr="002269C8">
        <w:rPr>
          <w:rFonts w:ascii="Times New Roman" w:eastAsia="Times New Roman" w:hAnsi="Times New Roman" w:cs="Times New Roman"/>
          <w:b/>
          <w:bCs/>
          <w:color w:val="000000" w:themeColor="text1"/>
          <w:kern w:val="0"/>
          <w:szCs w:val="24"/>
          <w:lang w:val="en-US" w:bidi="ar-SA"/>
          <w14:ligatures w14:val="none"/>
        </w:rPr>
        <w:t>: THE RULE OF LAW</w:t>
      </w:r>
      <w:r w:rsidRPr="002269C8">
        <w:rPr>
          <w:rFonts w:ascii="Times New Roman" w:eastAsia="Times New Roman" w:hAnsi="Times New Roman" w:cs="Times New Roman"/>
          <w:b/>
          <w:bCs/>
          <w:color w:val="000000" w:themeColor="text1"/>
          <w:kern w:val="0"/>
          <w:szCs w:val="24"/>
          <w:lang w:val="en-US" w:bidi="ar-SA"/>
          <w14:ligatures w14:val="none"/>
        </w:rPr>
        <w:t xml:space="preserve"> </w:t>
      </w:r>
    </w:p>
    <w:p w14:paraId="7592E17B" w14:textId="77777777" w:rsidR="00A11C92" w:rsidRPr="002269C8" w:rsidRDefault="00A11C92" w:rsidP="00AD1DCD">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lang w:eastAsia="en-GB"/>
        </w:rPr>
        <w:t xml:space="preserve">3.1 The rule of law </w:t>
      </w:r>
      <w:r w:rsidR="00F67701" w:rsidRPr="002269C8">
        <w:rPr>
          <w:rFonts w:ascii="Times New Roman" w:hAnsi="Times New Roman" w:cs="Times New Roman"/>
          <w:color w:val="000000" w:themeColor="text1"/>
          <w:szCs w:val="24"/>
        </w:rPr>
        <w:t>…………………………………………………………………………………41</w:t>
      </w:r>
    </w:p>
    <w:p w14:paraId="1EE11509" w14:textId="77777777" w:rsidR="00A11C92" w:rsidRPr="002269C8" w:rsidRDefault="00A11C92" w:rsidP="00186925">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3.1.1 </w:t>
      </w:r>
      <w:proofErr w:type="spellStart"/>
      <w:r w:rsidRPr="002269C8">
        <w:rPr>
          <w:rFonts w:ascii="Times New Roman" w:eastAsia="Times New Roman" w:hAnsi="Times New Roman" w:cs="Times New Roman"/>
          <w:color w:val="000000" w:themeColor="text1"/>
          <w:kern w:val="0"/>
          <w:szCs w:val="24"/>
          <w:lang w:val="en-US"/>
          <w14:ligatures w14:val="none"/>
        </w:rPr>
        <w:t>Dicey’s</w:t>
      </w:r>
      <w:proofErr w:type="spellEnd"/>
      <w:r w:rsidRPr="002269C8">
        <w:rPr>
          <w:rFonts w:ascii="Times New Roman" w:eastAsia="Times New Roman" w:hAnsi="Times New Roman" w:cs="Times New Roman"/>
          <w:color w:val="000000" w:themeColor="text1"/>
          <w:kern w:val="0"/>
          <w:szCs w:val="24"/>
          <w:lang w:val="en-US"/>
          <w14:ligatures w14:val="none"/>
        </w:rPr>
        <w:t xml:space="preserve"> account of the rule of law</w:t>
      </w:r>
      <w:r w:rsidR="00F67701" w:rsidRPr="002269C8">
        <w:rPr>
          <w:rFonts w:ascii="Times New Roman" w:hAnsi="Times New Roman" w:cs="Times New Roman"/>
          <w:color w:val="000000" w:themeColor="text1"/>
          <w:szCs w:val="24"/>
        </w:rPr>
        <w:t>……………………………………………………………42</w:t>
      </w:r>
    </w:p>
    <w:p w14:paraId="3BF0BCBB" w14:textId="1E5E4B51" w:rsidR="00A11C92" w:rsidRPr="002269C8" w:rsidRDefault="00A11C92" w:rsidP="00186925">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3.1.2 Understanding law</w:t>
      </w:r>
      <w:r w:rsidR="00F67701" w:rsidRPr="002269C8">
        <w:rPr>
          <w:rFonts w:ascii="Times New Roman" w:hAnsi="Times New Roman" w:cs="Times New Roman"/>
          <w:color w:val="000000" w:themeColor="text1"/>
          <w:szCs w:val="24"/>
        </w:rPr>
        <w:t>……………………………………………………………………………43</w:t>
      </w:r>
    </w:p>
    <w:p w14:paraId="1D853032" w14:textId="227C27BD" w:rsidR="00A11C92" w:rsidRPr="002269C8" w:rsidRDefault="00A11C92" w:rsidP="00186925">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3.1.3 The value of Dicey’s concept</w:t>
      </w:r>
      <w:r w:rsidR="00F67701" w:rsidRPr="002269C8">
        <w:rPr>
          <w:rFonts w:ascii="Times New Roman" w:hAnsi="Times New Roman" w:cs="Times New Roman"/>
          <w:color w:val="000000" w:themeColor="text1"/>
          <w:szCs w:val="24"/>
        </w:rPr>
        <w:t>…………………………………………………………………4</w:t>
      </w:r>
      <w:r w:rsidR="008F4936" w:rsidRPr="002269C8">
        <w:rPr>
          <w:rFonts w:ascii="Times New Roman" w:hAnsi="Times New Roman" w:cs="Times New Roman"/>
          <w:color w:val="000000" w:themeColor="text1"/>
          <w:szCs w:val="24"/>
        </w:rPr>
        <w:t>5</w:t>
      </w:r>
    </w:p>
    <w:p w14:paraId="1996B4F9" w14:textId="660DB15E" w:rsidR="00A11C92" w:rsidRPr="002269C8" w:rsidRDefault="00A11C92" w:rsidP="00186925">
      <w:pPr>
        <w:spacing w:line="360" w:lineRule="auto"/>
        <w:jc w:val="both"/>
        <w:rPr>
          <w:rFonts w:ascii="Times New Roman" w:hAnsi="Times New Roman" w:cs="Times New Roman"/>
          <w:color w:val="000000" w:themeColor="text1"/>
          <w:szCs w:val="24"/>
          <w:lang w:eastAsia="en-GB"/>
        </w:rPr>
      </w:pPr>
      <w:r w:rsidRPr="002269C8">
        <w:rPr>
          <w:rFonts w:ascii="Times New Roman" w:hAnsi="Times New Roman" w:cs="Times New Roman"/>
          <w:color w:val="000000" w:themeColor="text1"/>
          <w:szCs w:val="24"/>
          <w:lang w:eastAsia="en-GB"/>
        </w:rPr>
        <w:t>3.2 Criminalisation and the rule of law</w:t>
      </w:r>
      <w:r w:rsidR="00F67701" w:rsidRPr="002269C8">
        <w:rPr>
          <w:rFonts w:ascii="Times New Roman" w:hAnsi="Times New Roman" w:cs="Times New Roman"/>
          <w:color w:val="000000" w:themeColor="text1"/>
          <w:szCs w:val="24"/>
        </w:rPr>
        <w:t>……………………………………………………………</w:t>
      </w:r>
      <w:r w:rsidR="006839EF" w:rsidRPr="002269C8">
        <w:rPr>
          <w:rFonts w:ascii="Times New Roman" w:hAnsi="Times New Roman" w:cs="Times New Roman"/>
          <w:color w:val="000000" w:themeColor="text1"/>
          <w:szCs w:val="24"/>
        </w:rPr>
        <w:t>..</w:t>
      </w:r>
      <w:r w:rsidR="00F67701" w:rsidRPr="002269C8">
        <w:rPr>
          <w:rFonts w:ascii="Times New Roman" w:hAnsi="Times New Roman" w:cs="Times New Roman"/>
          <w:color w:val="000000" w:themeColor="text1"/>
          <w:szCs w:val="24"/>
        </w:rPr>
        <w:t>4</w:t>
      </w:r>
      <w:r w:rsidR="008F4936" w:rsidRPr="002269C8">
        <w:rPr>
          <w:rFonts w:ascii="Times New Roman" w:hAnsi="Times New Roman" w:cs="Times New Roman"/>
          <w:color w:val="000000" w:themeColor="text1"/>
          <w:szCs w:val="24"/>
        </w:rPr>
        <w:t>6</w:t>
      </w:r>
    </w:p>
    <w:p w14:paraId="45A980E2" w14:textId="5ED33071" w:rsidR="00A11C92" w:rsidRPr="002269C8" w:rsidRDefault="00A11C92" w:rsidP="00186925">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3.2.1 Evolution of crime and punishment </w:t>
      </w:r>
      <w:r w:rsidR="00F67701" w:rsidRPr="002269C8">
        <w:rPr>
          <w:rFonts w:ascii="Times New Roman" w:hAnsi="Times New Roman" w:cs="Times New Roman"/>
          <w:color w:val="000000" w:themeColor="text1"/>
          <w:szCs w:val="24"/>
        </w:rPr>
        <w:t>………………………………………………………</w:t>
      </w:r>
      <w:proofErr w:type="gramStart"/>
      <w:r w:rsidR="00DD01B4" w:rsidRPr="002269C8">
        <w:rPr>
          <w:rFonts w:ascii="Times New Roman" w:hAnsi="Times New Roman" w:cs="Times New Roman"/>
          <w:color w:val="000000" w:themeColor="text1"/>
          <w:szCs w:val="24"/>
        </w:rPr>
        <w:t>…..</w:t>
      </w:r>
      <w:proofErr w:type="gramEnd"/>
      <w:r w:rsidR="00F67701" w:rsidRPr="002269C8">
        <w:rPr>
          <w:rFonts w:ascii="Times New Roman" w:hAnsi="Times New Roman" w:cs="Times New Roman"/>
          <w:color w:val="000000" w:themeColor="text1"/>
          <w:szCs w:val="24"/>
        </w:rPr>
        <w:t>4</w:t>
      </w:r>
      <w:r w:rsidR="008F4936" w:rsidRPr="002269C8">
        <w:rPr>
          <w:rFonts w:ascii="Times New Roman" w:hAnsi="Times New Roman" w:cs="Times New Roman"/>
          <w:color w:val="000000" w:themeColor="text1"/>
          <w:szCs w:val="24"/>
        </w:rPr>
        <w:t>7</w:t>
      </w:r>
    </w:p>
    <w:p w14:paraId="12C2426F" w14:textId="3E87C940" w:rsidR="00A11C92" w:rsidRPr="002269C8" w:rsidRDefault="00A11C92" w:rsidP="00186925">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3.2.2 Rationale for punishment</w:t>
      </w:r>
      <w:r w:rsidR="00F67701" w:rsidRPr="002269C8">
        <w:rPr>
          <w:rFonts w:ascii="Times New Roman" w:hAnsi="Times New Roman" w:cs="Times New Roman"/>
          <w:color w:val="000000" w:themeColor="text1"/>
          <w:szCs w:val="24"/>
        </w:rPr>
        <w:t>……………………………………………………………………</w:t>
      </w:r>
      <w:r w:rsidR="00DD01B4" w:rsidRPr="002269C8">
        <w:rPr>
          <w:rFonts w:ascii="Times New Roman" w:hAnsi="Times New Roman" w:cs="Times New Roman"/>
          <w:color w:val="000000" w:themeColor="text1"/>
          <w:szCs w:val="24"/>
        </w:rPr>
        <w:t>...</w:t>
      </w:r>
      <w:r w:rsidR="00F67701" w:rsidRPr="002269C8">
        <w:rPr>
          <w:rFonts w:ascii="Times New Roman" w:hAnsi="Times New Roman" w:cs="Times New Roman"/>
          <w:color w:val="000000" w:themeColor="text1"/>
          <w:szCs w:val="24"/>
        </w:rPr>
        <w:t>4</w:t>
      </w:r>
      <w:r w:rsidR="008F4936" w:rsidRPr="002269C8">
        <w:rPr>
          <w:rFonts w:ascii="Times New Roman" w:hAnsi="Times New Roman" w:cs="Times New Roman"/>
          <w:color w:val="000000" w:themeColor="text1"/>
          <w:szCs w:val="24"/>
        </w:rPr>
        <w:t>8</w:t>
      </w:r>
    </w:p>
    <w:p w14:paraId="417B581E" w14:textId="161BE0BD" w:rsidR="00A11C92" w:rsidRPr="002269C8" w:rsidRDefault="00A11C92" w:rsidP="00186925">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3.2.3 Crime and Morality</w:t>
      </w:r>
      <w:r w:rsidR="00F67701" w:rsidRPr="002269C8">
        <w:rPr>
          <w:rFonts w:ascii="Times New Roman" w:hAnsi="Times New Roman" w:cs="Times New Roman"/>
          <w:color w:val="000000" w:themeColor="text1"/>
          <w:szCs w:val="24"/>
        </w:rPr>
        <w:t>…………………………………………………………………………</w:t>
      </w:r>
      <w:r w:rsidR="00DD01B4" w:rsidRPr="002269C8">
        <w:rPr>
          <w:rFonts w:ascii="Times New Roman" w:hAnsi="Times New Roman" w:cs="Times New Roman"/>
          <w:color w:val="000000" w:themeColor="text1"/>
          <w:szCs w:val="24"/>
        </w:rPr>
        <w:t>…</w:t>
      </w:r>
      <w:r w:rsidR="00F67701" w:rsidRPr="002269C8">
        <w:rPr>
          <w:rFonts w:ascii="Times New Roman" w:hAnsi="Times New Roman" w:cs="Times New Roman"/>
          <w:color w:val="000000" w:themeColor="text1"/>
          <w:szCs w:val="24"/>
        </w:rPr>
        <w:t>4</w:t>
      </w:r>
      <w:r w:rsidR="008F4936" w:rsidRPr="002269C8">
        <w:rPr>
          <w:rFonts w:ascii="Times New Roman" w:hAnsi="Times New Roman" w:cs="Times New Roman"/>
          <w:color w:val="000000" w:themeColor="text1"/>
          <w:szCs w:val="24"/>
        </w:rPr>
        <w:t>9</w:t>
      </w:r>
    </w:p>
    <w:p w14:paraId="33F04ECA" w14:textId="6EC7B785" w:rsidR="00A11C92" w:rsidRPr="002269C8" w:rsidRDefault="00A11C92" w:rsidP="00186925">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3.2.4 Justification for just sentence </w:t>
      </w:r>
      <w:r w:rsidR="00F67701" w:rsidRPr="002269C8">
        <w:rPr>
          <w:rFonts w:ascii="Times New Roman" w:hAnsi="Times New Roman" w:cs="Times New Roman"/>
          <w:color w:val="000000" w:themeColor="text1"/>
          <w:szCs w:val="24"/>
        </w:rPr>
        <w:t>………………………………………………………………</w:t>
      </w:r>
      <w:r w:rsidR="00DD01B4" w:rsidRPr="002269C8">
        <w:rPr>
          <w:rFonts w:ascii="Times New Roman" w:hAnsi="Times New Roman" w:cs="Times New Roman"/>
          <w:color w:val="000000" w:themeColor="text1"/>
          <w:szCs w:val="24"/>
        </w:rPr>
        <w:t>…</w:t>
      </w:r>
      <w:r w:rsidR="008F4936" w:rsidRPr="002269C8">
        <w:rPr>
          <w:rFonts w:ascii="Times New Roman" w:hAnsi="Times New Roman" w:cs="Times New Roman"/>
          <w:color w:val="000000" w:themeColor="text1"/>
          <w:szCs w:val="24"/>
        </w:rPr>
        <w:t>50</w:t>
      </w:r>
    </w:p>
    <w:p w14:paraId="250B77B2" w14:textId="47B5C104" w:rsidR="00A11C92" w:rsidRPr="002269C8" w:rsidRDefault="00A11C92" w:rsidP="00186925">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lastRenderedPageBreak/>
        <w:t xml:space="preserve">3.2.5 Law as a </w:t>
      </w:r>
      <w:r w:rsidR="00F67701" w:rsidRPr="002269C8">
        <w:rPr>
          <w:rFonts w:ascii="Times New Roman" w:eastAsia="Times New Roman" w:hAnsi="Times New Roman" w:cs="Times New Roman"/>
          <w:color w:val="000000" w:themeColor="text1"/>
          <w:kern w:val="0"/>
          <w:szCs w:val="24"/>
          <w:lang w:val="en-US"/>
          <w14:ligatures w14:val="none"/>
        </w:rPr>
        <w:t>tool of social control</w:t>
      </w:r>
      <w:r w:rsidR="00F67701" w:rsidRPr="002269C8">
        <w:rPr>
          <w:rFonts w:ascii="Times New Roman" w:hAnsi="Times New Roman" w:cs="Times New Roman"/>
          <w:color w:val="000000" w:themeColor="text1"/>
          <w:szCs w:val="24"/>
        </w:rPr>
        <w:t>………………………………………………………………</w:t>
      </w:r>
      <w:r w:rsidR="00DD01B4" w:rsidRPr="002269C8">
        <w:rPr>
          <w:rFonts w:ascii="Times New Roman" w:hAnsi="Times New Roman" w:cs="Times New Roman"/>
          <w:color w:val="000000" w:themeColor="text1"/>
          <w:szCs w:val="24"/>
        </w:rPr>
        <w:t>…</w:t>
      </w:r>
      <w:r w:rsidR="008F4936" w:rsidRPr="002269C8">
        <w:rPr>
          <w:rFonts w:ascii="Times New Roman" w:hAnsi="Times New Roman" w:cs="Times New Roman"/>
          <w:color w:val="000000" w:themeColor="text1"/>
          <w:szCs w:val="24"/>
        </w:rPr>
        <w:t>51</w:t>
      </w:r>
    </w:p>
    <w:p w14:paraId="43FBB91C" w14:textId="6883B2D5" w:rsidR="00A11C92" w:rsidRPr="002269C8" w:rsidRDefault="00A11C92" w:rsidP="00186925">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3.3 Rule by law: Interplay of law, justice and politics</w:t>
      </w:r>
      <w:r w:rsidR="00F67701" w:rsidRPr="002269C8">
        <w:rPr>
          <w:rFonts w:ascii="Times New Roman" w:hAnsi="Times New Roman" w:cs="Times New Roman"/>
          <w:color w:val="000000" w:themeColor="text1"/>
          <w:szCs w:val="24"/>
        </w:rPr>
        <w:t>……………………………………………</w:t>
      </w:r>
      <w:r w:rsidR="00DD01B4" w:rsidRPr="002269C8">
        <w:rPr>
          <w:rFonts w:ascii="Times New Roman" w:hAnsi="Times New Roman" w:cs="Times New Roman"/>
          <w:color w:val="000000" w:themeColor="text1"/>
          <w:szCs w:val="24"/>
        </w:rPr>
        <w:t>….</w:t>
      </w:r>
      <w:r w:rsidR="00F67701" w:rsidRPr="002269C8">
        <w:rPr>
          <w:rFonts w:ascii="Times New Roman" w:hAnsi="Times New Roman" w:cs="Times New Roman"/>
          <w:color w:val="000000" w:themeColor="text1"/>
          <w:szCs w:val="24"/>
        </w:rPr>
        <w:t>5</w:t>
      </w:r>
      <w:r w:rsidR="008F4936" w:rsidRPr="002269C8">
        <w:rPr>
          <w:rFonts w:ascii="Times New Roman" w:hAnsi="Times New Roman" w:cs="Times New Roman"/>
          <w:color w:val="000000" w:themeColor="text1"/>
          <w:szCs w:val="24"/>
        </w:rPr>
        <w:t>1</w:t>
      </w:r>
    </w:p>
    <w:p w14:paraId="2AF95205" w14:textId="3A7565D7" w:rsidR="00A11C92" w:rsidRPr="002269C8" w:rsidRDefault="00A11C92" w:rsidP="00186925">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3.4 The Dual State</w:t>
      </w:r>
      <w:r w:rsidR="00F67701" w:rsidRPr="002269C8">
        <w:rPr>
          <w:rFonts w:ascii="Times New Roman" w:hAnsi="Times New Roman" w:cs="Times New Roman"/>
          <w:color w:val="000000" w:themeColor="text1"/>
          <w:szCs w:val="24"/>
        </w:rPr>
        <w:t>…………………………………………………………………………………</w:t>
      </w:r>
      <w:r w:rsidR="00DD01B4" w:rsidRPr="002269C8">
        <w:rPr>
          <w:rFonts w:ascii="Times New Roman" w:hAnsi="Times New Roman" w:cs="Times New Roman"/>
          <w:color w:val="000000" w:themeColor="text1"/>
          <w:szCs w:val="24"/>
        </w:rPr>
        <w:t>...</w:t>
      </w:r>
      <w:r w:rsidR="00F67701" w:rsidRPr="002269C8">
        <w:rPr>
          <w:rFonts w:ascii="Times New Roman" w:hAnsi="Times New Roman" w:cs="Times New Roman"/>
          <w:color w:val="000000" w:themeColor="text1"/>
          <w:szCs w:val="24"/>
        </w:rPr>
        <w:t>5</w:t>
      </w:r>
      <w:r w:rsidR="008F4936" w:rsidRPr="002269C8">
        <w:rPr>
          <w:rFonts w:ascii="Times New Roman" w:hAnsi="Times New Roman" w:cs="Times New Roman"/>
          <w:color w:val="000000" w:themeColor="text1"/>
          <w:szCs w:val="24"/>
        </w:rPr>
        <w:t>2</w:t>
      </w:r>
    </w:p>
    <w:p w14:paraId="39CC6468" w14:textId="16805ED9" w:rsidR="00A11C92" w:rsidRPr="002269C8" w:rsidRDefault="00A11C92" w:rsidP="00186925">
      <w:pPr>
        <w:spacing w:line="360" w:lineRule="auto"/>
        <w:jc w:val="both"/>
        <w:rPr>
          <w:rFonts w:ascii="Times New Roman" w:eastAsia="Times New Roman" w:hAnsi="Times New Roman" w:cs="Times New Roman"/>
          <w:i/>
          <w:iCs/>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3.4.1 The German </w:t>
      </w:r>
      <w:r w:rsidR="00F67701" w:rsidRPr="002269C8">
        <w:rPr>
          <w:rFonts w:ascii="Times New Roman" w:eastAsia="Times New Roman" w:hAnsi="Times New Roman" w:cs="Times New Roman"/>
          <w:color w:val="000000" w:themeColor="text1"/>
          <w:kern w:val="0"/>
          <w:szCs w:val="24"/>
          <w:lang w:val="en-US"/>
          <w14:ligatures w14:val="none"/>
        </w:rPr>
        <w:t>c</w:t>
      </w:r>
      <w:r w:rsidRPr="002269C8">
        <w:rPr>
          <w:rFonts w:ascii="Times New Roman" w:eastAsia="Times New Roman" w:hAnsi="Times New Roman" w:cs="Times New Roman"/>
          <w:color w:val="000000" w:themeColor="text1"/>
          <w:kern w:val="0"/>
          <w:szCs w:val="24"/>
          <w:lang w:val="en-US"/>
          <w14:ligatures w14:val="none"/>
        </w:rPr>
        <w:t xml:space="preserve">oncept </w:t>
      </w:r>
      <w:proofErr w:type="spellStart"/>
      <w:r w:rsidRPr="002269C8">
        <w:rPr>
          <w:rFonts w:ascii="Times New Roman" w:eastAsia="Times New Roman" w:hAnsi="Times New Roman" w:cs="Times New Roman"/>
          <w:i/>
          <w:iCs/>
          <w:color w:val="000000" w:themeColor="text1"/>
          <w:kern w:val="0"/>
          <w:szCs w:val="24"/>
          <w:lang w:val="en-US"/>
          <w14:ligatures w14:val="none"/>
        </w:rPr>
        <w:t>Rechtssaat</w:t>
      </w:r>
      <w:proofErr w:type="spellEnd"/>
      <w:r w:rsidR="00F67701" w:rsidRPr="002269C8">
        <w:rPr>
          <w:rFonts w:ascii="Times New Roman" w:hAnsi="Times New Roman" w:cs="Times New Roman"/>
          <w:color w:val="000000" w:themeColor="text1"/>
          <w:szCs w:val="24"/>
        </w:rPr>
        <w:t>………………………………………………………………5</w:t>
      </w:r>
      <w:r w:rsidR="008F4936" w:rsidRPr="002269C8">
        <w:rPr>
          <w:rFonts w:ascii="Times New Roman" w:hAnsi="Times New Roman" w:cs="Times New Roman"/>
          <w:color w:val="000000" w:themeColor="text1"/>
          <w:szCs w:val="24"/>
        </w:rPr>
        <w:t>3</w:t>
      </w:r>
    </w:p>
    <w:p w14:paraId="7134B468" w14:textId="46D72266" w:rsidR="00A11C92" w:rsidRPr="002269C8" w:rsidRDefault="00A11C92" w:rsidP="00186925">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3.5 Postcolonial legal politics</w:t>
      </w:r>
      <w:r w:rsidR="00F67701" w:rsidRPr="002269C8">
        <w:rPr>
          <w:rFonts w:ascii="Times New Roman" w:hAnsi="Times New Roman" w:cs="Times New Roman"/>
          <w:color w:val="000000" w:themeColor="text1"/>
          <w:szCs w:val="24"/>
        </w:rPr>
        <w:t>……………………………………………………………………….5</w:t>
      </w:r>
      <w:r w:rsidR="008F4936" w:rsidRPr="002269C8">
        <w:rPr>
          <w:rFonts w:ascii="Times New Roman" w:hAnsi="Times New Roman" w:cs="Times New Roman"/>
          <w:color w:val="000000" w:themeColor="text1"/>
          <w:szCs w:val="24"/>
        </w:rPr>
        <w:t>4</w:t>
      </w:r>
    </w:p>
    <w:p w14:paraId="0DF9F6B1" w14:textId="75235015" w:rsidR="00A11C92" w:rsidRPr="002269C8" w:rsidRDefault="00A11C92" w:rsidP="00186925">
      <w:pPr>
        <w:spacing w:line="360" w:lineRule="auto"/>
        <w:jc w:val="both"/>
        <w:rPr>
          <w:rFonts w:ascii="Times New Roman" w:hAnsi="Times New Roman" w:cs="Times New Roman"/>
          <w:color w:val="000000" w:themeColor="text1"/>
          <w:szCs w:val="24"/>
          <w:lang w:eastAsia="en-GB"/>
        </w:rPr>
      </w:pPr>
      <w:r w:rsidRPr="002269C8">
        <w:rPr>
          <w:rFonts w:ascii="Times New Roman" w:hAnsi="Times New Roman" w:cs="Times New Roman"/>
          <w:color w:val="000000" w:themeColor="text1"/>
          <w:szCs w:val="24"/>
          <w:lang w:eastAsia="en-GB"/>
        </w:rPr>
        <w:t xml:space="preserve">3.5.1 </w:t>
      </w:r>
      <w:r w:rsidR="00F67701" w:rsidRPr="002269C8">
        <w:rPr>
          <w:rFonts w:ascii="Times New Roman" w:hAnsi="Times New Roman" w:cs="Times New Roman"/>
          <w:color w:val="000000" w:themeColor="text1"/>
          <w:szCs w:val="24"/>
          <w:lang w:eastAsia="en-GB"/>
        </w:rPr>
        <w:t>Understanding p</w:t>
      </w:r>
      <w:r w:rsidRPr="002269C8">
        <w:rPr>
          <w:rFonts w:ascii="Times New Roman" w:hAnsi="Times New Roman" w:cs="Times New Roman"/>
          <w:color w:val="000000" w:themeColor="text1"/>
          <w:szCs w:val="24"/>
          <w:lang w:eastAsia="en-GB"/>
        </w:rPr>
        <w:t xml:space="preserve">ostcoloniality </w:t>
      </w:r>
      <w:r w:rsidR="00F67701" w:rsidRPr="002269C8">
        <w:rPr>
          <w:rFonts w:ascii="Times New Roman" w:hAnsi="Times New Roman" w:cs="Times New Roman"/>
          <w:color w:val="000000" w:themeColor="text1"/>
          <w:szCs w:val="24"/>
        </w:rPr>
        <w:t>………………………………………………………………..5</w:t>
      </w:r>
      <w:r w:rsidR="008F4936" w:rsidRPr="002269C8">
        <w:rPr>
          <w:rFonts w:ascii="Times New Roman" w:hAnsi="Times New Roman" w:cs="Times New Roman"/>
          <w:color w:val="000000" w:themeColor="text1"/>
          <w:szCs w:val="24"/>
        </w:rPr>
        <w:t>4</w:t>
      </w:r>
    </w:p>
    <w:p w14:paraId="49798FFC" w14:textId="0CFF2469" w:rsidR="00A11C92" w:rsidRPr="002269C8" w:rsidRDefault="00A11C92" w:rsidP="00186925">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3.5.2 A historical gaze into colonial lawfare</w:t>
      </w:r>
      <w:r w:rsidR="00F67701" w:rsidRPr="002269C8">
        <w:rPr>
          <w:rFonts w:ascii="Times New Roman" w:hAnsi="Times New Roman" w:cs="Times New Roman"/>
          <w:color w:val="000000" w:themeColor="text1"/>
          <w:szCs w:val="24"/>
        </w:rPr>
        <w:t>………………………………………………………...5</w:t>
      </w:r>
      <w:r w:rsidR="008F4936" w:rsidRPr="002269C8">
        <w:rPr>
          <w:rFonts w:ascii="Times New Roman" w:hAnsi="Times New Roman" w:cs="Times New Roman"/>
          <w:color w:val="000000" w:themeColor="text1"/>
          <w:szCs w:val="24"/>
        </w:rPr>
        <w:t>5</w:t>
      </w:r>
    </w:p>
    <w:p w14:paraId="57958C6A" w14:textId="1AA95EA2" w:rsidR="00A11C92" w:rsidRPr="002269C8" w:rsidRDefault="00A11C92" w:rsidP="00186925">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3.6 Dynamics of use of law: Shadow of dual state</w:t>
      </w:r>
      <w:r w:rsidR="00F67701" w:rsidRPr="002269C8">
        <w:rPr>
          <w:rFonts w:ascii="Times New Roman" w:hAnsi="Times New Roman" w:cs="Times New Roman"/>
          <w:color w:val="000000" w:themeColor="text1"/>
          <w:szCs w:val="24"/>
        </w:rPr>
        <w:t>………………………………………………….5</w:t>
      </w:r>
      <w:r w:rsidR="008F4936" w:rsidRPr="002269C8">
        <w:rPr>
          <w:rFonts w:ascii="Times New Roman" w:hAnsi="Times New Roman" w:cs="Times New Roman"/>
          <w:color w:val="000000" w:themeColor="text1"/>
          <w:szCs w:val="24"/>
        </w:rPr>
        <w:t>7</w:t>
      </w:r>
    </w:p>
    <w:p w14:paraId="1F389E7E" w14:textId="1E4EDEF6" w:rsidR="00C41E0C" w:rsidRPr="002269C8" w:rsidRDefault="00A11C92" w:rsidP="00186925">
      <w:pPr>
        <w:keepNext/>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3.7 Concluding Reflections</w:t>
      </w:r>
      <w:r w:rsidR="00F67701" w:rsidRPr="002269C8">
        <w:rPr>
          <w:rFonts w:ascii="Times New Roman" w:hAnsi="Times New Roman" w:cs="Times New Roman"/>
          <w:color w:val="000000" w:themeColor="text1"/>
          <w:szCs w:val="24"/>
        </w:rPr>
        <w:t>………………………………………………………………………….</w:t>
      </w:r>
      <w:r w:rsidR="008F4936" w:rsidRPr="002269C8">
        <w:rPr>
          <w:rFonts w:ascii="Times New Roman" w:hAnsi="Times New Roman" w:cs="Times New Roman"/>
          <w:color w:val="000000" w:themeColor="text1"/>
          <w:szCs w:val="24"/>
        </w:rPr>
        <w:t>60</w:t>
      </w:r>
    </w:p>
    <w:p w14:paraId="5A251566" w14:textId="77777777" w:rsidR="00F67701" w:rsidRPr="002269C8" w:rsidRDefault="00A11C92" w:rsidP="00186925">
      <w:pPr>
        <w:spacing w:line="360" w:lineRule="auto"/>
        <w:jc w:val="both"/>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CHAPTER 4</w:t>
      </w:r>
      <w:r w:rsidR="000F468D" w:rsidRPr="002269C8">
        <w:rPr>
          <w:rFonts w:ascii="Times New Roman" w:hAnsi="Times New Roman" w:cs="Times New Roman"/>
          <w:b/>
          <w:bCs/>
          <w:color w:val="000000" w:themeColor="text1"/>
          <w:szCs w:val="24"/>
        </w:rPr>
        <w:t xml:space="preserve">: </w:t>
      </w:r>
      <w:r w:rsidRPr="002269C8">
        <w:rPr>
          <w:rFonts w:ascii="Times New Roman" w:hAnsi="Times New Roman" w:cs="Times New Roman"/>
          <w:b/>
          <w:bCs/>
          <w:color w:val="000000" w:themeColor="text1"/>
          <w:szCs w:val="24"/>
        </w:rPr>
        <w:t xml:space="preserve">METHODOLOGICAL APPROACH: </w:t>
      </w:r>
    </w:p>
    <w:p w14:paraId="5BB2CAC9" w14:textId="555E4391" w:rsidR="00A11C92" w:rsidRPr="002269C8" w:rsidRDefault="00A11C92" w:rsidP="00186925">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b/>
          <w:bCs/>
          <w:color w:val="000000" w:themeColor="text1"/>
          <w:szCs w:val="24"/>
        </w:rPr>
        <w:t>DATA COLLECTION &amp; ANALYSIS</w:t>
      </w:r>
    </w:p>
    <w:p w14:paraId="751A6DF6" w14:textId="340AF9A9" w:rsidR="004D4CD3" w:rsidRPr="002269C8" w:rsidRDefault="004D4CD3" w:rsidP="00186925">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4.1 </w:t>
      </w:r>
      <w:r w:rsidRPr="002269C8">
        <w:rPr>
          <w:rFonts w:ascii="Times New Roman" w:hAnsi="Times New Roman" w:cs="Times New Roman"/>
          <w:color w:val="000000" w:themeColor="text1"/>
          <w:szCs w:val="24"/>
        </w:rPr>
        <w:t xml:space="preserve">Diverse </w:t>
      </w:r>
      <w:r w:rsidR="00832B2B" w:rsidRPr="002269C8">
        <w:rPr>
          <w:rFonts w:ascii="Times New Roman" w:hAnsi="Times New Roman" w:cs="Times New Roman"/>
          <w:color w:val="000000" w:themeColor="text1"/>
          <w:szCs w:val="24"/>
        </w:rPr>
        <w:t>m</w:t>
      </w:r>
      <w:r w:rsidRPr="002269C8">
        <w:rPr>
          <w:rFonts w:ascii="Times New Roman" w:hAnsi="Times New Roman" w:cs="Times New Roman"/>
          <w:color w:val="000000" w:themeColor="text1"/>
          <w:szCs w:val="24"/>
        </w:rPr>
        <w:t>ethods</w:t>
      </w:r>
      <w:r w:rsidRPr="002269C8">
        <w:rPr>
          <w:rFonts w:ascii="Times New Roman" w:eastAsia="Times New Roman" w:hAnsi="Times New Roman" w:cs="Times New Roman"/>
          <w:color w:val="000000" w:themeColor="text1"/>
          <w:kern w:val="0"/>
          <w:szCs w:val="24"/>
          <w:lang w:val="en-US"/>
          <w14:ligatures w14:val="none"/>
        </w:rPr>
        <w:t xml:space="preserve"> </w:t>
      </w:r>
      <w:r w:rsidR="00F67701" w:rsidRPr="002269C8">
        <w:rPr>
          <w:rFonts w:ascii="Times New Roman" w:hAnsi="Times New Roman" w:cs="Times New Roman"/>
          <w:color w:val="000000" w:themeColor="text1"/>
          <w:szCs w:val="24"/>
        </w:rPr>
        <w:t>………………………………………………………………………………...6</w:t>
      </w:r>
      <w:r w:rsidR="008F4936" w:rsidRPr="002269C8">
        <w:rPr>
          <w:rFonts w:ascii="Times New Roman" w:hAnsi="Times New Roman" w:cs="Times New Roman"/>
          <w:color w:val="000000" w:themeColor="text1"/>
          <w:szCs w:val="24"/>
        </w:rPr>
        <w:t>1</w:t>
      </w:r>
    </w:p>
    <w:p w14:paraId="11F97A9E" w14:textId="273CC93D" w:rsidR="004D4CD3" w:rsidRPr="002269C8" w:rsidRDefault="004D4CD3" w:rsidP="00186925">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4.2 </w:t>
      </w:r>
      <w:r w:rsidRPr="002269C8">
        <w:rPr>
          <w:rFonts w:ascii="Times New Roman" w:eastAsia="Times New Roman" w:hAnsi="Times New Roman" w:cs="Times New Roman"/>
          <w:color w:val="000000" w:themeColor="text1"/>
          <w:kern w:val="0"/>
          <w:szCs w:val="24"/>
          <w14:ligatures w14:val="none"/>
        </w:rPr>
        <w:t xml:space="preserve">Interviewee </w:t>
      </w:r>
      <w:r w:rsidR="00832B2B" w:rsidRPr="002269C8">
        <w:rPr>
          <w:rFonts w:ascii="Times New Roman" w:eastAsia="Times New Roman" w:hAnsi="Times New Roman" w:cs="Times New Roman"/>
          <w:color w:val="000000" w:themeColor="text1"/>
          <w:kern w:val="0"/>
          <w:szCs w:val="24"/>
          <w14:ligatures w14:val="none"/>
        </w:rPr>
        <w:t>s</w:t>
      </w:r>
      <w:r w:rsidRPr="002269C8">
        <w:rPr>
          <w:rFonts w:ascii="Times New Roman" w:eastAsia="Times New Roman" w:hAnsi="Times New Roman" w:cs="Times New Roman"/>
          <w:color w:val="000000" w:themeColor="text1"/>
          <w:kern w:val="0"/>
          <w:szCs w:val="24"/>
          <w14:ligatures w14:val="none"/>
        </w:rPr>
        <w:t xml:space="preserve">election </w:t>
      </w:r>
      <w:r w:rsidR="008F4936" w:rsidRPr="002269C8">
        <w:rPr>
          <w:rFonts w:ascii="Times New Roman" w:eastAsia="Times New Roman" w:hAnsi="Times New Roman" w:cs="Times New Roman"/>
          <w:color w:val="000000" w:themeColor="text1"/>
          <w:kern w:val="0"/>
          <w:szCs w:val="24"/>
          <w14:ligatures w14:val="none"/>
        </w:rPr>
        <w:t>nad interview process</w:t>
      </w:r>
      <w:r w:rsidR="00F67701" w:rsidRPr="002269C8">
        <w:rPr>
          <w:rFonts w:ascii="Times New Roman" w:eastAsia="Times New Roman" w:hAnsi="Times New Roman" w:cs="Times New Roman"/>
          <w:color w:val="000000" w:themeColor="text1"/>
          <w:kern w:val="0"/>
          <w:szCs w:val="24"/>
          <w14:ligatures w14:val="none"/>
        </w:rPr>
        <w:t>……………………...</w:t>
      </w:r>
      <w:r w:rsidR="00F67701" w:rsidRPr="002269C8">
        <w:rPr>
          <w:rFonts w:ascii="Times New Roman" w:hAnsi="Times New Roman" w:cs="Times New Roman"/>
          <w:color w:val="000000" w:themeColor="text1"/>
          <w:szCs w:val="24"/>
        </w:rPr>
        <w:t>…………………………</w:t>
      </w:r>
      <w:proofErr w:type="gramStart"/>
      <w:r w:rsidR="008F4936" w:rsidRPr="002269C8">
        <w:rPr>
          <w:rFonts w:ascii="Times New Roman" w:hAnsi="Times New Roman" w:cs="Times New Roman"/>
          <w:color w:val="000000" w:themeColor="text1"/>
          <w:szCs w:val="24"/>
        </w:rPr>
        <w:t>….</w:t>
      </w:r>
      <w:r w:rsidR="00F67701" w:rsidRPr="002269C8">
        <w:rPr>
          <w:rFonts w:ascii="Times New Roman" w:hAnsi="Times New Roman" w:cs="Times New Roman"/>
          <w:color w:val="000000" w:themeColor="text1"/>
          <w:szCs w:val="24"/>
        </w:rPr>
        <w:t>.</w:t>
      </w:r>
      <w:proofErr w:type="gramEnd"/>
      <w:r w:rsidR="00F67701" w:rsidRPr="002269C8">
        <w:rPr>
          <w:rFonts w:ascii="Times New Roman" w:hAnsi="Times New Roman" w:cs="Times New Roman"/>
          <w:color w:val="000000" w:themeColor="text1"/>
          <w:szCs w:val="24"/>
        </w:rPr>
        <w:t>6</w:t>
      </w:r>
      <w:r w:rsidR="008F4936" w:rsidRPr="002269C8">
        <w:rPr>
          <w:rFonts w:ascii="Times New Roman" w:hAnsi="Times New Roman" w:cs="Times New Roman"/>
          <w:color w:val="000000" w:themeColor="text1"/>
          <w:szCs w:val="24"/>
        </w:rPr>
        <w:t>1</w:t>
      </w:r>
    </w:p>
    <w:p w14:paraId="2AE1C9CE" w14:textId="58FD09C7" w:rsidR="000F468D" w:rsidRPr="002269C8" w:rsidRDefault="000F468D" w:rsidP="00186925">
      <w:pPr>
        <w:spacing w:line="360" w:lineRule="auto"/>
        <w:jc w:val="both"/>
        <w:rPr>
          <w:rFonts w:ascii="Times New Roman" w:eastAsia="Times New Roman" w:hAnsi="Times New Roman" w:cs="Times New Roman"/>
          <w:color w:val="000000" w:themeColor="text1"/>
          <w:kern w:val="0"/>
          <w:szCs w:val="24"/>
          <w14:ligatures w14:val="none"/>
        </w:rPr>
      </w:pPr>
      <w:r w:rsidRPr="002269C8">
        <w:rPr>
          <w:rFonts w:ascii="Times New Roman" w:hAnsi="Times New Roman" w:cs="Times New Roman"/>
          <w:color w:val="000000" w:themeColor="text1"/>
          <w:szCs w:val="24"/>
        </w:rPr>
        <w:t>4.3</w:t>
      </w:r>
      <w:r w:rsidR="004D4CD3" w:rsidRPr="002269C8">
        <w:rPr>
          <w:rFonts w:ascii="Times New Roman" w:hAnsi="Times New Roman" w:cs="Times New Roman"/>
          <w:color w:val="000000" w:themeColor="text1"/>
          <w:szCs w:val="24"/>
        </w:rPr>
        <w:t xml:space="preserve"> </w:t>
      </w:r>
      <w:r w:rsidR="004D4CD3" w:rsidRPr="002269C8">
        <w:rPr>
          <w:rFonts w:ascii="Times New Roman" w:eastAsia="Times New Roman" w:hAnsi="Times New Roman" w:cs="Times New Roman"/>
          <w:color w:val="000000" w:themeColor="text1"/>
          <w:kern w:val="0"/>
          <w:szCs w:val="24"/>
          <w14:ligatures w14:val="none"/>
        </w:rPr>
        <w:t xml:space="preserve">Rationales for </w:t>
      </w:r>
      <w:r w:rsidR="00832B2B" w:rsidRPr="002269C8">
        <w:rPr>
          <w:rFonts w:ascii="Times New Roman" w:eastAsia="Times New Roman" w:hAnsi="Times New Roman" w:cs="Times New Roman"/>
          <w:color w:val="000000" w:themeColor="text1"/>
          <w:kern w:val="0"/>
          <w:szCs w:val="24"/>
          <w14:ligatures w14:val="none"/>
        </w:rPr>
        <w:t>i</w:t>
      </w:r>
      <w:r w:rsidR="004D4CD3" w:rsidRPr="002269C8">
        <w:rPr>
          <w:rFonts w:ascii="Times New Roman" w:eastAsia="Times New Roman" w:hAnsi="Times New Roman" w:cs="Times New Roman"/>
          <w:color w:val="000000" w:themeColor="text1"/>
          <w:kern w:val="0"/>
          <w:szCs w:val="24"/>
          <w14:ligatures w14:val="none"/>
        </w:rPr>
        <w:t xml:space="preserve">nterviewee </w:t>
      </w:r>
      <w:r w:rsidR="00832B2B" w:rsidRPr="002269C8">
        <w:rPr>
          <w:rFonts w:ascii="Times New Roman" w:eastAsia="Times New Roman" w:hAnsi="Times New Roman" w:cs="Times New Roman"/>
          <w:color w:val="000000" w:themeColor="text1"/>
          <w:kern w:val="0"/>
          <w:szCs w:val="24"/>
          <w14:ligatures w14:val="none"/>
        </w:rPr>
        <w:t>s</w:t>
      </w:r>
      <w:r w:rsidR="004D4CD3" w:rsidRPr="002269C8">
        <w:rPr>
          <w:rFonts w:ascii="Times New Roman" w:eastAsia="Times New Roman" w:hAnsi="Times New Roman" w:cs="Times New Roman"/>
          <w:color w:val="000000" w:themeColor="text1"/>
          <w:kern w:val="0"/>
          <w:szCs w:val="24"/>
          <w14:ligatures w14:val="none"/>
        </w:rPr>
        <w:t xml:space="preserve">election </w:t>
      </w:r>
      <w:r w:rsidR="00F67701" w:rsidRPr="002269C8">
        <w:rPr>
          <w:rFonts w:ascii="Times New Roman" w:hAnsi="Times New Roman" w:cs="Times New Roman"/>
          <w:color w:val="000000" w:themeColor="text1"/>
          <w:szCs w:val="24"/>
        </w:rPr>
        <w:t>……………………………………………………………6</w:t>
      </w:r>
      <w:r w:rsidR="008F4936" w:rsidRPr="002269C8">
        <w:rPr>
          <w:rFonts w:ascii="Times New Roman" w:hAnsi="Times New Roman" w:cs="Times New Roman"/>
          <w:color w:val="000000" w:themeColor="text1"/>
          <w:szCs w:val="24"/>
        </w:rPr>
        <w:t>2</w:t>
      </w:r>
    </w:p>
    <w:p w14:paraId="3307A579" w14:textId="2445802B" w:rsidR="007F4348" w:rsidRPr="002269C8" w:rsidRDefault="000F468D" w:rsidP="00186925">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4.4 </w:t>
      </w:r>
      <w:r w:rsidR="007F4348" w:rsidRPr="002269C8">
        <w:rPr>
          <w:rFonts w:ascii="Times New Roman" w:hAnsi="Times New Roman" w:cs="Times New Roman"/>
          <w:color w:val="000000" w:themeColor="text1"/>
          <w:szCs w:val="24"/>
        </w:rPr>
        <w:t>Interviewee</w:t>
      </w:r>
      <w:r w:rsidR="008F4936" w:rsidRPr="002269C8">
        <w:rPr>
          <w:rFonts w:ascii="Times New Roman" w:hAnsi="Times New Roman" w:cs="Times New Roman"/>
          <w:color w:val="000000" w:themeColor="text1"/>
          <w:szCs w:val="24"/>
        </w:rPr>
        <w:t>s</w:t>
      </w:r>
      <w:r w:rsidR="008673EB" w:rsidRPr="002269C8">
        <w:rPr>
          <w:rFonts w:ascii="Times New Roman" w:hAnsi="Times New Roman" w:cs="Times New Roman"/>
          <w:color w:val="000000" w:themeColor="text1"/>
          <w:szCs w:val="24"/>
        </w:rPr>
        <w:t>……………………………………………………………………………………</w:t>
      </w:r>
      <w:r w:rsidR="008F4936" w:rsidRPr="002269C8">
        <w:rPr>
          <w:rFonts w:ascii="Times New Roman" w:hAnsi="Times New Roman" w:cs="Times New Roman"/>
          <w:color w:val="000000" w:themeColor="text1"/>
          <w:szCs w:val="24"/>
        </w:rPr>
        <w:t>..</w:t>
      </w:r>
      <w:r w:rsidR="008673EB" w:rsidRPr="002269C8">
        <w:rPr>
          <w:rFonts w:ascii="Times New Roman" w:hAnsi="Times New Roman" w:cs="Times New Roman"/>
          <w:color w:val="000000" w:themeColor="text1"/>
          <w:szCs w:val="24"/>
        </w:rPr>
        <w:t>6</w:t>
      </w:r>
      <w:r w:rsidR="008F4936" w:rsidRPr="002269C8">
        <w:rPr>
          <w:rFonts w:ascii="Times New Roman" w:hAnsi="Times New Roman" w:cs="Times New Roman"/>
          <w:color w:val="000000" w:themeColor="text1"/>
          <w:szCs w:val="24"/>
        </w:rPr>
        <w:t>2</w:t>
      </w:r>
    </w:p>
    <w:p w14:paraId="4763F14B" w14:textId="15DEBBDD" w:rsidR="007F4348" w:rsidRPr="002269C8" w:rsidRDefault="007F4348" w:rsidP="00186925">
      <w:pPr>
        <w:spacing w:line="360" w:lineRule="auto"/>
        <w:jc w:val="both"/>
        <w:rPr>
          <w:rFonts w:ascii="Times New Roman" w:eastAsia="Times New Roman" w:hAnsi="Times New Roman" w:cs="Times New Roman"/>
          <w:color w:val="000000" w:themeColor="text1"/>
          <w:kern w:val="0"/>
          <w:szCs w:val="24"/>
          <w14:ligatures w14:val="none"/>
        </w:rPr>
      </w:pPr>
      <w:r w:rsidRPr="002269C8">
        <w:rPr>
          <w:rFonts w:ascii="Times New Roman" w:hAnsi="Times New Roman" w:cs="Times New Roman"/>
          <w:color w:val="000000" w:themeColor="text1"/>
          <w:szCs w:val="24"/>
        </w:rPr>
        <w:t xml:space="preserve">4.5 </w:t>
      </w:r>
      <w:r w:rsidR="004D4CD3" w:rsidRPr="002269C8">
        <w:rPr>
          <w:rFonts w:ascii="Times New Roman" w:hAnsi="Times New Roman" w:cs="Times New Roman"/>
          <w:color w:val="000000" w:themeColor="text1"/>
          <w:szCs w:val="24"/>
        </w:rPr>
        <w:t>Interviewing</w:t>
      </w:r>
      <w:r w:rsidR="008673EB" w:rsidRPr="002269C8">
        <w:rPr>
          <w:rFonts w:ascii="Times New Roman" w:hAnsi="Times New Roman" w:cs="Times New Roman"/>
          <w:color w:val="000000" w:themeColor="text1"/>
          <w:szCs w:val="24"/>
        </w:rPr>
        <w:t>……………………………………………………………………………………..6</w:t>
      </w:r>
      <w:r w:rsidR="008F4936" w:rsidRPr="002269C8">
        <w:rPr>
          <w:rFonts w:ascii="Times New Roman" w:hAnsi="Times New Roman" w:cs="Times New Roman"/>
          <w:color w:val="000000" w:themeColor="text1"/>
          <w:szCs w:val="24"/>
        </w:rPr>
        <w:t>3</w:t>
      </w:r>
    </w:p>
    <w:p w14:paraId="602C9805" w14:textId="6BB8C87F" w:rsidR="004D4CD3" w:rsidRPr="002269C8" w:rsidRDefault="007F4348" w:rsidP="00186925">
      <w:pPr>
        <w:spacing w:line="360" w:lineRule="auto"/>
        <w:jc w:val="both"/>
        <w:rPr>
          <w:rFonts w:ascii="Times New Roman" w:eastAsia="Times New Roman" w:hAnsi="Times New Roman" w:cs="Times New Roman"/>
          <w:color w:val="000000" w:themeColor="text1"/>
          <w:kern w:val="0"/>
          <w:szCs w:val="24"/>
          <w14:ligatures w14:val="none"/>
        </w:rPr>
      </w:pPr>
      <w:r w:rsidRPr="002269C8">
        <w:rPr>
          <w:rFonts w:ascii="Times New Roman" w:eastAsia="Times New Roman" w:hAnsi="Times New Roman" w:cs="Times New Roman"/>
          <w:color w:val="000000" w:themeColor="text1"/>
          <w:kern w:val="0"/>
          <w:szCs w:val="24"/>
          <w14:ligatures w14:val="none"/>
        </w:rPr>
        <w:t>4.</w:t>
      </w:r>
      <w:r w:rsidR="008673EB" w:rsidRPr="002269C8">
        <w:rPr>
          <w:rFonts w:ascii="Times New Roman" w:eastAsia="Times New Roman" w:hAnsi="Times New Roman" w:cs="Times New Roman"/>
          <w:color w:val="000000" w:themeColor="text1"/>
          <w:kern w:val="0"/>
          <w:szCs w:val="24"/>
          <w14:ligatures w14:val="none"/>
        </w:rPr>
        <w:t>5.1</w:t>
      </w:r>
      <w:r w:rsidRPr="002269C8">
        <w:rPr>
          <w:rFonts w:ascii="Times New Roman" w:eastAsia="Times New Roman" w:hAnsi="Times New Roman" w:cs="Times New Roman"/>
          <w:color w:val="000000" w:themeColor="text1"/>
          <w:kern w:val="0"/>
          <w:szCs w:val="24"/>
          <w14:ligatures w14:val="none"/>
        </w:rPr>
        <w:t xml:space="preserve"> </w:t>
      </w:r>
      <w:r w:rsidR="000F468D" w:rsidRPr="002269C8">
        <w:rPr>
          <w:rFonts w:ascii="Times New Roman" w:eastAsia="Times New Roman" w:hAnsi="Times New Roman" w:cs="Times New Roman"/>
          <w:color w:val="000000" w:themeColor="text1"/>
          <w:kern w:val="0"/>
          <w:szCs w:val="24"/>
          <w14:ligatures w14:val="none"/>
        </w:rPr>
        <w:t>Judges’ tale</w:t>
      </w:r>
      <w:r w:rsidR="008673EB" w:rsidRPr="002269C8">
        <w:rPr>
          <w:rFonts w:ascii="Times New Roman" w:hAnsi="Times New Roman" w:cs="Times New Roman"/>
          <w:color w:val="000000" w:themeColor="text1"/>
          <w:szCs w:val="24"/>
        </w:rPr>
        <w:t>…………………………………………………………………………………….6</w:t>
      </w:r>
      <w:r w:rsidR="008F4936" w:rsidRPr="002269C8">
        <w:rPr>
          <w:rFonts w:ascii="Times New Roman" w:hAnsi="Times New Roman" w:cs="Times New Roman"/>
          <w:color w:val="000000" w:themeColor="text1"/>
          <w:szCs w:val="24"/>
        </w:rPr>
        <w:t>4</w:t>
      </w:r>
    </w:p>
    <w:p w14:paraId="29D0E67D" w14:textId="6D25BCBC" w:rsidR="000F468D" w:rsidRPr="002269C8" w:rsidRDefault="004D4CD3" w:rsidP="00186925">
      <w:pPr>
        <w:spacing w:line="360" w:lineRule="auto"/>
        <w:jc w:val="both"/>
        <w:rPr>
          <w:rFonts w:ascii="Times New Roman" w:eastAsia="Times New Roman" w:hAnsi="Times New Roman" w:cs="Times New Roman"/>
          <w:color w:val="000000" w:themeColor="text1"/>
          <w:kern w:val="0"/>
          <w:szCs w:val="24"/>
          <w14:ligatures w14:val="none"/>
        </w:rPr>
      </w:pPr>
      <w:r w:rsidRPr="002269C8">
        <w:rPr>
          <w:rFonts w:ascii="Times New Roman" w:eastAsia="Times New Roman" w:hAnsi="Times New Roman" w:cs="Times New Roman"/>
          <w:color w:val="000000" w:themeColor="text1"/>
          <w:kern w:val="0"/>
          <w:szCs w:val="24"/>
          <w14:ligatures w14:val="none"/>
        </w:rPr>
        <w:t>4.</w:t>
      </w:r>
      <w:r w:rsidR="008673EB" w:rsidRPr="002269C8">
        <w:rPr>
          <w:rFonts w:ascii="Times New Roman" w:eastAsia="Times New Roman" w:hAnsi="Times New Roman" w:cs="Times New Roman"/>
          <w:color w:val="000000" w:themeColor="text1"/>
          <w:kern w:val="0"/>
          <w:szCs w:val="24"/>
          <w14:ligatures w14:val="none"/>
        </w:rPr>
        <w:t>6</w:t>
      </w:r>
      <w:r w:rsidR="007F4348" w:rsidRPr="002269C8">
        <w:rPr>
          <w:rFonts w:ascii="Times New Roman" w:eastAsia="Times New Roman" w:hAnsi="Times New Roman" w:cs="Times New Roman"/>
          <w:color w:val="000000" w:themeColor="text1"/>
          <w:kern w:val="0"/>
          <w:szCs w:val="24"/>
          <w14:ligatures w14:val="none"/>
        </w:rPr>
        <w:t xml:space="preserve"> Discarded idea of collecting judgment</w:t>
      </w:r>
      <w:r w:rsidR="008673EB" w:rsidRPr="002269C8">
        <w:rPr>
          <w:rFonts w:ascii="Times New Roman" w:hAnsi="Times New Roman" w:cs="Times New Roman"/>
          <w:color w:val="000000" w:themeColor="text1"/>
          <w:szCs w:val="24"/>
        </w:rPr>
        <w:t>…………………………………………………………..6</w:t>
      </w:r>
      <w:r w:rsidR="008F4936" w:rsidRPr="002269C8">
        <w:rPr>
          <w:rFonts w:ascii="Times New Roman" w:hAnsi="Times New Roman" w:cs="Times New Roman"/>
          <w:color w:val="000000" w:themeColor="text1"/>
          <w:szCs w:val="24"/>
        </w:rPr>
        <w:t>5</w:t>
      </w:r>
    </w:p>
    <w:p w14:paraId="4E2707C0" w14:textId="651B5A13" w:rsidR="000F468D" w:rsidRPr="002269C8" w:rsidRDefault="000F468D" w:rsidP="00186925">
      <w:pPr>
        <w:spacing w:line="360" w:lineRule="auto"/>
        <w:jc w:val="both"/>
        <w:rPr>
          <w:rFonts w:ascii="Times New Roman" w:eastAsia="Times New Roman" w:hAnsi="Times New Roman" w:cs="Times New Roman"/>
          <w:color w:val="000000" w:themeColor="text1"/>
          <w:kern w:val="0"/>
          <w:szCs w:val="24"/>
          <w14:ligatures w14:val="none"/>
        </w:rPr>
      </w:pPr>
      <w:r w:rsidRPr="002269C8">
        <w:rPr>
          <w:rFonts w:ascii="Times New Roman" w:eastAsia="Times New Roman" w:hAnsi="Times New Roman" w:cs="Times New Roman"/>
          <w:color w:val="000000" w:themeColor="text1"/>
          <w:kern w:val="0"/>
          <w:szCs w:val="24"/>
          <w14:ligatures w14:val="none"/>
        </w:rPr>
        <w:t>4.</w:t>
      </w:r>
      <w:r w:rsidR="008673EB" w:rsidRPr="002269C8">
        <w:rPr>
          <w:rFonts w:ascii="Times New Roman" w:eastAsia="Times New Roman" w:hAnsi="Times New Roman" w:cs="Times New Roman"/>
          <w:color w:val="000000" w:themeColor="text1"/>
          <w:kern w:val="0"/>
          <w:szCs w:val="24"/>
          <w14:ligatures w14:val="none"/>
        </w:rPr>
        <w:t>7</w:t>
      </w:r>
      <w:r w:rsidR="007F4348" w:rsidRPr="002269C8">
        <w:rPr>
          <w:rFonts w:ascii="Times New Roman" w:eastAsia="Times New Roman" w:hAnsi="Times New Roman" w:cs="Times New Roman"/>
          <w:color w:val="000000" w:themeColor="text1"/>
          <w:kern w:val="0"/>
          <w:szCs w:val="24"/>
          <w14:ligatures w14:val="none"/>
        </w:rPr>
        <w:t xml:space="preserve"> </w:t>
      </w:r>
      <w:r w:rsidR="007F4348" w:rsidRPr="002269C8">
        <w:rPr>
          <w:rFonts w:ascii="Times New Roman" w:hAnsi="Times New Roman" w:cs="Times New Roman"/>
          <w:color w:val="000000" w:themeColor="text1"/>
          <w:szCs w:val="24"/>
        </w:rPr>
        <w:t>Court Visit</w:t>
      </w:r>
      <w:r w:rsidR="008673EB" w:rsidRPr="002269C8">
        <w:rPr>
          <w:rFonts w:ascii="Times New Roman" w:hAnsi="Times New Roman" w:cs="Times New Roman"/>
          <w:color w:val="000000" w:themeColor="text1"/>
          <w:szCs w:val="24"/>
        </w:rPr>
        <w:t>……………………………………………………………………………………….6</w:t>
      </w:r>
      <w:r w:rsidR="008F4936" w:rsidRPr="002269C8">
        <w:rPr>
          <w:rFonts w:ascii="Times New Roman" w:hAnsi="Times New Roman" w:cs="Times New Roman"/>
          <w:color w:val="000000" w:themeColor="text1"/>
          <w:szCs w:val="24"/>
        </w:rPr>
        <w:t>5</w:t>
      </w:r>
      <w:r w:rsidRPr="002269C8">
        <w:rPr>
          <w:rFonts w:ascii="Times New Roman" w:hAnsi="Times New Roman" w:cs="Times New Roman"/>
          <w:color w:val="000000" w:themeColor="text1"/>
          <w:szCs w:val="24"/>
        </w:rPr>
        <w:t xml:space="preserve"> </w:t>
      </w:r>
    </w:p>
    <w:p w14:paraId="4A612F62" w14:textId="0070A4F7" w:rsidR="000F468D" w:rsidRPr="002269C8" w:rsidRDefault="000F468D" w:rsidP="00186925">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4.</w:t>
      </w:r>
      <w:r w:rsidR="008673EB" w:rsidRPr="002269C8">
        <w:rPr>
          <w:rFonts w:ascii="Times New Roman" w:hAnsi="Times New Roman" w:cs="Times New Roman"/>
          <w:color w:val="000000" w:themeColor="text1"/>
          <w:szCs w:val="24"/>
        </w:rPr>
        <w:t xml:space="preserve">8 </w:t>
      </w:r>
      <w:r w:rsidR="007F4348" w:rsidRPr="002269C8">
        <w:rPr>
          <w:rFonts w:ascii="Times New Roman" w:hAnsi="Times New Roman" w:cs="Times New Roman"/>
          <w:color w:val="000000" w:themeColor="text1"/>
          <w:szCs w:val="24"/>
        </w:rPr>
        <w:t>Autoethnography: Locating self restrospectively</w:t>
      </w:r>
      <w:r w:rsidR="008673EB" w:rsidRPr="002269C8">
        <w:rPr>
          <w:rFonts w:ascii="Times New Roman" w:hAnsi="Times New Roman" w:cs="Times New Roman"/>
          <w:color w:val="000000" w:themeColor="text1"/>
          <w:szCs w:val="24"/>
        </w:rPr>
        <w:t>……………………………………………</w:t>
      </w:r>
      <w:r w:rsidR="00845992" w:rsidRPr="002269C8">
        <w:rPr>
          <w:rFonts w:ascii="Times New Roman" w:hAnsi="Times New Roman" w:cs="Times New Roman"/>
          <w:color w:val="000000" w:themeColor="text1"/>
          <w:szCs w:val="24"/>
        </w:rPr>
        <w:t>..</w:t>
      </w:r>
      <w:r w:rsidR="008673EB" w:rsidRPr="002269C8">
        <w:rPr>
          <w:rFonts w:ascii="Times New Roman" w:hAnsi="Times New Roman" w:cs="Times New Roman"/>
          <w:color w:val="000000" w:themeColor="text1"/>
          <w:szCs w:val="24"/>
        </w:rPr>
        <w:t xml:space="preserve"> </w:t>
      </w:r>
      <w:r w:rsidR="00845992" w:rsidRPr="002269C8">
        <w:rPr>
          <w:rFonts w:ascii="Times New Roman" w:hAnsi="Times New Roman" w:cs="Times New Roman"/>
          <w:color w:val="000000" w:themeColor="text1"/>
          <w:szCs w:val="24"/>
        </w:rPr>
        <w:t>.. 6</w:t>
      </w:r>
      <w:r w:rsidR="008F4936" w:rsidRPr="002269C8">
        <w:rPr>
          <w:rFonts w:ascii="Times New Roman" w:hAnsi="Times New Roman" w:cs="Times New Roman"/>
          <w:color w:val="000000" w:themeColor="text1"/>
          <w:szCs w:val="24"/>
        </w:rPr>
        <w:t>7</w:t>
      </w:r>
    </w:p>
    <w:p w14:paraId="0D63AC41" w14:textId="3896FBAA" w:rsidR="000F468D" w:rsidRPr="002269C8" w:rsidRDefault="000F468D" w:rsidP="00186925">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4.</w:t>
      </w:r>
      <w:r w:rsidR="008673EB" w:rsidRPr="002269C8">
        <w:rPr>
          <w:rFonts w:ascii="Times New Roman" w:hAnsi="Times New Roman" w:cs="Times New Roman"/>
          <w:color w:val="000000" w:themeColor="text1"/>
          <w:szCs w:val="24"/>
        </w:rPr>
        <w:t>9</w:t>
      </w:r>
      <w:r w:rsidRPr="002269C8">
        <w:rPr>
          <w:rFonts w:ascii="Times New Roman" w:hAnsi="Times New Roman" w:cs="Times New Roman"/>
          <w:color w:val="000000" w:themeColor="text1"/>
          <w:szCs w:val="24"/>
        </w:rPr>
        <w:t xml:space="preserve"> Ethical issues</w:t>
      </w:r>
      <w:r w:rsidR="008673EB" w:rsidRPr="002269C8">
        <w:rPr>
          <w:rFonts w:ascii="Times New Roman" w:hAnsi="Times New Roman" w:cs="Times New Roman"/>
          <w:color w:val="000000" w:themeColor="text1"/>
          <w:szCs w:val="24"/>
        </w:rPr>
        <w:t>…………………………………………………………………………………….6</w:t>
      </w:r>
      <w:r w:rsidR="008F4936" w:rsidRPr="002269C8">
        <w:rPr>
          <w:rFonts w:ascii="Times New Roman" w:hAnsi="Times New Roman" w:cs="Times New Roman"/>
          <w:color w:val="000000" w:themeColor="text1"/>
          <w:szCs w:val="24"/>
        </w:rPr>
        <w:t>7</w:t>
      </w:r>
    </w:p>
    <w:p w14:paraId="43D3F16F" w14:textId="43661398" w:rsidR="000F468D" w:rsidRPr="002269C8" w:rsidRDefault="000F468D" w:rsidP="00186925">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4.1</w:t>
      </w:r>
      <w:r w:rsidR="008673EB" w:rsidRPr="002269C8">
        <w:rPr>
          <w:rFonts w:ascii="Times New Roman" w:hAnsi="Times New Roman" w:cs="Times New Roman"/>
          <w:color w:val="000000" w:themeColor="text1"/>
          <w:szCs w:val="24"/>
        </w:rPr>
        <w:t>0</w:t>
      </w:r>
      <w:r w:rsidRPr="002269C8">
        <w:rPr>
          <w:rFonts w:ascii="Times New Roman" w:hAnsi="Times New Roman" w:cs="Times New Roman"/>
          <w:color w:val="000000" w:themeColor="text1"/>
          <w:szCs w:val="24"/>
        </w:rPr>
        <w:t xml:space="preserve"> Challenges of a researcher</w:t>
      </w:r>
      <w:r w:rsidR="008673EB" w:rsidRPr="002269C8">
        <w:rPr>
          <w:rFonts w:ascii="Times New Roman" w:hAnsi="Times New Roman" w:cs="Times New Roman"/>
          <w:color w:val="000000" w:themeColor="text1"/>
          <w:szCs w:val="24"/>
        </w:rPr>
        <w:t>……………………………………………………………………..6</w:t>
      </w:r>
      <w:r w:rsidR="006839EF" w:rsidRPr="002269C8">
        <w:rPr>
          <w:rFonts w:ascii="Times New Roman" w:hAnsi="Times New Roman" w:cs="Times New Roman"/>
          <w:color w:val="000000" w:themeColor="text1"/>
          <w:szCs w:val="24"/>
        </w:rPr>
        <w:t>8</w:t>
      </w:r>
    </w:p>
    <w:p w14:paraId="34E21587" w14:textId="03EA0E1F" w:rsidR="000F468D" w:rsidRPr="002269C8" w:rsidRDefault="000F468D" w:rsidP="00186925">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4.1</w:t>
      </w:r>
      <w:r w:rsidR="008673EB" w:rsidRPr="002269C8">
        <w:rPr>
          <w:rFonts w:ascii="Times New Roman" w:hAnsi="Times New Roman" w:cs="Times New Roman"/>
          <w:color w:val="000000" w:themeColor="text1"/>
          <w:szCs w:val="24"/>
        </w:rPr>
        <w:t>1</w:t>
      </w:r>
      <w:r w:rsidRPr="002269C8">
        <w:rPr>
          <w:rFonts w:ascii="Times New Roman" w:hAnsi="Times New Roman" w:cs="Times New Roman"/>
          <w:color w:val="000000" w:themeColor="text1"/>
          <w:szCs w:val="24"/>
        </w:rPr>
        <w:t xml:space="preserve"> Data Analysis</w:t>
      </w:r>
      <w:r w:rsidR="008673EB" w:rsidRPr="002269C8">
        <w:rPr>
          <w:rFonts w:ascii="Times New Roman" w:hAnsi="Times New Roman" w:cs="Times New Roman"/>
          <w:color w:val="000000" w:themeColor="text1"/>
          <w:szCs w:val="24"/>
        </w:rPr>
        <w:t>…………………………………………………………………………………..6</w:t>
      </w:r>
      <w:r w:rsidR="008F4936" w:rsidRPr="002269C8">
        <w:rPr>
          <w:rFonts w:ascii="Times New Roman" w:hAnsi="Times New Roman" w:cs="Times New Roman"/>
          <w:color w:val="000000" w:themeColor="text1"/>
          <w:szCs w:val="24"/>
        </w:rPr>
        <w:t>9</w:t>
      </w:r>
    </w:p>
    <w:p w14:paraId="6060AC97" w14:textId="51332553" w:rsidR="00186925" w:rsidRPr="002269C8" w:rsidRDefault="000F468D" w:rsidP="00186925">
      <w:pPr>
        <w:spacing w:line="360" w:lineRule="auto"/>
        <w:jc w:val="both"/>
        <w:rPr>
          <w:rFonts w:ascii="Times New Roman" w:hAnsi="Times New Roman" w:cs="Times New Roman"/>
          <w:b/>
          <w:bCs/>
          <w:color w:val="000000" w:themeColor="text1"/>
          <w:szCs w:val="24"/>
        </w:rPr>
      </w:pPr>
      <w:r w:rsidRPr="002269C8">
        <w:rPr>
          <w:rFonts w:ascii="Times New Roman" w:hAnsi="Times New Roman" w:cs="Times New Roman"/>
          <w:color w:val="000000" w:themeColor="text1"/>
          <w:szCs w:val="24"/>
        </w:rPr>
        <w:t>4.1</w:t>
      </w:r>
      <w:r w:rsidR="008673EB" w:rsidRPr="002269C8">
        <w:rPr>
          <w:rFonts w:ascii="Times New Roman" w:hAnsi="Times New Roman" w:cs="Times New Roman"/>
          <w:color w:val="000000" w:themeColor="text1"/>
          <w:szCs w:val="24"/>
        </w:rPr>
        <w:t>2</w:t>
      </w:r>
      <w:r w:rsidRPr="002269C8">
        <w:rPr>
          <w:rFonts w:ascii="Times New Roman" w:hAnsi="Times New Roman" w:cs="Times New Roman"/>
          <w:color w:val="000000" w:themeColor="text1"/>
          <w:szCs w:val="24"/>
        </w:rPr>
        <w:t xml:space="preserve"> Conclu</w:t>
      </w:r>
      <w:r w:rsidR="00C41E0C" w:rsidRPr="002269C8">
        <w:rPr>
          <w:rFonts w:ascii="Times New Roman" w:hAnsi="Times New Roman" w:cs="Times New Roman"/>
          <w:color w:val="000000" w:themeColor="text1"/>
          <w:szCs w:val="24"/>
        </w:rPr>
        <w:t>sion</w:t>
      </w:r>
      <w:r w:rsidR="00186925" w:rsidRPr="002269C8">
        <w:rPr>
          <w:rFonts w:ascii="Times New Roman" w:hAnsi="Times New Roman" w:cs="Times New Roman"/>
          <w:b/>
          <w:bCs/>
          <w:color w:val="000000" w:themeColor="text1"/>
          <w:szCs w:val="24"/>
        </w:rPr>
        <w:t xml:space="preserve"> </w:t>
      </w:r>
      <w:r w:rsidR="008673EB" w:rsidRPr="002269C8">
        <w:rPr>
          <w:rFonts w:ascii="Times New Roman" w:hAnsi="Times New Roman" w:cs="Times New Roman"/>
          <w:color w:val="000000" w:themeColor="text1"/>
          <w:szCs w:val="24"/>
        </w:rPr>
        <w:t>…………………………………………………………………………………….</w:t>
      </w:r>
      <w:r w:rsidR="00CF0CB2" w:rsidRPr="002269C8">
        <w:rPr>
          <w:rFonts w:ascii="Times New Roman" w:hAnsi="Times New Roman" w:cs="Times New Roman"/>
          <w:color w:val="000000" w:themeColor="text1"/>
          <w:szCs w:val="24"/>
        </w:rPr>
        <w:t>70</w:t>
      </w:r>
    </w:p>
    <w:p w14:paraId="77CA00CF" w14:textId="77777777" w:rsidR="008673EB" w:rsidRPr="002269C8" w:rsidRDefault="00186925" w:rsidP="00186925">
      <w:pPr>
        <w:spacing w:line="360" w:lineRule="auto"/>
        <w:jc w:val="both"/>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CHAPTER  5</w:t>
      </w:r>
      <w:r w:rsidR="00DD01B4" w:rsidRPr="002269C8">
        <w:rPr>
          <w:rFonts w:ascii="Times New Roman" w:hAnsi="Times New Roman" w:cs="Times New Roman"/>
          <w:b/>
          <w:bCs/>
          <w:color w:val="000000" w:themeColor="text1"/>
          <w:szCs w:val="24"/>
        </w:rPr>
        <w:t xml:space="preserve">: </w:t>
      </w:r>
      <w:r w:rsidRPr="002269C8">
        <w:rPr>
          <w:rFonts w:ascii="Times New Roman" w:hAnsi="Times New Roman" w:cs="Times New Roman"/>
          <w:b/>
          <w:bCs/>
          <w:color w:val="000000" w:themeColor="text1"/>
          <w:szCs w:val="24"/>
        </w:rPr>
        <w:t xml:space="preserve">SALIENCE AND TRENDS OF SPECIAL REGIME: </w:t>
      </w:r>
    </w:p>
    <w:p w14:paraId="1B8DEAE1" w14:textId="7D270B27" w:rsidR="00186925" w:rsidRPr="002269C8" w:rsidRDefault="00186925" w:rsidP="00186925">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b/>
          <w:bCs/>
          <w:color w:val="000000" w:themeColor="text1"/>
          <w:szCs w:val="24"/>
        </w:rPr>
        <w:t>LIMITS OF THE LAW AND ITS PRACTICE</w:t>
      </w:r>
    </w:p>
    <w:p w14:paraId="2E787FF3" w14:textId="09E99C54" w:rsidR="00186925" w:rsidRPr="002269C8" w:rsidRDefault="00186925" w:rsidP="00186925">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5.1 Episodic victim protection scheme in law on VAW</w:t>
      </w:r>
      <w:r w:rsidR="008673EB" w:rsidRPr="002269C8">
        <w:rPr>
          <w:rFonts w:ascii="Times New Roman" w:hAnsi="Times New Roman" w:cs="Times New Roman"/>
          <w:color w:val="000000" w:themeColor="text1"/>
          <w:szCs w:val="24"/>
        </w:rPr>
        <w:t>……………………………………………..</w:t>
      </w:r>
      <w:r w:rsidR="008F4936" w:rsidRPr="002269C8">
        <w:rPr>
          <w:rFonts w:ascii="Times New Roman" w:hAnsi="Times New Roman" w:cs="Times New Roman"/>
          <w:color w:val="000000" w:themeColor="text1"/>
          <w:szCs w:val="24"/>
        </w:rPr>
        <w:t>7</w:t>
      </w:r>
      <w:r w:rsidR="00CF0CB2" w:rsidRPr="002269C8">
        <w:rPr>
          <w:rFonts w:ascii="Times New Roman" w:hAnsi="Times New Roman" w:cs="Times New Roman"/>
          <w:color w:val="000000" w:themeColor="text1"/>
          <w:szCs w:val="24"/>
        </w:rPr>
        <w:t>1</w:t>
      </w:r>
    </w:p>
    <w:p w14:paraId="5FD14852" w14:textId="5B45669F" w:rsidR="00186925" w:rsidRPr="002269C8" w:rsidRDefault="00186925" w:rsidP="00186925">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5.2 </w:t>
      </w:r>
      <w:r w:rsidR="008673EB" w:rsidRPr="002269C8">
        <w:rPr>
          <w:rFonts w:ascii="Times New Roman" w:hAnsi="Times New Roman" w:cs="Times New Roman"/>
          <w:color w:val="000000" w:themeColor="text1"/>
          <w:szCs w:val="24"/>
        </w:rPr>
        <w:t>Other postcolonial special laws: Aims, objectives and thematic issues………………………….7</w:t>
      </w:r>
      <w:r w:rsidR="00CF0CB2" w:rsidRPr="002269C8">
        <w:rPr>
          <w:rFonts w:ascii="Times New Roman" w:hAnsi="Times New Roman" w:cs="Times New Roman"/>
          <w:color w:val="000000" w:themeColor="text1"/>
          <w:szCs w:val="24"/>
        </w:rPr>
        <w:t>3</w:t>
      </w:r>
    </w:p>
    <w:p w14:paraId="7AD050B8" w14:textId="6B9915F7" w:rsidR="00186925" w:rsidRPr="002269C8" w:rsidRDefault="00186925" w:rsidP="00186925">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5.3 </w:t>
      </w:r>
      <w:r w:rsidR="008673EB" w:rsidRPr="002269C8">
        <w:rPr>
          <w:rFonts w:ascii="Times New Roman" w:hAnsi="Times New Roman" w:cs="Times New Roman"/>
          <w:color w:val="000000" w:themeColor="text1"/>
          <w:szCs w:val="24"/>
        </w:rPr>
        <w:t>Politicised prosecution and bar…………………………………………………………………..7</w:t>
      </w:r>
      <w:r w:rsidR="00CF0CB2" w:rsidRPr="002269C8">
        <w:rPr>
          <w:rFonts w:ascii="Times New Roman" w:hAnsi="Times New Roman" w:cs="Times New Roman"/>
          <w:color w:val="000000" w:themeColor="text1"/>
          <w:szCs w:val="24"/>
        </w:rPr>
        <w:t>3</w:t>
      </w:r>
    </w:p>
    <w:p w14:paraId="24B5A85E" w14:textId="10CB75D1" w:rsidR="00186925" w:rsidRPr="002269C8" w:rsidRDefault="00186925" w:rsidP="00186925">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5.4</w:t>
      </w:r>
      <w:r w:rsidR="008673EB" w:rsidRPr="002269C8">
        <w:rPr>
          <w:rFonts w:ascii="Times New Roman" w:hAnsi="Times New Roman" w:cs="Times New Roman"/>
          <w:color w:val="000000" w:themeColor="text1"/>
          <w:szCs w:val="24"/>
        </w:rPr>
        <w:t xml:space="preserve"> Use of law……………………………………………………………………………………….7</w:t>
      </w:r>
      <w:r w:rsidR="00CF0CB2" w:rsidRPr="002269C8">
        <w:rPr>
          <w:rFonts w:ascii="Times New Roman" w:hAnsi="Times New Roman" w:cs="Times New Roman"/>
          <w:color w:val="000000" w:themeColor="text1"/>
          <w:szCs w:val="24"/>
        </w:rPr>
        <w:t>5</w:t>
      </w:r>
    </w:p>
    <w:p w14:paraId="6808EBFF" w14:textId="345C5F0E" w:rsidR="00186925" w:rsidRPr="002269C8" w:rsidRDefault="00186925" w:rsidP="00186925">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5.5</w:t>
      </w:r>
      <w:r w:rsidR="008673EB" w:rsidRPr="002269C8">
        <w:rPr>
          <w:rFonts w:ascii="Times New Roman" w:hAnsi="Times New Roman" w:cs="Times New Roman"/>
          <w:color w:val="000000" w:themeColor="text1"/>
          <w:szCs w:val="24"/>
        </w:rPr>
        <w:t xml:space="preserve"> Defendants’ stories………………………………………………………………………………7</w:t>
      </w:r>
      <w:r w:rsidR="00CF0CB2" w:rsidRPr="002269C8">
        <w:rPr>
          <w:rFonts w:ascii="Times New Roman" w:hAnsi="Times New Roman" w:cs="Times New Roman"/>
          <w:color w:val="000000" w:themeColor="text1"/>
          <w:szCs w:val="24"/>
        </w:rPr>
        <w:t>6</w:t>
      </w:r>
    </w:p>
    <w:p w14:paraId="39528B46" w14:textId="554B2CC1" w:rsidR="00186925" w:rsidRPr="002269C8" w:rsidRDefault="00186925" w:rsidP="00186925">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5.6</w:t>
      </w:r>
      <w:r w:rsidR="008673EB" w:rsidRPr="002269C8">
        <w:rPr>
          <w:rFonts w:ascii="Times New Roman" w:hAnsi="Times New Roman" w:cs="Times New Roman"/>
          <w:color w:val="000000" w:themeColor="text1"/>
          <w:szCs w:val="24"/>
        </w:rPr>
        <w:t xml:space="preserve"> A quest for an independent judiciary……………………………………………………………</w:t>
      </w:r>
      <w:r w:rsidR="00DD01B4" w:rsidRPr="002269C8">
        <w:rPr>
          <w:rFonts w:ascii="Times New Roman" w:hAnsi="Times New Roman" w:cs="Times New Roman"/>
          <w:color w:val="000000" w:themeColor="text1"/>
          <w:szCs w:val="24"/>
        </w:rPr>
        <w:t>.</w:t>
      </w:r>
      <w:r w:rsidR="008673EB" w:rsidRPr="002269C8">
        <w:rPr>
          <w:rFonts w:ascii="Times New Roman" w:hAnsi="Times New Roman" w:cs="Times New Roman"/>
          <w:color w:val="000000" w:themeColor="text1"/>
          <w:szCs w:val="24"/>
        </w:rPr>
        <w:t>7</w:t>
      </w:r>
      <w:r w:rsidR="00CF0CB2" w:rsidRPr="002269C8">
        <w:rPr>
          <w:rFonts w:ascii="Times New Roman" w:hAnsi="Times New Roman" w:cs="Times New Roman"/>
          <w:color w:val="000000" w:themeColor="text1"/>
          <w:szCs w:val="24"/>
        </w:rPr>
        <w:t>6</w:t>
      </w:r>
    </w:p>
    <w:p w14:paraId="2EB5DD03" w14:textId="798D6EC1" w:rsidR="00186925" w:rsidRPr="002269C8" w:rsidRDefault="00186925" w:rsidP="00186925">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5.7</w:t>
      </w:r>
      <w:r w:rsidR="008673EB" w:rsidRPr="002269C8">
        <w:rPr>
          <w:rFonts w:ascii="Times New Roman" w:hAnsi="Times New Roman" w:cs="Times New Roman"/>
          <w:color w:val="000000" w:themeColor="text1"/>
          <w:szCs w:val="24"/>
        </w:rPr>
        <w:t xml:space="preserve"> Law making process…………………………………………………………………………… </w:t>
      </w:r>
      <w:r w:rsidR="00DD01B4" w:rsidRPr="002269C8">
        <w:rPr>
          <w:rFonts w:ascii="Times New Roman" w:hAnsi="Times New Roman" w:cs="Times New Roman"/>
          <w:color w:val="000000" w:themeColor="text1"/>
          <w:szCs w:val="24"/>
        </w:rPr>
        <w:t>.</w:t>
      </w:r>
      <w:r w:rsidR="008673EB" w:rsidRPr="002269C8">
        <w:rPr>
          <w:rFonts w:ascii="Times New Roman" w:hAnsi="Times New Roman" w:cs="Times New Roman"/>
          <w:color w:val="000000" w:themeColor="text1"/>
          <w:szCs w:val="24"/>
        </w:rPr>
        <w:t>7</w:t>
      </w:r>
      <w:r w:rsidR="00CF0CB2" w:rsidRPr="002269C8">
        <w:rPr>
          <w:rFonts w:ascii="Times New Roman" w:hAnsi="Times New Roman" w:cs="Times New Roman"/>
          <w:color w:val="000000" w:themeColor="text1"/>
          <w:szCs w:val="24"/>
        </w:rPr>
        <w:t>7</w:t>
      </w:r>
    </w:p>
    <w:p w14:paraId="11EC9B1A" w14:textId="1FFBBF66" w:rsidR="00186925" w:rsidRPr="002269C8" w:rsidRDefault="00186925" w:rsidP="00186925">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5.8</w:t>
      </w:r>
      <w:r w:rsidR="00ED13E8" w:rsidRPr="002269C8">
        <w:rPr>
          <w:rFonts w:ascii="Times New Roman" w:hAnsi="Times New Roman" w:cs="Times New Roman"/>
          <w:color w:val="000000" w:themeColor="text1"/>
          <w:szCs w:val="24"/>
        </w:rPr>
        <w:t xml:space="preserve"> Mobile court……………………………………………………………………………………..7</w:t>
      </w:r>
      <w:r w:rsidR="00CF0CB2" w:rsidRPr="002269C8">
        <w:rPr>
          <w:rFonts w:ascii="Times New Roman" w:hAnsi="Times New Roman" w:cs="Times New Roman"/>
          <w:color w:val="000000" w:themeColor="text1"/>
          <w:szCs w:val="24"/>
        </w:rPr>
        <w:t>7</w:t>
      </w:r>
    </w:p>
    <w:p w14:paraId="3D06F436" w14:textId="15BE91D0" w:rsidR="00186925" w:rsidRPr="002269C8" w:rsidRDefault="00186925" w:rsidP="00186925">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5.9</w:t>
      </w:r>
      <w:r w:rsidR="00ED13E8" w:rsidRPr="002269C8">
        <w:rPr>
          <w:rFonts w:ascii="Times New Roman" w:hAnsi="Times New Roman" w:cs="Times New Roman"/>
          <w:color w:val="000000" w:themeColor="text1"/>
          <w:szCs w:val="24"/>
        </w:rPr>
        <w:t xml:space="preserve"> Erosion of the rule of law………………………………………………………………………..7</w:t>
      </w:r>
      <w:r w:rsidR="00CF0CB2" w:rsidRPr="002269C8">
        <w:rPr>
          <w:rFonts w:ascii="Times New Roman" w:hAnsi="Times New Roman" w:cs="Times New Roman"/>
          <w:color w:val="000000" w:themeColor="text1"/>
          <w:szCs w:val="24"/>
        </w:rPr>
        <w:t>8</w:t>
      </w:r>
    </w:p>
    <w:p w14:paraId="4ED38532" w14:textId="7251AFF2" w:rsidR="00186925" w:rsidRPr="002269C8" w:rsidRDefault="00186925" w:rsidP="00186925">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lastRenderedPageBreak/>
        <w:t xml:space="preserve">5.10 </w:t>
      </w:r>
      <w:r w:rsidR="00ED13E8" w:rsidRPr="002269C8">
        <w:rPr>
          <w:rFonts w:ascii="Times New Roman" w:hAnsi="Times New Roman" w:cs="Times New Roman"/>
          <w:color w:val="000000" w:themeColor="text1"/>
          <w:szCs w:val="24"/>
        </w:rPr>
        <w:t>A call for penal reform…………………………………………………………………………7</w:t>
      </w:r>
      <w:r w:rsidR="00CF0CB2" w:rsidRPr="002269C8">
        <w:rPr>
          <w:rFonts w:ascii="Times New Roman" w:hAnsi="Times New Roman" w:cs="Times New Roman"/>
          <w:color w:val="000000" w:themeColor="text1"/>
          <w:szCs w:val="24"/>
        </w:rPr>
        <w:t>8</w:t>
      </w:r>
    </w:p>
    <w:p w14:paraId="23A9B73E" w14:textId="6B1CE5D2" w:rsidR="00ED13E8" w:rsidRPr="002269C8" w:rsidRDefault="00186925" w:rsidP="00186925">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5.11 </w:t>
      </w:r>
      <w:r w:rsidR="00ED13E8" w:rsidRPr="002269C8">
        <w:rPr>
          <w:rFonts w:ascii="Times New Roman" w:hAnsi="Times New Roman" w:cs="Times New Roman"/>
          <w:color w:val="000000" w:themeColor="text1"/>
          <w:szCs w:val="24"/>
        </w:rPr>
        <w:t>Space for civil society…………………………………………………………………………</w:t>
      </w:r>
      <w:r w:rsidR="00DD01B4" w:rsidRPr="002269C8">
        <w:rPr>
          <w:rFonts w:ascii="Times New Roman" w:hAnsi="Times New Roman" w:cs="Times New Roman"/>
          <w:color w:val="000000" w:themeColor="text1"/>
          <w:szCs w:val="24"/>
        </w:rPr>
        <w:t>.</w:t>
      </w:r>
      <w:r w:rsidR="00ED13E8" w:rsidRPr="002269C8">
        <w:rPr>
          <w:rFonts w:ascii="Times New Roman" w:hAnsi="Times New Roman" w:cs="Times New Roman"/>
          <w:color w:val="000000" w:themeColor="text1"/>
          <w:szCs w:val="24"/>
        </w:rPr>
        <w:t>7</w:t>
      </w:r>
      <w:r w:rsidR="00CF0CB2" w:rsidRPr="002269C8">
        <w:rPr>
          <w:rFonts w:ascii="Times New Roman" w:hAnsi="Times New Roman" w:cs="Times New Roman"/>
          <w:color w:val="000000" w:themeColor="text1"/>
          <w:szCs w:val="24"/>
        </w:rPr>
        <w:t>9</w:t>
      </w:r>
    </w:p>
    <w:p w14:paraId="40E78477" w14:textId="5CAA462C" w:rsidR="00ED13E8" w:rsidRPr="002269C8" w:rsidRDefault="00ED13E8" w:rsidP="00186925">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5.12 Aspiration for rule of law………………………………………………………………………7</w:t>
      </w:r>
      <w:r w:rsidR="00CF0CB2" w:rsidRPr="002269C8">
        <w:rPr>
          <w:rFonts w:ascii="Times New Roman" w:hAnsi="Times New Roman" w:cs="Times New Roman"/>
          <w:color w:val="000000" w:themeColor="text1"/>
          <w:szCs w:val="24"/>
        </w:rPr>
        <w:t>9</w:t>
      </w:r>
    </w:p>
    <w:p w14:paraId="0CD192E3" w14:textId="0901E98E" w:rsidR="00186925" w:rsidRPr="002269C8" w:rsidRDefault="00ED13E8" w:rsidP="00186925">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5.13 </w:t>
      </w:r>
      <w:r w:rsidR="00186925" w:rsidRPr="002269C8">
        <w:rPr>
          <w:rFonts w:ascii="Times New Roman" w:hAnsi="Times New Roman" w:cs="Times New Roman"/>
          <w:color w:val="000000" w:themeColor="text1"/>
          <w:szCs w:val="24"/>
        </w:rPr>
        <w:t>Judges’ agony</w:t>
      </w:r>
      <w:r w:rsidRPr="002269C8">
        <w:rPr>
          <w:rFonts w:ascii="Times New Roman" w:hAnsi="Times New Roman" w:cs="Times New Roman"/>
          <w:color w:val="000000" w:themeColor="text1"/>
          <w:szCs w:val="24"/>
        </w:rPr>
        <w:t>………………………………………………………………………………….</w:t>
      </w:r>
      <w:r w:rsidR="00DD01B4" w:rsidRPr="002269C8">
        <w:rPr>
          <w:rFonts w:ascii="Times New Roman" w:hAnsi="Times New Roman" w:cs="Times New Roman"/>
          <w:color w:val="000000" w:themeColor="text1"/>
          <w:szCs w:val="24"/>
        </w:rPr>
        <w:t>.</w:t>
      </w:r>
      <w:r w:rsidRPr="002269C8">
        <w:rPr>
          <w:rFonts w:ascii="Times New Roman" w:hAnsi="Times New Roman" w:cs="Times New Roman"/>
          <w:color w:val="000000" w:themeColor="text1"/>
          <w:szCs w:val="24"/>
        </w:rPr>
        <w:t>7</w:t>
      </w:r>
      <w:r w:rsidR="00CF0CB2" w:rsidRPr="002269C8">
        <w:rPr>
          <w:rFonts w:ascii="Times New Roman" w:hAnsi="Times New Roman" w:cs="Times New Roman"/>
          <w:color w:val="000000" w:themeColor="text1"/>
          <w:szCs w:val="24"/>
        </w:rPr>
        <w:t>9</w:t>
      </w:r>
    </w:p>
    <w:p w14:paraId="5EFCD725" w14:textId="42E48A20" w:rsidR="000F468D" w:rsidRPr="002269C8" w:rsidRDefault="00186925" w:rsidP="00186925">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5.1</w:t>
      </w:r>
      <w:r w:rsidR="00ED13E8" w:rsidRPr="002269C8">
        <w:rPr>
          <w:rFonts w:ascii="Times New Roman" w:hAnsi="Times New Roman" w:cs="Times New Roman"/>
          <w:color w:val="000000" w:themeColor="text1"/>
          <w:szCs w:val="24"/>
        </w:rPr>
        <w:t>4</w:t>
      </w:r>
      <w:r w:rsidRPr="002269C8">
        <w:rPr>
          <w:rFonts w:ascii="Times New Roman" w:hAnsi="Times New Roman" w:cs="Times New Roman"/>
          <w:color w:val="000000" w:themeColor="text1"/>
          <w:szCs w:val="24"/>
        </w:rPr>
        <w:t xml:space="preserve"> Conclusion</w:t>
      </w:r>
      <w:r w:rsidR="00ED13E8" w:rsidRPr="002269C8">
        <w:rPr>
          <w:rFonts w:ascii="Times New Roman" w:hAnsi="Times New Roman" w:cs="Times New Roman"/>
          <w:color w:val="000000" w:themeColor="text1"/>
          <w:szCs w:val="24"/>
        </w:rPr>
        <w:t>……………………………………………………………………………………..</w:t>
      </w:r>
      <w:r w:rsidR="00CF0CB2" w:rsidRPr="002269C8">
        <w:rPr>
          <w:rFonts w:ascii="Times New Roman" w:hAnsi="Times New Roman" w:cs="Times New Roman"/>
          <w:color w:val="000000" w:themeColor="text1"/>
          <w:szCs w:val="24"/>
        </w:rPr>
        <w:t>80</w:t>
      </w:r>
    </w:p>
    <w:p w14:paraId="24D687A0" w14:textId="77777777" w:rsidR="00ED13E8" w:rsidRPr="002269C8" w:rsidRDefault="00F81D81" w:rsidP="00186925">
      <w:pPr>
        <w:spacing w:line="360" w:lineRule="auto"/>
        <w:jc w:val="both"/>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 xml:space="preserve">CHAPTER  6-  DYNAMICS OF POSTCOLONIAL PENAL REFORM: </w:t>
      </w:r>
    </w:p>
    <w:p w14:paraId="551DCF27" w14:textId="77777777" w:rsidR="00F81D81" w:rsidRPr="002269C8" w:rsidRDefault="00F81D81" w:rsidP="00186925">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b/>
          <w:bCs/>
          <w:color w:val="000000" w:themeColor="text1"/>
          <w:szCs w:val="24"/>
        </w:rPr>
        <w:t>SPECIAL LEGAL REGIME</w:t>
      </w:r>
    </w:p>
    <w:p w14:paraId="73A0F6B0" w14:textId="4415D4E0" w:rsidR="00F81D81" w:rsidRPr="002269C8" w:rsidRDefault="00F81D81" w:rsidP="00186925">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6.1 Contexual vignette</w:t>
      </w:r>
      <w:r w:rsidR="00ED13E8" w:rsidRPr="002269C8">
        <w:rPr>
          <w:rFonts w:ascii="Times New Roman" w:hAnsi="Times New Roman" w:cs="Times New Roman"/>
          <w:color w:val="000000" w:themeColor="text1"/>
          <w:szCs w:val="24"/>
        </w:rPr>
        <w:t>………………………………………………………………………………</w:t>
      </w:r>
      <w:r w:rsidR="008F4936" w:rsidRPr="002269C8">
        <w:rPr>
          <w:rFonts w:ascii="Times New Roman" w:hAnsi="Times New Roman" w:cs="Times New Roman"/>
          <w:color w:val="000000" w:themeColor="text1"/>
          <w:szCs w:val="24"/>
        </w:rPr>
        <w:t>8</w:t>
      </w:r>
      <w:r w:rsidR="00CF0CB2" w:rsidRPr="002269C8">
        <w:rPr>
          <w:rFonts w:ascii="Times New Roman" w:hAnsi="Times New Roman" w:cs="Times New Roman"/>
          <w:color w:val="000000" w:themeColor="text1"/>
          <w:szCs w:val="24"/>
        </w:rPr>
        <w:t>1</w:t>
      </w:r>
    </w:p>
    <w:p w14:paraId="0124B0E2" w14:textId="201EE443" w:rsidR="00F81D81" w:rsidRPr="002269C8" w:rsidRDefault="00F81D81" w:rsidP="00186925">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6.2 A plethora of special laws and their salience</w:t>
      </w:r>
      <w:r w:rsidR="00ED13E8" w:rsidRPr="002269C8">
        <w:rPr>
          <w:rFonts w:ascii="Times New Roman" w:hAnsi="Times New Roman" w:cs="Times New Roman"/>
          <w:color w:val="000000" w:themeColor="text1"/>
          <w:szCs w:val="24"/>
        </w:rPr>
        <w:t>……………………………………………………8</w:t>
      </w:r>
      <w:r w:rsidR="00CF0CB2" w:rsidRPr="002269C8">
        <w:rPr>
          <w:rFonts w:ascii="Times New Roman" w:hAnsi="Times New Roman" w:cs="Times New Roman"/>
          <w:color w:val="000000" w:themeColor="text1"/>
          <w:szCs w:val="24"/>
        </w:rPr>
        <w:t>3</w:t>
      </w:r>
    </w:p>
    <w:p w14:paraId="77A273CA" w14:textId="7958FF52" w:rsidR="00F81D81" w:rsidRPr="002269C8" w:rsidRDefault="00F81D81" w:rsidP="00186925">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6.</w:t>
      </w:r>
      <w:r w:rsidR="00ED13E8" w:rsidRPr="002269C8">
        <w:rPr>
          <w:rFonts w:ascii="Times New Roman" w:hAnsi="Times New Roman" w:cs="Times New Roman"/>
          <w:color w:val="000000" w:themeColor="text1"/>
          <w:szCs w:val="24"/>
        </w:rPr>
        <w:t>3</w:t>
      </w:r>
      <w:r w:rsidRPr="002269C8">
        <w:rPr>
          <w:rFonts w:ascii="Times New Roman" w:hAnsi="Times New Roman" w:cs="Times New Roman"/>
          <w:color w:val="000000" w:themeColor="text1"/>
          <w:szCs w:val="24"/>
        </w:rPr>
        <w:t xml:space="preserve"> Postcolonial special laws under scanner</w:t>
      </w:r>
      <w:r w:rsidR="00ED13E8" w:rsidRPr="002269C8">
        <w:rPr>
          <w:rFonts w:ascii="Times New Roman" w:hAnsi="Times New Roman" w:cs="Times New Roman"/>
          <w:color w:val="000000" w:themeColor="text1"/>
          <w:szCs w:val="24"/>
        </w:rPr>
        <w:t>…………………………………………………………8</w:t>
      </w:r>
      <w:r w:rsidR="00CF0CB2" w:rsidRPr="002269C8">
        <w:rPr>
          <w:rFonts w:ascii="Times New Roman" w:hAnsi="Times New Roman" w:cs="Times New Roman"/>
          <w:color w:val="000000" w:themeColor="text1"/>
          <w:szCs w:val="24"/>
        </w:rPr>
        <w:t>4</w:t>
      </w:r>
    </w:p>
    <w:p w14:paraId="2E40F43C" w14:textId="70B4BA15" w:rsidR="00F81D81" w:rsidRPr="002269C8" w:rsidRDefault="00F81D81" w:rsidP="00186925">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6.</w:t>
      </w:r>
      <w:r w:rsidR="00ED13E8" w:rsidRPr="002269C8">
        <w:rPr>
          <w:rFonts w:ascii="Times New Roman" w:hAnsi="Times New Roman" w:cs="Times New Roman"/>
          <w:color w:val="000000" w:themeColor="text1"/>
          <w:szCs w:val="24"/>
        </w:rPr>
        <w:t>3</w:t>
      </w:r>
      <w:r w:rsidRPr="002269C8">
        <w:rPr>
          <w:rFonts w:ascii="Times New Roman" w:hAnsi="Times New Roman" w:cs="Times New Roman"/>
          <w:color w:val="000000" w:themeColor="text1"/>
          <w:szCs w:val="24"/>
        </w:rPr>
        <w:t xml:space="preserve">.1 </w:t>
      </w:r>
      <w:r w:rsidR="00ED13E8" w:rsidRPr="002269C8">
        <w:rPr>
          <w:rFonts w:ascii="Times New Roman" w:hAnsi="Times New Roman" w:cs="Times New Roman"/>
          <w:color w:val="000000" w:themeColor="text1"/>
          <w:szCs w:val="24"/>
        </w:rPr>
        <w:t>Law and Order Disruptions Crime (Speedy Trial) Act 2002………………………………….8</w:t>
      </w:r>
      <w:r w:rsidR="00CF0CB2" w:rsidRPr="002269C8">
        <w:rPr>
          <w:rFonts w:ascii="Times New Roman" w:hAnsi="Times New Roman" w:cs="Times New Roman"/>
          <w:color w:val="000000" w:themeColor="text1"/>
          <w:szCs w:val="24"/>
        </w:rPr>
        <w:t>4</w:t>
      </w:r>
    </w:p>
    <w:p w14:paraId="0CE67DBD" w14:textId="06DFD6C8" w:rsidR="00ED13E8" w:rsidRPr="002269C8" w:rsidRDefault="00F81D81" w:rsidP="00186925">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6.</w:t>
      </w:r>
      <w:r w:rsidR="00ED13E8" w:rsidRPr="002269C8">
        <w:rPr>
          <w:rFonts w:ascii="Times New Roman" w:hAnsi="Times New Roman" w:cs="Times New Roman"/>
          <w:color w:val="000000" w:themeColor="text1"/>
          <w:szCs w:val="24"/>
        </w:rPr>
        <w:t>3.</w:t>
      </w:r>
      <w:r w:rsidRPr="002269C8">
        <w:rPr>
          <w:rFonts w:ascii="Times New Roman" w:hAnsi="Times New Roman" w:cs="Times New Roman"/>
          <w:color w:val="000000" w:themeColor="text1"/>
          <w:szCs w:val="24"/>
        </w:rPr>
        <w:t xml:space="preserve">2 </w:t>
      </w:r>
      <w:r w:rsidR="00ED13E8" w:rsidRPr="002269C8">
        <w:rPr>
          <w:rFonts w:ascii="Times New Roman" w:hAnsi="Times New Roman" w:cs="Times New Roman"/>
          <w:color w:val="000000" w:themeColor="text1"/>
          <w:szCs w:val="24"/>
        </w:rPr>
        <w:t>Public Safety (Special Provisions) Act 2000………………………………………………….8</w:t>
      </w:r>
      <w:r w:rsidR="00CF0CB2" w:rsidRPr="002269C8">
        <w:rPr>
          <w:rFonts w:ascii="Times New Roman" w:hAnsi="Times New Roman" w:cs="Times New Roman"/>
          <w:color w:val="000000" w:themeColor="text1"/>
          <w:szCs w:val="24"/>
        </w:rPr>
        <w:t>5</w:t>
      </w:r>
    </w:p>
    <w:p w14:paraId="01726A45" w14:textId="20D180C6" w:rsidR="00F81D81" w:rsidRPr="002269C8" w:rsidRDefault="00ED13E8" w:rsidP="00186925">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6.3.3 </w:t>
      </w:r>
      <w:r w:rsidR="00F81D81" w:rsidRPr="002269C8">
        <w:rPr>
          <w:rFonts w:ascii="Times New Roman" w:hAnsi="Times New Roman" w:cs="Times New Roman"/>
          <w:color w:val="000000" w:themeColor="text1"/>
          <w:szCs w:val="24"/>
        </w:rPr>
        <w:t>Cyber Security Act 2023</w:t>
      </w:r>
      <w:r w:rsidRPr="002269C8">
        <w:rPr>
          <w:rFonts w:ascii="Times New Roman" w:hAnsi="Times New Roman" w:cs="Times New Roman"/>
          <w:color w:val="000000" w:themeColor="text1"/>
          <w:szCs w:val="24"/>
        </w:rPr>
        <w:t>…………………………………………………………………… …8</w:t>
      </w:r>
      <w:r w:rsidR="00CF0CB2" w:rsidRPr="002269C8">
        <w:rPr>
          <w:rFonts w:ascii="Times New Roman" w:hAnsi="Times New Roman" w:cs="Times New Roman"/>
          <w:color w:val="000000" w:themeColor="text1"/>
          <w:szCs w:val="24"/>
        </w:rPr>
        <w:t>6</w:t>
      </w:r>
    </w:p>
    <w:p w14:paraId="1D638BCC" w14:textId="374A1FE8" w:rsidR="00F81D81" w:rsidRPr="002269C8" w:rsidRDefault="00F81D81" w:rsidP="00186925">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6.</w:t>
      </w:r>
      <w:r w:rsidR="00ED13E8" w:rsidRPr="002269C8">
        <w:rPr>
          <w:rFonts w:ascii="Times New Roman" w:hAnsi="Times New Roman" w:cs="Times New Roman"/>
          <w:color w:val="000000" w:themeColor="text1"/>
          <w:szCs w:val="24"/>
        </w:rPr>
        <w:t>3</w:t>
      </w:r>
      <w:r w:rsidRPr="002269C8">
        <w:rPr>
          <w:rFonts w:ascii="Times New Roman" w:hAnsi="Times New Roman" w:cs="Times New Roman"/>
          <w:color w:val="000000" w:themeColor="text1"/>
          <w:szCs w:val="24"/>
        </w:rPr>
        <w:t>.</w:t>
      </w:r>
      <w:r w:rsidR="00ED13E8" w:rsidRPr="002269C8">
        <w:rPr>
          <w:rFonts w:ascii="Times New Roman" w:hAnsi="Times New Roman" w:cs="Times New Roman"/>
          <w:color w:val="000000" w:themeColor="text1"/>
          <w:szCs w:val="24"/>
        </w:rPr>
        <w:t>4</w:t>
      </w:r>
      <w:r w:rsidRPr="002269C8">
        <w:rPr>
          <w:rFonts w:ascii="Times New Roman" w:hAnsi="Times New Roman" w:cs="Times New Roman"/>
          <w:color w:val="000000" w:themeColor="text1"/>
          <w:szCs w:val="24"/>
        </w:rPr>
        <w:t xml:space="preserve"> Mobile Court: Justice at will</w:t>
      </w:r>
      <w:r w:rsidR="00ED13E8" w:rsidRPr="002269C8">
        <w:rPr>
          <w:rFonts w:ascii="Times New Roman" w:hAnsi="Times New Roman" w:cs="Times New Roman"/>
          <w:color w:val="000000" w:themeColor="text1"/>
          <w:szCs w:val="24"/>
        </w:rPr>
        <w:t>…………………………………………………………………..8</w:t>
      </w:r>
      <w:r w:rsidR="00CF0CB2" w:rsidRPr="002269C8">
        <w:rPr>
          <w:rFonts w:ascii="Times New Roman" w:hAnsi="Times New Roman" w:cs="Times New Roman"/>
          <w:color w:val="000000" w:themeColor="text1"/>
          <w:szCs w:val="24"/>
        </w:rPr>
        <w:t>8</w:t>
      </w:r>
    </w:p>
    <w:p w14:paraId="0EF6C377" w14:textId="4DDEEB57" w:rsidR="00F81D81" w:rsidRPr="002269C8" w:rsidRDefault="00F81D81" w:rsidP="00186925">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6.</w:t>
      </w:r>
      <w:r w:rsidR="00ED13E8" w:rsidRPr="002269C8">
        <w:rPr>
          <w:rFonts w:ascii="Times New Roman" w:hAnsi="Times New Roman" w:cs="Times New Roman"/>
          <w:color w:val="000000" w:themeColor="text1"/>
          <w:szCs w:val="24"/>
        </w:rPr>
        <w:t>4</w:t>
      </w:r>
      <w:r w:rsidRPr="002269C8">
        <w:rPr>
          <w:rFonts w:ascii="Times New Roman" w:hAnsi="Times New Roman" w:cs="Times New Roman"/>
          <w:color w:val="000000" w:themeColor="text1"/>
          <w:szCs w:val="24"/>
        </w:rPr>
        <w:t xml:space="preserve"> Procedual Irregularities</w:t>
      </w:r>
      <w:r w:rsidR="00ED13E8" w:rsidRPr="002269C8">
        <w:rPr>
          <w:rFonts w:ascii="Times New Roman" w:hAnsi="Times New Roman" w:cs="Times New Roman"/>
          <w:color w:val="000000" w:themeColor="text1"/>
          <w:szCs w:val="24"/>
        </w:rPr>
        <w:t xml:space="preserve"> in some other laws……………………………………………………..8</w:t>
      </w:r>
      <w:r w:rsidR="00CF0CB2" w:rsidRPr="002269C8">
        <w:rPr>
          <w:rFonts w:ascii="Times New Roman" w:hAnsi="Times New Roman" w:cs="Times New Roman"/>
          <w:color w:val="000000" w:themeColor="text1"/>
          <w:szCs w:val="24"/>
        </w:rPr>
        <w:t>9</w:t>
      </w:r>
    </w:p>
    <w:p w14:paraId="2BB56D9B" w14:textId="5A382481" w:rsidR="00F81D81" w:rsidRPr="002269C8" w:rsidRDefault="00F81D81" w:rsidP="00186925">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6.</w:t>
      </w:r>
      <w:r w:rsidR="00ED13E8" w:rsidRPr="002269C8">
        <w:rPr>
          <w:rFonts w:ascii="Times New Roman" w:hAnsi="Times New Roman" w:cs="Times New Roman"/>
          <w:color w:val="000000" w:themeColor="text1"/>
          <w:szCs w:val="24"/>
        </w:rPr>
        <w:t>5</w:t>
      </w:r>
      <w:r w:rsidRPr="002269C8">
        <w:rPr>
          <w:rFonts w:ascii="Times New Roman" w:hAnsi="Times New Roman" w:cs="Times New Roman"/>
          <w:color w:val="000000" w:themeColor="text1"/>
          <w:szCs w:val="24"/>
        </w:rPr>
        <w:t xml:space="preserve"> A means of social control</w:t>
      </w:r>
      <w:r w:rsidR="00ED13E8" w:rsidRPr="002269C8">
        <w:rPr>
          <w:rFonts w:ascii="Times New Roman" w:hAnsi="Times New Roman" w:cs="Times New Roman"/>
          <w:color w:val="000000" w:themeColor="text1"/>
          <w:szCs w:val="24"/>
        </w:rPr>
        <w:t>………………………………………………………</w:t>
      </w:r>
      <w:r w:rsidR="006C5364" w:rsidRPr="002269C8">
        <w:rPr>
          <w:rFonts w:ascii="Times New Roman" w:hAnsi="Times New Roman" w:cs="Times New Roman"/>
          <w:color w:val="000000" w:themeColor="text1"/>
          <w:szCs w:val="24"/>
        </w:rPr>
        <w:t>…………</w:t>
      </w:r>
      <w:r w:rsidR="00ED13E8" w:rsidRPr="002269C8">
        <w:rPr>
          <w:rFonts w:ascii="Times New Roman" w:hAnsi="Times New Roman" w:cs="Times New Roman"/>
          <w:color w:val="000000" w:themeColor="text1"/>
          <w:szCs w:val="24"/>
        </w:rPr>
        <w:t>……</w:t>
      </w:r>
      <w:r w:rsidR="006C5364" w:rsidRPr="002269C8">
        <w:rPr>
          <w:rFonts w:ascii="Times New Roman" w:hAnsi="Times New Roman" w:cs="Times New Roman"/>
          <w:color w:val="000000" w:themeColor="text1"/>
          <w:szCs w:val="24"/>
        </w:rPr>
        <w:t>..</w:t>
      </w:r>
      <w:r w:rsidR="008F4936" w:rsidRPr="002269C8">
        <w:rPr>
          <w:rFonts w:ascii="Times New Roman" w:hAnsi="Times New Roman" w:cs="Times New Roman"/>
          <w:color w:val="000000" w:themeColor="text1"/>
          <w:szCs w:val="24"/>
        </w:rPr>
        <w:t>9</w:t>
      </w:r>
      <w:r w:rsidR="00CF0CB2" w:rsidRPr="002269C8">
        <w:rPr>
          <w:rFonts w:ascii="Times New Roman" w:hAnsi="Times New Roman" w:cs="Times New Roman"/>
          <w:color w:val="000000" w:themeColor="text1"/>
          <w:szCs w:val="24"/>
        </w:rPr>
        <w:t>0</w:t>
      </w:r>
    </w:p>
    <w:p w14:paraId="6A3AAC6F" w14:textId="2E85B2AC" w:rsidR="00F60E70" w:rsidRPr="002269C8" w:rsidRDefault="00A11C92" w:rsidP="00186925">
      <w:pPr>
        <w:autoSpaceDE w:val="0"/>
        <w:autoSpaceDN w:val="0"/>
        <w:adjustRightInd w:val="0"/>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6.</w:t>
      </w:r>
      <w:r w:rsidR="006C5364" w:rsidRPr="002269C8">
        <w:rPr>
          <w:rFonts w:ascii="Times New Roman" w:eastAsia="Times New Roman" w:hAnsi="Times New Roman" w:cs="Times New Roman"/>
          <w:color w:val="000000" w:themeColor="text1"/>
          <w:kern w:val="0"/>
          <w:szCs w:val="24"/>
          <w:lang w:val="en-US"/>
          <w14:ligatures w14:val="none"/>
        </w:rPr>
        <w:t>6</w:t>
      </w:r>
      <w:r w:rsidRPr="002269C8">
        <w:rPr>
          <w:rFonts w:ascii="Times New Roman" w:eastAsia="Times New Roman" w:hAnsi="Times New Roman" w:cs="Times New Roman"/>
          <w:color w:val="000000" w:themeColor="text1"/>
          <w:kern w:val="0"/>
          <w:szCs w:val="24"/>
          <w:lang w:val="en-US"/>
          <w14:ligatures w14:val="none"/>
        </w:rPr>
        <w:t xml:space="preserve"> </w:t>
      </w:r>
      <w:r w:rsidR="00F81D81" w:rsidRPr="002269C8">
        <w:rPr>
          <w:rFonts w:ascii="Times New Roman" w:hAnsi="Times New Roman" w:cs="Times New Roman"/>
          <w:color w:val="000000" w:themeColor="text1"/>
          <w:szCs w:val="24"/>
          <w:shd w:val="clear" w:color="auto" w:fill="FFFFFF"/>
        </w:rPr>
        <w:t>The court scenario: Too many colours, too many processes</w:t>
      </w:r>
      <w:r w:rsidR="006C5364" w:rsidRPr="002269C8">
        <w:rPr>
          <w:rFonts w:ascii="Times New Roman" w:hAnsi="Times New Roman" w:cs="Times New Roman"/>
          <w:color w:val="000000" w:themeColor="text1"/>
          <w:szCs w:val="24"/>
        </w:rPr>
        <w:t>……………………………………</w:t>
      </w:r>
      <w:r w:rsidR="008F4936" w:rsidRPr="002269C8">
        <w:rPr>
          <w:rFonts w:ascii="Times New Roman" w:hAnsi="Times New Roman" w:cs="Times New Roman"/>
          <w:color w:val="000000" w:themeColor="text1"/>
          <w:szCs w:val="24"/>
        </w:rPr>
        <w:t>.91</w:t>
      </w:r>
    </w:p>
    <w:p w14:paraId="67F60DB4" w14:textId="62C4B482" w:rsidR="00F81D81" w:rsidRPr="002269C8" w:rsidRDefault="00A11C92" w:rsidP="00186925">
      <w:pPr>
        <w:autoSpaceDE w:val="0"/>
        <w:autoSpaceDN w:val="0"/>
        <w:adjustRightInd w:val="0"/>
        <w:spacing w:line="360" w:lineRule="auto"/>
        <w:jc w:val="both"/>
        <w:rPr>
          <w:rFonts w:ascii="Times New Roman" w:hAnsi="Times New Roman" w:cs="Times New Roman"/>
          <w:iCs/>
          <w:color w:val="000000" w:themeColor="text1"/>
          <w:szCs w:val="24"/>
        </w:rPr>
      </w:pPr>
      <w:r w:rsidRPr="002269C8">
        <w:rPr>
          <w:rFonts w:ascii="Times New Roman" w:hAnsi="Times New Roman" w:cs="Times New Roman"/>
          <w:iCs/>
          <w:color w:val="000000" w:themeColor="text1"/>
          <w:szCs w:val="24"/>
        </w:rPr>
        <w:t>6.</w:t>
      </w:r>
      <w:r w:rsidR="006C5364" w:rsidRPr="002269C8">
        <w:rPr>
          <w:rFonts w:ascii="Times New Roman" w:hAnsi="Times New Roman" w:cs="Times New Roman"/>
          <w:iCs/>
          <w:color w:val="000000" w:themeColor="text1"/>
          <w:szCs w:val="24"/>
        </w:rPr>
        <w:t>7</w:t>
      </w:r>
      <w:r w:rsidRPr="002269C8">
        <w:rPr>
          <w:rFonts w:ascii="Times New Roman" w:hAnsi="Times New Roman" w:cs="Times New Roman"/>
          <w:iCs/>
          <w:color w:val="000000" w:themeColor="text1"/>
          <w:szCs w:val="24"/>
        </w:rPr>
        <w:t xml:space="preserve"> </w:t>
      </w:r>
      <w:r w:rsidR="00F81D81" w:rsidRPr="002269C8">
        <w:rPr>
          <w:rFonts w:ascii="Times New Roman" w:hAnsi="Times New Roman" w:cs="Times New Roman"/>
          <w:iCs/>
          <w:color w:val="000000" w:themeColor="text1"/>
          <w:szCs w:val="24"/>
        </w:rPr>
        <w:t>Legislative process</w:t>
      </w:r>
      <w:r w:rsidR="006C5364" w:rsidRPr="002269C8">
        <w:rPr>
          <w:rFonts w:ascii="Times New Roman" w:hAnsi="Times New Roman" w:cs="Times New Roman"/>
          <w:color w:val="000000" w:themeColor="text1"/>
          <w:szCs w:val="24"/>
        </w:rPr>
        <w:t>………………………………………………………………………………</w:t>
      </w:r>
      <w:r w:rsidR="008F4936" w:rsidRPr="002269C8">
        <w:rPr>
          <w:rFonts w:ascii="Times New Roman" w:hAnsi="Times New Roman" w:cs="Times New Roman"/>
          <w:color w:val="000000" w:themeColor="text1"/>
          <w:szCs w:val="24"/>
        </w:rPr>
        <w:t>9</w:t>
      </w:r>
      <w:r w:rsidR="00CF0CB2" w:rsidRPr="002269C8">
        <w:rPr>
          <w:rFonts w:ascii="Times New Roman" w:hAnsi="Times New Roman" w:cs="Times New Roman"/>
          <w:color w:val="000000" w:themeColor="text1"/>
          <w:szCs w:val="24"/>
        </w:rPr>
        <w:t>2</w:t>
      </w:r>
    </w:p>
    <w:p w14:paraId="65789FC9" w14:textId="55204312" w:rsidR="006C5364" w:rsidRPr="002269C8" w:rsidRDefault="00F81D81" w:rsidP="00186925">
      <w:pPr>
        <w:autoSpaceDE w:val="0"/>
        <w:autoSpaceDN w:val="0"/>
        <w:adjustRightInd w:val="0"/>
        <w:spacing w:line="360" w:lineRule="auto"/>
        <w:jc w:val="both"/>
        <w:rPr>
          <w:rFonts w:ascii="Times New Roman" w:hAnsi="Times New Roman" w:cs="Times New Roman"/>
          <w:iCs/>
          <w:color w:val="000000" w:themeColor="text1"/>
          <w:szCs w:val="24"/>
        </w:rPr>
      </w:pPr>
      <w:r w:rsidRPr="002269C8">
        <w:rPr>
          <w:rFonts w:ascii="Times New Roman" w:hAnsi="Times New Roman" w:cs="Times New Roman"/>
          <w:iCs/>
          <w:color w:val="000000" w:themeColor="text1"/>
          <w:szCs w:val="24"/>
        </w:rPr>
        <w:t>6.</w:t>
      </w:r>
      <w:r w:rsidR="006C5364" w:rsidRPr="002269C8">
        <w:rPr>
          <w:rFonts w:ascii="Times New Roman" w:hAnsi="Times New Roman" w:cs="Times New Roman"/>
          <w:iCs/>
          <w:color w:val="000000" w:themeColor="text1"/>
          <w:szCs w:val="24"/>
        </w:rPr>
        <w:t>8 Colonial legacies require updating</w:t>
      </w:r>
      <w:r w:rsidR="006C5364" w:rsidRPr="002269C8">
        <w:rPr>
          <w:rFonts w:ascii="Times New Roman" w:hAnsi="Times New Roman" w:cs="Times New Roman"/>
          <w:color w:val="000000" w:themeColor="text1"/>
          <w:szCs w:val="24"/>
        </w:rPr>
        <w:t>………………………………………………………………</w:t>
      </w:r>
      <w:r w:rsidR="008F4936" w:rsidRPr="002269C8">
        <w:rPr>
          <w:rFonts w:ascii="Times New Roman" w:hAnsi="Times New Roman" w:cs="Times New Roman"/>
          <w:color w:val="000000" w:themeColor="text1"/>
          <w:szCs w:val="24"/>
        </w:rPr>
        <w:t>9</w:t>
      </w:r>
      <w:r w:rsidR="00CF0CB2" w:rsidRPr="002269C8">
        <w:rPr>
          <w:rFonts w:ascii="Times New Roman" w:hAnsi="Times New Roman" w:cs="Times New Roman"/>
          <w:color w:val="000000" w:themeColor="text1"/>
          <w:szCs w:val="24"/>
        </w:rPr>
        <w:t>4</w:t>
      </w:r>
      <w:r w:rsidRPr="002269C8">
        <w:rPr>
          <w:rFonts w:ascii="Times New Roman" w:hAnsi="Times New Roman" w:cs="Times New Roman"/>
          <w:iCs/>
          <w:color w:val="000000" w:themeColor="text1"/>
          <w:szCs w:val="24"/>
        </w:rPr>
        <w:t xml:space="preserve"> </w:t>
      </w:r>
    </w:p>
    <w:p w14:paraId="5F96C35A" w14:textId="62A859AB" w:rsidR="006C5364" w:rsidRPr="002269C8" w:rsidRDefault="006C5364" w:rsidP="00186925">
      <w:pPr>
        <w:autoSpaceDE w:val="0"/>
        <w:autoSpaceDN w:val="0"/>
        <w:adjustRightInd w:val="0"/>
        <w:spacing w:line="360" w:lineRule="auto"/>
        <w:jc w:val="both"/>
        <w:rPr>
          <w:rFonts w:ascii="Times New Roman" w:hAnsi="Times New Roman" w:cs="Times New Roman"/>
          <w:iCs/>
          <w:color w:val="000000" w:themeColor="text1"/>
          <w:szCs w:val="24"/>
        </w:rPr>
      </w:pPr>
      <w:r w:rsidRPr="002269C8">
        <w:rPr>
          <w:rFonts w:ascii="Times New Roman" w:hAnsi="Times New Roman" w:cs="Times New Roman"/>
          <w:iCs/>
          <w:color w:val="000000" w:themeColor="text1"/>
          <w:szCs w:val="24"/>
        </w:rPr>
        <w:t>6.8.1A flashback on colonial lawfare</w:t>
      </w:r>
      <w:r w:rsidRPr="002269C8">
        <w:rPr>
          <w:rFonts w:ascii="Times New Roman" w:hAnsi="Times New Roman" w:cs="Times New Roman"/>
          <w:color w:val="000000" w:themeColor="text1"/>
          <w:szCs w:val="24"/>
        </w:rPr>
        <w:t>………………………………………………………………..</w:t>
      </w:r>
      <w:r w:rsidR="008F4936" w:rsidRPr="002269C8">
        <w:rPr>
          <w:rFonts w:ascii="Times New Roman" w:hAnsi="Times New Roman" w:cs="Times New Roman"/>
          <w:color w:val="000000" w:themeColor="text1"/>
          <w:szCs w:val="24"/>
        </w:rPr>
        <w:t>9</w:t>
      </w:r>
      <w:r w:rsidR="00CF0CB2" w:rsidRPr="002269C8">
        <w:rPr>
          <w:rFonts w:ascii="Times New Roman" w:hAnsi="Times New Roman" w:cs="Times New Roman"/>
          <w:color w:val="000000" w:themeColor="text1"/>
          <w:szCs w:val="24"/>
        </w:rPr>
        <w:t>5</w:t>
      </w:r>
    </w:p>
    <w:p w14:paraId="35D12BA9" w14:textId="0F3091A8" w:rsidR="00A11C92" w:rsidRPr="002269C8" w:rsidRDefault="006C5364" w:rsidP="00186925">
      <w:pPr>
        <w:autoSpaceDE w:val="0"/>
        <w:autoSpaceDN w:val="0"/>
        <w:adjustRightInd w:val="0"/>
        <w:spacing w:line="360" w:lineRule="auto"/>
        <w:jc w:val="both"/>
        <w:rPr>
          <w:rFonts w:ascii="Times New Roman" w:hAnsi="Times New Roman" w:cs="Times New Roman"/>
          <w:iCs/>
          <w:color w:val="000000" w:themeColor="text1"/>
          <w:szCs w:val="24"/>
        </w:rPr>
      </w:pPr>
      <w:r w:rsidRPr="002269C8">
        <w:rPr>
          <w:rFonts w:ascii="Times New Roman" w:hAnsi="Times New Roman" w:cs="Times New Roman"/>
          <w:iCs/>
          <w:color w:val="000000" w:themeColor="text1"/>
          <w:szCs w:val="24"/>
        </w:rPr>
        <w:t xml:space="preserve">6.9 </w:t>
      </w:r>
      <w:r w:rsidR="00F81D81" w:rsidRPr="002269C8">
        <w:rPr>
          <w:rFonts w:ascii="Times New Roman" w:hAnsi="Times New Roman" w:cs="Times New Roman"/>
          <w:iCs/>
          <w:color w:val="000000" w:themeColor="text1"/>
          <w:szCs w:val="24"/>
        </w:rPr>
        <w:t xml:space="preserve">Offenders’ </w:t>
      </w:r>
      <w:r w:rsidRPr="002269C8">
        <w:rPr>
          <w:rFonts w:ascii="Times New Roman" w:hAnsi="Times New Roman" w:cs="Times New Roman"/>
          <w:iCs/>
          <w:color w:val="000000" w:themeColor="text1"/>
          <w:szCs w:val="24"/>
        </w:rPr>
        <w:t>curious tale</w:t>
      </w:r>
      <w:r w:rsidRPr="002269C8">
        <w:rPr>
          <w:rFonts w:ascii="Times New Roman" w:hAnsi="Times New Roman" w:cs="Times New Roman"/>
          <w:color w:val="000000" w:themeColor="text1"/>
          <w:szCs w:val="24"/>
        </w:rPr>
        <w:t>…………………………………………………………………………..</w:t>
      </w:r>
      <w:r w:rsidR="008F4936" w:rsidRPr="002269C8">
        <w:rPr>
          <w:rFonts w:ascii="Times New Roman" w:hAnsi="Times New Roman" w:cs="Times New Roman"/>
          <w:color w:val="000000" w:themeColor="text1"/>
          <w:szCs w:val="24"/>
        </w:rPr>
        <w:t>9</w:t>
      </w:r>
      <w:r w:rsidR="009E0AE3" w:rsidRPr="002269C8">
        <w:rPr>
          <w:rFonts w:ascii="Times New Roman" w:hAnsi="Times New Roman" w:cs="Times New Roman"/>
          <w:color w:val="000000" w:themeColor="text1"/>
          <w:szCs w:val="24"/>
        </w:rPr>
        <w:t>7</w:t>
      </w:r>
    </w:p>
    <w:p w14:paraId="76AF5D5D" w14:textId="20C815C4" w:rsidR="008F4936" w:rsidRPr="002269C8" w:rsidRDefault="00F81D81" w:rsidP="00186925">
      <w:pPr>
        <w:autoSpaceDE w:val="0"/>
        <w:autoSpaceDN w:val="0"/>
        <w:adjustRightInd w:val="0"/>
        <w:spacing w:line="360" w:lineRule="auto"/>
        <w:jc w:val="both"/>
        <w:rPr>
          <w:rFonts w:ascii="Times New Roman" w:hAnsi="Times New Roman" w:cs="Times New Roman"/>
          <w:color w:val="000000" w:themeColor="text1"/>
          <w:szCs w:val="24"/>
        </w:rPr>
      </w:pPr>
      <w:r w:rsidRPr="002269C8">
        <w:rPr>
          <w:rFonts w:ascii="Times New Roman" w:hAnsi="Times New Roman" w:cs="Times New Roman"/>
          <w:iCs/>
          <w:color w:val="000000" w:themeColor="text1"/>
          <w:szCs w:val="24"/>
        </w:rPr>
        <w:t>6.</w:t>
      </w:r>
      <w:r w:rsidR="006C5364" w:rsidRPr="002269C8">
        <w:rPr>
          <w:rFonts w:ascii="Times New Roman" w:hAnsi="Times New Roman" w:cs="Times New Roman"/>
          <w:iCs/>
          <w:color w:val="000000" w:themeColor="text1"/>
          <w:szCs w:val="24"/>
        </w:rPr>
        <w:t>10</w:t>
      </w:r>
      <w:r w:rsidRPr="002269C8">
        <w:rPr>
          <w:rFonts w:ascii="Times New Roman" w:hAnsi="Times New Roman" w:cs="Times New Roman"/>
          <w:iCs/>
          <w:color w:val="000000" w:themeColor="text1"/>
          <w:szCs w:val="24"/>
        </w:rPr>
        <w:t xml:space="preserve"> </w:t>
      </w:r>
      <w:r w:rsidR="00CF0CB2" w:rsidRPr="002269C8">
        <w:rPr>
          <w:rFonts w:ascii="Times New Roman" w:hAnsi="Times New Roman" w:cs="Times New Roman"/>
          <w:iCs/>
          <w:color w:val="000000" w:themeColor="text1"/>
          <w:szCs w:val="24"/>
        </w:rPr>
        <w:t>The s</w:t>
      </w:r>
      <w:r w:rsidRPr="002269C8">
        <w:rPr>
          <w:rFonts w:ascii="Times New Roman" w:hAnsi="Times New Roman" w:cs="Times New Roman"/>
          <w:iCs/>
          <w:color w:val="000000" w:themeColor="text1"/>
          <w:szCs w:val="24"/>
        </w:rPr>
        <w:t>hadow of dual state</w:t>
      </w:r>
      <w:r w:rsidR="006C5364" w:rsidRPr="002269C8">
        <w:rPr>
          <w:rFonts w:ascii="Times New Roman" w:hAnsi="Times New Roman" w:cs="Times New Roman"/>
          <w:color w:val="000000" w:themeColor="text1"/>
          <w:szCs w:val="24"/>
        </w:rPr>
        <w:t>………………………………………………………………………</w:t>
      </w:r>
      <w:r w:rsidR="00CF0CB2" w:rsidRPr="002269C8">
        <w:rPr>
          <w:rFonts w:ascii="Times New Roman" w:hAnsi="Times New Roman" w:cs="Times New Roman"/>
          <w:color w:val="000000" w:themeColor="text1"/>
          <w:szCs w:val="24"/>
        </w:rPr>
        <w:t>.</w:t>
      </w:r>
      <w:r w:rsidR="006C5364" w:rsidRPr="002269C8">
        <w:rPr>
          <w:rFonts w:ascii="Times New Roman" w:hAnsi="Times New Roman" w:cs="Times New Roman"/>
          <w:color w:val="000000" w:themeColor="text1"/>
          <w:szCs w:val="24"/>
        </w:rPr>
        <w:t>9</w:t>
      </w:r>
      <w:r w:rsidR="00CF0CB2" w:rsidRPr="002269C8">
        <w:rPr>
          <w:rFonts w:ascii="Times New Roman" w:hAnsi="Times New Roman" w:cs="Times New Roman"/>
          <w:color w:val="000000" w:themeColor="text1"/>
          <w:szCs w:val="24"/>
        </w:rPr>
        <w:t>8</w:t>
      </w:r>
    </w:p>
    <w:p w14:paraId="67061B2C" w14:textId="28E0DDF5" w:rsidR="00F81D81" w:rsidRPr="002269C8" w:rsidRDefault="00F81D81" w:rsidP="00186925">
      <w:pPr>
        <w:autoSpaceDE w:val="0"/>
        <w:autoSpaceDN w:val="0"/>
        <w:adjustRightInd w:val="0"/>
        <w:spacing w:line="360" w:lineRule="auto"/>
        <w:jc w:val="both"/>
        <w:rPr>
          <w:rFonts w:ascii="Times New Roman" w:hAnsi="Times New Roman" w:cs="Times New Roman"/>
          <w:iCs/>
          <w:color w:val="000000" w:themeColor="text1"/>
          <w:szCs w:val="24"/>
        </w:rPr>
      </w:pPr>
      <w:r w:rsidRPr="002269C8">
        <w:rPr>
          <w:rFonts w:ascii="Times New Roman" w:hAnsi="Times New Roman" w:cs="Times New Roman"/>
          <w:iCs/>
          <w:color w:val="000000" w:themeColor="text1"/>
          <w:szCs w:val="24"/>
        </w:rPr>
        <w:t>6.1</w:t>
      </w:r>
      <w:r w:rsidR="006C5364" w:rsidRPr="002269C8">
        <w:rPr>
          <w:rFonts w:ascii="Times New Roman" w:hAnsi="Times New Roman" w:cs="Times New Roman"/>
          <w:iCs/>
          <w:color w:val="000000" w:themeColor="text1"/>
          <w:szCs w:val="24"/>
        </w:rPr>
        <w:t>1 Need</w:t>
      </w:r>
      <w:r w:rsidRPr="002269C8">
        <w:rPr>
          <w:rFonts w:ascii="Times New Roman" w:hAnsi="Times New Roman" w:cs="Times New Roman"/>
          <w:iCs/>
          <w:color w:val="000000" w:themeColor="text1"/>
          <w:szCs w:val="24"/>
        </w:rPr>
        <w:t xml:space="preserve"> for democracy and rule of law</w:t>
      </w:r>
      <w:r w:rsidR="006C5364" w:rsidRPr="002269C8">
        <w:rPr>
          <w:rFonts w:ascii="Times New Roman" w:hAnsi="Times New Roman" w:cs="Times New Roman"/>
          <w:color w:val="000000" w:themeColor="text1"/>
          <w:szCs w:val="24"/>
        </w:rPr>
        <w:t>…………………………………………………………</w:t>
      </w:r>
      <w:r w:rsidR="00CF0CB2" w:rsidRPr="002269C8">
        <w:rPr>
          <w:rFonts w:ascii="Times New Roman" w:hAnsi="Times New Roman" w:cs="Times New Roman"/>
          <w:color w:val="000000" w:themeColor="text1"/>
          <w:szCs w:val="24"/>
        </w:rPr>
        <w:t>..</w:t>
      </w:r>
      <w:r w:rsidR="006C5364" w:rsidRPr="002269C8">
        <w:rPr>
          <w:rFonts w:ascii="Times New Roman" w:hAnsi="Times New Roman" w:cs="Times New Roman"/>
          <w:color w:val="000000" w:themeColor="text1"/>
          <w:szCs w:val="24"/>
        </w:rPr>
        <w:t>9</w:t>
      </w:r>
      <w:r w:rsidR="006839EF" w:rsidRPr="002269C8">
        <w:rPr>
          <w:rFonts w:ascii="Times New Roman" w:hAnsi="Times New Roman" w:cs="Times New Roman"/>
          <w:color w:val="000000" w:themeColor="text1"/>
          <w:szCs w:val="24"/>
        </w:rPr>
        <w:t>9</w:t>
      </w:r>
    </w:p>
    <w:p w14:paraId="704D5234" w14:textId="51E6D773" w:rsidR="00F81D81" w:rsidRPr="002269C8" w:rsidRDefault="00F81D81" w:rsidP="00186925">
      <w:pPr>
        <w:autoSpaceDE w:val="0"/>
        <w:autoSpaceDN w:val="0"/>
        <w:adjustRightInd w:val="0"/>
        <w:spacing w:line="360" w:lineRule="auto"/>
        <w:jc w:val="both"/>
        <w:rPr>
          <w:rFonts w:ascii="Times New Roman" w:hAnsi="Times New Roman" w:cs="Times New Roman"/>
          <w:iCs/>
          <w:color w:val="000000" w:themeColor="text1"/>
          <w:szCs w:val="24"/>
        </w:rPr>
      </w:pPr>
      <w:r w:rsidRPr="002269C8">
        <w:rPr>
          <w:rFonts w:ascii="Times New Roman" w:hAnsi="Times New Roman" w:cs="Times New Roman"/>
          <w:iCs/>
          <w:color w:val="000000" w:themeColor="text1"/>
          <w:szCs w:val="24"/>
        </w:rPr>
        <w:t>6.1</w:t>
      </w:r>
      <w:r w:rsidR="006C5364" w:rsidRPr="002269C8">
        <w:rPr>
          <w:rFonts w:ascii="Times New Roman" w:hAnsi="Times New Roman" w:cs="Times New Roman"/>
          <w:iCs/>
          <w:color w:val="000000" w:themeColor="text1"/>
          <w:szCs w:val="24"/>
        </w:rPr>
        <w:t xml:space="preserve">2 </w:t>
      </w:r>
      <w:r w:rsidR="001848F6" w:rsidRPr="002269C8">
        <w:rPr>
          <w:rFonts w:ascii="Times New Roman" w:hAnsi="Times New Roman" w:cs="Times New Roman"/>
          <w:iCs/>
          <w:color w:val="000000" w:themeColor="text1"/>
          <w:szCs w:val="24"/>
        </w:rPr>
        <w:t>Jud</w:t>
      </w:r>
      <w:r w:rsidR="0051217D" w:rsidRPr="002269C8">
        <w:rPr>
          <w:rFonts w:ascii="Times New Roman" w:hAnsi="Times New Roman" w:cs="Times New Roman"/>
          <w:iCs/>
          <w:color w:val="000000" w:themeColor="text1"/>
          <w:szCs w:val="24"/>
        </w:rPr>
        <w:t>gi</w:t>
      </w:r>
      <w:r w:rsidR="001848F6" w:rsidRPr="002269C8">
        <w:rPr>
          <w:rFonts w:ascii="Times New Roman" w:hAnsi="Times New Roman" w:cs="Times New Roman"/>
          <w:iCs/>
          <w:color w:val="000000" w:themeColor="text1"/>
          <w:szCs w:val="24"/>
        </w:rPr>
        <w:t>ng the judge</w:t>
      </w:r>
      <w:r w:rsidR="006C5364" w:rsidRPr="002269C8">
        <w:rPr>
          <w:rFonts w:ascii="Times New Roman" w:hAnsi="Times New Roman" w:cs="Times New Roman"/>
          <w:color w:val="000000" w:themeColor="text1"/>
          <w:szCs w:val="24"/>
        </w:rPr>
        <w:t>……………………………………………………………………………</w:t>
      </w:r>
      <w:r w:rsidR="00CF0CB2" w:rsidRPr="002269C8">
        <w:rPr>
          <w:rFonts w:ascii="Times New Roman" w:hAnsi="Times New Roman" w:cs="Times New Roman"/>
          <w:color w:val="000000" w:themeColor="text1"/>
          <w:szCs w:val="24"/>
        </w:rPr>
        <w:t>.100</w:t>
      </w:r>
    </w:p>
    <w:p w14:paraId="61579252" w14:textId="479E3E36" w:rsidR="00F81D81" w:rsidRPr="002269C8" w:rsidRDefault="00F81D81" w:rsidP="00186925">
      <w:pPr>
        <w:autoSpaceDE w:val="0"/>
        <w:autoSpaceDN w:val="0"/>
        <w:adjustRightInd w:val="0"/>
        <w:spacing w:line="360" w:lineRule="auto"/>
        <w:jc w:val="both"/>
        <w:rPr>
          <w:rFonts w:ascii="Times New Roman" w:hAnsi="Times New Roman" w:cs="Times New Roman"/>
          <w:iCs/>
          <w:color w:val="000000" w:themeColor="text1"/>
          <w:szCs w:val="24"/>
        </w:rPr>
      </w:pPr>
      <w:r w:rsidRPr="002269C8">
        <w:rPr>
          <w:rFonts w:ascii="Times New Roman" w:hAnsi="Times New Roman" w:cs="Times New Roman"/>
          <w:iCs/>
          <w:color w:val="000000" w:themeColor="text1"/>
          <w:szCs w:val="24"/>
        </w:rPr>
        <w:t>6.1</w:t>
      </w:r>
      <w:r w:rsidR="006C5364" w:rsidRPr="002269C8">
        <w:rPr>
          <w:rFonts w:ascii="Times New Roman" w:hAnsi="Times New Roman" w:cs="Times New Roman"/>
          <w:iCs/>
          <w:color w:val="000000" w:themeColor="text1"/>
          <w:szCs w:val="24"/>
        </w:rPr>
        <w:t>3</w:t>
      </w:r>
      <w:r w:rsidR="001848F6" w:rsidRPr="002269C8">
        <w:rPr>
          <w:rFonts w:ascii="Times New Roman" w:hAnsi="Times New Roman" w:cs="Times New Roman"/>
          <w:iCs/>
          <w:color w:val="000000" w:themeColor="text1"/>
          <w:szCs w:val="24"/>
        </w:rPr>
        <w:t xml:space="preserve"> Dearth of schol</w:t>
      </w:r>
      <w:r w:rsidR="006C5364" w:rsidRPr="002269C8">
        <w:rPr>
          <w:rFonts w:ascii="Times New Roman" w:hAnsi="Times New Roman" w:cs="Times New Roman"/>
          <w:iCs/>
          <w:color w:val="000000" w:themeColor="text1"/>
          <w:szCs w:val="24"/>
        </w:rPr>
        <w:t>a</w:t>
      </w:r>
      <w:r w:rsidR="001848F6" w:rsidRPr="002269C8">
        <w:rPr>
          <w:rFonts w:ascii="Times New Roman" w:hAnsi="Times New Roman" w:cs="Times New Roman"/>
          <w:iCs/>
          <w:color w:val="000000" w:themeColor="text1"/>
          <w:szCs w:val="24"/>
        </w:rPr>
        <w:t>rship</w:t>
      </w:r>
      <w:r w:rsidR="006C5364" w:rsidRPr="002269C8">
        <w:rPr>
          <w:rFonts w:ascii="Times New Roman" w:hAnsi="Times New Roman" w:cs="Times New Roman"/>
          <w:color w:val="000000" w:themeColor="text1"/>
          <w:szCs w:val="24"/>
        </w:rPr>
        <w:t>………………………………………………………………………</w:t>
      </w:r>
      <w:r w:rsidR="00CF0CB2" w:rsidRPr="002269C8">
        <w:rPr>
          <w:rFonts w:ascii="Times New Roman" w:hAnsi="Times New Roman" w:cs="Times New Roman"/>
          <w:color w:val="000000" w:themeColor="text1"/>
          <w:szCs w:val="24"/>
        </w:rPr>
        <w:t>…</w:t>
      </w:r>
      <w:r w:rsidR="006C5364" w:rsidRPr="002269C8">
        <w:rPr>
          <w:rFonts w:ascii="Times New Roman" w:hAnsi="Times New Roman" w:cs="Times New Roman"/>
          <w:color w:val="000000" w:themeColor="text1"/>
          <w:szCs w:val="24"/>
        </w:rPr>
        <w:t>10</w:t>
      </w:r>
      <w:r w:rsidR="00CF0CB2" w:rsidRPr="002269C8">
        <w:rPr>
          <w:rFonts w:ascii="Times New Roman" w:hAnsi="Times New Roman" w:cs="Times New Roman"/>
          <w:color w:val="000000" w:themeColor="text1"/>
          <w:szCs w:val="24"/>
        </w:rPr>
        <w:t>4</w:t>
      </w:r>
    </w:p>
    <w:p w14:paraId="77953053" w14:textId="3F2039EF" w:rsidR="006C5364" w:rsidRPr="002269C8" w:rsidRDefault="00F81D81" w:rsidP="00186925">
      <w:pPr>
        <w:autoSpaceDE w:val="0"/>
        <w:autoSpaceDN w:val="0"/>
        <w:adjustRightInd w:val="0"/>
        <w:spacing w:line="360" w:lineRule="auto"/>
        <w:jc w:val="both"/>
        <w:rPr>
          <w:rFonts w:ascii="Times New Roman" w:hAnsi="Times New Roman" w:cs="Times New Roman"/>
          <w:color w:val="000000" w:themeColor="text1"/>
          <w:szCs w:val="24"/>
        </w:rPr>
      </w:pPr>
      <w:r w:rsidRPr="002269C8">
        <w:rPr>
          <w:rFonts w:ascii="Times New Roman" w:hAnsi="Times New Roman" w:cs="Times New Roman"/>
          <w:iCs/>
          <w:color w:val="000000" w:themeColor="text1"/>
          <w:szCs w:val="24"/>
        </w:rPr>
        <w:t>6.1</w:t>
      </w:r>
      <w:r w:rsidR="00F05AAD" w:rsidRPr="002269C8">
        <w:rPr>
          <w:rFonts w:ascii="Times New Roman" w:hAnsi="Times New Roman" w:cs="Times New Roman"/>
          <w:iCs/>
          <w:color w:val="000000" w:themeColor="text1"/>
          <w:szCs w:val="24"/>
        </w:rPr>
        <w:t>4</w:t>
      </w:r>
      <w:r w:rsidR="001848F6" w:rsidRPr="002269C8">
        <w:rPr>
          <w:rFonts w:ascii="Times New Roman" w:hAnsi="Times New Roman" w:cs="Times New Roman"/>
          <w:iCs/>
          <w:color w:val="000000" w:themeColor="text1"/>
          <w:szCs w:val="24"/>
        </w:rPr>
        <w:t xml:space="preserve"> Researcher’s dilemma</w:t>
      </w:r>
      <w:r w:rsidR="006C5364" w:rsidRPr="002269C8">
        <w:rPr>
          <w:rFonts w:ascii="Times New Roman" w:hAnsi="Times New Roman" w:cs="Times New Roman"/>
          <w:color w:val="000000" w:themeColor="text1"/>
          <w:szCs w:val="24"/>
        </w:rPr>
        <w:t>………………………………………………………………………..10</w:t>
      </w:r>
      <w:r w:rsidR="00CF0CB2" w:rsidRPr="002269C8">
        <w:rPr>
          <w:rFonts w:ascii="Times New Roman" w:hAnsi="Times New Roman" w:cs="Times New Roman"/>
          <w:color w:val="000000" w:themeColor="text1"/>
          <w:szCs w:val="24"/>
        </w:rPr>
        <w:t>4</w:t>
      </w:r>
    </w:p>
    <w:p w14:paraId="316BC681" w14:textId="11E95C84" w:rsidR="00F8742B" w:rsidRPr="002269C8" w:rsidRDefault="006C5364" w:rsidP="00186925">
      <w:pPr>
        <w:autoSpaceDE w:val="0"/>
        <w:autoSpaceDN w:val="0"/>
        <w:adjustRightInd w:val="0"/>
        <w:spacing w:line="360" w:lineRule="auto"/>
        <w:jc w:val="both"/>
        <w:rPr>
          <w:rFonts w:ascii="Times New Roman" w:hAnsi="Times New Roman" w:cs="Times New Roman"/>
          <w:iCs/>
          <w:color w:val="000000" w:themeColor="text1"/>
          <w:szCs w:val="24"/>
        </w:rPr>
      </w:pPr>
      <w:r w:rsidRPr="002269C8">
        <w:rPr>
          <w:rFonts w:ascii="Times New Roman" w:hAnsi="Times New Roman" w:cs="Times New Roman"/>
          <w:color w:val="000000" w:themeColor="text1"/>
          <w:szCs w:val="24"/>
        </w:rPr>
        <w:t>6.1</w:t>
      </w:r>
      <w:r w:rsidR="00F05AAD" w:rsidRPr="002269C8">
        <w:rPr>
          <w:rFonts w:ascii="Times New Roman" w:hAnsi="Times New Roman" w:cs="Times New Roman"/>
          <w:color w:val="000000" w:themeColor="text1"/>
          <w:szCs w:val="24"/>
        </w:rPr>
        <w:t>5</w:t>
      </w:r>
      <w:r w:rsidRPr="002269C8">
        <w:rPr>
          <w:rFonts w:ascii="Times New Roman" w:hAnsi="Times New Roman" w:cs="Times New Roman"/>
          <w:color w:val="000000" w:themeColor="text1"/>
          <w:szCs w:val="24"/>
        </w:rPr>
        <w:t xml:space="preserve"> Conclusion……………………………………………………………………………………10</w:t>
      </w:r>
      <w:r w:rsidR="009E0AE3" w:rsidRPr="002269C8">
        <w:rPr>
          <w:rFonts w:ascii="Times New Roman" w:hAnsi="Times New Roman" w:cs="Times New Roman"/>
          <w:color w:val="000000" w:themeColor="text1"/>
          <w:szCs w:val="24"/>
        </w:rPr>
        <w:t>6</w:t>
      </w:r>
      <w:r w:rsidR="00E545B8" w:rsidRPr="002269C8">
        <w:rPr>
          <w:rFonts w:ascii="Times New Roman" w:hAnsi="Times New Roman" w:cs="Times New Roman"/>
          <w:iCs/>
          <w:color w:val="000000" w:themeColor="text1"/>
          <w:szCs w:val="24"/>
        </w:rPr>
        <w:t xml:space="preserve"> </w:t>
      </w:r>
    </w:p>
    <w:p w14:paraId="0EAB2180" w14:textId="05FE4087" w:rsidR="00C110CA" w:rsidRPr="002269C8" w:rsidRDefault="00A11C92" w:rsidP="00186925">
      <w:pPr>
        <w:spacing w:line="360" w:lineRule="auto"/>
        <w:jc w:val="both"/>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 xml:space="preserve">CHAPTER  </w:t>
      </w:r>
      <w:r w:rsidR="00F60E70" w:rsidRPr="002269C8">
        <w:rPr>
          <w:rFonts w:ascii="Times New Roman" w:hAnsi="Times New Roman" w:cs="Times New Roman"/>
          <w:b/>
          <w:bCs/>
          <w:color w:val="000000" w:themeColor="text1"/>
          <w:szCs w:val="24"/>
        </w:rPr>
        <w:t>7</w:t>
      </w:r>
      <w:r w:rsidRPr="002269C8">
        <w:rPr>
          <w:rFonts w:ascii="Times New Roman" w:hAnsi="Times New Roman" w:cs="Times New Roman"/>
          <w:b/>
          <w:bCs/>
          <w:color w:val="000000" w:themeColor="text1"/>
          <w:szCs w:val="24"/>
        </w:rPr>
        <w:t>-</w:t>
      </w:r>
      <w:r w:rsidR="00856E3C" w:rsidRPr="002269C8">
        <w:rPr>
          <w:rFonts w:ascii="Times New Roman" w:hAnsi="Times New Roman" w:cs="Times New Roman"/>
          <w:b/>
          <w:bCs/>
          <w:color w:val="000000" w:themeColor="text1"/>
          <w:szCs w:val="24"/>
        </w:rPr>
        <w:t xml:space="preserve"> </w:t>
      </w:r>
      <w:r w:rsidR="00CF0CB2" w:rsidRPr="002269C8">
        <w:rPr>
          <w:rFonts w:ascii="Times New Roman" w:hAnsi="Times New Roman" w:cs="Times New Roman"/>
          <w:b/>
          <w:bCs/>
          <w:color w:val="000000" w:themeColor="text1"/>
          <w:szCs w:val="24"/>
        </w:rPr>
        <w:t xml:space="preserve">CONCLUDING </w:t>
      </w:r>
      <w:r w:rsidR="006C5364" w:rsidRPr="002269C8">
        <w:rPr>
          <w:rFonts w:ascii="Times New Roman" w:hAnsi="Times New Roman" w:cs="Times New Roman"/>
          <w:b/>
          <w:bCs/>
          <w:color w:val="000000" w:themeColor="text1"/>
          <w:szCs w:val="24"/>
        </w:rPr>
        <w:t>REFLECTIONS</w:t>
      </w:r>
    </w:p>
    <w:p w14:paraId="5630EEC9" w14:textId="48D7D006" w:rsidR="00C110CA" w:rsidRPr="002269C8" w:rsidRDefault="00E95E17" w:rsidP="00186925">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7.1</w:t>
      </w:r>
      <w:r w:rsidR="00C110CA" w:rsidRPr="002269C8">
        <w:rPr>
          <w:rFonts w:ascii="Times New Roman" w:hAnsi="Times New Roman" w:cs="Times New Roman"/>
          <w:color w:val="000000" w:themeColor="text1"/>
          <w:szCs w:val="24"/>
        </w:rPr>
        <w:t xml:space="preserve"> Summary of aims</w:t>
      </w:r>
      <w:r w:rsidR="006C5364" w:rsidRPr="002269C8">
        <w:rPr>
          <w:rFonts w:ascii="Times New Roman" w:hAnsi="Times New Roman" w:cs="Times New Roman"/>
          <w:color w:val="000000" w:themeColor="text1"/>
          <w:szCs w:val="24"/>
        </w:rPr>
        <w:t>………………………………………………………………………………10</w:t>
      </w:r>
      <w:r w:rsidR="009E0AE3" w:rsidRPr="002269C8">
        <w:rPr>
          <w:rFonts w:ascii="Times New Roman" w:hAnsi="Times New Roman" w:cs="Times New Roman"/>
          <w:color w:val="000000" w:themeColor="text1"/>
          <w:szCs w:val="24"/>
        </w:rPr>
        <w:t>7</w:t>
      </w:r>
    </w:p>
    <w:p w14:paraId="2E457335" w14:textId="310A106B" w:rsidR="00C110CA" w:rsidRPr="002269C8" w:rsidRDefault="00E95E17" w:rsidP="00186925">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7.2</w:t>
      </w:r>
      <w:r w:rsidR="00C110CA" w:rsidRPr="002269C8">
        <w:rPr>
          <w:rFonts w:ascii="Times New Roman" w:hAnsi="Times New Roman" w:cs="Times New Roman"/>
          <w:color w:val="000000" w:themeColor="text1"/>
          <w:szCs w:val="24"/>
        </w:rPr>
        <w:t xml:space="preserve"> Summary of findings</w:t>
      </w:r>
      <w:r w:rsidR="006C5364" w:rsidRPr="002269C8">
        <w:rPr>
          <w:rFonts w:ascii="Times New Roman" w:hAnsi="Times New Roman" w:cs="Times New Roman"/>
          <w:color w:val="000000" w:themeColor="text1"/>
          <w:szCs w:val="24"/>
        </w:rPr>
        <w:t>…………………………………………………………………………...10</w:t>
      </w:r>
      <w:r w:rsidR="009E0AE3" w:rsidRPr="002269C8">
        <w:rPr>
          <w:rFonts w:ascii="Times New Roman" w:hAnsi="Times New Roman" w:cs="Times New Roman"/>
          <w:color w:val="000000" w:themeColor="text1"/>
          <w:szCs w:val="24"/>
        </w:rPr>
        <w:t>7</w:t>
      </w:r>
    </w:p>
    <w:p w14:paraId="39617818" w14:textId="1BCF0E77" w:rsidR="00C110CA" w:rsidRPr="002269C8" w:rsidRDefault="00E95E17" w:rsidP="00186925">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7.</w:t>
      </w:r>
      <w:r w:rsidR="006C5364" w:rsidRPr="002269C8">
        <w:rPr>
          <w:rFonts w:ascii="Times New Roman" w:hAnsi="Times New Roman" w:cs="Times New Roman"/>
          <w:color w:val="000000" w:themeColor="text1"/>
          <w:szCs w:val="24"/>
        </w:rPr>
        <w:t xml:space="preserve">3 </w:t>
      </w:r>
      <w:r w:rsidR="00F60E70" w:rsidRPr="002269C8">
        <w:rPr>
          <w:rFonts w:ascii="Times New Roman" w:hAnsi="Times New Roman" w:cs="Times New Roman"/>
          <w:color w:val="000000" w:themeColor="text1"/>
          <w:szCs w:val="24"/>
        </w:rPr>
        <w:t>Research Novelty</w:t>
      </w:r>
      <w:r w:rsidR="006C5364" w:rsidRPr="002269C8">
        <w:rPr>
          <w:rFonts w:ascii="Times New Roman" w:hAnsi="Times New Roman" w:cs="Times New Roman"/>
          <w:color w:val="000000" w:themeColor="text1"/>
          <w:szCs w:val="24"/>
        </w:rPr>
        <w:t>………………………………………………………………………………10</w:t>
      </w:r>
      <w:r w:rsidR="009E0AE3" w:rsidRPr="002269C8">
        <w:rPr>
          <w:rFonts w:ascii="Times New Roman" w:hAnsi="Times New Roman" w:cs="Times New Roman"/>
          <w:color w:val="000000" w:themeColor="text1"/>
          <w:szCs w:val="24"/>
        </w:rPr>
        <w:t>8</w:t>
      </w:r>
    </w:p>
    <w:p w14:paraId="6B490144" w14:textId="0B273269" w:rsidR="00DD01B4" w:rsidRPr="002269C8" w:rsidRDefault="00DD01B4" w:rsidP="00186925">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BIBLIOGRAPHY…………………………………………………………………………………</w:t>
      </w:r>
      <w:r w:rsidR="009E484B" w:rsidRPr="002269C8">
        <w:rPr>
          <w:rFonts w:ascii="Times New Roman" w:hAnsi="Times New Roman" w:cs="Times New Roman"/>
          <w:color w:val="000000" w:themeColor="text1"/>
          <w:szCs w:val="24"/>
        </w:rPr>
        <w:t>1</w:t>
      </w:r>
      <w:r w:rsidR="009E0AE3" w:rsidRPr="002269C8">
        <w:rPr>
          <w:rFonts w:ascii="Times New Roman" w:hAnsi="Times New Roman" w:cs="Times New Roman"/>
          <w:color w:val="000000" w:themeColor="text1"/>
          <w:szCs w:val="24"/>
        </w:rPr>
        <w:t>10</w:t>
      </w:r>
    </w:p>
    <w:p w14:paraId="6AC271A8" w14:textId="77777777" w:rsidR="00126BC5" w:rsidRPr="002269C8" w:rsidRDefault="00126BC5" w:rsidP="00A11C92">
      <w:pPr>
        <w:spacing w:line="360" w:lineRule="auto"/>
        <w:jc w:val="both"/>
        <w:rPr>
          <w:rFonts w:ascii="Times New Roman" w:hAnsi="Times New Roman" w:cs="Times New Roman"/>
          <w:color w:val="000000" w:themeColor="text1"/>
          <w:szCs w:val="24"/>
        </w:rPr>
      </w:pPr>
    </w:p>
    <w:p w14:paraId="408F1FDC" w14:textId="77777777" w:rsidR="00C41E0C" w:rsidRPr="002269C8" w:rsidRDefault="00C41E0C" w:rsidP="00A11C92">
      <w:pPr>
        <w:spacing w:line="360" w:lineRule="auto"/>
        <w:jc w:val="both"/>
        <w:rPr>
          <w:rFonts w:ascii="Times New Roman" w:hAnsi="Times New Roman" w:cs="Times New Roman"/>
          <w:color w:val="000000" w:themeColor="text1"/>
          <w:szCs w:val="24"/>
        </w:rPr>
      </w:pPr>
    </w:p>
    <w:p w14:paraId="2F821D59" w14:textId="77777777" w:rsidR="007C3B1D" w:rsidRPr="002269C8" w:rsidRDefault="007C3B1D" w:rsidP="00A11C92">
      <w:pPr>
        <w:spacing w:line="360" w:lineRule="auto"/>
        <w:jc w:val="both"/>
        <w:rPr>
          <w:rFonts w:ascii="Times New Roman" w:hAnsi="Times New Roman" w:cs="Times New Roman"/>
          <w:color w:val="000000" w:themeColor="text1"/>
          <w:szCs w:val="24"/>
        </w:rPr>
      </w:pPr>
    </w:p>
    <w:p w14:paraId="4DC60EFE" w14:textId="0724F2C5" w:rsidR="00151B45" w:rsidRPr="002269C8" w:rsidRDefault="00151B45" w:rsidP="00A11C92">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lastRenderedPageBreak/>
        <w:t>A</w:t>
      </w:r>
      <w:r w:rsidR="00A65C31" w:rsidRPr="002269C8">
        <w:rPr>
          <w:rFonts w:ascii="Times New Roman" w:hAnsi="Times New Roman" w:cs="Times New Roman"/>
          <w:color w:val="000000" w:themeColor="text1"/>
          <w:szCs w:val="24"/>
        </w:rPr>
        <w:t>PPENDIX</w:t>
      </w:r>
      <w:r w:rsidRPr="002269C8">
        <w:rPr>
          <w:rFonts w:ascii="Times New Roman" w:hAnsi="Times New Roman" w:cs="Times New Roman"/>
          <w:color w:val="000000" w:themeColor="text1"/>
          <w:szCs w:val="24"/>
        </w:rPr>
        <w:t xml:space="preserve"> 1 | </w:t>
      </w:r>
      <w:r w:rsidR="00F8742B" w:rsidRPr="002269C8">
        <w:rPr>
          <w:rFonts w:ascii="Times New Roman" w:hAnsi="Times New Roman" w:cs="Times New Roman"/>
          <w:color w:val="000000" w:themeColor="text1"/>
          <w:szCs w:val="24"/>
        </w:rPr>
        <w:t xml:space="preserve">Timeline for </w:t>
      </w:r>
      <w:r w:rsidR="00DD01B4" w:rsidRPr="002269C8">
        <w:rPr>
          <w:rFonts w:ascii="Times New Roman" w:hAnsi="Times New Roman" w:cs="Times New Roman"/>
          <w:color w:val="000000" w:themeColor="text1"/>
          <w:szCs w:val="24"/>
        </w:rPr>
        <w:t>h</w:t>
      </w:r>
      <w:r w:rsidR="00F8742B" w:rsidRPr="002269C8">
        <w:rPr>
          <w:rFonts w:ascii="Times New Roman" w:hAnsi="Times New Roman" w:cs="Times New Roman"/>
          <w:color w:val="000000" w:themeColor="text1"/>
          <w:szCs w:val="24"/>
        </w:rPr>
        <w:t xml:space="preserve">istorical landmarks and legal reform </w:t>
      </w:r>
    </w:p>
    <w:p w14:paraId="4239F878" w14:textId="77777777" w:rsidR="00036955" w:rsidRPr="002269C8" w:rsidRDefault="00151B45" w:rsidP="00A11C92">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A</w:t>
      </w:r>
      <w:r w:rsidR="00A65C31" w:rsidRPr="002269C8">
        <w:rPr>
          <w:rFonts w:ascii="Times New Roman" w:hAnsi="Times New Roman" w:cs="Times New Roman"/>
          <w:color w:val="000000" w:themeColor="text1"/>
          <w:szCs w:val="24"/>
        </w:rPr>
        <w:t>PPENDIX</w:t>
      </w:r>
      <w:r w:rsidRPr="002269C8">
        <w:rPr>
          <w:rFonts w:ascii="Times New Roman" w:hAnsi="Times New Roman" w:cs="Times New Roman"/>
          <w:color w:val="000000" w:themeColor="text1"/>
          <w:szCs w:val="24"/>
        </w:rPr>
        <w:t xml:space="preserve"> </w:t>
      </w:r>
      <w:r w:rsidR="000C62CD" w:rsidRPr="002269C8">
        <w:rPr>
          <w:rFonts w:ascii="Times New Roman" w:hAnsi="Times New Roman" w:cs="Times New Roman"/>
          <w:color w:val="000000" w:themeColor="text1"/>
          <w:szCs w:val="24"/>
        </w:rPr>
        <w:t xml:space="preserve">2 </w:t>
      </w:r>
      <w:r w:rsidRPr="002269C8">
        <w:rPr>
          <w:rFonts w:ascii="Times New Roman" w:hAnsi="Times New Roman" w:cs="Times New Roman"/>
          <w:color w:val="000000" w:themeColor="text1"/>
          <w:szCs w:val="24"/>
        </w:rPr>
        <w:t xml:space="preserve">| </w:t>
      </w:r>
      <w:r w:rsidR="00036955" w:rsidRPr="002269C8">
        <w:rPr>
          <w:rFonts w:ascii="Times New Roman" w:hAnsi="Times New Roman" w:cs="Times New Roman"/>
          <w:color w:val="000000" w:themeColor="text1"/>
          <w:szCs w:val="24"/>
        </w:rPr>
        <w:t>Ethics Approval</w:t>
      </w:r>
    </w:p>
    <w:p w14:paraId="44FDF766" w14:textId="77777777" w:rsidR="00151B45" w:rsidRPr="002269C8" w:rsidRDefault="00036955" w:rsidP="00A11C92">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APPENDIX 3 | </w:t>
      </w:r>
      <w:r w:rsidR="00F8742B" w:rsidRPr="002269C8">
        <w:rPr>
          <w:rFonts w:ascii="Times New Roman" w:hAnsi="Times New Roman" w:cs="Times New Roman"/>
          <w:color w:val="000000" w:themeColor="text1"/>
          <w:szCs w:val="24"/>
        </w:rPr>
        <w:t>Interview Schedule</w:t>
      </w:r>
    </w:p>
    <w:p w14:paraId="5E08DBCB" w14:textId="77777777" w:rsidR="00EE1C92" w:rsidRPr="002269C8" w:rsidRDefault="00EE1C92" w:rsidP="00A11C92">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APPENDIX </w:t>
      </w:r>
      <w:r w:rsidR="00316A00" w:rsidRPr="002269C8">
        <w:rPr>
          <w:rFonts w:ascii="Times New Roman" w:hAnsi="Times New Roman" w:cs="Times New Roman"/>
          <w:color w:val="000000" w:themeColor="text1"/>
          <w:szCs w:val="24"/>
        </w:rPr>
        <w:t>4</w:t>
      </w:r>
      <w:r w:rsidRPr="002269C8">
        <w:rPr>
          <w:rFonts w:ascii="Times New Roman" w:hAnsi="Times New Roman" w:cs="Times New Roman"/>
          <w:color w:val="000000" w:themeColor="text1"/>
          <w:szCs w:val="24"/>
        </w:rPr>
        <w:t xml:space="preserve"> | </w:t>
      </w:r>
      <w:r w:rsidR="00F8742B" w:rsidRPr="002269C8">
        <w:rPr>
          <w:rFonts w:ascii="Times New Roman" w:hAnsi="Times New Roman" w:cs="Times New Roman"/>
          <w:color w:val="000000" w:themeColor="text1"/>
          <w:szCs w:val="24"/>
        </w:rPr>
        <w:t xml:space="preserve">Information </w:t>
      </w:r>
      <w:r w:rsidR="009E484B" w:rsidRPr="002269C8">
        <w:rPr>
          <w:rFonts w:ascii="Times New Roman" w:hAnsi="Times New Roman" w:cs="Times New Roman"/>
          <w:color w:val="000000" w:themeColor="text1"/>
          <w:szCs w:val="24"/>
        </w:rPr>
        <w:t>S</w:t>
      </w:r>
      <w:r w:rsidR="00F8742B" w:rsidRPr="002269C8">
        <w:rPr>
          <w:rFonts w:ascii="Times New Roman" w:hAnsi="Times New Roman" w:cs="Times New Roman"/>
          <w:color w:val="000000" w:themeColor="text1"/>
          <w:szCs w:val="24"/>
        </w:rPr>
        <w:t>heet</w:t>
      </w:r>
    </w:p>
    <w:p w14:paraId="14E4EF7D" w14:textId="77777777" w:rsidR="00F8742B" w:rsidRPr="002269C8" w:rsidRDefault="00F8742B" w:rsidP="00A11C92">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APPENDIX </w:t>
      </w:r>
      <w:r w:rsidR="00316A00" w:rsidRPr="002269C8">
        <w:rPr>
          <w:rFonts w:ascii="Times New Roman" w:hAnsi="Times New Roman" w:cs="Times New Roman"/>
          <w:color w:val="000000" w:themeColor="text1"/>
          <w:szCs w:val="24"/>
        </w:rPr>
        <w:t>5</w:t>
      </w:r>
      <w:r w:rsidRPr="002269C8">
        <w:rPr>
          <w:rFonts w:ascii="Times New Roman" w:hAnsi="Times New Roman" w:cs="Times New Roman"/>
          <w:color w:val="000000" w:themeColor="text1"/>
          <w:szCs w:val="24"/>
        </w:rPr>
        <w:t xml:space="preserve"> | Consent Form</w:t>
      </w:r>
    </w:p>
    <w:p w14:paraId="2DC441BD" w14:textId="77777777" w:rsidR="00A65C31" w:rsidRPr="002269C8" w:rsidRDefault="00A65C31" w:rsidP="003809B3">
      <w:pPr>
        <w:spacing w:line="360" w:lineRule="auto"/>
        <w:jc w:val="both"/>
        <w:rPr>
          <w:rFonts w:ascii="Times New Roman" w:hAnsi="Times New Roman" w:cs="Times New Roman"/>
          <w:b/>
          <w:bCs/>
          <w:color w:val="000000" w:themeColor="text1"/>
          <w:szCs w:val="24"/>
        </w:rPr>
      </w:pPr>
    </w:p>
    <w:p w14:paraId="5D1AB365" w14:textId="77777777" w:rsidR="00A65C31" w:rsidRPr="002269C8" w:rsidRDefault="00A65C31" w:rsidP="003809B3">
      <w:pPr>
        <w:spacing w:line="360" w:lineRule="auto"/>
        <w:jc w:val="both"/>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 xml:space="preserve">GLOSSARY </w:t>
      </w:r>
    </w:p>
    <w:p w14:paraId="64610B52" w14:textId="77777777" w:rsidR="00832B2B" w:rsidRPr="002269C8" w:rsidRDefault="00832B2B" w:rsidP="003809B3">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i/>
          <w:iCs/>
          <w:color w:val="000000" w:themeColor="text1"/>
          <w:szCs w:val="24"/>
        </w:rPr>
        <w:t xml:space="preserve">Adalat </w:t>
      </w:r>
      <w:r w:rsidRPr="002269C8">
        <w:rPr>
          <w:rFonts w:ascii="Times New Roman" w:hAnsi="Times New Roman" w:cs="Times New Roman"/>
          <w:color w:val="000000" w:themeColor="text1"/>
          <w:szCs w:val="24"/>
        </w:rPr>
        <w:t>Court</w:t>
      </w:r>
    </w:p>
    <w:p w14:paraId="79FC3CA0" w14:textId="77777777" w:rsidR="00832B2B" w:rsidRPr="002269C8" w:rsidRDefault="00832B2B" w:rsidP="003809B3">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i/>
          <w:iCs/>
          <w:color w:val="000000" w:themeColor="text1"/>
          <w:szCs w:val="24"/>
        </w:rPr>
        <w:t>Ain</w:t>
      </w:r>
      <w:r w:rsidRPr="002269C8">
        <w:rPr>
          <w:rFonts w:ascii="Times New Roman" w:hAnsi="Times New Roman" w:cs="Times New Roman"/>
          <w:color w:val="000000" w:themeColor="text1"/>
          <w:szCs w:val="24"/>
        </w:rPr>
        <w:t xml:space="preserve"> Law</w:t>
      </w:r>
    </w:p>
    <w:p w14:paraId="5CAEBF48" w14:textId="77777777" w:rsidR="00832B2B" w:rsidRPr="002269C8" w:rsidRDefault="00832B2B" w:rsidP="003809B3">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i/>
          <w:iCs/>
          <w:color w:val="000000" w:themeColor="text1"/>
          <w:szCs w:val="24"/>
        </w:rPr>
        <w:t xml:space="preserve">Dewani </w:t>
      </w:r>
      <w:r w:rsidRPr="002269C8">
        <w:rPr>
          <w:rFonts w:ascii="Times New Roman" w:hAnsi="Times New Roman" w:cs="Times New Roman"/>
          <w:color w:val="000000" w:themeColor="text1"/>
          <w:szCs w:val="24"/>
        </w:rPr>
        <w:t>The pivilege of revenue collection and relating to civil matters</w:t>
      </w:r>
    </w:p>
    <w:p w14:paraId="36ED226B" w14:textId="77777777" w:rsidR="00832B2B" w:rsidRPr="002269C8" w:rsidRDefault="00832B2B" w:rsidP="003809B3">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i/>
          <w:iCs/>
          <w:color w:val="000000" w:themeColor="text1"/>
          <w:szCs w:val="24"/>
        </w:rPr>
        <w:t xml:space="preserve">Fouzdari </w:t>
      </w:r>
      <w:r w:rsidRPr="002269C8">
        <w:rPr>
          <w:rFonts w:ascii="Times New Roman" w:hAnsi="Times New Roman" w:cs="Times New Roman"/>
          <w:color w:val="000000" w:themeColor="text1"/>
          <w:szCs w:val="24"/>
        </w:rPr>
        <w:t>Relating to criminal courts</w:t>
      </w:r>
    </w:p>
    <w:p w14:paraId="424E46FA" w14:textId="77777777" w:rsidR="00832B2B" w:rsidRPr="002269C8" w:rsidRDefault="00832B2B" w:rsidP="003809B3">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i/>
          <w:iCs/>
          <w:color w:val="000000" w:themeColor="text1"/>
          <w:szCs w:val="24"/>
        </w:rPr>
        <w:t xml:space="preserve">Kuchari </w:t>
      </w:r>
      <w:r w:rsidRPr="002269C8">
        <w:rPr>
          <w:rFonts w:ascii="Times New Roman" w:hAnsi="Times New Roman" w:cs="Times New Roman"/>
          <w:color w:val="000000" w:themeColor="text1"/>
          <w:szCs w:val="24"/>
        </w:rPr>
        <w:t>Court</w:t>
      </w:r>
    </w:p>
    <w:p w14:paraId="5005B212" w14:textId="77777777" w:rsidR="00832B2B" w:rsidRPr="002269C8" w:rsidRDefault="00832B2B" w:rsidP="003809B3">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i/>
          <w:iCs/>
          <w:color w:val="000000" w:themeColor="text1"/>
          <w:szCs w:val="24"/>
        </w:rPr>
        <w:t xml:space="preserve">Munsif </w:t>
      </w:r>
      <w:r w:rsidRPr="002269C8">
        <w:rPr>
          <w:rFonts w:ascii="Times New Roman" w:hAnsi="Times New Roman" w:cs="Times New Roman"/>
          <w:color w:val="000000" w:themeColor="text1"/>
          <w:szCs w:val="24"/>
        </w:rPr>
        <w:t xml:space="preserve">A lower grade civil judge </w:t>
      </w:r>
    </w:p>
    <w:p w14:paraId="424F535E" w14:textId="4F313274" w:rsidR="00EF1A24" w:rsidRPr="002269C8" w:rsidRDefault="00EF1A24" w:rsidP="003809B3">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i/>
          <w:iCs/>
          <w:color w:val="000000" w:themeColor="text1"/>
          <w:szCs w:val="24"/>
        </w:rPr>
        <w:t>Nejamat Adalat</w:t>
      </w:r>
      <w:r w:rsidRPr="002269C8">
        <w:rPr>
          <w:rFonts w:ascii="Times New Roman" w:hAnsi="Times New Roman" w:cs="Times New Roman"/>
          <w:color w:val="000000" w:themeColor="text1"/>
          <w:szCs w:val="24"/>
        </w:rPr>
        <w:t xml:space="preserve"> Criminal Court</w:t>
      </w:r>
    </w:p>
    <w:p w14:paraId="42909C4A" w14:textId="7D05BE88" w:rsidR="00EF1A24" w:rsidRPr="002269C8" w:rsidRDefault="00EF1A24" w:rsidP="003809B3">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i/>
          <w:iCs/>
          <w:color w:val="000000" w:themeColor="text1"/>
          <w:szCs w:val="24"/>
        </w:rPr>
        <w:t xml:space="preserve">Panchayet </w:t>
      </w:r>
      <w:r w:rsidRPr="002269C8">
        <w:rPr>
          <w:rFonts w:ascii="Times New Roman" w:hAnsi="Times New Roman" w:cs="Times New Roman"/>
          <w:color w:val="000000" w:themeColor="text1"/>
          <w:szCs w:val="24"/>
        </w:rPr>
        <w:t>A form of local arbitration</w:t>
      </w:r>
    </w:p>
    <w:p w14:paraId="058D40CC" w14:textId="77777777" w:rsidR="00832B2B" w:rsidRPr="002269C8" w:rsidRDefault="00832B2B" w:rsidP="003809B3">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i/>
          <w:iCs/>
          <w:color w:val="000000" w:themeColor="text1"/>
          <w:szCs w:val="24"/>
        </w:rPr>
        <w:t xml:space="preserve">Plassey </w:t>
      </w:r>
      <w:r w:rsidRPr="002269C8">
        <w:rPr>
          <w:rFonts w:ascii="Times New Roman" w:hAnsi="Times New Roman" w:cs="Times New Roman"/>
          <w:color w:val="000000" w:themeColor="text1"/>
          <w:szCs w:val="24"/>
        </w:rPr>
        <w:t>A place also known as Palashi, situated in West Bengal of India. Battle of Plassey 1757</w:t>
      </w:r>
    </w:p>
    <w:p w14:paraId="16FB86F0" w14:textId="77777777" w:rsidR="00832B2B" w:rsidRPr="002269C8" w:rsidRDefault="00832B2B" w:rsidP="003809B3">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i/>
          <w:iCs/>
          <w:color w:val="000000" w:themeColor="text1"/>
          <w:szCs w:val="24"/>
        </w:rPr>
        <w:t>Raj</w:t>
      </w:r>
      <w:r w:rsidRPr="002269C8">
        <w:rPr>
          <w:rFonts w:ascii="Times New Roman" w:hAnsi="Times New Roman" w:cs="Times New Roman"/>
          <w:color w:val="000000" w:themeColor="text1"/>
          <w:szCs w:val="24"/>
        </w:rPr>
        <w:t xml:space="preserve"> Rule, King</w:t>
      </w:r>
    </w:p>
    <w:p w14:paraId="4A745AD6" w14:textId="77777777" w:rsidR="00832B2B" w:rsidRPr="002269C8" w:rsidRDefault="00832B2B" w:rsidP="003809B3">
      <w:pPr>
        <w:spacing w:line="360" w:lineRule="auto"/>
        <w:jc w:val="both"/>
        <w:rPr>
          <w:rFonts w:ascii="Times New Roman" w:hAnsi="Times New Roman" w:cs="Times New Roman"/>
          <w:i/>
          <w:iCs/>
          <w:color w:val="000000" w:themeColor="text1"/>
          <w:szCs w:val="24"/>
        </w:rPr>
      </w:pPr>
      <w:r w:rsidRPr="002269C8">
        <w:rPr>
          <w:rFonts w:ascii="Times New Roman" w:hAnsi="Times New Roman" w:cs="Times New Roman"/>
          <w:i/>
          <w:iCs/>
          <w:color w:val="000000" w:themeColor="text1"/>
          <w:szCs w:val="24"/>
        </w:rPr>
        <w:t xml:space="preserve">Sanatana </w:t>
      </w:r>
      <w:r w:rsidRPr="002269C8">
        <w:rPr>
          <w:rFonts w:ascii="Times New Roman" w:hAnsi="Times New Roman" w:cs="Times New Roman"/>
          <w:color w:val="000000" w:themeColor="text1"/>
          <w:szCs w:val="24"/>
        </w:rPr>
        <w:t>Relating to Hindu Law and Practice</w:t>
      </w:r>
    </w:p>
    <w:p w14:paraId="6CCD9FAD" w14:textId="77777777" w:rsidR="00832B2B" w:rsidRPr="002269C8" w:rsidRDefault="00832B2B" w:rsidP="003809B3">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i/>
          <w:iCs/>
          <w:color w:val="000000" w:themeColor="text1"/>
          <w:szCs w:val="24"/>
        </w:rPr>
        <w:t xml:space="preserve">Sarai </w:t>
      </w:r>
      <w:r w:rsidRPr="002269C8">
        <w:rPr>
          <w:rFonts w:ascii="Times New Roman" w:hAnsi="Times New Roman" w:cs="Times New Roman"/>
          <w:color w:val="000000" w:themeColor="text1"/>
          <w:szCs w:val="24"/>
        </w:rPr>
        <w:t xml:space="preserve">Inn </w:t>
      </w:r>
    </w:p>
    <w:p w14:paraId="2773AB2E" w14:textId="77777777" w:rsidR="00832B2B" w:rsidRPr="002269C8" w:rsidRDefault="00832B2B" w:rsidP="003809B3">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i/>
          <w:iCs/>
          <w:color w:val="000000" w:themeColor="text1"/>
          <w:szCs w:val="24"/>
        </w:rPr>
        <w:t>Sepoy</w:t>
      </w:r>
      <w:r w:rsidRPr="002269C8">
        <w:rPr>
          <w:rFonts w:ascii="Times New Roman" w:hAnsi="Times New Roman" w:cs="Times New Roman"/>
          <w:color w:val="000000" w:themeColor="text1"/>
          <w:szCs w:val="24"/>
        </w:rPr>
        <w:t xml:space="preserve"> A military person of lower rank</w:t>
      </w:r>
    </w:p>
    <w:p w14:paraId="1B7ADCF4" w14:textId="77777777" w:rsidR="00832B2B" w:rsidRPr="002269C8" w:rsidRDefault="00832B2B" w:rsidP="003809B3">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i/>
          <w:iCs/>
          <w:color w:val="000000" w:themeColor="text1"/>
          <w:szCs w:val="24"/>
        </w:rPr>
        <w:t xml:space="preserve">Sharia </w:t>
      </w:r>
      <w:r w:rsidRPr="002269C8">
        <w:rPr>
          <w:rFonts w:ascii="Times New Roman" w:hAnsi="Times New Roman" w:cs="Times New Roman"/>
          <w:color w:val="000000" w:themeColor="text1"/>
          <w:szCs w:val="24"/>
        </w:rPr>
        <w:t>Canonical rules based on religious scriptures that are supplemented by state legislation within the purview of various sources of Islamic law.</w:t>
      </w:r>
    </w:p>
    <w:p w14:paraId="537B3CEE" w14:textId="77777777" w:rsidR="00832B2B" w:rsidRPr="002269C8" w:rsidRDefault="00832B2B" w:rsidP="003809B3">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i/>
          <w:iCs/>
          <w:color w:val="000000" w:themeColor="text1"/>
          <w:szCs w:val="24"/>
        </w:rPr>
        <w:t>Subah</w:t>
      </w:r>
      <w:r w:rsidRPr="002269C8">
        <w:rPr>
          <w:rFonts w:ascii="Times New Roman" w:hAnsi="Times New Roman" w:cs="Times New Roman"/>
          <w:color w:val="000000" w:themeColor="text1"/>
          <w:szCs w:val="24"/>
        </w:rPr>
        <w:t xml:space="preserve"> Province </w:t>
      </w:r>
    </w:p>
    <w:p w14:paraId="39DD4A75" w14:textId="77777777" w:rsidR="00832B2B" w:rsidRPr="002269C8" w:rsidRDefault="00832B2B" w:rsidP="003809B3">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i/>
          <w:iCs/>
          <w:color w:val="000000" w:themeColor="text1"/>
          <w:szCs w:val="24"/>
        </w:rPr>
        <w:t xml:space="preserve">Zemindary </w:t>
      </w:r>
      <w:r w:rsidRPr="002269C8">
        <w:rPr>
          <w:rFonts w:ascii="Times New Roman" w:hAnsi="Times New Roman" w:cs="Times New Roman"/>
          <w:color w:val="000000" w:themeColor="text1"/>
          <w:szCs w:val="24"/>
        </w:rPr>
        <w:t>Landlordism</w:t>
      </w:r>
    </w:p>
    <w:p w14:paraId="797E35BB" w14:textId="77777777" w:rsidR="00A65C31" w:rsidRPr="002269C8" w:rsidRDefault="00A65C31" w:rsidP="003809B3">
      <w:pPr>
        <w:spacing w:line="360" w:lineRule="auto"/>
        <w:jc w:val="both"/>
        <w:rPr>
          <w:rFonts w:ascii="Times New Roman" w:hAnsi="Times New Roman" w:cs="Times New Roman"/>
          <w:color w:val="000000" w:themeColor="text1"/>
          <w:szCs w:val="24"/>
        </w:rPr>
      </w:pPr>
    </w:p>
    <w:p w14:paraId="79E02EDB" w14:textId="77777777" w:rsidR="00A65C31" w:rsidRPr="002269C8" w:rsidRDefault="00A65C31" w:rsidP="003809B3">
      <w:pPr>
        <w:spacing w:line="360" w:lineRule="auto"/>
        <w:jc w:val="both"/>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ABBREVIATION</w:t>
      </w:r>
    </w:p>
    <w:p w14:paraId="2872855D" w14:textId="77777777" w:rsidR="008642EC" w:rsidRPr="002269C8" w:rsidRDefault="008642EC" w:rsidP="003809B3">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AD Appellate Division of the Supreme Court</w:t>
      </w:r>
    </w:p>
    <w:p w14:paraId="4C7319B9" w14:textId="77777777" w:rsidR="008642EC" w:rsidRPr="002269C8" w:rsidRDefault="008642EC" w:rsidP="003809B3">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ADJ Additional District and Sessions Judge</w:t>
      </w:r>
    </w:p>
    <w:p w14:paraId="76AEBF59" w14:textId="77777777" w:rsidR="008642EC" w:rsidRPr="002269C8" w:rsidRDefault="008642EC" w:rsidP="003809B3">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AI Amnesty International</w:t>
      </w:r>
    </w:p>
    <w:p w14:paraId="28EF9DD0" w14:textId="77777777" w:rsidR="008642EC" w:rsidRPr="002269C8" w:rsidRDefault="008642EC" w:rsidP="003809B3">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AIR All India Reports</w:t>
      </w:r>
    </w:p>
    <w:p w14:paraId="0B85FE5F" w14:textId="77777777" w:rsidR="008642EC" w:rsidRPr="002269C8" w:rsidRDefault="008642EC" w:rsidP="003809B3">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AL Awami League </w:t>
      </w:r>
    </w:p>
    <w:p w14:paraId="2E7C32C4" w14:textId="77777777" w:rsidR="008642EC" w:rsidRPr="002269C8" w:rsidRDefault="008642EC" w:rsidP="003809B3">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Art Article</w:t>
      </w:r>
    </w:p>
    <w:p w14:paraId="6DB46224" w14:textId="77777777" w:rsidR="008642EC" w:rsidRPr="002269C8" w:rsidRDefault="008642EC" w:rsidP="003809B3">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ASB Asiatic Society of Bangladesh</w:t>
      </w:r>
    </w:p>
    <w:p w14:paraId="3C25F038" w14:textId="77777777" w:rsidR="008642EC" w:rsidRPr="002269C8" w:rsidRDefault="008642EC" w:rsidP="003809B3">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ASK Ain o Shalish Kendra </w:t>
      </w:r>
    </w:p>
    <w:p w14:paraId="167D78FA" w14:textId="77777777" w:rsidR="008642EC" w:rsidRPr="002269C8" w:rsidRDefault="008642EC" w:rsidP="003809B3">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BLAST Bangladesh Legal Aid and Services Trust</w:t>
      </w:r>
    </w:p>
    <w:p w14:paraId="6696C01F" w14:textId="77777777" w:rsidR="008642EC" w:rsidRPr="002269C8" w:rsidRDefault="008642EC" w:rsidP="003809B3">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lastRenderedPageBreak/>
        <w:t>BLD Bangladesh Legal Decisions</w:t>
      </w:r>
    </w:p>
    <w:p w14:paraId="40555308" w14:textId="77777777" w:rsidR="008642EC" w:rsidRPr="002269C8" w:rsidRDefault="008642EC" w:rsidP="003809B3">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BLT Bangladesh Law Times</w:t>
      </w:r>
    </w:p>
    <w:p w14:paraId="245F37B8" w14:textId="77777777" w:rsidR="008642EC" w:rsidRPr="002269C8" w:rsidRDefault="008642EC" w:rsidP="003809B3">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BNP Bangladesh Nationalist Party</w:t>
      </w:r>
    </w:p>
    <w:p w14:paraId="73E95134" w14:textId="77777777" w:rsidR="008642EC" w:rsidRPr="002269C8" w:rsidRDefault="008642EC" w:rsidP="003809B3">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CJ Chief Justice </w:t>
      </w:r>
    </w:p>
    <w:p w14:paraId="58DD1D0B" w14:textId="77777777" w:rsidR="008642EC" w:rsidRPr="002269C8" w:rsidRDefault="008642EC" w:rsidP="003809B3">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CJM Chief Judicial Magistrate</w:t>
      </w:r>
    </w:p>
    <w:p w14:paraId="35B0113A" w14:textId="77777777" w:rsidR="008642EC" w:rsidRPr="002269C8" w:rsidRDefault="008642EC" w:rsidP="003809B3">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CJS Criminal Justice System</w:t>
      </w:r>
    </w:p>
    <w:p w14:paraId="3E91BCEE" w14:textId="77777777" w:rsidR="008642EC" w:rsidRPr="002269C8" w:rsidRDefault="008642EC" w:rsidP="003809B3">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DC Deputy Commissioner</w:t>
      </w:r>
    </w:p>
    <w:p w14:paraId="7809CEA6" w14:textId="77777777" w:rsidR="008642EC" w:rsidRPr="002269C8" w:rsidRDefault="008642EC" w:rsidP="003809B3">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DJ District and Sessions Judge</w:t>
      </w:r>
    </w:p>
    <w:p w14:paraId="2B49AE7E" w14:textId="77777777" w:rsidR="008642EC" w:rsidRPr="002269C8" w:rsidRDefault="008642EC" w:rsidP="003809B3">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DLR Dhaka Law Reports</w:t>
      </w:r>
    </w:p>
    <w:p w14:paraId="44B7D8BC" w14:textId="77777777" w:rsidR="008642EC" w:rsidRPr="002269C8" w:rsidRDefault="008642EC" w:rsidP="003809B3">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HCD High Court Division of the Supreme Court</w:t>
      </w:r>
    </w:p>
    <w:p w14:paraId="5C0290A4" w14:textId="77777777" w:rsidR="008642EC" w:rsidRPr="002269C8" w:rsidRDefault="008642EC" w:rsidP="003809B3">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JM Judicial Magistrate</w:t>
      </w:r>
    </w:p>
    <w:p w14:paraId="6973D671" w14:textId="77777777" w:rsidR="008642EC" w:rsidRPr="002269C8" w:rsidRDefault="008642EC" w:rsidP="003809B3">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LC Law Commission (Bangladesh)</w:t>
      </w:r>
    </w:p>
    <w:p w14:paraId="1BF6985A" w14:textId="77777777" w:rsidR="008642EC" w:rsidRPr="002269C8" w:rsidRDefault="008642EC" w:rsidP="003809B3">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MLR Mainstream Law Reports</w:t>
      </w:r>
    </w:p>
    <w:p w14:paraId="5E3F6C5E" w14:textId="77777777" w:rsidR="008642EC" w:rsidRPr="002269C8" w:rsidRDefault="008642EC" w:rsidP="003809B3">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MM Metropolitan Magistrate</w:t>
      </w:r>
    </w:p>
    <w:p w14:paraId="422D2A6A" w14:textId="77777777" w:rsidR="00041734" w:rsidRPr="002269C8" w:rsidRDefault="008642EC" w:rsidP="003809B3">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PLD Pakistan Legal Decisions</w:t>
      </w:r>
    </w:p>
    <w:p w14:paraId="59C0FD4C" w14:textId="77777777" w:rsidR="008642EC" w:rsidRPr="002269C8" w:rsidRDefault="008642EC" w:rsidP="003809B3">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PO President’s Order </w:t>
      </w:r>
    </w:p>
    <w:p w14:paraId="5BC22FD0" w14:textId="77777777" w:rsidR="008642EC" w:rsidRPr="002269C8" w:rsidRDefault="008642EC" w:rsidP="003809B3">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S Ss Section, Sections</w:t>
      </w:r>
    </w:p>
    <w:p w14:paraId="43B12B49" w14:textId="77777777" w:rsidR="008642EC" w:rsidRPr="002269C8" w:rsidRDefault="008642EC" w:rsidP="003809B3">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SC</w:t>
      </w:r>
      <w:r w:rsidR="00F429C6" w:rsidRPr="002269C8">
        <w:rPr>
          <w:rFonts w:ascii="Times New Roman" w:hAnsi="Times New Roman" w:cs="Times New Roman"/>
          <w:color w:val="000000" w:themeColor="text1"/>
          <w:szCs w:val="24"/>
        </w:rPr>
        <w:t>OB</w:t>
      </w:r>
      <w:r w:rsidRPr="002269C8">
        <w:rPr>
          <w:rFonts w:ascii="Times New Roman" w:hAnsi="Times New Roman" w:cs="Times New Roman"/>
          <w:color w:val="000000" w:themeColor="text1"/>
          <w:szCs w:val="24"/>
        </w:rPr>
        <w:t xml:space="preserve"> Supreme Court</w:t>
      </w:r>
      <w:r w:rsidR="00F429C6" w:rsidRPr="002269C8">
        <w:rPr>
          <w:rFonts w:ascii="Times New Roman" w:hAnsi="Times New Roman" w:cs="Times New Roman"/>
          <w:color w:val="000000" w:themeColor="text1"/>
          <w:szCs w:val="24"/>
        </w:rPr>
        <w:t xml:space="preserve"> </w:t>
      </w:r>
      <w:r w:rsidRPr="002269C8">
        <w:rPr>
          <w:rFonts w:ascii="Times New Roman" w:hAnsi="Times New Roman" w:cs="Times New Roman"/>
          <w:color w:val="000000" w:themeColor="text1"/>
          <w:szCs w:val="24"/>
        </w:rPr>
        <w:t>Online Bulletin</w:t>
      </w:r>
    </w:p>
    <w:p w14:paraId="7ED6587F" w14:textId="77777777" w:rsidR="008642EC" w:rsidRPr="002269C8" w:rsidRDefault="008642EC" w:rsidP="003809B3">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SL Special laws</w:t>
      </w:r>
    </w:p>
    <w:p w14:paraId="000DFD32" w14:textId="77777777" w:rsidR="008642EC" w:rsidRPr="002269C8" w:rsidRDefault="008642EC" w:rsidP="003809B3">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ST Special Tribunal </w:t>
      </w:r>
    </w:p>
    <w:p w14:paraId="33B720C9" w14:textId="77777777" w:rsidR="00C41E0C" w:rsidRPr="002269C8" w:rsidRDefault="008642EC" w:rsidP="003809B3">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UN United Nations </w:t>
      </w:r>
    </w:p>
    <w:p w14:paraId="13718CA6" w14:textId="77777777" w:rsidR="006B44AB" w:rsidRPr="002269C8" w:rsidRDefault="006B44AB" w:rsidP="003809B3">
      <w:pPr>
        <w:spacing w:line="360" w:lineRule="auto"/>
        <w:jc w:val="both"/>
        <w:rPr>
          <w:rFonts w:ascii="Times New Roman" w:hAnsi="Times New Roman" w:cs="Times New Roman"/>
          <w:b/>
          <w:bCs/>
          <w:color w:val="000000" w:themeColor="text1"/>
          <w:szCs w:val="24"/>
        </w:rPr>
      </w:pPr>
    </w:p>
    <w:p w14:paraId="062D8451" w14:textId="77777777" w:rsidR="00A65C31" w:rsidRPr="002269C8" w:rsidRDefault="004262BE" w:rsidP="003809B3">
      <w:pPr>
        <w:spacing w:line="360" w:lineRule="auto"/>
        <w:jc w:val="both"/>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TABLE OF CASES</w:t>
      </w:r>
    </w:p>
    <w:p w14:paraId="1B39B9E5" w14:textId="77777777" w:rsidR="000359E1" w:rsidRPr="002269C8" w:rsidRDefault="000359E1" w:rsidP="00186925">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Abdul Ali and another v State [1978] 30 </w:t>
      </w:r>
      <w:proofErr w:type="spellStart"/>
      <w:r w:rsidRPr="002269C8">
        <w:rPr>
          <w:rFonts w:ascii="Times New Roman" w:hAnsi="Times New Roman"/>
          <w:color w:val="000000" w:themeColor="text1"/>
          <w:sz w:val="24"/>
          <w:szCs w:val="24"/>
        </w:rPr>
        <w:t>DLR</w:t>
      </w:r>
      <w:proofErr w:type="spellEnd"/>
      <w:r w:rsidRPr="002269C8">
        <w:rPr>
          <w:rFonts w:ascii="Times New Roman" w:hAnsi="Times New Roman"/>
          <w:color w:val="000000" w:themeColor="text1"/>
          <w:sz w:val="24"/>
          <w:szCs w:val="24"/>
        </w:rPr>
        <w:t xml:space="preserve"> (SC)58</w:t>
      </w:r>
    </w:p>
    <w:p w14:paraId="109D4EF3" w14:textId="77777777" w:rsidR="00493862" w:rsidRPr="002269C8" w:rsidRDefault="00493862" w:rsidP="00493862">
      <w:pPr>
        <w:pStyle w:val="FootnoteText"/>
        <w:jc w:val="both"/>
        <w:rPr>
          <w:rFonts w:ascii="Times New Roman" w:hAnsi="Times New Roman"/>
          <w:color w:val="000000" w:themeColor="text1"/>
          <w:sz w:val="24"/>
          <w:szCs w:val="24"/>
        </w:rPr>
      </w:pPr>
      <w:proofErr w:type="spellStart"/>
      <w:r w:rsidRPr="002269C8">
        <w:rPr>
          <w:rFonts w:ascii="Times New Roman" w:hAnsi="Times New Roman"/>
          <w:color w:val="000000" w:themeColor="text1"/>
          <w:sz w:val="24"/>
          <w:szCs w:val="24"/>
        </w:rPr>
        <w:t>Mohibur</w:t>
      </w:r>
      <w:proofErr w:type="spellEnd"/>
      <w:r w:rsidRPr="002269C8">
        <w:rPr>
          <w:rFonts w:ascii="Times New Roman" w:hAnsi="Times New Roman"/>
          <w:color w:val="000000" w:themeColor="text1"/>
          <w:sz w:val="24"/>
          <w:szCs w:val="24"/>
        </w:rPr>
        <w:t xml:space="preserve"> Rahman v Bangladesh and others (Writ Petition no. 2189 of 2003) [2003] 55 </w:t>
      </w:r>
      <w:proofErr w:type="spellStart"/>
      <w:r w:rsidRPr="002269C8">
        <w:rPr>
          <w:rFonts w:ascii="Times New Roman" w:hAnsi="Times New Roman"/>
          <w:color w:val="000000" w:themeColor="text1"/>
          <w:sz w:val="24"/>
          <w:szCs w:val="24"/>
        </w:rPr>
        <w:t>DLR</w:t>
      </w:r>
      <w:proofErr w:type="spellEnd"/>
      <w:r w:rsidRPr="002269C8">
        <w:rPr>
          <w:rFonts w:ascii="Times New Roman" w:hAnsi="Times New Roman"/>
          <w:color w:val="000000" w:themeColor="text1"/>
          <w:sz w:val="24"/>
          <w:szCs w:val="24"/>
        </w:rPr>
        <w:t xml:space="preserve"> 636 (HCD)</w:t>
      </w:r>
    </w:p>
    <w:p w14:paraId="7DEA8210" w14:textId="77777777" w:rsidR="00493862" w:rsidRPr="002269C8" w:rsidRDefault="00493862" w:rsidP="00493862">
      <w:pPr>
        <w:pStyle w:val="Default"/>
        <w:jc w:val="both"/>
        <w:rPr>
          <w:color w:val="000000" w:themeColor="text1"/>
        </w:rPr>
      </w:pPr>
      <w:r w:rsidRPr="002269C8">
        <w:rPr>
          <w:color w:val="000000" w:themeColor="text1"/>
        </w:rPr>
        <w:t>Al-Jehad Trust v Pakistan [1996] PLD 324 (SC) (Pakistan)</w:t>
      </w:r>
    </w:p>
    <w:p w14:paraId="288C8C16" w14:textId="77777777" w:rsidR="000359E1" w:rsidRPr="002269C8" w:rsidRDefault="000359E1" w:rsidP="00186925">
      <w:pPr>
        <w:pStyle w:val="FootnoteText"/>
        <w:spacing w:line="360" w:lineRule="auto"/>
        <w:rPr>
          <w:rFonts w:ascii="Times New Roman" w:hAnsi="Times New Roman"/>
          <w:color w:val="000000" w:themeColor="text1"/>
          <w:sz w:val="24"/>
          <w:szCs w:val="24"/>
        </w:rPr>
      </w:pPr>
      <w:proofErr w:type="spellStart"/>
      <w:r w:rsidRPr="002269C8">
        <w:rPr>
          <w:rFonts w:ascii="Times New Roman" w:hAnsi="Times New Roman"/>
          <w:color w:val="000000" w:themeColor="text1"/>
          <w:sz w:val="24"/>
          <w:szCs w:val="24"/>
        </w:rPr>
        <w:t>Afzalul</w:t>
      </w:r>
      <w:proofErr w:type="spellEnd"/>
      <w:r w:rsidRPr="002269C8">
        <w:rPr>
          <w:rFonts w:ascii="Times New Roman" w:hAnsi="Times New Roman"/>
          <w:color w:val="000000" w:themeColor="text1"/>
          <w:sz w:val="24"/>
          <w:szCs w:val="24"/>
        </w:rPr>
        <w:t xml:space="preserve"> Abedin and others v Bangladesh and others [2003] 8 </w:t>
      </w:r>
      <w:proofErr w:type="spellStart"/>
      <w:r w:rsidRPr="002269C8">
        <w:rPr>
          <w:rFonts w:ascii="Times New Roman" w:hAnsi="Times New Roman"/>
          <w:color w:val="000000" w:themeColor="text1"/>
          <w:sz w:val="24"/>
          <w:szCs w:val="24"/>
        </w:rPr>
        <w:t>BLC</w:t>
      </w:r>
      <w:proofErr w:type="spellEnd"/>
      <w:r w:rsidRPr="002269C8">
        <w:rPr>
          <w:rFonts w:ascii="Times New Roman" w:hAnsi="Times New Roman"/>
          <w:color w:val="000000" w:themeColor="text1"/>
          <w:sz w:val="24"/>
          <w:szCs w:val="24"/>
        </w:rPr>
        <w:t xml:space="preserve"> 601(HCD).</w:t>
      </w:r>
    </w:p>
    <w:p w14:paraId="32E6ED9A" w14:textId="77777777" w:rsidR="000359E1" w:rsidRPr="002269C8" w:rsidRDefault="000359E1" w:rsidP="00186925">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Anwar Hossain Chowdhury v Bangladesh Special Edition [</w:t>
      </w:r>
      <w:proofErr w:type="gramStart"/>
      <w:r w:rsidRPr="002269C8">
        <w:rPr>
          <w:rFonts w:ascii="Times New Roman" w:hAnsi="Times New Roman"/>
          <w:color w:val="000000" w:themeColor="text1"/>
          <w:sz w:val="24"/>
          <w:szCs w:val="24"/>
        </w:rPr>
        <w:t>1989]</w:t>
      </w:r>
      <w:proofErr w:type="spellStart"/>
      <w:r w:rsidRPr="002269C8">
        <w:rPr>
          <w:rFonts w:ascii="Times New Roman" w:hAnsi="Times New Roman"/>
          <w:color w:val="000000" w:themeColor="text1"/>
          <w:sz w:val="24"/>
          <w:szCs w:val="24"/>
        </w:rPr>
        <w:t>BLD</w:t>
      </w:r>
      <w:proofErr w:type="spellEnd"/>
      <w:proofErr w:type="gramEnd"/>
      <w:r w:rsidRPr="002269C8">
        <w:rPr>
          <w:rFonts w:ascii="Times New Roman" w:hAnsi="Times New Roman"/>
          <w:color w:val="000000" w:themeColor="text1"/>
          <w:sz w:val="24"/>
          <w:szCs w:val="24"/>
        </w:rPr>
        <w:t xml:space="preserve"> 1989 (AD)</w:t>
      </w:r>
    </w:p>
    <w:p w14:paraId="6035FCF8" w14:textId="77777777" w:rsidR="000359E1" w:rsidRPr="002269C8" w:rsidRDefault="000359E1" w:rsidP="00186925">
      <w:pPr>
        <w:pStyle w:val="FootnoteText"/>
        <w:spacing w:line="360" w:lineRule="auto"/>
        <w:jc w:val="both"/>
        <w:rPr>
          <w:rFonts w:ascii="Times New Roman" w:eastAsia="Arial" w:hAnsi="Times New Roman"/>
          <w:iCs/>
          <w:color w:val="000000" w:themeColor="text1"/>
          <w:sz w:val="24"/>
          <w:szCs w:val="24"/>
        </w:rPr>
      </w:pPr>
      <w:proofErr w:type="spellStart"/>
      <w:r w:rsidRPr="002269C8">
        <w:rPr>
          <w:rFonts w:ascii="Times New Roman" w:eastAsia="Arial" w:hAnsi="Times New Roman"/>
          <w:iCs/>
          <w:color w:val="000000" w:themeColor="text1"/>
          <w:sz w:val="24"/>
          <w:szCs w:val="24"/>
        </w:rPr>
        <w:t>Didarul</w:t>
      </w:r>
      <w:proofErr w:type="spellEnd"/>
      <w:r w:rsidRPr="002269C8">
        <w:rPr>
          <w:rFonts w:ascii="Times New Roman" w:eastAsia="Arial" w:hAnsi="Times New Roman"/>
          <w:iCs/>
          <w:color w:val="000000" w:themeColor="text1"/>
          <w:sz w:val="24"/>
          <w:szCs w:val="24"/>
        </w:rPr>
        <w:t xml:space="preserve"> Hasan vs State [2007] 11 </w:t>
      </w:r>
      <w:proofErr w:type="spellStart"/>
      <w:r w:rsidRPr="002269C8">
        <w:rPr>
          <w:rFonts w:ascii="Times New Roman" w:eastAsia="Arial" w:hAnsi="Times New Roman"/>
          <w:iCs/>
          <w:color w:val="000000" w:themeColor="text1"/>
          <w:sz w:val="24"/>
          <w:szCs w:val="24"/>
        </w:rPr>
        <w:t>BLC</w:t>
      </w:r>
      <w:proofErr w:type="spellEnd"/>
      <w:r w:rsidRPr="002269C8">
        <w:rPr>
          <w:rFonts w:ascii="Times New Roman" w:eastAsia="Arial" w:hAnsi="Times New Roman"/>
          <w:iCs/>
          <w:color w:val="000000" w:themeColor="text1"/>
          <w:sz w:val="24"/>
          <w:szCs w:val="24"/>
        </w:rPr>
        <w:t xml:space="preserve">  436 (HCD)</w:t>
      </w:r>
    </w:p>
    <w:p w14:paraId="12368FA3" w14:textId="77777777" w:rsidR="000359E1" w:rsidRPr="002269C8" w:rsidRDefault="000359E1" w:rsidP="00186925">
      <w:pPr>
        <w:pStyle w:val="FootnoteText"/>
        <w:spacing w:line="360" w:lineRule="auto"/>
        <w:jc w:val="both"/>
        <w:rPr>
          <w:rFonts w:ascii="Times New Roman" w:eastAsia="Arial" w:hAnsi="Times New Roman"/>
          <w:iCs/>
          <w:color w:val="000000" w:themeColor="text1"/>
          <w:sz w:val="24"/>
          <w:szCs w:val="24"/>
        </w:rPr>
      </w:pPr>
      <w:proofErr w:type="spellStart"/>
      <w:r w:rsidRPr="002269C8">
        <w:rPr>
          <w:rFonts w:ascii="Times New Roman" w:eastAsia="Arial" w:hAnsi="Times New Roman"/>
          <w:iCs/>
          <w:color w:val="000000" w:themeColor="text1"/>
          <w:sz w:val="24"/>
          <w:szCs w:val="24"/>
        </w:rPr>
        <w:t>Fajlur</w:t>
      </w:r>
      <w:proofErr w:type="spellEnd"/>
      <w:r w:rsidRPr="002269C8">
        <w:rPr>
          <w:rFonts w:ascii="Times New Roman" w:eastAsia="Arial" w:hAnsi="Times New Roman"/>
          <w:iCs/>
          <w:color w:val="000000" w:themeColor="text1"/>
          <w:sz w:val="24"/>
          <w:szCs w:val="24"/>
        </w:rPr>
        <w:t xml:space="preserve"> Rahman and another v State</w:t>
      </w:r>
      <w:r w:rsidRPr="002269C8">
        <w:rPr>
          <w:rFonts w:ascii="Times New Roman" w:eastAsia="Arial" w:hAnsi="Times New Roman"/>
          <w:i/>
          <w:color w:val="000000" w:themeColor="text1"/>
          <w:sz w:val="24"/>
          <w:szCs w:val="24"/>
        </w:rPr>
        <w:t xml:space="preserve"> </w:t>
      </w:r>
      <w:r w:rsidRPr="002269C8">
        <w:rPr>
          <w:rFonts w:ascii="Times New Roman" w:eastAsia="Arial" w:hAnsi="Times New Roman"/>
          <w:iCs/>
          <w:color w:val="000000" w:themeColor="text1"/>
          <w:sz w:val="24"/>
          <w:szCs w:val="24"/>
        </w:rPr>
        <w:t>[2009]</w:t>
      </w:r>
      <w:r w:rsidRPr="002269C8">
        <w:rPr>
          <w:rFonts w:ascii="Times New Roman" w:eastAsia="Arial" w:hAnsi="Times New Roman"/>
          <w:i/>
          <w:color w:val="000000" w:themeColor="text1"/>
          <w:sz w:val="24"/>
          <w:szCs w:val="24"/>
        </w:rPr>
        <w:t xml:space="preserve"> </w:t>
      </w:r>
      <w:r w:rsidRPr="002269C8">
        <w:rPr>
          <w:rFonts w:ascii="Times New Roman" w:eastAsia="Arial" w:hAnsi="Times New Roman"/>
          <w:iCs/>
          <w:color w:val="000000" w:themeColor="text1"/>
          <w:sz w:val="24"/>
          <w:szCs w:val="24"/>
        </w:rPr>
        <w:t>17 BLT 192 (HCD)</w:t>
      </w:r>
    </w:p>
    <w:p w14:paraId="52311603" w14:textId="77777777" w:rsidR="000359E1" w:rsidRPr="002269C8" w:rsidRDefault="000359E1" w:rsidP="00186925">
      <w:pPr>
        <w:pStyle w:val="FootnoteText"/>
        <w:spacing w:line="360" w:lineRule="auto"/>
        <w:jc w:val="both"/>
        <w:rPr>
          <w:rFonts w:ascii="Times New Roman" w:hAnsi="Times New Roman"/>
          <w:color w:val="000000" w:themeColor="text1"/>
          <w:sz w:val="24"/>
          <w:szCs w:val="24"/>
        </w:rPr>
      </w:pPr>
      <w:proofErr w:type="spellStart"/>
      <w:r w:rsidRPr="002269C8">
        <w:rPr>
          <w:rFonts w:ascii="Times New Roman" w:hAnsi="Times New Roman"/>
          <w:color w:val="000000" w:themeColor="text1"/>
          <w:sz w:val="24"/>
          <w:szCs w:val="24"/>
        </w:rPr>
        <w:t>Hafizur</w:t>
      </w:r>
      <w:proofErr w:type="spellEnd"/>
      <w:r w:rsidRPr="002269C8">
        <w:rPr>
          <w:rFonts w:ascii="Times New Roman" w:hAnsi="Times New Roman"/>
          <w:color w:val="000000" w:themeColor="text1"/>
          <w:sz w:val="24"/>
          <w:szCs w:val="24"/>
        </w:rPr>
        <w:t xml:space="preserve"> Rahman and others v State [2007] 16 </w:t>
      </w:r>
      <w:proofErr w:type="spellStart"/>
      <w:r w:rsidRPr="002269C8">
        <w:rPr>
          <w:rFonts w:ascii="Times New Roman" w:hAnsi="Times New Roman"/>
          <w:color w:val="000000" w:themeColor="text1"/>
          <w:sz w:val="24"/>
          <w:szCs w:val="24"/>
        </w:rPr>
        <w:t>MLR</w:t>
      </w:r>
      <w:proofErr w:type="spellEnd"/>
      <w:r w:rsidRPr="002269C8">
        <w:rPr>
          <w:rFonts w:ascii="Times New Roman" w:hAnsi="Times New Roman"/>
          <w:color w:val="000000" w:themeColor="text1"/>
          <w:sz w:val="24"/>
          <w:szCs w:val="24"/>
        </w:rPr>
        <w:t xml:space="preserve"> (HCD) 389 (2007)</w:t>
      </w:r>
    </w:p>
    <w:p w14:paraId="40265AF7" w14:textId="77777777" w:rsidR="000359E1" w:rsidRPr="002269C8" w:rsidRDefault="000359E1" w:rsidP="00186925">
      <w:pPr>
        <w:pStyle w:val="FootnoteText"/>
        <w:spacing w:line="360" w:lineRule="auto"/>
        <w:rPr>
          <w:rFonts w:ascii="Times New Roman" w:hAnsi="Times New Roman"/>
          <w:color w:val="000000" w:themeColor="text1"/>
          <w:sz w:val="24"/>
          <w:szCs w:val="24"/>
        </w:rPr>
      </w:pPr>
      <w:proofErr w:type="spellStart"/>
      <w:r w:rsidRPr="002269C8">
        <w:rPr>
          <w:rFonts w:ascii="Times New Roman" w:hAnsi="Times New Roman"/>
          <w:color w:val="000000" w:themeColor="text1"/>
          <w:sz w:val="24"/>
          <w:szCs w:val="24"/>
        </w:rPr>
        <w:t>Kamruzzaman</w:t>
      </w:r>
      <w:proofErr w:type="spellEnd"/>
      <w:r w:rsidRPr="002269C8">
        <w:rPr>
          <w:rFonts w:ascii="Times New Roman" w:hAnsi="Times New Roman"/>
          <w:color w:val="000000" w:themeColor="text1"/>
          <w:sz w:val="24"/>
          <w:szCs w:val="24"/>
        </w:rPr>
        <w:t xml:space="preserve"> Khan and others v Bangladesh [11 May 2017] Writ Petition nos. 8437 of 2011, 10482 of 2011 &amp; 4879 of 2012 (HCD) </w:t>
      </w:r>
    </w:p>
    <w:p w14:paraId="1A7C8276" w14:textId="77777777" w:rsidR="008104C9" w:rsidRPr="002269C8" w:rsidRDefault="000359E1" w:rsidP="00186925">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Md. </w:t>
      </w:r>
      <w:proofErr w:type="spellStart"/>
      <w:r w:rsidRPr="002269C8">
        <w:rPr>
          <w:rFonts w:ascii="Times New Roman" w:hAnsi="Times New Roman"/>
          <w:color w:val="000000" w:themeColor="text1"/>
          <w:sz w:val="24"/>
          <w:szCs w:val="24"/>
        </w:rPr>
        <w:t>Zoynal</w:t>
      </w:r>
      <w:proofErr w:type="spellEnd"/>
      <w:r w:rsidRPr="002269C8">
        <w:rPr>
          <w:rFonts w:ascii="Times New Roman" w:hAnsi="Times New Roman"/>
          <w:color w:val="000000" w:themeColor="text1"/>
          <w:sz w:val="24"/>
          <w:szCs w:val="24"/>
        </w:rPr>
        <w:t xml:space="preserve"> and others v Md. Rustam Ali and others</w:t>
      </w:r>
      <w:r w:rsidRPr="002269C8">
        <w:rPr>
          <w:rFonts w:ascii="Times New Roman" w:hAnsi="Times New Roman"/>
          <w:i/>
          <w:iCs/>
          <w:color w:val="000000" w:themeColor="text1"/>
          <w:sz w:val="24"/>
          <w:szCs w:val="24"/>
        </w:rPr>
        <w:t xml:space="preserve"> </w:t>
      </w:r>
      <w:r w:rsidRPr="002269C8">
        <w:rPr>
          <w:rFonts w:ascii="Times New Roman" w:hAnsi="Times New Roman"/>
          <w:color w:val="000000" w:themeColor="text1"/>
          <w:sz w:val="24"/>
          <w:szCs w:val="24"/>
        </w:rPr>
        <w:t xml:space="preserve">[1984]36 </w:t>
      </w:r>
      <w:proofErr w:type="spellStart"/>
      <w:r w:rsidRPr="002269C8">
        <w:rPr>
          <w:rFonts w:ascii="Times New Roman" w:hAnsi="Times New Roman"/>
          <w:color w:val="000000" w:themeColor="text1"/>
          <w:sz w:val="24"/>
          <w:szCs w:val="24"/>
        </w:rPr>
        <w:t>DLR</w:t>
      </w:r>
      <w:proofErr w:type="spellEnd"/>
      <w:r w:rsidRPr="002269C8">
        <w:rPr>
          <w:rFonts w:ascii="Times New Roman" w:hAnsi="Times New Roman"/>
          <w:color w:val="000000" w:themeColor="text1"/>
          <w:sz w:val="24"/>
          <w:szCs w:val="24"/>
        </w:rPr>
        <w:t xml:space="preserve"> 242 (AD) </w:t>
      </w:r>
    </w:p>
    <w:p w14:paraId="35A59C58" w14:textId="77777777" w:rsidR="000359E1" w:rsidRPr="002269C8" w:rsidRDefault="000359E1" w:rsidP="00186925">
      <w:pPr>
        <w:pStyle w:val="FootnoteText"/>
        <w:spacing w:line="360" w:lineRule="auto"/>
        <w:jc w:val="both"/>
        <w:rPr>
          <w:rFonts w:ascii="Times New Roman" w:eastAsia="Arial" w:hAnsi="Times New Roman"/>
          <w:iCs/>
          <w:color w:val="000000" w:themeColor="text1"/>
          <w:sz w:val="24"/>
          <w:szCs w:val="24"/>
        </w:rPr>
      </w:pPr>
      <w:r w:rsidRPr="002269C8">
        <w:rPr>
          <w:rFonts w:ascii="Times New Roman" w:eastAsia="Arial" w:hAnsi="Times New Roman"/>
          <w:iCs/>
          <w:color w:val="000000" w:themeColor="text1"/>
          <w:sz w:val="24"/>
          <w:szCs w:val="24"/>
        </w:rPr>
        <w:t xml:space="preserve">Nurul Islam Babul v State [2006] 24 </w:t>
      </w:r>
      <w:proofErr w:type="spellStart"/>
      <w:r w:rsidRPr="002269C8">
        <w:rPr>
          <w:rFonts w:ascii="Times New Roman" w:eastAsia="Arial" w:hAnsi="Times New Roman"/>
          <w:iCs/>
          <w:color w:val="000000" w:themeColor="text1"/>
          <w:sz w:val="24"/>
          <w:szCs w:val="24"/>
        </w:rPr>
        <w:t>BLD</w:t>
      </w:r>
      <w:proofErr w:type="spellEnd"/>
      <w:r w:rsidRPr="002269C8">
        <w:rPr>
          <w:rFonts w:ascii="Times New Roman" w:eastAsia="Arial" w:hAnsi="Times New Roman"/>
          <w:iCs/>
          <w:color w:val="000000" w:themeColor="text1"/>
          <w:sz w:val="24"/>
          <w:szCs w:val="24"/>
        </w:rPr>
        <w:t xml:space="preserve"> 205 (HCD)</w:t>
      </w:r>
    </w:p>
    <w:p w14:paraId="2D6BADA4" w14:textId="77777777" w:rsidR="000359E1" w:rsidRPr="002269C8" w:rsidRDefault="000359E1" w:rsidP="00186925">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lastRenderedPageBreak/>
        <w:t>Phoolan Devi v MP [1996] 11 SCC 19 (India)</w:t>
      </w:r>
    </w:p>
    <w:p w14:paraId="16F145F8" w14:textId="77777777" w:rsidR="000359E1" w:rsidRPr="002269C8" w:rsidRDefault="000359E1" w:rsidP="00186925">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Sahar Ali v AR Chowdhury [1980] 32 </w:t>
      </w:r>
      <w:proofErr w:type="spellStart"/>
      <w:r w:rsidRPr="002269C8">
        <w:rPr>
          <w:rFonts w:ascii="Times New Roman" w:hAnsi="Times New Roman"/>
          <w:color w:val="000000" w:themeColor="text1"/>
          <w:sz w:val="24"/>
          <w:szCs w:val="24"/>
        </w:rPr>
        <w:t>DLR</w:t>
      </w:r>
      <w:proofErr w:type="spellEnd"/>
      <w:r w:rsidRPr="002269C8">
        <w:rPr>
          <w:rFonts w:ascii="Times New Roman" w:hAnsi="Times New Roman"/>
          <w:color w:val="000000" w:themeColor="text1"/>
          <w:sz w:val="24"/>
          <w:szCs w:val="24"/>
        </w:rPr>
        <w:t xml:space="preserve"> 142 (HCD)</w:t>
      </w:r>
    </w:p>
    <w:p w14:paraId="41160952" w14:textId="77777777" w:rsidR="000359E1" w:rsidRPr="002269C8" w:rsidRDefault="000359E1" w:rsidP="00186925">
      <w:pPr>
        <w:pStyle w:val="FootnoteText"/>
        <w:spacing w:line="360" w:lineRule="auto"/>
        <w:jc w:val="both"/>
        <w:rPr>
          <w:rFonts w:ascii="Times New Roman" w:hAnsi="Times New Roman"/>
          <w:color w:val="000000" w:themeColor="text1"/>
          <w:sz w:val="24"/>
          <w:szCs w:val="24"/>
          <w:lang w:val="en-BD"/>
        </w:rPr>
      </w:pPr>
      <w:r w:rsidRPr="002269C8">
        <w:rPr>
          <w:rFonts w:ascii="Times New Roman" w:hAnsi="Times New Roman"/>
          <w:color w:val="000000" w:themeColor="text1"/>
          <w:sz w:val="24"/>
          <w:szCs w:val="24"/>
        </w:rPr>
        <w:t>Secretary, Ministry of Finance and others v Masdar Hossain and other [</w:t>
      </w:r>
      <w:r w:rsidRPr="002269C8">
        <w:rPr>
          <w:rFonts w:ascii="Times New Roman" w:hAnsi="Times New Roman"/>
          <w:color w:val="000000" w:themeColor="text1"/>
          <w:sz w:val="24"/>
          <w:szCs w:val="24"/>
          <w:lang w:val="en-BD"/>
        </w:rPr>
        <w:t>1999] 52 DLR 82 (AD)</w:t>
      </w:r>
    </w:p>
    <w:p w14:paraId="05705A8C" w14:textId="77777777" w:rsidR="000359E1" w:rsidRPr="002269C8" w:rsidRDefault="000359E1" w:rsidP="00186925">
      <w:pPr>
        <w:pStyle w:val="FootnoteText"/>
        <w:spacing w:line="360" w:lineRule="auto"/>
        <w:jc w:val="both"/>
        <w:rPr>
          <w:rFonts w:ascii="Times New Roman" w:eastAsia="Arial" w:hAnsi="Times New Roman"/>
          <w:iCs/>
          <w:color w:val="000000" w:themeColor="text1"/>
          <w:sz w:val="24"/>
          <w:szCs w:val="24"/>
        </w:rPr>
      </w:pPr>
      <w:r w:rsidRPr="002269C8">
        <w:rPr>
          <w:rFonts w:ascii="Times New Roman" w:eastAsia="Arial" w:hAnsi="Times New Roman"/>
          <w:iCs/>
          <w:color w:val="000000" w:themeColor="text1"/>
          <w:sz w:val="24"/>
          <w:szCs w:val="24"/>
        </w:rPr>
        <w:t xml:space="preserve">Shahid </w:t>
      </w:r>
      <w:proofErr w:type="spellStart"/>
      <w:r w:rsidRPr="002269C8">
        <w:rPr>
          <w:rFonts w:ascii="Times New Roman" w:eastAsia="Arial" w:hAnsi="Times New Roman"/>
          <w:iCs/>
          <w:color w:val="000000" w:themeColor="text1"/>
          <w:sz w:val="24"/>
          <w:szCs w:val="24"/>
        </w:rPr>
        <w:t>Molongi</w:t>
      </w:r>
      <w:proofErr w:type="spellEnd"/>
      <w:r w:rsidRPr="002269C8">
        <w:rPr>
          <w:rFonts w:ascii="Times New Roman" w:eastAsia="Arial" w:hAnsi="Times New Roman"/>
          <w:iCs/>
          <w:color w:val="000000" w:themeColor="text1"/>
          <w:sz w:val="24"/>
          <w:szCs w:val="24"/>
        </w:rPr>
        <w:t xml:space="preserve"> and another v State [2006] 24 </w:t>
      </w:r>
      <w:proofErr w:type="spellStart"/>
      <w:r w:rsidRPr="002269C8">
        <w:rPr>
          <w:rFonts w:ascii="Times New Roman" w:eastAsia="Arial" w:hAnsi="Times New Roman"/>
          <w:iCs/>
          <w:color w:val="000000" w:themeColor="text1"/>
          <w:sz w:val="24"/>
          <w:szCs w:val="24"/>
        </w:rPr>
        <w:t>BLD</w:t>
      </w:r>
      <w:proofErr w:type="spellEnd"/>
      <w:r w:rsidRPr="002269C8">
        <w:rPr>
          <w:rFonts w:ascii="Times New Roman" w:eastAsia="Arial" w:hAnsi="Times New Roman"/>
          <w:iCs/>
          <w:color w:val="000000" w:themeColor="text1"/>
          <w:sz w:val="24"/>
          <w:szCs w:val="24"/>
        </w:rPr>
        <w:t xml:space="preserve"> 236</w:t>
      </w:r>
      <w:r w:rsidR="00186925" w:rsidRPr="002269C8">
        <w:rPr>
          <w:rFonts w:ascii="Times New Roman" w:eastAsia="Arial" w:hAnsi="Times New Roman"/>
          <w:iCs/>
          <w:color w:val="000000" w:themeColor="text1"/>
          <w:sz w:val="24"/>
          <w:szCs w:val="24"/>
        </w:rPr>
        <w:t xml:space="preserve"> (HCD)</w:t>
      </w:r>
    </w:p>
    <w:p w14:paraId="424E5279" w14:textId="77777777" w:rsidR="000359E1" w:rsidRPr="002269C8" w:rsidRDefault="000359E1" w:rsidP="00186925">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Surinder Singh v Panjab (2005) 7 SCC 387 (India)</w:t>
      </w:r>
    </w:p>
    <w:p w14:paraId="51BECCD7" w14:textId="77777777" w:rsidR="00DD01B4" w:rsidRPr="002269C8" w:rsidRDefault="000359E1" w:rsidP="00DD01B4">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The Crown v Moulvi Abdur Rashid </w:t>
      </w:r>
      <w:proofErr w:type="spellStart"/>
      <w:r w:rsidRPr="002269C8">
        <w:rPr>
          <w:rFonts w:ascii="Times New Roman" w:hAnsi="Times New Roman"/>
          <w:color w:val="000000" w:themeColor="text1"/>
          <w:sz w:val="24"/>
          <w:szCs w:val="24"/>
        </w:rPr>
        <w:t>Tarkabagish</w:t>
      </w:r>
      <w:proofErr w:type="spellEnd"/>
      <w:r w:rsidRPr="002269C8">
        <w:rPr>
          <w:rFonts w:ascii="Times New Roman" w:hAnsi="Times New Roman"/>
          <w:color w:val="000000" w:themeColor="text1"/>
          <w:sz w:val="24"/>
          <w:szCs w:val="24"/>
        </w:rPr>
        <w:t xml:space="preserve"> [1949] 117 </w:t>
      </w:r>
      <w:proofErr w:type="spellStart"/>
      <w:r w:rsidRPr="002269C8">
        <w:rPr>
          <w:rFonts w:ascii="Times New Roman" w:hAnsi="Times New Roman"/>
          <w:color w:val="000000" w:themeColor="text1"/>
          <w:sz w:val="24"/>
          <w:szCs w:val="24"/>
        </w:rPr>
        <w:t>DLR</w:t>
      </w:r>
      <w:proofErr w:type="spellEnd"/>
      <w:r w:rsidRPr="002269C8">
        <w:rPr>
          <w:rFonts w:ascii="Times New Roman" w:hAnsi="Times New Roman"/>
          <w:color w:val="000000" w:themeColor="text1"/>
          <w:sz w:val="24"/>
          <w:szCs w:val="24"/>
        </w:rPr>
        <w:t xml:space="preserve"> (HC</w:t>
      </w:r>
      <w:r w:rsidR="00186925" w:rsidRPr="002269C8">
        <w:rPr>
          <w:rFonts w:ascii="Times New Roman" w:hAnsi="Times New Roman"/>
          <w:color w:val="000000" w:themeColor="text1"/>
          <w:sz w:val="24"/>
          <w:szCs w:val="24"/>
        </w:rPr>
        <w:t>D</w:t>
      </w:r>
      <w:r w:rsidRPr="002269C8">
        <w:rPr>
          <w:rFonts w:ascii="Times New Roman" w:hAnsi="Times New Roman"/>
          <w:color w:val="000000" w:themeColor="text1"/>
          <w:sz w:val="24"/>
          <w:szCs w:val="24"/>
        </w:rPr>
        <w:t>)</w:t>
      </w:r>
    </w:p>
    <w:p w14:paraId="1FC528A0" w14:textId="77777777" w:rsidR="006B44AB" w:rsidRPr="002269C8" w:rsidRDefault="006B44AB" w:rsidP="00053915">
      <w:pPr>
        <w:spacing w:line="360" w:lineRule="auto"/>
        <w:jc w:val="both"/>
        <w:rPr>
          <w:rFonts w:ascii="Times New Roman" w:hAnsi="Times New Roman" w:cs="Times New Roman"/>
          <w:b/>
          <w:bCs/>
          <w:color w:val="000000" w:themeColor="text1"/>
          <w:szCs w:val="24"/>
        </w:rPr>
      </w:pPr>
    </w:p>
    <w:p w14:paraId="69B457C4" w14:textId="77777777" w:rsidR="00053915" w:rsidRPr="002269C8" w:rsidRDefault="004262BE" w:rsidP="00053915">
      <w:pPr>
        <w:spacing w:line="360" w:lineRule="auto"/>
        <w:jc w:val="both"/>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TABLE OF STATUTES</w:t>
      </w:r>
    </w:p>
    <w:p w14:paraId="4697EBA5" w14:textId="77777777" w:rsidR="009D194A" w:rsidRPr="002269C8" w:rsidRDefault="009D194A" w:rsidP="00215524">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Acid Offences Act 2002 </w:t>
      </w:r>
    </w:p>
    <w:p w14:paraId="4D37F2EE" w14:textId="77777777" w:rsidR="009D194A" w:rsidRPr="002269C8" w:rsidRDefault="009D194A" w:rsidP="00D802D3">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Bangladesh Laws (Revision and Declaration) Act 1973</w:t>
      </w:r>
    </w:p>
    <w:p w14:paraId="766F7411" w14:textId="77777777" w:rsidR="009D194A" w:rsidRPr="002269C8" w:rsidRDefault="009D194A" w:rsidP="00D802D3">
      <w:pPr>
        <w:pStyle w:val="FootnoteText"/>
        <w:spacing w:line="360" w:lineRule="auto"/>
        <w:jc w:val="both"/>
        <w:rPr>
          <w:rFonts w:ascii="Times New Roman" w:hAnsi="Times New Roman"/>
          <w:color w:val="000000" w:themeColor="text1"/>
          <w:sz w:val="24"/>
          <w:szCs w:val="24"/>
        </w:rPr>
      </w:pPr>
      <w:proofErr w:type="spellStart"/>
      <w:r w:rsidRPr="002269C8">
        <w:rPr>
          <w:rFonts w:ascii="Times New Roman" w:hAnsi="Times New Roman"/>
          <w:i/>
          <w:iCs/>
          <w:color w:val="000000" w:themeColor="text1"/>
          <w:sz w:val="24"/>
          <w:szCs w:val="24"/>
        </w:rPr>
        <w:t>Bharatiya</w:t>
      </w:r>
      <w:proofErr w:type="spellEnd"/>
      <w:r w:rsidRPr="002269C8">
        <w:rPr>
          <w:rFonts w:ascii="Times New Roman" w:hAnsi="Times New Roman"/>
          <w:i/>
          <w:iCs/>
          <w:color w:val="000000" w:themeColor="text1"/>
          <w:sz w:val="24"/>
          <w:szCs w:val="24"/>
        </w:rPr>
        <w:t xml:space="preserve"> Nyaya </w:t>
      </w:r>
      <w:proofErr w:type="spellStart"/>
      <w:r w:rsidRPr="002269C8">
        <w:rPr>
          <w:rFonts w:ascii="Times New Roman" w:hAnsi="Times New Roman"/>
          <w:i/>
          <w:iCs/>
          <w:color w:val="000000" w:themeColor="text1"/>
          <w:sz w:val="24"/>
          <w:szCs w:val="24"/>
        </w:rPr>
        <w:t>Sanghita</w:t>
      </w:r>
      <w:proofErr w:type="spellEnd"/>
      <w:r w:rsidRPr="002269C8">
        <w:rPr>
          <w:rFonts w:ascii="Times New Roman" w:hAnsi="Times New Roman"/>
          <w:color w:val="000000" w:themeColor="text1"/>
          <w:sz w:val="24"/>
          <w:szCs w:val="24"/>
        </w:rPr>
        <w:t xml:space="preserve"> 2023 (India) [Indian Penal Code in English]</w:t>
      </w:r>
    </w:p>
    <w:p w14:paraId="2CC4A7B0" w14:textId="77777777" w:rsidR="009D194A" w:rsidRPr="002269C8" w:rsidRDefault="009D194A" w:rsidP="00D802D3">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Charter Act 1833</w:t>
      </w:r>
    </w:p>
    <w:p w14:paraId="0F61D9FD" w14:textId="77777777" w:rsidR="009D194A" w:rsidRPr="002269C8" w:rsidRDefault="009D194A" w:rsidP="00D802D3">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Charter Act 1853</w:t>
      </w:r>
    </w:p>
    <w:p w14:paraId="37F48A97" w14:textId="77777777" w:rsidR="009D194A" w:rsidRPr="002269C8" w:rsidRDefault="009D194A" w:rsidP="00E545B8">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Children Act 2013</w:t>
      </w:r>
    </w:p>
    <w:p w14:paraId="3B7587DD" w14:textId="77777777" w:rsidR="009D194A" w:rsidRPr="002269C8" w:rsidRDefault="009D194A" w:rsidP="00D802D3">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Code of Criminal Procedure 1861 (Repealed) </w:t>
      </w:r>
    </w:p>
    <w:p w14:paraId="26EA0E4A" w14:textId="77777777" w:rsidR="009D194A" w:rsidRPr="002269C8" w:rsidRDefault="009D194A" w:rsidP="00D802D3">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Code of Criminal Procedure 1898</w:t>
      </w:r>
    </w:p>
    <w:p w14:paraId="7C330106" w14:textId="77777777" w:rsidR="009D194A" w:rsidRPr="002269C8" w:rsidRDefault="009D194A" w:rsidP="00D802D3">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Code of Criminal Procedure 1973 (India)</w:t>
      </w:r>
    </w:p>
    <w:p w14:paraId="4BBB42B5" w14:textId="77777777" w:rsidR="009D194A" w:rsidRPr="002269C8" w:rsidRDefault="009D194A" w:rsidP="00D802D3">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Constitution 1972</w:t>
      </w:r>
    </w:p>
    <w:p w14:paraId="69FAF996" w14:textId="77777777" w:rsidR="009D194A" w:rsidRPr="002269C8" w:rsidRDefault="009D194A" w:rsidP="00215524">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Control of Acid Act 2002 </w:t>
      </w:r>
    </w:p>
    <w:p w14:paraId="5C45D58B" w14:textId="77777777" w:rsidR="009D194A" w:rsidRPr="002269C8" w:rsidRDefault="009D194A" w:rsidP="00D802D3">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Criminal Law (Amendment Act) 1958</w:t>
      </w:r>
    </w:p>
    <w:p w14:paraId="7E1E1E78" w14:textId="77777777" w:rsidR="009D194A" w:rsidRPr="002269C8" w:rsidRDefault="009D194A" w:rsidP="00D802D3">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Criminal Law (Amendment) Act 1927 </w:t>
      </w:r>
    </w:p>
    <w:p w14:paraId="6483CDCA" w14:textId="77777777" w:rsidR="009D194A" w:rsidRPr="002269C8" w:rsidRDefault="009D194A" w:rsidP="00D802D3">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Criminal Law (Industrial Areas) Amendment Act 1942 </w:t>
      </w:r>
    </w:p>
    <w:p w14:paraId="2F7AA350" w14:textId="77777777" w:rsidR="009D194A" w:rsidRPr="002269C8" w:rsidRDefault="009D194A" w:rsidP="00D802D3">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Cruelty to Animals Act 1920 </w:t>
      </w:r>
    </w:p>
    <w:p w14:paraId="0ED8013E" w14:textId="77777777" w:rsidR="009D194A" w:rsidRPr="002269C8" w:rsidRDefault="009D194A" w:rsidP="00E545B8">
      <w:pPr>
        <w:autoSpaceDE w:val="0"/>
        <w:autoSpaceDN w:val="0"/>
        <w:adjustRightInd w:val="0"/>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Cruelty to Women (Deterrent Punishment) Ordinance 1983 (Repealed)</w:t>
      </w:r>
    </w:p>
    <w:p w14:paraId="0FB45E73" w14:textId="77777777" w:rsidR="009D194A" w:rsidRPr="002269C8" w:rsidRDefault="009D194A" w:rsidP="00D802D3">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Currency Notes Forgery Act 1918</w:t>
      </w:r>
    </w:p>
    <w:p w14:paraId="15981ABA" w14:textId="77777777" w:rsidR="009D194A" w:rsidRPr="002269C8" w:rsidRDefault="009D194A" w:rsidP="00D802D3">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Cyber Security Act 2023</w:t>
      </w:r>
    </w:p>
    <w:p w14:paraId="074606D9" w14:textId="77777777" w:rsidR="009D194A" w:rsidRPr="002269C8" w:rsidRDefault="009D194A" w:rsidP="00215524">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Digital Security Act 2018</w:t>
      </w:r>
    </w:p>
    <w:p w14:paraId="24816BEE" w14:textId="77777777" w:rsidR="009D194A" w:rsidRPr="002269C8" w:rsidRDefault="009D194A" w:rsidP="00E545B8">
      <w:pPr>
        <w:autoSpaceDE w:val="0"/>
        <w:autoSpaceDN w:val="0"/>
        <w:adjustRightInd w:val="0"/>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Dowry Prohibition Act 1980</w:t>
      </w:r>
    </w:p>
    <w:p w14:paraId="14164CAD" w14:textId="77777777" w:rsidR="009D194A" w:rsidRPr="002269C8" w:rsidRDefault="009D194A" w:rsidP="00D802D3">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Elections Offences and Inquiries Act 1920</w:t>
      </w:r>
    </w:p>
    <w:p w14:paraId="368839B4" w14:textId="77777777" w:rsidR="009D194A" w:rsidRPr="002269C8" w:rsidRDefault="009D194A" w:rsidP="00215524">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Emergency Power Ordinance 2007 </w:t>
      </w:r>
    </w:p>
    <w:p w14:paraId="231A725A" w14:textId="77777777" w:rsidR="009D194A" w:rsidRPr="002269C8" w:rsidRDefault="009D194A" w:rsidP="00215524">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Emergency Power Rules 2007 </w:t>
      </w:r>
    </w:p>
    <w:p w14:paraId="48A1B6DE" w14:textId="77777777" w:rsidR="009D194A" w:rsidRPr="002269C8" w:rsidRDefault="009D194A" w:rsidP="00E545B8">
      <w:pPr>
        <w:autoSpaceDE w:val="0"/>
        <w:autoSpaceDN w:val="0"/>
        <w:adjustRightInd w:val="0"/>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Environment Court Act 2000</w:t>
      </w:r>
    </w:p>
    <w:p w14:paraId="7EF14A1F" w14:textId="77777777" w:rsidR="009D194A" w:rsidRPr="002269C8" w:rsidRDefault="009D194A" w:rsidP="00D802D3">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Ferries Act 1885</w:t>
      </w:r>
    </w:p>
    <w:p w14:paraId="09B5818C" w14:textId="77777777" w:rsidR="009D194A" w:rsidRPr="002269C8" w:rsidRDefault="009D194A" w:rsidP="00D802D3">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Forest Act 1927</w:t>
      </w:r>
    </w:p>
    <w:p w14:paraId="13379C1F" w14:textId="77777777" w:rsidR="009D194A" w:rsidRPr="002269C8" w:rsidRDefault="009D194A" w:rsidP="00D802D3">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Government of India Act 1858</w:t>
      </w:r>
    </w:p>
    <w:p w14:paraId="576D16F2" w14:textId="77777777" w:rsidR="009D194A" w:rsidRPr="002269C8" w:rsidRDefault="009D194A" w:rsidP="00D802D3">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lastRenderedPageBreak/>
        <w:t>Government of India Act 1935</w:t>
      </w:r>
    </w:p>
    <w:p w14:paraId="0F1618E9" w14:textId="77777777" w:rsidR="009D194A" w:rsidRPr="002269C8" w:rsidRDefault="009D194A" w:rsidP="00D802D3">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Indian Criminal (Amendment) Act 1870</w:t>
      </w:r>
    </w:p>
    <w:p w14:paraId="5DC651B3" w14:textId="77777777" w:rsidR="009D194A" w:rsidRPr="002269C8" w:rsidRDefault="009D194A" w:rsidP="00D802D3">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Indian Independence Act 1947 </w:t>
      </w:r>
    </w:p>
    <w:p w14:paraId="1C391C91" w14:textId="77777777" w:rsidR="009D194A" w:rsidRPr="002269C8" w:rsidRDefault="009D194A" w:rsidP="00D802D3">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Juvenile Smoking Act 1919</w:t>
      </w:r>
    </w:p>
    <w:p w14:paraId="5609A6AA" w14:textId="77777777" w:rsidR="009D194A" w:rsidRPr="002269C8" w:rsidRDefault="009D194A" w:rsidP="00215524">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Law and Order Disruption (Special Provisions) Act 2002</w:t>
      </w:r>
    </w:p>
    <w:p w14:paraId="4B4BA63E" w14:textId="77777777" w:rsidR="009D194A" w:rsidRPr="002269C8" w:rsidRDefault="009D194A" w:rsidP="00D802D3">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Laws Continuance Enforcement Order 1971</w:t>
      </w:r>
    </w:p>
    <w:p w14:paraId="3035743D" w14:textId="77777777" w:rsidR="009D194A" w:rsidRPr="002269C8" w:rsidRDefault="009D194A" w:rsidP="00E545B8">
      <w:pPr>
        <w:autoSpaceDE w:val="0"/>
        <w:autoSpaceDN w:val="0"/>
        <w:adjustRightInd w:val="0"/>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Legal Aid Act 2000 </w:t>
      </w:r>
    </w:p>
    <w:p w14:paraId="0DB9083A" w14:textId="77777777" w:rsidR="009D194A" w:rsidRPr="002269C8" w:rsidRDefault="009D194A" w:rsidP="00E545B8">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Maintenance of Parents Act 2013</w:t>
      </w:r>
    </w:p>
    <w:p w14:paraId="0E7D582A" w14:textId="77777777" w:rsidR="009D194A" w:rsidRPr="002269C8" w:rsidRDefault="009D194A" w:rsidP="00E545B8">
      <w:pPr>
        <w:autoSpaceDE w:val="0"/>
        <w:autoSpaceDN w:val="0"/>
        <w:adjustRightInd w:val="0"/>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Martial Law Regulations 1975 </w:t>
      </w:r>
    </w:p>
    <w:p w14:paraId="79ABF47C" w14:textId="77777777" w:rsidR="009D194A" w:rsidRPr="002269C8" w:rsidRDefault="009D194A" w:rsidP="00D802D3">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Mobile Court Act 2009 </w:t>
      </w:r>
    </w:p>
    <w:p w14:paraId="54CF1FD9" w14:textId="77777777" w:rsidR="009D194A" w:rsidRPr="002269C8" w:rsidRDefault="009D194A" w:rsidP="00D802D3">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Mobile Court Ordinance 2007 (Repealed)</w:t>
      </w:r>
    </w:p>
    <w:p w14:paraId="2905A9C4" w14:textId="77777777" w:rsidR="009D194A" w:rsidRPr="002269C8" w:rsidRDefault="009D194A" w:rsidP="00215524">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Motor Vehicles Act 2018 </w:t>
      </w:r>
    </w:p>
    <w:p w14:paraId="594E8730" w14:textId="77777777" w:rsidR="009D194A" w:rsidRPr="002269C8" w:rsidRDefault="009D194A" w:rsidP="00E545B8">
      <w:pPr>
        <w:autoSpaceDE w:val="0"/>
        <w:autoSpaceDN w:val="0"/>
        <w:adjustRightInd w:val="0"/>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Narcotics Control Act 1990 </w:t>
      </w:r>
    </w:p>
    <w:p w14:paraId="34A5251D" w14:textId="77777777" w:rsidR="009D194A" w:rsidRPr="002269C8" w:rsidRDefault="009D194A" w:rsidP="00D802D3">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Pakistan Penal Code (Amendment) Act 1950</w:t>
      </w:r>
    </w:p>
    <w:p w14:paraId="3E8D99DC" w14:textId="77777777" w:rsidR="009D194A" w:rsidRPr="002269C8" w:rsidRDefault="009D194A" w:rsidP="00D802D3">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Pakistan Penal Code (Second Amendment) Act 1962</w:t>
      </w:r>
    </w:p>
    <w:p w14:paraId="59545BF8" w14:textId="77777777" w:rsidR="009D194A" w:rsidRPr="002269C8" w:rsidRDefault="009D194A" w:rsidP="00D802D3">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Passport Act 1920 (Repealed)</w:t>
      </w:r>
    </w:p>
    <w:p w14:paraId="14592B23" w14:textId="77777777" w:rsidR="009D194A" w:rsidRPr="002269C8" w:rsidRDefault="009D194A" w:rsidP="00D802D3">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Penal Code (Amendment) Act 1985</w:t>
      </w:r>
    </w:p>
    <w:p w14:paraId="3BD8A2B9" w14:textId="77777777" w:rsidR="009D194A" w:rsidRPr="002269C8" w:rsidRDefault="009D194A" w:rsidP="00D802D3">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Penal Code (Amendment) Act 2004</w:t>
      </w:r>
    </w:p>
    <w:p w14:paraId="00E77837" w14:textId="77777777" w:rsidR="009D194A" w:rsidRPr="002269C8" w:rsidRDefault="009D194A" w:rsidP="00D802D3">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Penal Code (Amendment) Ordinance 1982</w:t>
      </w:r>
    </w:p>
    <w:p w14:paraId="4AFB83C3" w14:textId="77777777" w:rsidR="009D194A" w:rsidRPr="002269C8" w:rsidRDefault="009D194A" w:rsidP="00D802D3">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Penal Code (Amendment) Ordinance 1985</w:t>
      </w:r>
    </w:p>
    <w:p w14:paraId="2DFAA902" w14:textId="77777777" w:rsidR="009D194A" w:rsidRPr="002269C8" w:rsidRDefault="009D194A" w:rsidP="00D802D3">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Penal Code (Second Amendment) Ordinance 1984</w:t>
      </w:r>
    </w:p>
    <w:p w14:paraId="04327684" w14:textId="77777777" w:rsidR="009D194A" w:rsidRPr="002269C8" w:rsidRDefault="009D194A" w:rsidP="00D802D3">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Penal Code 1860</w:t>
      </w:r>
    </w:p>
    <w:p w14:paraId="1EF94FB1" w14:textId="77777777" w:rsidR="009D194A" w:rsidRPr="002269C8" w:rsidRDefault="009D194A" w:rsidP="00D802D3">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Places of Public Amusement Act 1933  </w:t>
      </w:r>
    </w:p>
    <w:p w14:paraId="5D72F372" w14:textId="77777777" w:rsidR="009D194A" w:rsidRPr="002269C8" w:rsidRDefault="009D194A" w:rsidP="00D802D3">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Poisons Act 1919 </w:t>
      </w:r>
    </w:p>
    <w:p w14:paraId="1DF23475" w14:textId="77777777" w:rsidR="009D194A" w:rsidRPr="002269C8" w:rsidRDefault="009D194A" w:rsidP="00D802D3">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Police Act 1861 </w:t>
      </w:r>
    </w:p>
    <w:p w14:paraId="6FD33063" w14:textId="77777777" w:rsidR="009D194A" w:rsidRPr="002269C8" w:rsidRDefault="009D194A" w:rsidP="00D802D3">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Ports Act 1908</w:t>
      </w:r>
    </w:p>
    <w:p w14:paraId="13F43589" w14:textId="77777777" w:rsidR="009D194A" w:rsidRPr="002269C8" w:rsidRDefault="009D194A" w:rsidP="00E545B8">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Prevention and Protection of Domestic Violence Act 2013</w:t>
      </w:r>
    </w:p>
    <w:p w14:paraId="1AB68E15" w14:textId="77777777" w:rsidR="009D194A" w:rsidRPr="002269C8" w:rsidRDefault="009D194A" w:rsidP="00D802D3">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Prevention of Corruption Act 1947</w:t>
      </w:r>
    </w:p>
    <w:p w14:paraId="68756FC7" w14:textId="77777777" w:rsidR="009D194A" w:rsidRPr="002269C8" w:rsidRDefault="009D194A" w:rsidP="00215524">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Prevention of Corruption Act 2004 </w:t>
      </w:r>
    </w:p>
    <w:p w14:paraId="7C4E0F50" w14:textId="77777777" w:rsidR="009D194A" w:rsidRPr="002269C8" w:rsidRDefault="009D194A" w:rsidP="00E545B8">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Prevention of Human Trafficking Act 2013</w:t>
      </w:r>
    </w:p>
    <w:p w14:paraId="59AE7116" w14:textId="77777777" w:rsidR="009D194A" w:rsidRPr="002269C8" w:rsidRDefault="009D194A" w:rsidP="00E545B8">
      <w:pPr>
        <w:spacing w:line="360" w:lineRule="auto"/>
        <w:jc w:val="both"/>
        <w:rPr>
          <w:rFonts w:ascii="Times New Roman" w:hAnsi="Times New Roman" w:cs="Times New Roman"/>
          <w:color w:val="000000" w:themeColor="text1"/>
          <w:szCs w:val="24"/>
          <w:shd w:val="clear" w:color="auto" w:fill="FFFFFF"/>
          <w:lang w:val="en-GB" w:eastAsia="en-GB"/>
        </w:rPr>
      </w:pPr>
      <w:r w:rsidRPr="002269C8">
        <w:rPr>
          <w:rFonts w:ascii="Times New Roman" w:hAnsi="Times New Roman" w:cs="Times New Roman"/>
          <w:color w:val="000000" w:themeColor="text1"/>
          <w:szCs w:val="24"/>
        </w:rPr>
        <w:t xml:space="preserve">Prevention of Terrorism Act 2005 </w:t>
      </w:r>
      <w:r w:rsidRPr="002269C8">
        <w:rPr>
          <w:rFonts w:ascii="Times New Roman" w:hAnsi="Times New Roman" w:cs="Times New Roman"/>
          <w:b/>
          <w:bCs/>
          <w:color w:val="000000" w:themeColor="text1"/>
          <w:szCs w:val="24"/>
        </w:rPr>
        <w:t>(UK)</w:t>
      </w:r>
    </w:p>
    <w:p w14:paraId="1435511B" w14:textId="77777777" w:rsidR="009D194A" w:rsidRPr="002269C8" w:rsidRDefault="009D194A" w:rsidP="00215524">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Prevention of Terrorism Ordinance 2008</w:t>
      </w:r>
    </w:p>
    <w:p w14:paraId="5C7532CD" w14:textId="77777777" w:rsidR="009D194A" w:rsidRPr="002269C8" w:rsidRDefault="009D194A" w:rsidP="00D802D3">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Public Gambling Act 1867  </w:t>
      </w:r>
    </w:p>
    <w:p w14:paraId="172AD2F1" w14:textId="77777777" w:rsidR="009D194A" w:rsidRPr="002269C8" w:rsidRDefault="009D194A" w:rsidP="00E545B8">
      <w:pPr>
        <w:autoSpaceDE w:val="0"/>
        <w:autoSpaceDN w:val="0"/>
        <w:adjustRightInd w:val="0"/>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Public Safety (Special Provisions) Act 2000</w:t>
      </w:r>
    </w:p>
    <w:p w14:paraId="60EB33AD" w14:textId="77777777" w:rsidR="009D194A" w:rsidRPr="002269C8" w:rsidRDefault="009D194A" w:rsidP="00215524">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Pure Food Act 2013</w:t>
      </w:r>
    </w:p>
    <w:p w14:paraId="3A2A62AB" w14:textId="77777777" w:rsidR="009D194A" w:rsidRPr="002269C8" w:rsidRDefault="009D194A" w:rsidP="00D802D3">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lastRenderedPageBreak/>
        <w:t>Railways Act 1890</w:t>
      </w:r>
    </w:p>
    <w:p w14:paraId="07180667" w14:textId="77777777" w:rsidR="009D194A" w:rsidRPr="002269C8" w:rsidRDefault="009D194A" w:rsidP="00D802D3">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Regulating Act 1773</w:t>
      </w:r>
    </w:p>
    <w:p w14:paraId="3FBA4D73" w14:textId="77777777" w:rsidR="009D194A" w:rsidRPr="002269C8" w:rsidRDefault="009D194A" w:rsidP="00D802D3">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Representation of the People Order 1972 (P.O. No. 155 of 1972)</w:t>
      </w:r>
    </w:p>
    <w:p w14:paraId="6939F8CF" w14:textId="77777777" w:rsidR="009D194A" w:rsidRPr="002269C8" w:rsidRDefault="009D194A" w:rsidP="00E545B8">
      <w:pPr>
        <w:autoSpaceDE w:val="0"/>
        <w:autoSpaceDN w:val="0"/>
        <w:adjustRightInd w:val="0"/>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Repression of Cruelty to Women and Children Tribunal Act 1995 </w:t>
      </w:r>
    </w:p>
    <w:p w14:paraId="700B1AB4" w14:textId="77777777" w:rsidR="009D194A" w:rsidRPr="002269C8" w:rsidRDefault="009D194A" w:rsidP="00D802D3">
      <w:pPr>
        <w:pStyle w:val="FootnoteText"/>
        <w:spacing w:line="360" w:lineRule="auto"/>
        <w:jc w:val="both"/>
        <w:rPr>
          <w:rFonts w:ascii="Times New Roman" w:hAnsi="Times New Roman"/>
          <w:color w:val="000000" w:themeColor="text1"/>
          <w:sz w:val="24"/>
          <w:szCs w:val="24"/>
        </w:rPr>
      </w:pPr>
      <w:proofErr w:type="spellStart"/>
      <w:r w:rsidRPr="002269C8">
        <w:rPr>
          <w:rFonts w:ascii="Times New Roman" w:hAnsi="Times New Roman"/>
          <w:i/>
          <w:iCs/>
          <w:color w:val="000000" w:themeColor="text1"/>
          <w:sz w:val="24"/>
          <w:szCs w:val="24"/>
        </w:rPr>
        <w:t>Sarais</w:t>
      </w:r>
      <w:proofErr w:type="spellEnd"/>
      <w:r w:rsidRPr="002269C8">
        <w:rPr>
          <w:rFonts w:ascii="Times New Roman" w:hAnsi="Times New Roman"/>
          <w:color w:val="000000" w:themeColor="text1"/>
          <w:sz w:val="24"/>
          <w:szCs w:val="24"/>
        </w:rPr>
        <w:t xml:space="preserve"> Act 1867 </w:t>
      </w:r>
    </w:p>
    <w:p w14:paraId="750C4EBE" w14:textId="77777777" w:rsidR="009D194A" w:rsidRPr="002269C8" w:rsidRDefault="009D194A" w:rsidP="00E545B8">
      <w:pPr>
        <w:autoSpaceDE w:val="0"/>
        <w:autoSpaceDN w:val="0"/>
        <w:adjustRightInd w:val="0"/>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Special Martial Law Regulations 1976 </w:t>
      </w:r>
    </w:p>
    <w:p w14:paraId="7435C9D4" w14:textId="77777777" w:rsidR="009D194A" w:rsidRPr="002269C8" w:rsidRDefault="009D194A" w:rsidP="00D802D3">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Special Powers Act 1974</w:t>
      </w:r>
    </w:p>
    <w:p w14:paraId="4E8CBF21" w14:textId="77777777" w:rsidR="009D194A" w:rsidRPr="002269C8" w:rsidRDefault="009D194A" w:rsidP="00E545B8">
      <w:pPr>
        <w:autoSpaceDE w:val="0"/>
        <w:autoSpaceDN w:val="0"/>
        <w:adjustRightInd w:val="0"/>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Suppression of Cruelty to Women and Children Act 2000</w:t>
      </w:r>
    </w:p>
    <w:p w14:paraId="088D2B3C" w14:textId="77777777" w:rsidR="009D194A" w:rsidRPr="002269C8" w:rsidRDefault="009D194A" w:rsidP="00E545B8">
      <w:pPr>
        <w:autoSpaceDE w:val="0"/>
        <w:autoSpaceDN w:val="0"/>
        <w:adjustRightInd w:val="0"/>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Suppression of Terrorist Offences Ordinance 1992 (Repealed)</w:t>
      </w:r>
    </w:p>
    <w:p w14:paraId="2AC052E6" w14:textId="77777777" w:rsidR="009D194A" w:rsidRPr="002269C8" w:rsidRDefault="009D194A" w:rsidP="00E545B8">
      <w:pPr>
        <w:spacing w:line="360" w:lineRule="auto"/>
        <w:jc w:val="both"/>
        <w:rPr>
          <w:rFonts w:ascii="Times New Roman" w:hAnsi="Times New Roman" w:cs="Times New Roman"/>
          <w:color w:val="000000" w:themeColor="text1"/>
          <w:szCs w:val="24"/>
          <w:shd w:val="clear" w:color="auto" w:fill="FFFFFF"/>
          <w:lang w:val="en-GB" w:eastAsia="en-GB"/>
        </w:rPr>
      </w:pPr>
      <w:r w:rsidRPr="002269C8">
        <w:rPr>
          <w:rFonts w:ascii="Times New Roman" w:hAnsi="Times New Roman" w:cs="Times New Roman"/>
          <w:color w:val="000000" w:themeColor="text1"/>
          <w:szCs w:val="24"/>
          <w:shd w:val="clear" w:color="auto" w:fill="FFFFFF"/>
          <w:lang w:val="en-GB" w:eastAsia="en-GB"/>
        </w:rPr>
        <w:t>Terrorist and Disruptive Activities (Prevention) Act 1987 (India)</w:t>
      </w:r>
    </w:p>
    <w:p w14:paraId="2F38FA94" w14:textId="77777777" w:rsidR="009D194A" w:rsidRPr="002269C8" w:rsidRDefault="009D194A" w:rsidP="00E545B8">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Torture and Custodial Death (Prevention) Act 2013</w:t>
      </w:r>
    </w:p>
    <w:p w14:paraId="37F1BC02" w14:textId="77777777" w:rsidR="00C4481B" w:rsidRPr="002269C8" w:rsidRDefault="00053915" w:rsidP="006B44AB">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Touts Act 1879</w:t>
      </w:r>
    </w:p>
    <w:p w14:paraId="4FC67410" w14:textId="77777777" w:rsidR="006B44AB" w:rsidRPr="002269C8" w:rsidRDefault="006B44AB" w:rsidP="003809B3">
      <w:pPr>
        <w:spacing w:line="360" w:lineRule="auto"/>
        <w:jc w:val="both"/>
        <w:rPr>
          <w:rFonts w:ascii="Times New Roman" w:hAnsi="Times New Roman" w:cs="Times New Roman"/>
          <w:b/>
          <w:bCs/>
          <w:color w:val="000000" w:themeColor="text1"/>
          <w:szCs w:val="24"/>
        </w:rPr>
      </w:pPr>
    </w:p>
    <w:p w14:paraId="0B5F73C4" w14:textId="77777777" w:rsidR="004262BE" w:rsidRPr="002269C8" w:rsidRDefault="004262BE" w:rsidP="003809B3">
      <w:pPr>
        <w:spacing w:line="360" w:lineRule="auto"/>
        <w:jc w:val="both"/>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INTERNATIONAL INSTRUEMNTS</w:t>
      </w:r>
    </w:p>
    <w:p w14:paraId="67E8D388" w14:textId="77777777" w:rsidR="00CC3CA1" w:rsidRPr="002269C8" w:rsidRDefault="002D5ABB" w:rsidP="00CC3CA1">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UDHR </w:t>
      </w:r>
      <w:r w:rsidR="00CC3CA1" w:rsidRPr="002269C8">
        <w:rPr>
          <w:rFonts w:ascii="Times New Roman" w:hAnsi="Times New Roman" w:cs="Times New Roman"/>
          <w:color w:val="000000" w:themeColor="text1"/>
          <w:szCs w:val="24"/>
        </w:rPr>
        <w:t>Universal Declaration of Human Rights 1948</w:t>
      </w:r>
    </w:p>
    <w:p w14:paraId="6A08047C" w14:textId="77777777" w:rsidR="00CC3CA1" w:rsidRPr="002269C8" w:rsidRDefault="00CC3CA1" w:rsidP="00CC3CA1">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ICCPR International Covenant on Civil and Political Rights 1966</w:t>
      </w:r>
    </w:p>
    <w:p w14:paraId="50A10175" w14:textId="77777777" w:rsidR="00CC3CA1" w:rsidRPr="002269C8" w:rsidRDefault="00CC3CA1" w:rsidP="00CC3CA1">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CEDAW  Convention on the Elimination of All Forms of Discrimination Against Women 1979</w:t>
      </w:r>
    </w:p>
    <w:p w14:paraId="4BC1BB5F" w14:textId="77777777" w:rsidR="00CC3CA1" w:rsidRPr="002269C8" w:rsidRDefault="00CC3CA1" w:rsidP="00CC3CA1">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CAT  Convention Against Torture and Other Cruel, Inhuman or Degrading Treatment or Punishment 1984</w:t>
      </w:r>
    </w:p>
    <w:p w14:paraId="623E0B7E" w14:textId="77777777" w:rsidR="00CC3CA1" w:rsidRPr="002269C8" w:rsidRDefault="00891140" w:rsidP="003809B3">
      <w:pPr>
        <w:spacing w:line="360" w:lineRule="auto"/>
        <w:jc w:val="both"/>
        <w:rPr>
          <w:rFonts w:ascii="Times New Roman" w:hAnsi="Times New Roman" w:cs="Times New Roman"/>
          <w:color w:val="000000" w:themeColor="text1"/>
          <w:szCs w:val="24"/>
        </w:rPr>
      </w:pPr>
      <w:r w:rsidRPr="002269C8">
        <w:rPr>
          <w:rFonts w:ascii="Times New Roman" w:eastAsiaTheme="minorEastAsia" w:hAnsi="Times New Roman" w:cs="Times New Roman"/>
          <w:color w:val="000000" w:themeColor="text1"/>
          <w:kern w:val="0"/>
          <w:szCs w:val="24"/>
          <w:lang w:bidi="ar-SA"/>
        </w:rPr>
        <w:t xml:space="preserve">CPED </w:t>
      </w:r>
      <w:r w:rsidR="002C008D" w:rsidRPr="002269C8">
        <w:rPr>
          <w:rFonts w:ascii="Times New Roman" w:eastAsiaTheme="minorEastAsia" w:hAnsi="Times New Roman" w:cs="Times New Roman"/>
          <w:color w:val="000000" w:themeColor="text1"/>
          <w:kern w:val="0"/>
          <w:szCs w:val="24"/>
          <w:lang w:bidi="ar-SA"/>
        </w:rPr>
        <w:t>Convention for the Protection of All Persons from Enforced Disappearance</w:t>
      </w:r>
      <w:r w:rsidR="002C008D" w:rsidRPr="002269C8">
        <w:rPr>
          <w:rFonts w:ascii="Times New Roman" w:hAnsi="Times New Roman" w:cs="Times New Roman"/>
          <w:color w:val="000000" w:themeColor="text1"/>
          <w:szCs w:val="24"/>
        </w:rPr>
        <w:t xml:space="preserve"> 2010</w:t>
      </w:r>
    </w:p>
    <w:p w14:paraId="014BD4C4" w14:textId="77777777" w:rsidR="006B44AB" w:rsidRPr="002269C8" w:rsidRDefault="006B44AB" w:rsidP="003809B3">
      <w:pPr>
        <w:spacing w:line="360" w:lineRule="auto"/>
        <w:jc w:val="both"/>
        <w:rPr>
          <w:rFonts w:ascii="Times New Roman" w:hAnsi="Times New Roman" w:cs="Times New Roman"/>
          <w:b/>
          <w:bCs/>
          <w:color w:val="000000" w:themeColor="text1"/>
          <w:szCs w:val="24"/>
        </w:rPr>
      </w:pPr>
    </w:p>
    <w:p w14:paraId="552E1D92" w14:textId="77777777" w:rsidR="004262BE" w:rsidRPr="002269C8" w:rsidRDefault="004262BE" w:rsidP="003809B3">
      <w:pPr>
        <w:spacing w:line="360" w:lineRule="auto"/>
        <w:jc w:val="both"/>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OTHER PRIMARY SOURCES</w:t>
      </w:r>
    </w:p>
    <w:p w14:paraId="653156FC" w14:textId="77777777" w:rsidR="00CC3CA1" w:rsidRPr="002269C8" w:rsidRDefault="00CC3CA1" w:rsidP="003809B3">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Report of Macaulay 1837</w:t>
      </w:r>
    </w:p>
    <w:p w14:paraId="30E2EAE6" w14:textId="77777777" w:rsidR="00CC3CA1" w:rsidRPr="002269C8" w:rsidRDefault="00CC3CA1" w:rsidP="003809B3">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Bangladesh Law Commission Reports</w:t>
      </w:r>
    </w:p>
    <w:p w14:paraId="0C5A3BDF" w14:textId="77777777" w:rsidR="006B44AB" w:rsidRPr="002269C8" w:rsidRDefault="006B44AB" w:rsidP="003809B3">
      <w:pPr>
        <w:spacing w:line="360" w:lineRule="auto"/>
        <w:jc w:val="both"/>
        <w:rPr>
          <w:rFonts w:ascii="Times New Roman" w:hAnsi="Times New Roman" w:cs="Times New Roman"/>
          <w:b/>
          <w:bCs/>
          <w:color w:val="000000" w:themeColor="text1"/>
          <w:szCs w:val="24"/>
        </w:rPr>
      </w:pPr>
    </w:p>
    <w:p w14:paraId="7CB783F8" w14:textId="77777777" w:rsidR="004262BE" w:rsidRPr="002269C8" w:rsidRDefault="004262BE" w:rsidP="003809B3">
      <w:pPr>
        <w:spacing w:line="360" w:lineRule="auto"/>
        <w:jc w:val="both"/>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 xml:space="preserve">LIST OF TABLE </w:t>
      </w:r>
    </w:p>
    <w:p w14:paraId="274EB682" w14:textId="77777777" w:rsidR="004262BE" w:rsidRPr="002269C8" w:rsidRDefault="004262BE" w:rsidP="003809B3">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Table </w:t>
      </w:r>
      <w:r w:rsidR="00F8742B" w:rsidRPr="002269C8">
        <w:rPr>
          <w:rFonts w:ascii="Times New Roman" w:hAnsi="Times New Roman" w:cs="Times New Roman"/>
          <w:color w:val="000000" w:themeColor="text1"/>
          <w:szCs w:val="24"/>
        </w:rPr>
        <w:t>1</w:t>
      </w:r>
      <w:r w:rsidRPr="002269C8">
        <w:rPr>
          <w:rFonts w:ascii="Times New Roman" w:hAnsi="Times New Roman" w:cs="Times New Roman"/>
          <w:color w:val="000000" w:themeColor="text1"/>
          <w:szCs w:val="24"/>
        </w:rPr>
        <w:t xml:space="preserve"> Summary of the interviews by category</w:t>
      </w:r>
    </w:p>
    <w:p w14:paraId="11BC64FB" w14:textId="77777777" w:rsidR="004262BE" w:rsidRPr="002269C8" w:rsidRDefault="004262BE" w:rsidP="003809B3">
      <w:pPr>
        <w:spacing w:line="360" w:lineRule="auto"/>
        <w:jc w:val="both"/>
        <w:rPr>
          <w:rFonts w:ascii="Times New Roman" w:hAnsi="Times New Roman" w:cs="Times New Roman"/>
          <w:color w:val="000000" w:themeColor="text1"/>
          <w:szCs w:val="24"/>
        </w:rPr>
      </w:pPr>
    </w:p>
    <w:p w14:paraId="037ABD2A" w14:textId="77777777" w:rsidR="004262BE" w:rsidRPr="002269C8" w:rsidRDefault="004262BE" w:rsidP="003809B3">
      <w:pPr>
        <w:spacing w:line="360" w:lineRule="auto"/>
        <w:jc w:val="both"/>
        <w:rPr>
          <w:rFonts w:ascii="Times New Roman" w:hAnsi="Times New Roman" w:cs="Times New Roman"/>
          <w:b/>
          <w:bCs/>
          <w:color w:val="000000" w:themeColor="text1"/>
          <w:szCs w:val="24"/>
        </w:rPr>
      </w:pPr>
    </w:p>
    <w:p w14:paraId="16B7AEC8" w14:textId="77777777" w:rsidR="004262BE" w:rsidRPr="002269C8" w:rsidRDefault="004262BE" w:rsidP="003809B3">
      <w:pPr>
        <w:spacing w:line="360" w:lineRule="auto"/>
        <w:jc w:val="both"/>
        <w:rPr>
          <w:rFonts w:ascii="Times New Roman" w:hAnsi="Times New Roman" w:cs="Times New Roman"/>
          <w:color w:val="000000" w:themeColor="text1"/>
          <w:szCs w:val="24"/>
        </w:rPr>
      </w:pPr>
    </w:p>
    <w:p w14:paraId="1FB8DCD0" w14:textId="77777777" w:rsidR="00A65C31" w:rsidRPr="002269C8" w:rsidRDefault="00A65C31" w:rsidP="003809B3">
      <w:pPr>
        <w:spacing w:line="360" w:lineRule="auto"/>
        <w:jc w:val="both"/>
        <w:rPr>
          <w:rFonts w:ascii="Times New Roman" w:hAnsi="Times New Roman" w:cs="Times New Roman"/>
          <w:b/>
          <w:bCs/>
          <w:color w:val="000000" w:themeColor="text1"/>
          <w:szCs w:val="24"/>
        </w:rPr>
      </w:pPr>
    </w:p>
    <w:p w14:paraId="11FBED35" w14:textId="77777777" w:rsidR="001D0D85" w:rsidRPr="002269C8" w:rsidRDefault="001D0D85" w:rsidP="003809B3">
      <w:pPr>
        <w:spacing w:line="360" w:lineRule="auto"/>
        <w:jc w:val="both"/>
        <w:rPr>
          <w:rFonts w:ascii="Times New Roman" w:hAnsi="Times New Roman" w:cs="Times New Roman"/>
          <w:b/>
          <w:bCs/>
          <w:color w:val="000000" w:themeColor="text1"/>
          <w:szCs w:val="24"/>
        </w:rPr>
      </w:pPr>
    </w:p>
    <w:p w14:paraId="4E71015E" w14:textId="77777777" w:rsidR="00F536C9" w:rsidRPr="002269C8" w:rsidRDefault="00F536C9" w:rsidP="00F536C9">
      <w:pPr>
        <w:spacing w:line="360" w:lineRule="auto"/>
        <w:rPr>
          <w:rFonts w:ascii="Times New Roman" w:hAnsi="Times New Roman" w:cs="Times New Roman"/>
          <w:b/>
          <w:bCs/>
          <w:color w:val="000000" w:themeColor="text1"/>
          <w:szCs w:val="24"/>
        </w:rPr>
      </w:pPr>
    </w:p>
    <w:p w14:paraId="12D76468" w14:textId="77777777" w:rsidR="00EF1A24" w:rsidRPr="002269C8" w:rsidRDefault="00EF1A24" w:rsidP="00F536C9">
      <w:pPr>
        <w:spacing w:line="360" w:lineRule="auto"/>
        <w:rPr>
          <w:rFonts w:ascii="Times New Roman" w:hAnsi="Times New Roman" w:cs="Times New Roman"/>
          <w:b/>
          <w:bCs/>
          <w:color w:val="000000" w:themeColor="text1"/>
          <w:szCs w:val="24"/>
        </w:rPr>
      </w:pPr>
    </w:p>
    <w:p w14:paraId="47B9837F" w14:textId="77777777" w:rsidR="008B4AA4" w:rsidRPr="002269C8" w:rsidRDefault="008B4AA4" w:rsidP="00F536C9">
      <w:pPr>
        <w:spacing w:line="360" w:lineRule="auto"/>
        <w:jc w:val="center"/>
        <w:rPr>
          <w:rFonts w:ascii="Times New Roman" w:hAnsi="Times New Roman" w:cs="Times New Roman"/>
          <w:b/>
          <w:bCs/>
          <w:color w:val="000000" w:themeColor="text1"/>
          <w:szCs w:val="24"/>
        </w:rPr>
      </w:pPr>
    </w:p>
    <w:p w14:paraId="5A2BF03C" w14:textId="169E0885" w:rsidR="000055F9" w:rsidRPr="002269C8" w:rsidRDefault="00C31601" w:rsidP="00F536C9">
      <w:pPr>
        <w:spacing w:line="360" w:lineRule="auto"/>
        <w:jc w:val="center"/>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lastRenderedPageBreak/>
        <w:t>CHAPTER 1</w:t>
      </w:r>
    </w:p>
    <w:p w14:paraId="62AC1964" w14:textId="77777777" w:rsidR="000055F9" w:rsidRPr="002269C8" w:rsidRDefault="000055F9" w:rsidP="006718A1">
      <w:pPr>
        <w:spacing w:line="360" w:lineRule="auto"/>
        <w:jc w:val="center"/>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INTRODUCTION</w:t>
      </w:r>
    </w:p>
    <w:p w14:paraId="7F570B3C" w14:textId="77777777" w:rsidR="00465859" w:rsidRPr="002269C8" w:rsidRDefault="00465859" w:rsidP="00465859">
      <w:pPr>
        <w:spacing w:line="360" w:lineRule="auto"/>
        <w:ind w:left="360"/>
        <w:jc w:val="both"/>
        <w:rPr>
          <w:rFonts w:ascii="Times New Roman" w:hAnsi="Times New Roman" w:cs="Times New Roman"/>
          <w:color w:val="000000" w:themeColor="text1"/>
          <w:sz w:val="20"/>
          <w:szCs w:val="20"/>
        </w:rPr>
      </w:pPr>
      <w:r w:rsidRPr="002269C8">
        <w:rPr>
          <w:rFonts w:ascii="Times New Roman" w:hAnsi="Times New Roman" w:cs="Times New Roman"/>
          <w:color w:val="000000" w:themeColor="text1"/>
          <w:sz w:val="20"/>
          <w:szCs w:val="20"/>
        </w:rPr>
        <w:t>The authority of th</w:t>
      </w:r>
      <w:r w:rsidR="005A75C4" w:rsidRPr="002269C8">
        <w:rPr>
          <w:rFonts w:ascii="Times New Roman" w:hAnsi="Times New Roman" w:cs="Times New Roman"/>
          <w:color w:val="000000" w:themeColor="text1"/>
          <w:sz w:val="20"/>
          <w:szCs w:val="20"/>
        </w:rPr>
        <w:t>e</w:t>
      </w:r>
      <w:r w:rsidRPr="002269C8">
        <w:rPr>
          <w:rFonts w:ascii="Times New Roman" w:hAnsi="Times New Roman" w:cs="Times New Roman"/>
          <w:color w:val="000000" w:themeColor="text1"/>
          <w:sz w:val="20"/>
          <w:szCs w:val="20"/>
        </w:rPr>
        <w:t xml:space="preserve"> courts of law is a force which can be used for both justice and injustice. In the hands of a just government, it becomes the best instrument for attaining right and justice. But, for a tyrannical and repressive government, there is no better weapon of wreaking vengeance and perpetrating injustice.</w:t>
      </w:r>
    </w:p>
    <w:p w14:paraId="4956EAF1" w14:textId="77777777" w:rsidR="00465859" w:rsidRPr="002269C8" w:rsidRDefault="00465859" w:rsidP="00465859">
      <w:pPr>
        <w:spacing w:line="360" w:lineRule="auto"/>
        <w:ind w:left="360"/>
        <w:jc w:val="both"/>
        <w:rPr>
          <w:rFonts w:ascii="Times New Roman" w:hAnsi="Times New Roman" w:cs="Times New Roman"/>
          <w:color w:val="000000" w:themeColor="text1"/>
          <w:sz w:val="20"/>
          <w:szCs w:val="20"/>
        </w:rPr>
      </w:pPr>
      <w:r w:rsidRPr="002269C8">
        <w:rPr>
          <w:rFonts w:ascii="Times New Roman" w:hAnsi="Times New Roman" w:cs="Times New Roman"/>
          <w:color w:val="000000" w:themeColor="text1"/>
          <w:sz w:val="20"/>
          <w:szCs w:val="20"/>
        </w:rPr>
        <w:t>(Maulana Abul Kalam Azad (1922) as an accused uttered this striking explanation before a court of law under British raj)</w:t>
      </w:r>
    </w:p>
    <w:p w14:paraId="267FF9FE" w14:textId="77777777" w:rsidR="001A08D4" w:rsidRPr="002269C8" w:rsidRDefault="001A08D4" w:rsidP="003809B3">
      <w:pPr>
        <w:spacing w:line="360" w:lineRule="auto"/>
        <w:jc w:val="both"/>
        <w:rPr>
          <w:rFonts w:ascii="Times New Roman" w:hAnsi="Times New Roman" w:cs="Times New Roman"/>
          <w:b/>
          <w:bCs/>
          <w:color w:val="000000" w:themeColor="text1"/>
          <w:sz w:val="20"/>
          <w:szCs w:val="20"/>
        </w:rPr>
      </w:pPr>
    </w:p>
    <w:p w14:paraId="16A641F8" w14:textId="77777777" w:rsidR="001D0D85" w:rsidRPr="002269C8" w:rsidRDefault="005021E7" w:rsidP="005021E7">
      <w:pPr>
        <w:spacing w:line="360" w:lineRule="auto"/>
        <w:jc w:val="both"/>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 xml:space="preserve">1.1 </w:t>
      </w:r>
      <w:r w:rsidR="00011BFC" w:rsidRPr="002269C8">
        <w:rPr>
          <w:rFonts w:ascii="Times New Roman" w:hAnsi="Times New Roman" w:cs="Times New Roman"/>
          <w:b/>
          <w:bCs/>
          <w:color w:val="000000" w:themeColor="text1"/>
          <w:szCs w:val="24"/>
        </w:rPr>
        <w:t xml:space="preserve">Prologue </w:t>
      </w:r>
    </w:p>
    <w:p w14:paraId="033D7F85" w14:textId="0D3C1697" w:rsidR="001A08D4" w:rsidRPr="002269C8" w:rsidRDefault="001A08D4" w:rsidP="001D0D85">
      <w:pPr>
        <w:spacing w:line="360" w:lineRule="auto"/>
        <w:jc w:val="both"/>
        <w:rPr>
          <w:rFonts w:ascii="Times New Roman" w:eastAsia="Times New Roman" w:hAnsi="Times New Roman" w:cs="Times New Roman"/>
          <w:color w:val="000000" w:themeColor="text1"/>
          <w:kern w:val="0"/>
          <w:szCs w:val="24"/>
          <w:lang w:val="en-US" w:bidi="ar-SA"/>
          <w14:ligatures w14:val="none"/>
        </w:rPr>
      </w:pPr>
      <w:r w:rsidRPr="002269C8">
        <w:rPr>
          <w:rFonts w:ascii="Times New Roman" w:eastAsia="Times New Roman" w:hAnsi="Times New Roman" w:cs="Times New Roman"/>
          <w:color w:val="000000" w:themeColor="text1"/>
          <w:kern w:val="0"/>
          <w:szCs w:val="24"/>
          <w:lang w:val="en-US" w:bidi="ar-SA"/>
          <w14:ligatures w14:val="none"/>
        </w:rPr>
        <w:t xml:space="preserve">This thesis </w:t>
      </w:r>
      <w:r w:rsidR="00DB40F1" w:rsidRPr="002269C8">
        <w:rPr>
          <w:rFonts w:ascii="Times New Roman" w:eastAsia="Times New Roman" w:hAnsi="Times New Roman" w:cs="Times New Roman"/>
          <w:color w:val="000000" w:themeColor="text1"/>
          <w:kern w:val="0"/>
          <w:szCs w:val="24"/>
          <w:lang w:val="en-US" w:bidi="ar-SA"/>
          <w14:ligatures w14:val="none"/>
        </w:rPr>
        <w:t xml:space="preserve">is </w:t>
      </w:r>
      <w:r w:rsidRPr="002269C8">
        <w:rPr>
          <w:rFonts w:ascii="Times New Roman" w:eastAsia="Times New Roman" w:hAnsi="Times New Roman" w:cs="Times New Roman"/>
          <w:color w:val="000000" w:themeColor="text1"/>
          <w:kern w:val="0"/>
          <w:szCs w:val="24"/>
          <w:lang w:val="en-US" w:bidi="ar-SA"/>
          <w14:ligatures w14:val="none"/>
        </w:rPr>
        <w:t xml:space="preserve">about </w:t>
      </w:r>
      <w:r w:rsidR="006B3824" w:rsidRPr="002269C8">
        <w:rPr>
          <w:rFonts w:ascii="Times New Roman" w:eastAsia="Times New Roman" w:hAnsi="Times New Roman" w:cs="Times New Roman"/>
          <w:color w:val="000000" w:themeColor="text1"/>
          <w:kern w:val="0"/>
          <w:szCs w:val="24"/>
          <w:lang w:val="en-US" w:bidi="ar-SA"/>
          <w14:ligatures w14:val="none"/>
        </w:rPr>
        <w:t xml:space="preserve">understanding </w:t>
      </w:r>
      <w:r w:rsidR="00CC3CA1" w:rsidRPr="002269C8">
        <w:rPr>
          <w:rFonts w:ascii="Times New Roman" w:eastAsia="Times New Roman" w:hAnsi="Times New Roman" w:cs="Times New Roman"/>
          <w:color w:val="000000" w:themeColor="text1"/>
          <w:kern w:val="0"/>
          <w:szCs w:val="24"/>
          <w:lang w:val="en-US" w:bidi="ar-SA"/>
          <w14:ligatures w14:val="none"/>
        </w:rPr>
        <w:t>the</w:t>
      </w:r>
      <w:r w:rsidRPr="002269C8">
        <w:rPr>
          <w:rFonts w:ascii="Times New Roman" w:eastAsia="Times New Roman" w:hAnsi="Times New Roman" w:cs="Times New Roman"/>
          <w:color w:val="000000" w:themeColor="text1"/>
          <w:kern w:val="0"/>
          <w:szCs w:val="24"/>
          <w:lang w:val="en-US" w:bidi="ar-SA"/>
          <w14:ligatures w14:val="none"/>
        </w:rPr>
        <w:t xml:space="preserve"> growth and practice of special criminal laws</w:t>
      </w:r>
      <w:r w:rsidR="00616D2F" w:rsidRPr="002269C8">
        <w:rPr>
          <w:rFonts w:ascii="Times New Roman" w:eastAsia="Times New Roman" w:hAnsi="Times New Roman" w:cs="Times New Roman"/>
          <w:color w:val="000000" w:themeColor="text1"/>
          <w:kern w:val="0"/>
          <w:szCs w:val="24"/>
          <w:lang w:val="en-US" w:bidi="ar-SA"/>
          <w14:ligatures w14:val="none"/>
        </w:rPr>
        <w:t xml:space="preserve"> and procedures</w:t>
      </w:r>
      <w:r w:rsidRPr="002269C8">
        <w:rPr>
          <w:rFonts w:ascii="Times New Roman" w:eastAsia="Times New Roman" w:hAnsi="Times New Roman" w:cs="Times New Roman"/>
          <w:color w:val="000000" w:themeColor="text1"/>
          <w:kern w:val="0"/>
          <w:szCs w:val="24"/>
          <w:lang w:val="en-US" w:bidi="ar-SA"/>
          <w14:ligatures w14:val="none"/>
        </w:rPr>
        <w:t xml:space="preserve"> in Bangladesh. </w:t>
      </w:r>
      <w:r w:rsidR="00C41E20" w:rsidRPr="002269C8">
        <w:rPr>
          <w:rFonts w:ascii="Times New Roman" w:eastAsia="Times New Roman" w:hAnsi="Times New Roman" w:cs="Times New Roman"/>
          <w:color w:val="000000" w:themeColor="text1"/>
          <w:kern w:val="0"/>
          <w:szCs w:val="24"/>
          <w:lang w:val="en-US" w:bidi="ar-SA"/>
          <w14:ligatures w14:val="none"/>
        </w:rPr>
        <w:t xml:space="preserve">In this research I have </w:t>
      </w:r>
      <w:r w:rsidR="006B3824" w:rsidRPr="002269C8">
        <w:rPr>
          <w:rFonts w:ascii="Times New Roman" w:eastAsia="Times New Roman" w:hAnsi="Times New Roman" w:cs="Times New Roman"/>
          <w:color w:val="000000" w:themeColor="text1"/>
          <w:kern w:val="0"/>
          <w:szCs w:val="24"/>
          <w:lang w:val="en-US" w:bidi="ar-SA"/>
          <w14:ligatures w14:val="none"/>
        </w:rPr>
        <w:t>explored</w:t>
      </w:r>
      <w:r w:rsidR="00C0593F" w:rsidRPr="002269C8">
        <w:rPr>
          <w:rFonts w:ascii="Times New Roman" w:eastAsia="Times New Roman" w:hAnsi="Times New Roman" w:cs="Times New Roman"/>
          <w:color w:val="000000" w:themeColor="text1"/>
          <w:kern w:val="0"/>
          <w:szCs w:val="24"/>
          <w:lang w:val="en-US" w:bidi="ar-SA"/>
          <w14:ligatures w14:val="none"/>
        </w:rPr>
        <w:t xml:space="preserve"> the special </w:t>
      </w:r>
      <w:r w:rsidR="00146225" w:rsidRPr="002269C8">
        <w:rPr>
          <w:rFonts w:ascii="Times New Roman" w:eastAsia="Times New Roman" w:hAnsi="Times New Roman" w:cs="Times New Roman"/>
          <w:color w:val="000000" w:themeColor="text1"/>
          <w:kern w:val="0"/>
          <w:szCs w:val="24"/>
          <w:lang w:val="en-US" w:bidi="ar-SA"/>
          <w14:ligatures w14:val="none"/>
        </w:rPr>
        <w:t>criminal law</w:t>
      </w:r>
      <w:r w:rsidR="00C0593F" w:rsidRPr="002269C8">
        <w:rPr>
          <w:rFonts w:ascii="Times New Roman" w:eastAsia="Times New Roman" w:hAnsi="Times New Roman" w:cs="Times New Roman"/>
          <w:color w:val="000000" w:themeColor="text1"/>
          <w:kern w:val="0"/>
          <w:szCs w:val="24"/>
          <w:lang w:val="en-US" w:bidi="ar-SA"/>
          <w14:ligatures w14:val="none"/>
        </w:rPr>
        <w:t xml:space="preserve"> </w:t>
      </w:r>
      <w:r w:rsidR="00146225" w:rsidRPr="002269C8">
        <w:rPr>
          <w:rFonts w:ascii="Times New Roman" w:eastAsia="Times New Roman" w:hAnsi="Times New Roman" w:cs="Times New Roman"/>
          <w:color w:val="000000" w:themeColor="text1"/>
          <w:kern w:val="0"/>
          <w:szCs w:val="24"/>
          <w:lang w:val="en-US" w:bidi="ar-SA"/>
          <w14:ligatures w14:val="none"/>
        </w:rPr>
        <w:t>reform</w:t>
      </w:r>
      <w:r w:rsidR="00C0593F" w:rsidRPr="002269C8">
        <w:rPr>
          <w:rFonts w:ascii="Times New Roman" w:eastAsia="Times New Roman" w:hAnsi="Times New Roman" w:cs="Times New Roman"/>
          <w:color w:val="000000" w:themeColor="text1"/>
          <w:kern w:val="0"/>
          <w:szCs w:val="24"/>
          <w:lang w:val="en-US" w:bidi="ar-SA"/>
          <w14:ligatures w14:val="none"/>
        </w:rPr>
        <w:t xml:space="preserve"> </w:t>
      </w:r>
      <w:r w:rsidR="00C41E20" w:rsidRPr="002269C8">
        <w:rPr>
          <w:rFonts w:ascii="Times New Roman" w:eastAsia="Times New Roman" w:hAnsi="Times New Roman" w:cs="Times New Roman"/>
          <w:color w:val="000000" w:themeColor="text1"/>
          <w:kern w:val="0"/>
          <w:szCs w:val="24"/>
          <w:lang w:val="en-US" w:bidi="ar-SA"/>
          <w14:ligatures w14:val="none"/>
        </w:rPr>
        <w:t xml:space="preserve">with a clear focus on how and why </w:t>
      </w:r>
      <w:r w:rsidR="006B3824" w:rsidRPr="002269C8">
        <w:rPr>
          <w:rFonts w:ascii="Times New Roman" w:eastAsia="Times New Roman" w:hAnsi="Times New Roman" w:cs="Times New Roman"/>
          <w:color w:val="000000" w:themeColor="text1"/>
          <w:kern w:val="0"/>
          <w:szCs w:val="24"/>
          <w:lang w:val="en-US" w:bidi="ar-SA"/>
          <w14:ligatures w14:val="none"/>
        </w:rPr>
        <w:t xml:space="preserve">a non-western postcolonial </w:t>
      </w:r>
      <w:r w:rsidR="00146225" w:rsidRPr="002269C8">
        <w:rPr>
          <w:rFonts w:ascii="Times New Roman" w:eastAsia="Times New Roman" w:hAnsi="Times New Roman" w:cs="Times New Roman"/>
          <w:color w:val="000000" w:themeColor="text1"/>
          <w:kern w:val="0"/>
          <w:szCs w:val="24"/>
          <w:lang w:val="en-US" w:bidi="ar-SA"/>
          <w14:ligatures w14:val="none"/>
        </w:rPr>
        <w:t>regime</w:t>
      </w:r>
      <w:r w:rsidR="006B3824" w:rsidRPr="002269C8">
        <w:rPr>
          <w:rFonts w:ascii="Times New Roman" w:eastAsia="Times New Roman" w:hAnsi="Times New Roman" w:cs="Times New Roman"/>
          <w:color w:val="000000" w:themeColor="text1"/>
          <w:kern w:val="0"/>
          <w:szCs w:val="24"/>
          <w:lang w:val="en-US" w:bidi="ar-SA"/>
          <w14:ligatures w14:val="none"/>
        </w:rPr>
        <w:t xml:space="preserve"> </w:t>
      </w:r>
      <w:r w:rsidR="00C41E20" w:rsidRPr="002269C8">
        <w:rPr>
          <w:rFonts w:ascii="Times New Roman" w:eastAsia="Times New Roman" w:hAnsi="Times New Roman" w:cs="Times New Roman"/>
          <w:color w:val="000000" w:themeColor="text1"/>
          <w:kern w:val="0"/>
          <w:szCs w:val="24"/>
          <w:lang w:val="en-US" w:bidi="ar-SA"/>
          <w14:ligatures w14:val="none"/>
        </w:rPr>
        <w:t>is systematically problematic</w:t>
      </w:r>
      <w:r w:rsidR="002A4867" w:rsidRPr="002269C8">
        <w:rPr>
          <w:rFonts w:ascii="Times New Roman" w:eastAsia="Times New Roman" w:hAnsi="Times New Roman" w:cs="Times New Roman"/>
          <w:color w:val="000000" w:themeColor="text1"/>
          <w:kern w:val="0"/>
          <w:szCs w:val="24"/>
          <w:lang w:val="en-US" w:bidi="ar-SA"/>
          <w14:ligatures w14:val="none"/>
        </w:rPr>
        <w:t>,</w:t>
      </w:r>
      <w:r w:rsidR="00C41E20" w:rsidRPr="002269C8">
        <w:rPr>
          <w:rFonts w:ascii="Times New Roman" w:eastAsia="Times New Roman" w:hAnsi="Times New Roman" w:cs="Times New Roman"/>
          <w:color w:val="000000" w:themeColor="text1"/>
          <w:kern w:val="0"/>
          <w:szCs w:val="24"/>
          <w:lang w:val="en-US" w:bidi="ar-SA"/>
          <w14:ligatures w14:val="none"/>
        </w:rPr>
        <w:t xml:space="preserve"> and what are the effects of its presence in the criminal justice system</w:t>
      </w:r>
      <w:r w:rsidR="00186925" w:rsidRPr="002269C8">
        <w:rPr>
          <w:rFonts w:ascii="Times New Roman" w:eastAsia="Times New Roman" w:hAnsi="Times New Roman" w:cs="Times New Roman"/>
          <w:color w:val="000000" w:themeColor="text1"/>
          <w:kern w:val="0"/>
          <w:szCs w:val="24"/>
          <w:lang w:val="en-US" w:bidi="ar-SA"/>
          <w14:ligatures w14:val="none"/>
        </w:rPr>
        <w:t xml:space="preserve"> and</w:t>
      </w:r>
      <w:r w:rsidR="00C41E20" w:rsidRPr="002269C8">
        <w:rPr>
          <w:rFonts w:ascii="Times New Roman" w:eastAsia="Times New Roman" w:hAnsi="Times New Roman" w:cs="Times New Roman"/>
          <w:color w:val="000000" w:themeColor="text1"/>
          <w:kern w:val="0"/>
          <w:szCs w:val="24"/>
          <w:lang w:val="en-US" w:bidi="ar-SA"/>
          <w14:ligatures w14:val="none"/>
        </w:rPr>
        <w:t xml:space="preserve"> </w:t>
      </w:r>
      <w:r w:rsidR="00186925" w:rsidRPr="002269C8">
        <w:rPr>
          <w:rFonts w:ascii="Times New Roman" w:eastAsia="Times New Roman" w:hAnsi="Times New Roman" w:cs="Times New Roman"/>
          <w:color w:val="000000" w:themeColor="text1"/>
          <w:kern w:val="0"/>
          <w:szCs w:val="24"/>
          <w:lang w:val="en-US" w:bidi="ar-SA"/>
          <w14:ligatures w14:val="none"/>
        </w:rPr>
        <w:t>also in</w:t>
      </w:r>
      <w:r w:rsidR="00C41E20" w:rsidRPr="002269C8">
        <w:rPr>
          <w:rFonts w:ascii="Times New Roman" w:eastAsia="Times New Roman" w:hAnsi="Times New Roman" w:cs="Times New Roman"/>
          <w:color w:val="000000" w:themeColor="text1"/>
          <w:kern w:val="0"/>
          <w:szCs w:val="24"/>
          <w:lang w:val="en-US" w:bidi="ar-SA"/>
          <w14:ligatures w14:val="none"/>
        </w:rPr>
        <w:t xml:space="preserve"> the</w:t>
      </w:r>
      <w:r w:rsidR="006B3824" w:rsidRPr="002269C8">
        <w:rPr>
          <w:rFonts w:ascii="Times New Roman" w:eastAsia="Times New Roman" w:hAnsi="Times New Roman" w:cs="Times New Roman"/>
          <w:color w:val="000000" w:themeColor="text1"/>
          <w:kern w:val="0"/>
          <w:szCs w:val="24"/>
          <w:lang w:val="en-US" w:bidi="ar-SA"/>
          <w14:ligatures w14:val="none"/>
        </w:rPr>
        <w:t xml:space="preserve"> state of governance.</w:t>
      </w:r>
      <w:r w:rsidR="00C15644" w:rsidRPr="002269C8">
        <w:rPr>
          <w:rFonts w:ascii="Times New Roman" w:eastAsia="Times New Roman" w:hAnsi="Times New Roman" w:cs="Times New Roman"/>
          <w:color w:val="000000" w:themeColor="text1"/>
          <w:kern w:val="0"/>
          <w:szCs w:val="24"/>
          <w:lang w:val="en-US" w:bidi="ar-SA"/>
          <w14:ligatures w14:val="none"/>
        </w:rPr>
        <w:t xml:space="preserve"> Through in-depth interview with 15 key stakeholders, observation </w:t>
      </w:r>
      <w:r w:rsidR="00C0593F" w:rsidRPr="002269C8">
        <w:rPr>
          <w:rFonts w:ascii="Times New Roman" w:eastAsia="Times New Roman" w:hAnsi="Times New Roman" w:cs="Times New Roman"/>
          <w:color w:val="000000" w:themeColor="text1"/>
          <w:kern w:val="0"/>
          <w:szCs w:val="24"/>
          <w:lang w:val="en-US" w:bidi="ar-SA"/>
          <w14:ligatures w14:val="none"/>
        </w:rPr>
        <w:t>in</w:t>
      </w:r>
      <w:r w:rsidR="00C15644" w:rsidRPr="002269C8">
        <w:rPr>
          <w:rFonts w:ascii="Times New Roman" w:eastAsia="Times New Roman" w:hAnsi="Times New Roman" w:cs="Times New Roman"/>
          <w:color w:val="000000" w:themeColor="text1"/>
          <w:kern w:val="0"/>
          <w:szCs w:val="24"/>
          <w:lang w:val="en-US" w:bidi="ar-SA"/>
          <w14:ligatures w14:val="none"/>
        </w:rPr>
        <w:t xml:space="preserve"> 7 courts</w:t>
      </w:r>
      <w:r w:rsidR="006839EF" w:rsidRPr="002269C8">
        <w:rPr>
          <w:rFonts w:ascii="Times New Roman" w:eastAsia="Times New Roman" w:hAnsi="Times New Roman" w:cs="Times New Roman"/>
          <w:color w:val="000000" w:themeColor="text1"/>
          <w:kern w:val="0"/>
          <w:szCs w:val="24"/>
          <w:lang w:val="en-US" w:bidi="ar-SA"/>
          <w14:ligatures w14:val="none"/>
        </w:rPr>
        <w:t>,</w:t>
      </w:r>
      <w:r w:rsidR="00C15644" w:rsidRPr="002269C8">
        <w:rPr>
          <w:rFonts w:ascii="Times New Roman" w:eastAsia="Times New Roman" w:hAnsi="Times New Roman" w:cs="Times New Roman"/>
          <w:color w:val="000000" w:themeColor="text1"/>
          <w:kern w:val="0"/>
          <w:szCs w:val="24"/>
          <w:lang w:val="en-US" w:bidi="ar-SA"/>
          <w14:ligatures w14:val="none"/>
        </w:rPr>
        <w:t xml:space="preserve"> and an autoethnographic </w:t>
      </w:r>
      <w:r w:rsidR="00C0593F" w:rsidRPr="002269C8">
        <w:rPr>
          <w:rFonts w:ascii="Times New Roman" w:eastAsia="Times New Roman" w:hAnsi="Times New Roman" w:cs="Times New Roman"/>
          <w:color w:val="000000" w:themeColor="text1"/>
          <w:kern w:val="0"/>
          <w:szCs w:val="24"/>
          <w:lang w:val="en-US" w:bidi="ar-SA"/>
          <w14:ligatures w14:val="none"/>
        </w:rPr>
        <w:t>reflexive method</w:t>
      </w:r>
      <w:r w:rsidR="00C15644" w:rsidRPr="002269C8">
        <w:rPr>
          <w:rFonts w:ascii="Times New Roman" w:eastAsia="Times New Roman" w:hAnsi="Times New Roman" w:cs="Times New Roman"/>
          <w:color w:val="000000" w:themeColor="text1"/>
          <w:kern w:val="0"/>
          <w:szCs w:val="24"/>
          <w:lang w:val="en-US" w:bidi="ar-SA"/>
          <w14:ligatures w14:val="none"/>
        </w:rPr>
        <w:t xml:space="preserve">, the present study </w:t>
      </w:r>
      <w:r w:rsidR="00C0593F" w:rsidRPr="002269C8">
        <w:rPr>
          <w:rFonts w:ascii="Times New Roman" w:eastAsia="Times New Roman" w:hAnsi="Times New Roman" w:cs="Times New Roman"/>
          <w:color w:val="000000" w:themeColor="text1"/>
          <w:kern w:val="0"/>
          <w:szCs w:val="24"/>
          <w:lang w:val="en-US" w:bidi="ar-SA"/>
          <w14:ligatures w14:val="none"/>
        </w:rPr>
        <w:t xml:space="preserve">has </w:t>
      </w:r>
      <w:r w:rsidR="00C15644" w:rsidRPr="002269C8">
        <w:rPr>
          <w:rFonts w:ascii="Times New Roman" w:eastAsia="Times New Roman" w:hAnsi="Times New Roman" w:cs="Times New Roman"/>
          <w:color w:val="000000" w:themeColor="text1"/>
          <w:kern w:val="0"/>
          <w:szCs w:val="24"/>
          <w:lang w:val="en-US" w:bidi="ar-SA"/>
          <w14:ligatures w14:val="none"/>
        </w:rPr>
        <w:t xml:space="preserve">investigated an offshoot of criminal justice system, by juxtaposing and interpretating the findings </w:t>
      </w:r>
      <w:r w:rsidR="00C0593F" w:rsidRPr="002269C8">
        <w:rPr>
          <w:rFonts w:ascii="Times New Roman" w:eastAsia="Times New Roman" w:hAnsi="Times New Roman" w:cs="Times New Roman"/>
          <w:color w:val="000000" w:themeColor="text1"/>
          <w:kern w:val="0"/>
          <w:szCs w:val="24"/>
          <w:lang w:val="en-US" w:bidi="ar-SA"/>
          <w14:ligatures w14:val="none"/>
        </w:rPr>
        <w:t xml:space="preserve">drawing on the rule of law, </w:t>
      </w:r>
      <w:proofErr w:type="spellStart"/>
      <w:r w:rsidR="00C0593F" w:rsidRPr="002269C8">
        <w:rPr>
          <w:rFonts w:ascii="Times New Roman" w:eastAsia="Times New Roman" w:hAnsi="Times New Roman" w:cs="Times New Roman"/>
          <w:color w:val="000000" w:themeColor="text1"/>
          <w:kern w:val="0"/>
          <w:szCs w:val="24"/>
          <w:lang w:val="en-US" w:bidi="ar-SA"/>
          <w14:ligatures w14:val="none"/>
        </w:rPr>
        <w:t>criminalisation</w:t>
      </w:r>
      <w:proofErr w:type="spellEnd"/>
      <w:r w:rsidR="00C0593F" w:rsidRPr="002269C8">
        <w:rPr>
          <w:rFonts w:ascii="Times New Roman" w:eastAsia="Times New Roman" w:hAnsi="Times New Roman" w:cs="Times New Roman"/>
          <w:color w:val="000000" w:themeColor="text1"/>
          <w:kern w:val="0"/>
          <w:szCs w:val="24"/>
          <w:lang w:val="en-US" w:bidi="ar-SA"/>
          <w14:ligatures w14:val="none"/>
        </w:rPr>
        <w:t xml:space="preserve"> and postcolonial studies. </w:t>
      </w:r>
    </w:p>
    <w:p w14:paraId="6951BC2C" w14:textId="77777777" w:rsidR="001A08D4" w:rsidRPr="002269C8" w:rsidRDefault="001A08D4" w:rsidP="003809B3">
      <w:pPr>
        <w:spacing w:line="360" w:lineRule="auto"/>
        <w:jc w:val="both"/>
        <w:rPr>
          <w:rFonts w:ascii="Times New Roman" w:eastAsia="Times New Roman" w:hAnsi="Times New Roman" w:cs="Times New Roman"/>
          <w:color w:val="000000" w:themeColor="text1"/>
          <w:kern w:val="0"/>
          <w:szCs w:val="24"/>
          <w:lang w:val="en-US" w:bidi="ar-SA"/>
          <w14:ligatures w14:val="none"/>
        </w:rPr>
      </w:pPr>
    </w:p>
    <w:p w14:paraId="7FACE04A" w14:textId="5306A50B" w:rsidR="00E079ED" w:rsidRPr="002269C8" w:rsidRDefault="00C53315" w:rsidP="003809B3">
      <w:pPr>
        <w:spacing w:line="360" w:lineRule="auto"/>
        <w:jc w:val="both"/>
        <w:rPr>
          <w:rFonts w:ascii="Times New Roman" w:hAnsi="Times New Roman" w:cs="Times New Roman"/>
          <w:color w:val="000000" w:themeColor="text1"/>
          <w:szCs w:val="24"/>
          <w:lang w:bidi="ar-SA"/>
        </w:rPr>
      </w:pPr>
      <w:r w:rsidRPr="002269C8">
        <w:rPr>
          <w:rFonts w:ascii="Times New Roman" w:eastAsia="Times New Roman" w:hAnsi="Times New Roman" w:cs="Times New Roman"/>
          <w:color w:val="000000" w:themeColor="text1"/>
          <w:kern w:val="0"/>
          <w:szCs w:val="24"/>
          <w:lang w:val="en-US" w:bidi="ar-SA"/>
          <w14:ligatures w14:val="none"/>
        </w:rPr>
        <w:t>T</w:t>
      </w:r>
      <w:r w:rsidR="000055F9" w:rsidRPr="002269C8">
        <w:rPr>
          <w:rFonts w:ascii="Times New Roman" w:eastAsia="Times New Roman" w:hAnsi="Times New Roman" w:cs="Times New Roman"/>
          <w:color w:val="000000" w:themeColor="text1"/>
          <w:kern w:val="0"/>
          <w:szCs w:val="24"/>
          <w:lang w:val="en-US" w:bidi="ar-SA"/>
          <w14:ligatures w14:val="none"/>
        </w:rPr>
        <w:t xml:space="preserve">he story behind this thesis germinated long back when I </w:t>
      </w:r>
      <w:r w:rsidRPr="002269C8">
        <w:rPr>
          <w:rFonts w:ascii="Times New Roman" w:eastAsia="Times New Roman" w:hAnsi="Times New Roman" w:cs="Times New Roman"/>
          <w:color w:val="000000" w:themeColor="text1"/>
          <w:kern w:val="0"/>
          <w:szCs w:val="24"/>
          <w:lang w:val="en-US" w:bidi="ar-SA"/>
          <w14:ligatures w14:val="none"/>
        </w:rPr>
        <w:t>s</w:t>
      </w:r>
      <w:r w:rsidR="00BB70BC" w:rsidRPr="002269C8">
        <w:rPr>
          <w:rFonts w:ascii="Times New Roman" w:eastAsia="Times New Roman" w:hAnsi="Times New Roman" w:cs="Times New Roman"/>
          <w:color w:val="000000" w:themeColor="text1"/>
          <w:kern w:val="0"/>
          <w:szCs w:val="24"/>
          <w:lang w:val="en-US" w:bidi="ar-SA"/>
          <w14:ligatures w14:val="none"/>
        </w:rPr>
        <w:t>et out my journey</w:t>
      </w:r>
      <w:r w:rsidRPr="002269C8">
        <w:rPr>
          <w:rFonts w:ascii="Times New Roman" w:eastAsia="Times New Roman" w:hAnsi="Times New Roman" w:cs="Times New Roman"/>
          <w:color w:val="000000" w:themeColor="text1"/>
          <w:kern w:val="0"/>
          <w:szCs w:val="24"/>
          <w:lang w:val="en-US" w:bidi="ar-SA"/>
          <w14:ligatures w14:val="none"/>
        </w:rPr>
        <w:t xml:space="preserve"> as </w:t>
      </w:r>
      <w:r w:rsidR="000055F9" w:rsidRPr="002269C8">
        <w:rPr>
          <w:rFonts w:ascii="Times New Roman" w:eastAsia="Times New Roman" w:hAnsi="Times New Roman" w:cs="Times New Roman"/>
          <w:color w:val="000000" w:themeColor="text1"/>
          <w:kern w:val="0"/>
          <w:szCs w:val="24"/>
          <w:lang w:val="en-US" w:bidi="ar-SA"/>
          <w14:ligatures w14:val="none"/>
        </w:rPr>
        <w:t xml:space="preserve">a </w:t>
      </w:r>
      <w:r w:rsidR="001A08D4" w:rsidRPr="002269C8">
        <w:rPr>
          <w:rFonts w:ascii="Times New Roman" w:eastAsia="Times New Roman" w:hAnsi="Times New Roman" w:cs="Times New Roman"/>
          <w:color w:val="000000" w:themeColor="text1"/>
          <w:kern w:val="0"/>
          <w:szCs w:val="24"/>
          <w:lang w:val="en-US" w:bidi="ar-SA"/>
          <w14:ligatures w14:val="none"/>
        </w:rPr>
        <w:t>hesita</w:t>
      </w:r>
      <w:r w:rsidR="00BB70BC" w:rsidRPr="002269C8">
        <w:rPr>
          <w:rFonts w:ascii="Times New Roman" w:eastAsia="Times New Roman" w:hAnsi="Times New Roman" w:cs="Times New Roman"/>
          <w:color w:val="000000" w:themeColor="text1"/>
          <w:kern w:val="0"/>
          <w:szCs w:val="24"/>
          <w:lang w:val="en-US" w:bidi="ar-SA"/>
          <w14:ligatures w14:val="none"/>
        </w:rPr>
        <w:t>n</w:t>
      </w:r>
      <w:r w:rsidR="001A08D4" w:rsidRPr="002269C8">
        <w:rPr>
          <w:rFonts w:ascii="Times New Roman" w:eastAsia="Times New Roman" w:hAnsi="Times New Roman" w:cs="Times New Roman"/>
          <w:color w:val="000000" w:themeColor="text1"/>
          <w:kern w:val="0"/>
          <w:szCs w:val="24"/>
          <w:lang w:val="en-US" w:bidi="ar-SA"/>
          <w14:ligatures w14:val="none"/>
        </w:rPr>
        <w:t xml:space="preserve">t </w:t>
      </w:r>
      <w:r w:rsidR="00FF7EAC" w:rsidRPr="002269C8">
        <w:rPr>
          <w:rFonts w:ascii="Times New Roman" w:eastAsia="Times New Roman" w:hAnsi="Times New Roman" w:cs="Times New Roman"/>
          <w:color w:val="000000" w:themeColor="text1"/>
          <w:kern w:val="0"/>
          <w:szCs w:val="24"/>
          <w:lang w:val="en-US" w:bidi="ar-SA"/>
          <w14:ligatures w14:val="none"/>
        </w:rPr>
        <w:t>lawyer</w:t>
      </w:r>
      <w:r w:rsidR="00C27843" w:rsidRPr="002269C8">
        <w:rPr>
          <w:rFonts w:ascii="Times New Roman" w:eastAsia="Times New Roman" w:hAnsi="Times New Roman" w:cs="Times New Roman"/>
          <w:color w:val="000000" w:themeColor="text1"/>
          <w:kern w:val="0"/>
          <w:szCs w:val="24"/>
          <w:lang w:val="en-US" w:bidi="ar-SA"/>
          <w14:ligatures w14:val="none"/>
        </w:rPr>
        <w:t xml:space="preserve"> in a small city of Bangladesh</w:t>
      </w:r>
      <w:r w:rsidR="00215524" w:rsidRPr="002269C8">
        <w:rPr>
          <w:rFonts w:ascii="Times New Roman" w:eastAsia="Times New Roman" w:hAnsi="Times New Roman" w:cs="Times New Roman"/>
          <w:color w:val="000000" w:themeColor="text1"/>
          <w:kern w:val="0"/>
          <w:szCs w:val="24"/>
          <w:lang w:val="en-US" w:bidi="ar-SA"/>
          <w14:ligatures w14:val="none"/>
        </w:rPr>
        <w:t xml:space="preserve">. </w:t>
      </w:r>
      <w:r w:rsidR="00FF7EAC" w:rsidRPr="002269C8">
        <w:rPr>
          <w:rFonts w:ascii="Times New Roman" w:eastAsia="Times New Roman" w:hAnsi="Times New Roman" w:cs="Times New Roman"/>
          <w:color w:val="000000" w:themeColor="text1"/>
          <w:kern w:val="0"/>
          <w:szCs w:val="24"/>
          <w:lang w:val="en-US" w:bidi="ar-SA"/>
          <w14:ligatures w14:val="none"/>
        </w:rPr>
        <w:t xml:space="preserve"> </w:t>
      </w:r>
      <w:r w:rsidR="00215524" w:rsidRPr="002269C8">
        <w:rPr>
          <w:rFonts w:ascii="Times New Roman" w:eastAsia="Times New Roman" w:hAnsi="Times New Roman" w:cs="Times New Roman"/>
          <w:color w:val="000000" w:themeColor="text1"/>
          <w:kern w:val="0"/>
          <w:szCs w:val="24"/>
          <w:lang w:val="en-US" w:bidi="ar-SA"/>
          <w14:ligatures w14:val="none"/>
        </w:rPr>
        <w:t xml:space="preserve">As an aspiring </w:t>
      </w:r>
      <w:r w:rsidR="00C27843" w:rsidRPr="002269C8">
        <w:rPr>
          <w:rFonts w:ascii="Times New Roman" w:eastAsia="Times New Roman" w:hAnsi="Times New Roman" w:cs="Times New Roman"/>
          <w:color w:val="000000" w:themeColor="text1"/>
          <w:kern w:val="0"/>
          <w:szCs w:val="24"/>
          <w:lang w:val="en-US" w:bidi="ar-SA"/>
          <w14:ligatures w14:val="none"/>
        </w:rPr>
        <w:t>pleader of a district judiciary</w:t>
      </w:r>
      <w:r w:rsidR="00215524" w:rsidRPr="002269C8">
        <w:rPr>
          <w:rFonts w:ascii="Times New Roman" w:eastAsia="Times New Roman" w:hAnsi="Times New Roman" w:cs="Times New Roman"/>
          <w:color w:val="000000" w:themeColor="text1"/>
          <w:kern w:val="0"/>
          <w:szCs w:val="24"/>
          <w:lang w:val="en-US" w:bidi="ar-SA"/>
          <w14:ligatures w14:val="none"/>
        </w:rPr>
        <w:t xml:space="preserve">, I </w:t>
      </w:r>
      <w:r w:rsidR="002A4867" w:rsidRPr="002269C8">
        <w:rPr>
          <w:rFonts w:ascii="Times New Roman" w:eastAsia="Times New Roman" w:hAnsi="Times New Roman" w:cs="Times New Roman"/>
          <w:color w:val="000000" w:themeColor="text1"/>
          <w:kern w:val="0"/>
          <w:szCs w:val="24"/>
          <w:lang w:val="en-US" w:bidi="ar-SA"/>
          <w14:ligatures w14:val="none"/>
        </w:rPr>
        <w:t xml:space="preserve">was </w:t>
      </w:r>
      <w:r w:rsidR="00215524" w:rsidRPr="002269C8">
        <w:rPr>
          <w:rFonts w:ascii="Times New Roman" w:eastAsia="Times New Roman" w:hAnsi="Times New Roman" w:cs="Times New Roman"/>
          <w:color w:val="000000" w:themeColor="text1"/>
          <w:kern w:val="0"/>
          <w:szCs w:val="24"/>
          <w:lang w:val="en-US" w:bidi="ar-SA"/>
          <w14:ligatures w14:val="none"/>
        </w:rPr>
        <w:t xml:space="preserve">initially </w:t>
      </w:r>
      <w:r w:rsidR="00FF7EAC" w:rsidRPr="002269C8">
        <w:rPr>
          <w:rFonts w:ascii="Times New Roman" w:eastAsia="Times New Roman" w:hAnsi="Times New Roman" w:cs="Times New Roman"/>
          <w:color w:val="000000" w:themeColor="text1"/>
          <w:kern w:val="0"/>
          <w:szCs w:val="24"/>
          <w:lang w:val="en-US" w:bidi="ar-SA"/>
          <w14:ligatures w14:val="none"/>
        </w:rPr>
        <w:t xml:space="preserve">captivated by </w:t>
      </w:r>
      <w:r w:rsidR="00215524" w:rsidRPr="002269C8">
        <w:rPr>
          <w:rFonts w:ascii="Times New Roman" w:eastAsia="Times New Roman" w:hAnsi="Times New Roman" w:cs="Times New Roman"/>
          <w:color w:val="000000" w:themeColor="text1"/>
          <w:kern w:val="0"/>
          <w:szCs w:val="24"/>
          <w:lang w:val="en-US" w:bidi="ar-SA"/>
          <w14:ligatures w14:val="none"/>
        </w:rPr>
        <w:t xml:space="preserve">the conceptions </w:t>
      </w:r>
      <w:r w:rsidR="00DE2B85" w:rsidRPr="002269C8">
        <w:rPr>
          <w:rFonts w:ascii="Times New Roman" w:eastAsia="Times New Roman" w:hAnsi="Times New Roman" w:cs="Times New Roman"/>
          <w:color w:val="000000" w:themeColor="text1"/>
          <w:kern w:val="0"/>
          <w:szCs w:val="24"/>
          <w:lang w:val="en-US" w:bidi="ar-SA"/>
          <w14:ligatures w14:val="none"/>
        </w:rPr>
        <w:t xml:space="preserve">of </w:t>
      </w:r>
      <w:r w:rsidR="001A08D4" w:rsidRPr="002269C8">
        <w:rPr>
          <w:rFonts w:ascii="Times New Roman" w:eastAsia="Times New Roman" w:hAnsi="Times New Roman" w:cs="Times New Roman"/>
          <w:color w:val="000000" w:themeColor="text1"/>
          <w:kern w:val="0"/>
          <w:szCs w:val="24"/>
          <w:lang w:val="en-US" w:bidi="ar-SA"/>
          <w14:ligatures w14:val="none"/>
        </w:rPr>
        <w:t xml:space="preserve">law </w:t>
      </w:r>
      <w:r w:rsidR="00215524" w:rsidRPr="002269C8">
        <w:rPr>
          <w:rFonts w:ascii="Times New Roman" w:eastAsia="Times New Roman" w:hAnsi="Times New Roman" w:cs="Times New Roman"/>
          <w:color w:val="000000" w:themeColor="text1"/>
          <w:kern w:val="0"/>
          <w:szCs w:val="24"/>
          <w:lang w:val="en-US" w:bidi="ar-SA"/>
          <w14:ligatures w14:val="none"/>
        </w:rPr>
        <w:t xml:space="preserve">and </w:t>
      </w:r>
      <w:r w:rsidR="00DE2B85" w:rsidRPr="002269C8">
        <w:rPr>
          <w:rFonts w:ascii="Times New Roman" w:eastAsia="Times New Roman" w:hAnsi="Times New Roman" w:cs="Times New Roman"/>
          <w:color w:val="000000" w:themeColor="text1"/>
          <w:kern w:val="0"/>
          <w:szCs w:val="24"/>
          <w:lang w:val="en-US" w:bidi="ar-SA"/>
          <w14:ligatures w14:val="none"/>
        </w:rPr>
        <w:t>justice</w:t>
      </w:r>
      <w:r w:rsidR="00215524" w:rsidRPr="002269C8">
        <w:rPr>
          <w:rFonts w:ascii="Times New Roman" w:eastAsia="Times New Roman" w:hAnsi="Times New Roman" w:cs="Times New Roman"/>
          <w:color w:val="000000" w:themeColor="text1"/>
          <w:kern w:val="0"/>
          <w:szCs w:val="24"/>
          <w:lang w:val="en-US" w:bidi="ar-SA"/>
          <w14:ligatures w14:val="none"/>
        </w:rPr>
        <w:t xml:space="preserve"> </w:t>
      </w:r>
      <w:r w:rsidR="00B15B73" w:rsidRPr="002269C8">
        <w:rPr>
          <w:rFonts w:ascii="Times New Roman" w:eastAsia="Times New Roman" w:hAnsi="Times New Roman" w:cs="Times New Roman"/>
          <w:color w:val="000000" w:themeColor="text1"/>
          <w:kern w:val="0"/>
          <w:szCs w:val="24"/>
          <w:lang w:val="en-US" w:bidi="ar-SA"/>
          <w14:ligatures w14:val="none"/>
        </w:rPr>
        <w:t xml:space="preserve">that I was </w:t>
      </w:r>
      <w:r w:rsidR="00BB70BC" w:rsidRPr="002269C8">
        <w:rPr>
          <w:rFonts w:ascii="Times New Roman" w:eastAsia="Times New Roman" w:hAnsi="Times New Roman" w:cs="Times New Roman"/>
          <w:color w:val="000000" w:themeColor="text1"/>
          <w:kern w:val="0"/>
          <w:szCs w:val="24"/>
          <w:lang w:val="en-US" w:bidi="ar-SA"/>
          <w14:ligatures w14:val="none"/>
        </w:rPr>
        <w:t xml:space="preserve">taught at </w:t>
      </w:r>
      <w:r w:rsidR="00497733" w:rsidRPr="002269C8">
        <w:rPr>
          <w:rFonts w:ascii="Times New Roman" w:eastAsia="Times New Roman" w:hAnsi="Times New Roman" w:cs="Times New Roman"/>
          <w:color w:val="000000" w:themeColor="text1"/>
          <w:kern w:val="0"/>
          <w:szCs w:val="24"/>
          <w:lang w:val="en-US" w:bidi="ar-SA"/>
          <w14:ligatures w14:val="none"/>
        </w:rPr>
        <w:t xml:space="preserve">the </w:t>
      </w:r>
      <w:r w:rsidR="00BB70BC" w:rsidRPr="002269C8">
        <w:rPr>
          <w:rFonts w:ascii="Times New Roman" w:eastAsia="Times New Roman" w:hAnsi="Times New Roman" w:cs="Times New Roman"/>
          <w:color w:val="000000" w:themeColor="text1"/>
          <w:kern w:val="0"/>
          <w:szCs w:val="24"/>
          <w:lang w:val="en-US" w:bidi="ar-SA"/>
          <w14:ligatures w14:val="none"/>
        </w:rPr>
        <w:t>tertiary level of my education</w:t>
      </w:r>
      <w:r w:rsidR="00DE2B85" w:rsidRPr="002269C8">
        <w:rPr>
          <w:rFonts w:ascii="Times New Roman" w:eastAsia="Times New Roman" w:hAnsi="Times New Roman" w:cs="Times New Roman"/>
          <w:color w:val="000000" w:themeColor="text1"/>
          <w:kern w:val="0"/>
          <w:szCs w:val="24"/>
          <w:lang w:val="en-US" w:bidi="ar-SA"/>
          <w14:ligatures w14:val="none"/>
        </w:rPr>
        <w:t xml:space="preserve">. </w:t>
      </w:r>
      <w:r w:rsidR="00FF7EAC" w:rsidRPr="002269C8">
        <w:rPr>
          <w:rFonts w:ascii="Times New Roman" w:eastAsia="Times New Roman" w:hAnsi="Times New Roman" w:cs="Times New Roman"/>
          <w:color w:val="000000" w:themeColor="text1"/>
          <w:kern w:val="0"/>
          <w:szCs w:val="24"/>
          <w:lang w:val="en-US" w:bidi="ar-SA"/>
          <w14:ligatures w14:val="none"/>
        </w:rPr>
        <w:t xml:space="preserve"> </w:t>
      </w:r>
      <w:r w:rsidR="00972CE6" w:rsidRPr="002269C8">
        <w:rPr>
          <w:rFonts w:ascii="Times New Roman" w:eastAsia="Times New Roman" w:hAnsi="Times New Roman" w:cs="Times New Roman"/>
          <w:color w:val="000000" w:themeColor="text1"/>
          <w:kern w:val="0"/>
          <w:szCs w:val="24"/>
          <w:lang w:val="en-US" w:bidi="ar-SA"/>
          <w14:ligatures w14:val="none"/>
        </w:rPr>
        <w:t xml:space="preserve">Within a few months after taking over the advocateship role in </w:t>
      </w:r>
      <w:r w:rsidR="00F536C9" w:rsidRPr="002269C8">
        <w:rPr>
          <w:rFonts w:ascii="Times New Roman" w:eastAsia="Times New Roman" w:hAnsi="Times New Roman" w:cs="Times New Roman"/>
          <w:color w:val="000000" w:themeColor="text1"/>
          <w:kern w:val="0"/>
          <w:szCs w:val="24"/>
          <w:lang w:val="en-US" w:bidi="ar-SA"/>
          <w14:ligatures w14:val="none"/>
        </w:rPr>
        <w:t>a district</w:t>
      </w:r>
      <w:r w:rsidR="00972CE6" w:rsidRPr="002269C8">
        <w:rPr>
          <w:rFonts w:ascii="Times New Roman" w:eastAsia="Times New Roman" w:hAnsi="Times New Roman" w:cs="Times New Roman"/>
          <w:color w:val="000000" w:themeColor="text1"/>
          <w:kern w:val="0"/>
          <w:szCs w:val="24"/>
          <w:lang w:val="en-US" w:bidi="ar-SA"/>
          <w14:ligatures w14:val="none"/>
        </w:rPr>
        <w:t xml:space="preserve"> bar, the</w:t>
      </w:r>
      <w:r w:rsidR="009B1A01" w:rsidRPr="002269C8">
        <w:rPr>
          <w:rFonts w:ascii="Times New Roman" w:eastAsia="Times New Roman" w:hAnsi="Times New Roman" w:cs="Times New Roman"/>
          <w:color w:val="000000" w:themeColor="text1"/>
          <w:kern w:val="0"/>
          <w:szCs w:val="24"/>
          <w:lang w:val="en-US" w:bidi="ar-SA"/>
          <w14:ligatures w14:val="none"/>
        </w:rPr>
        <w:t xml:space="preserve"> cloistered upbringing and </w:t>
      </w:r>
      <w:r w:rsidR="00DE2B85" w:rsidRPr="002269C8">
        <w:rPr>
          <w:rFonts w:ascii="Times New Roman" w:eastAsia="Times New Roman" w:hAnsi="Times New Roman" w:cs="Times New Roman"/>
          <w:color w:val="000000" w:themeColor="text1"/>
          <w:kern w:val="0"/>
          <w:szCs w:val="24"/>
          <w:lang w:val="en-US" w:bidi="ar-SA"/>
          <w14:ligatures w14:val="none"/>
        </w:rPr>
        <w:t xml:space="preserve">romanticism </w:t>
      </w:r>
      <w:r w:rsidR="00F0217D" w:rsidRPr="002269C8">
        <w:rPr>
          <w:rFonts w:ascii="Times New Roman" w:eastAsia="Times New Roman" w:hAnsi="Times New Roman" w:cs="Times New Roman"/>
          <w:color w:val="000000" w:themeColor="text1"/>
          <w:kern w:val="0"/>
          <w:szCs w:val="24"/>
          <w:lang w:val="en-US" w:bidi="ar-SA"/>
          <w14:ligatures w14:val="none"/>
        </w:rPr>
        <w:t xml:space="preserve">of </w:t>
      </w:r>
      <w:r w:rsidR="00BB70BC" w:rsidRPr="002269C8">
        <w:rPr>
          <w:rFonts w:ascii="Times New Roman" w:eastAsia="Times New Roman" w:hAnsi="Times New Roman" w:cs="Times New Roman"/>
          <w:color w:val="000000" w:themeColor="text1"/>
          <w:kern w:val="0"/>
          <w:szCs w:val="24"/>
          <w:lang w:val="en-US" w:bidi="ar-SA"/>
          <w14:ligatures w14:val="none"/>
        </w:rPr>
        <w:t xml:space="preserve">a young </w:t>
      </w:r>
      <w:r w:rsidR="00215524" w:rsidRPr="002269C8">
        <w:rPr>
          <w:rFonts w:ascii="Times New Roman" w:eastAsia="Times New Roman" w:hAnsi="Times New Roman" w:cs="Times New Roman"/>
          <w:color w:val="000000" w:themeColor="text1"/>
          <w:kern w:val="0"/>
          <w:szCs w:val="24"/>
          <w:lang w:val="en-US" w:bidi="ar-SA"/>
          <w14:ligatures w14:val="none"/>
        </w:rPr>
        <w:t>pleader</w:t>
      </w:r>
      <w:r w:rsidR="00F0217D" w:rsidRPr="002269C8">
        <w:rPr>
          <w:rFonts w:ascii="Times New Roman" w:eastAsia="Times New Roman" w:hAnsi="Times New Roman" w:cs="Times New Roman"/>
          <w:color w:val="000000" w:themeColor="text1"/>
          <w:kern w:val="0"/>
          <w:szCs w:val="24"/>
          <w:lang w:val="en-US" w:bidi="ar-SA"/>
          <w14:ligatures w14:val="none"/>
        </w:rPr>
        <w:t xml:space="preserve"> </w:t>
      </w:r>
      <w:r w:rsidR="00DE2B85" w:rsidRPr="002269C8">
        <w:rPr>
          <w:rFonts w:ascii="Times New Roman" w:eastAsia="Times New Roman" w:hAnsi="Times New Roman" w:cs="Times New Roman"/>
          <w:color w:val="000000" w:themeColor="text1"/>
          <w:kern w:val="0"/>
          <w:szCs w:val="24"/>
          <w:lang w:val="en-US" w:bidi="ar-SA"/>
          <w14:ligatures w14:val="none"/>
        </w:rPr>
        <w:t>drifted towards</w:t>
      </w:r>
      <w:r w:rsidR="00FF7EAC" w:rsidRPr="002269C8">
        <w:rPr>
          <w:rFonts w:ascii="Times New Roman" w:eastAsia="Times New Roman" w:hAnsi="Times New Roman" w:cs="Times New Roman"/>
          <w:color w:val="000000" w:themeColor="text1"/>
          <w:kern w:val="0"/>
          <w:szCs w:val="24"/>
          <w:lang w:val="en-US" w:bidi="ar-SA"/>
          <w14:ligatures w14:val="none"/>
        </w:rPr>
        <w:t xml:space="preserve"> </w:t>
      </w:r>
      <w:r w:rsidR="00DE2B85" w:rsidRPr="002269C8">
        <w:rPr>
          <w:rFonts w:ascii="Times New Roman" w:eastAsia="Times New Roman" w:hAnsi="Times New Roman" w:cs="Times New Roman"/>
          <w:color w:val="000000" w:themeColor="text1"/>
          <w:kern w:val="0"/>
          <w:szCs w:val="24"/>
          <w:lang w:val="en-US" w:bidi="ar-SA"/>
          <w14:ligatures w14:val="none"/>
        </w:rPr>
        <w:t xml:space="preserve">endless intricacies and </w:t>
      </w:r>
      <w:r w:rsidR="00BB70BC" w:rsidRPr="002269C8">
        <w:rPr>
          <w:rFonts w:ascii="Times New Roman" w:eastAsia="Times New Roman" w:hAnsi="Times New Roman" w:cs="Times New Roman"/>
          <w:color w:val="000000" w:themeColor="text1"/>
          <w:kern w:val="0"/>
          <w:szCs w:val="24"/>
          <w:lang w:val="en-US" w:bidi="ar-SA"/>
          <w14:ligatures w14:val="none"/>
        </w:rPr>
        <w:t xml:space="preserve">different </w:t>
      </w:r>
      <w:r w:rsidR="001A08D4" w:rsidRPr="002269C8">
        <w:rPr>
          <w:rFonts w:ascii="Times New Roman" w:eastAsia="Times New Roman" w:hAnsi="Times New Roman" w:cs="Times New Roman"/>
          <w:color w:val="000000" w:themeColor="text1"/>
          <w:kern w:val="0"/>
          <w:szCs w:val="24"/>
          <w:lang w:val="en-US" w:bidi="ar-SA"/>
          <w14:ligatures w14:val="none"/>
        </w:rPr>
        <w:t>contours</w:t>
      </w:r>
      <w:r w:rsidR="00DE2B85" w:rsidRPr="002269C8">
        <w:rPr>
          <w:rFonts w:ascii="Times New Roman" w:eastAsia="Times New Roman" w:hAnsi="Times New Roman" w:cs="Times New Roman"/>
          <w:color w:val="000000" w:themeColor="text1"/>
          <w:kern w:val="0"/>
          <w:szCs w:val="24"/>
          <w:lang w:val="en-US" w:bidi="ar-SA"/>
          <w14:ligatures w14:val="none"/>
        </w:rPr>
        <w:t xml:space="preserve"> of colonial laws</w:t>
      </w:r>
      <w:r w:rsidR="00215524" w:rsidRPr="002269C8">
        <w:rPr>
          <w:rFonts w:ascii="Times New Roman" w:eastAsia="Times New Roman" w:hAnsi="Times New Roman" w:cs="Times New Roman"/>
          <w:color w:val="000000" w:themeColor="text1"/>
          <w:kern w:val="0"/>
          <w:szCs w:val="24"/>
          <w:lang w:val="en-US" w:bidi="ar-SA"/>
          <w14:ligatures w14:val="none"/>
        </w:rPr>
        <w:t xml:space="preserve"> and complicated processes </w:t>
      </w:r>
      <w:proofErr w:type="spellStart"/>
      <w:r w:rsidR="00215524" w:rsidRPr="002269C8">
        <w:rPr>
          <w:rFonts w:ascii="Times New Roman" w:eastAsia="Times New Roman" w:hAnsi="Times New Roman" w:cs="Times New Roman"/>
          <w:color w:val="000000" w:themeColor="text1"/>
          <w:kern w:val="0"/>
          <w:szCs w:val="24"/>
          <w:lang w:val="en-US" w:bidi="ar-SA"/>
          <w14:ligatures w14:val="none"/>
        </w:rPr>
        <w:t>alongwith</w:t>
      </w:r>
      <w:proofErr w:type="spellEnd"/>
      <w:r w:rsidR="00215524" w:rsidRPr="002269C8">
        <w:rPr>
          <w:rFonts w:ascii="Times New Roman" w:eastAsia="Times New Roman" w:hAnsi="Times New Roman" w:cs="Times New Roman"/>
          <w:color w:val="000000" w:themeColor="text1"/>
          <w:kern w:val="0"/>
          <w:szCs w:val="24"/>
          <w:lang w:val="en-US" w:bidi="ar-SA"/>
          <w14:ligatures w14:val="none"/>
        </w:rPr>
        <w:t xml:space="preserve"> iconic red-brick infrastructures</w:t>
      </w:r>
      <w:r w:rsidR="00DE2B85" w:rsidRPr="002269C8">
        <w:rPr>
          <w:rFonts w:ascii="Times New Roman" w:eastAsia="Times New Roman" w:hAnsi="Times New Roman" w:cs="Times New Roman"/>
          <w:color w:val="000000" w:themeColor="text1"/>
          <w:kern w:val="0"/>
          <w:szCs w:val="24"/>
          <w:lang w:val="en-US" w:bidi="ar-SA"/>
          <w14:ligatures w14:val="none"/>
        </w:rPr>
        <w:t xml:space="preserve"> that </w:t>
      </w:r>
      <w:r w:rsidR="00BB70BC" w:rsidRPr="002269C8">
        <w:rPr>
          <w:rFonts w:ascii="Times New Roman" w:eastAsia="Times New Roman" w:hAnsi="Times New Roman" w:cs="Times New Roman"/>
          <w:color w:val="000000" w:themeColor="text1"/>
          <w:kern w:val="0"/>
          <w:szCs w:val="24"/>
          <w:lang w:val="en-US" w:bidi="ar-SA"/>
          <w14:ligatures w14:val="none"/>
        </w:rPr>
        <w:t>exposed</w:t>
      </w:r>
      <w:r w:rsidR="00DE2B85" w:rsidRPr="002269C8">
        <w:rPr>
          <w:rFonts w:ascii="Times New Roman" w:eastAsia="Times New Roman" w:hAnsi="Times New Roman" w:cs="Times New Roman"/>
          <w:color w:val="000000" w:themeColor="text1"/>
          <w:kern w:val="0"/>
          <w:szCs w:val="24"/>
          <w:lang w:val="en-US" w:bidi="ar-SA"/>
          <w14:ligatures w14:val="none"/>
        </w:rPr>
        <w:t xml:space="preserve"> very little </w:t>
      </w:r>
      <w:r w:rsidR="00BB70BC" w:rsidRPr="002269C8">
        <w:rPr>
          <w:rFonts w:ascii="Times New Roman" w:eastAsia="Times New Roman" w:hAnsi="Times New Roman" w:cs="Times New Roman"/>
          <w:color w:val="000000" w:themeColor="text1"/>
          <w:kern w:val="0"/>
          <w:szCs w:val="24"/>
          <w:lang w:val="en-US" w:bidi="ar-SA"/>
          <w14:ligatures w14:val="none"/>
        </w:rPr>
        <w:t>threads of the</w:t>
      </w:r>
      <w:r w:rsidR="001A08D4" w:rsidRPr="002269C8">
        <w:rPr>
          <w:rFonts w:ascii="Times New Roman" w:eastAsia="Times New Roman" w:hAnsi="Times New Roman" w:cs="Times New Roman"/>
          <w:color w:val="000000" w:themeColor="text1"/>
          <w:kern w:val="0"/>
          <w:szCs w:val="24"/>
          <w:lang w:val="en-US" w:bidi="ar-SA"/>
          <w14:ligatures w14:val="none"/>
        </w:rPr>
        <w:t xml:space="preserve"> </w:t>
      </w:r>
      <w:r w:rsidR="00DE2B85" w:rsidRPr="002269C8">
        <w:rPr>
          <w:rFonts w:ascii="Times New Roman" w:eastAsia="Times New Roman" w:hAnsi="Times New Roman" w:cs="Times New Roman"/>
          <w:color w:val="000000" w:themeColor="text1"/>
          <w:kern w:val="0"/>
          <w:szCs w:val="24"/>
          <w:lang w:val="en-US" w:bidi="ar-SA"/>
          <w14:ligatures w14:val="none"/>
        </w:rPr>
        <w:t xml:space="preserve">rule of law. </w:t>
      </w:r>
      <w:r w:rsidR="00E11FFC" w:rsidRPr="002269C8">
        <w:rPr>
          <w:rFonts w:ascii="Times New Roman" w:eastAsia="Times New Roman" w:hAnsi="Times New Roman" w:cs="Times New Roman"/>
          <w:color w:val="000000" w:themeColor="text1"/>
          <w:kern w:val="0"/>
          <w:szCs w:val="24"/>
          <w:lang w:val="en-US" w:bidi="ar-SA"/>
          <w14:ligatures w14:val="none"/>
        </w:rPr>
        <w:t xml:space="preserve"> </w:t>
      </w:r>
      <w:r w:rsidR="001A08D4" w:rsidRPr="002269C8">
        <w:rPr>
          <w:rFonts w:ascii="Times New Roman" w:eastAsia="Times New Roman" w:hAnsi="Times New Roman" w:cs="Times New Roman"/>
          <w:color w:val="000000" w:themeColor="text1"/>
          <w:kern w:val="0"/>
          <w:szCs w:val="24"/>
          <w:lang w:val="en-US" w:bidi="ar-SA"/>
          <w14:ligatures w14:val="none"/>
        </w:rPr>
        <w:t>I must</w:t>
      </w:r>
      <w:r w:rsidR="00972CE6" w:rsidRPr="002269C8">
        <w:rPr>
          <w:rFonts w:ascii="Times New Roman" w:eastAsia="Times New Roman" w:hAnsi="Times New Roman" w:cs="Times New Roman"/>
          <w:color w:val="000000" w:themeColor="text1"/>
          <w:kern w:val="0"/>
          <w:szCs w:val="24"/>
          <w:lang w:val="en-US" w:bidi="ar-SA"/>
          <w14:ligatures w14:val="none"/>
        </w:rPr>
        <w:t xml:space="preserve">, however, </w:t>
      </w:r>
      <w:r w:rsidR="001A08D4" w:rsidRPr="002269C8">
        <w:rPr>
          <w:rFonts w:ascii="Times New Roman" w:eastAsia="Times New Roman" w:hAnsi="Times New Roman" w:cs="Times New Roman"/>
          <w:color w:val="000000" w:themeColor="text1"/>
          <w:kern w:val="0"/>
          <w:szCs w:val="24"/>
          <w:lang w:val="en-US" w:bidi="ar-SA"/>
          <w14:ligatures w14:val="none"/>
        </w:rPr>
        <w:t xml:space="preserve">acknowledge that </w:t>
      </w:r>
      <w:r w:rsidR="00F0217D" w:rsidRPr="002269C8">
        <w:rPr>
          <w:rFonts w:ascii="Times New Roman" w:eastAsia="Times New Roman" w:hAnsi="Times New Roman" w:cs="Times New Roman"/>
          <w:color w:val="000000" w:themeColor="text1"/>
          <w:kern w:val="0"/>
          <w:szCs w:val="24"/>
          <w:lang w:val="en-US" w:bidi="ar-SA"/>
          <w14:ligatures w14:val="none"/>
        </w:rPr>
        <w:t xml:space="preserve">I </w:t>
      </w:r>
      <w:r w:rsidR="001A08D4" w:rsidRPr="002269C8">
        <w:rPr>
          <w:rFonts w:ascii="Times New Roman" w:eastAsia="Times New Roman" w:hAnsi="Times New Roman" w:cs="Times New Roman"/>
          <w:color w:val="000000" w:themeColor="text1"/>
          <w:kern w:val="0"/>
          <w:szCs w:val="24"/>
          <w:lang w:val="en-US" w:bidi="ar-SA"/>
          <w14:ligatures w14:val="none"/>
        </w:rPr>
        <w:t xml:space="preserve">generally </w:t>
      </w:r>
      <w:r w:rsidR="00F0217D" w:rsidRPr="002269C8">
        <w:rPr>
          <w:rFonts w:ascii="Times New Roman" w:eastAsia="Times New Roman" w:hAnsi="Times New Roman" w:cs="Times New Roman"/>
          <w:color w:val="000000" w:themeColor="text1"/>
          <w:kern w:val="0"/>
          <w:szCs w:val="24"/>
          <w:lang w:val="en-US" w:bidi="ar-SA"/>
          <w14:ligatures w14:val="none"/>
        </w:rPr>
        <w:t>enjoyed the ever</w:t>
      </w:r>
      <w:r w:rsidR="001A08D4" w:rsidRPr="002269C8">
        <w:rPr>
          <w:rFonts w:ascii="Times New Roman" w:eastAsia="Times New Roman" w:hAnsi="Times New Roman" w:cs="Times New Roman"/>
          <w:color w:val="000000" w:themeColor="text1"/>
          <w:kern w:val="0"/>
          <w:szCs w:val="24"/>
          <w:lang w:val="en-US" w:bidi="ar-SA"/>
          <w14:ligatures w14:val="none"/>
        </w:rPr>
        <w:t>-</w:t>
      </w:r>
      <w:r w:rsidR="00F0217D" w:rsidRPr="002269C8">
        <w:rPr>
          <w:rFonts w:ascii="Times New Roman" w:eastAsia="Times New Roman" w:hAnsi="Times New Roman" w:cs="Times New Roman"/>
          <w:color w:val="000000" w:themeColor="text1"/>
          <w:kern w:val="0"/>
          <w:szCs w:val="24"/>
          <w:lang w:val="en-US" w:bidi="ar-SA"/>
          <w14:ligatures w14:val="none"/>
        </w:rPr>
        <w:t xml:space="preserve">buzzing court </w:t>
      </w:r>
      <w:r w:rsidR="00215524" w:rsidRPr="002269C8">
        <w:rPr>
          <w:rFonts w:ascii="Times New Roman" w:eastAsia="Times New Roman" w:hAnsi="Times New Roman" w:cs="Times New Roman"/>
          <w:color w:val="000000" w:themeColor="text1"/>
          <w:kern w:val="0"/>
          <w:szCs w:val="24"/>
          <w:lang w:val="en-US" w:bidi="ar-SA"/>
          <w14:ligatures w14:val="none"/>
        </w:rPr>
        <w:t xml:space="preserve">environment </w:t>
      </w:r>
      <w:r w:rsidR="001A08D4" w:rsidRPr="002269C8">
        <w:rPr>
          <w:rFonts w:ascii="Times New Roman" w:eastAsia="Times New Roman" w:hAnsi="Times New Roman" w:cs="Times New Roman"/>
          <w:color w:val="000000" w:themeColor="text1"/>
          <w:kern w:val="0"/>
          <w:szCs w:val="24"/>
          <w:lang w:val="en-US" w:bidi="ar-SA"/>
          <w14:ligatures w14:val="none"/>
        </w:rPr>
        <w:t xml:space="preserve">that </w:t>
      </w:r>
      <w:r w:rsidR="00215524" w:rsidRPr="002269C8">
        <w:rPr>
          <w:rFonts w:ascii="Times New Roman" w:eastAsia="Times New Roman" w:hAnsi="Times New Roman" w:cs="Times New Roman"/>
          <w:color w:val="000000" w:themeColor="text1"/>
          <w:kern w:val="0"/>
          <w:szCs w:val="24"/>
          <w:lang w:val="en-US" w:bidi="ar-SA"/>
          <w14:ligatures w14:val="none"/>
        </w:rPr>
        <w:t xml:space="preserve">continued to </w:t>
      </w:r>
      <w:r w:rsidR="001A08D4" w:rsidRPr="002269C8">
        <w:rPr>
          <w:rFonts w:ascii="Times New Roman" w:eastAsia="Times New Roman" w:hAnsi="Times New Roman" w:cs="Times New Roman"/>
          <w:color w:val="000000" w:themeColor="text1"/>
          <w:kern w:val="0"/>
          <w:szCs w:val="24"/>
          <w:lang w:val="en-US" w:bidi="ar-SA"/>
          <w14:ligatures w14:val="none"/>
        </w:rPr>
        <w:t xml:space="preserve">display </w:t>
      </w:r>
      <w:r w:rsidR="00F0217D" w:rsidRPr="002269C8">
        <w:rPr>
          <w:rFonts w:ascii="Times New Roman" w:eastAsia="Times New Roman" w:hAnsi="Times New Roman" w:cs="Times New Roman"/>
          <w:color w:val="000000" w:themeColor="text1"/>
          <w:kern w:val="0"/>
          <w:szCs w:val="24"/>
          <w:lang w:val="en-US" w:bidi="ar-SA"/>
          <w14:ligatures w14:val="none"/>
        </w:rPr>
        <w:t xml:space="preserve">regular </w:t>
      </w:r>
      <w:r w:rsidR="001A08D4" w:rsidRPr="002269C8">
        <w:rPr>
          <w:rFonts w:ascii="Times New Roman" w:eastAsia="Times New Roman" w:hAnsi="Times New Roman" w:cs="Times New Roman"/>
          <w:color w:val="000000" w:themeColor="text1"/>
          <w:kern w:val="0"/>
          <w:szCs w:val="24"/>
          <w:lang w:val="en-US" w:bidi="ar-SA"/>
          <w14:ligatures w14:val="none"/>
        </w:rPr>
        <w:t>trial</w:t>
      </w:r>
      <w:r w:rsidR="00BB70BC" w:rsidRPr="002269C8">
        <w:rPr>
          <w:rFonts w:ascii="Times New Roman" w:eastAsia="Times New Roman" w:hAnsi="Times New Roman" w:cs="Times New Roman"/>
          <w:color w:val="000000" w:themeColor="text1"/>
          <w:kern w:val="0"/>
          <w:szCs w:val="24"/>
          <w:lang w:val="en-US" w:bidi="ar-SA"/>
          <w14:ligatures w14:val="none"/>
        </w:rPr>
        <w:t>-</w:t>
      </w:r>
      <w:r w:rsidR="00F0217D" w:rsidRPr="002269C8">
        <w:rPr>
          <w:rFonts w:ascii="Times New Roman" w:eastAsia="Times New Roman" w:hAnsi="Times New Roman" w:cs="Times New Roman"/>
          <w:color w:val="000000" w:themeColor="text1"/>
          <w:kern w:val="0"/>
          <w:szCs w:val="24"/>
          <w:lang w:val="en-US" w:bidi="ar-SA"/>
          <w14:ligatures w14:val="none"/>
        </w:rPr>
        <w:t xml:space="preserve">drama orchestrated by the </w:t>
      </w:r>
      <w:r w:rsidR="001A08D4" w:rsidRPr="002269C8">
        <w:rPr>
          <w:rFonts w:ascii="Times New Roman" w:eastAsia="Times New Roman" w:hAnsi="Times New Roman" w:cs="Times New Roman"/>
          <w:color w:val="000000" w:themeColor="text1"/>
          <w:kern w:val="0"/>
          <w:szCs w:val="24"/>
          <w:lang w:val="en-US" w:bidi="ar-SA"/>
          <w14:ligatures w14:val="none"/>
        </w:rPr>
        <w:t xml:space="preserve">justice officials including the </w:t>
      </w:r>
      <w:r w:rsidR="00F0217D" w:rsidRPr="002269C8">
        <w:rPr>
          <w:rFonts w:ascii="Times New Roman" w:eastAsia="Times New Roman" w:hAnsi="Times New Roman" w:cs="Times New Roman"/>
          <w:color w:val="000000" w:themeColor="text1"/>
          <w:kern w:val="0"/>
          <w:szCs w:val="24"/>
          <w:lang w:val="en-US" w:bidi="ar-SA"/>
          <w14:ligatures w14:val="none"/>
        </w:rPr>
        <w:t>lawyers</w:t>
      </w:r>
      <w:r w:rsidR="00BB70BC" w:rsidRPr="002269C8">
        <w:rPr>
          <w:rFonts w:ascii="Times New Roman" w:eastAsia="Times New Roman" w:hAnsi="Times New Roman" w:cs="Times New Roman"/>
          <w:color w:val="000000" w:themeColor="text1"/>
          <w:kern w:val="0"/>
          <w:szCs w:val="24"/>
          <w:lang w:val="en-US" w:bidi="ar-SA"/>
          <w14:ligatures w14:val="none"/>
        </w:rPr>
        <w:t>, judges, prosecutors</w:t>
      </w:r>
      <w:r w:rsidR="001A08D4" w:rsidRPr="002269C8">
        <w:rPr>
          <w:rFonts w:ascii="Times New Roman" w:eastAsia="Times New Roman" w:hAnsi="Times New Roman" w:cs="Times New Roman"/>
          <w:color w:val="000000" w:themeColor="text1"/>
          <w:kern w:val="0"/>
          <w:szCs w:val="24"/>
          <w:lang w:val="en-US" w:bidi="ar-SA"/>
          <w14:ligatures w14:val="none"/>
        </w:rPr>
        <w:t xml:space="preserve">. </w:t>
      </w:r>
      <w:r w:rsidR="00F0217D" w:rsidRPr="002269C8">
        <w:rPr>
          <w:rFonts w:ascii="Times New Roman" w:eastAsia="Times New Roman" w:hAnsi="Times New Roman" w:cs="Times New Roman"/>
          <w:color w:val="000000" w:themeColor="text1"/>
          <w:kern w:val="0"/>
          <w:szCs w:val="24"/>
          <w:lang w:val="en-US" w:bidi="ar-SA"/>
          <w14:ligatures w14:val="none"/>
        </w:rPr>
        <w:t xml:space="preserve"> </w:t>
      </w:r>
      <w:r w:rsidR="00EE1C92" w:rsidRPr="002269C8">
        <w:rPr>
          <w:rFonts w:ascii="Times New Roman" w:eastAsia="Times New Roman" w:hAnsi="Times New Roman" w:cs="Times New Roman"/>
          <w:color w:val="000000" w:themeColor="text1"/>
          <w:kern w:val="0"/>
          <w:szCs w:val="24"/>
          <w:lang w:val="en-US" w:bidi="ar-SA"/>
          <w14:ligatures w14:val="none"/>
        </w:rPr>
        <w:t xml:space="preserve">Yet, </w:t>
      </w:r>
      <w:r w:rsidR="00EE1C92" w:rsidRPr="002269C8">
        <w:rPr>
          <w:rFonts w:ascii="Times New Roman" w:hAnsi="Times New Roman" w:cs="Times New Roman"/>
          <w:color w:val="000000" w:themeColor="text1"/>
          <w:szCs w:val="24"/>
          <w:lang w:bidi="ar-SA"/>
        </w:rPr>
        <w:t xml:space="preserve">my vague understanding of </w:t>
      </w:r>
      <w:r w:rsidR="00146225" w:rsidRPr="002269C8">
        <w:rPr>
          <w:rFonts w:ascii="Times New Roman" w:hAnsi="Times New Roman" w:cs="Times New Roman"/>
          <w:color w:val="000000" w:themeColor="text1"/>
          <w:szCs w:val="24"/>
          <w:lang w:bidi="ar-SA"/>
        </w:rPr>
        <w:t xml:space="preserve">the </w:t>
      </w:r>
      <w:r w:rsidR="00EE1C92" w:rsidRPr="002269C8">
        <w:rPr>
          <w:rFonts w:ascii="Times New Roman" w:hAnsi="Times New Roman" w:cs="Times New Roman"/>
          <w:color w:val="000000" w:themeColor="text1"/>
          <w:szCs w:val="24"/>
          <w:lang w:bidi="ar-SA"/>
        </w:rPr>
        <w:t xml:space="preserve">law and judicial processes continued with an intimate contact </w:t>
      </w:r>
      <w:proofErr w:type="gramStart"/>
      <w:r w:rsidR="00EE1C92" w:rsidRPr="002269C8">
        <w:rPr>
          <w:rFonts w:ascii="Times New Roman" w:hAnsi="Times New Roman" w:cs="Times New Roman"/>
          <w:color w:val="000000" w:themeColor="text1"/>
          <w:szCs w:val="24"/>
          <w:lang w:bidi="ar-SA"/>
        </w:rPr>
        <w:t xml:space="preserve">with  </w:t>
      </w:r>
      <w:r w:rsidR="00186925" w:rsidRPr="002269C8">
        <w:rPr>
          <w:rFonts w:ascii="Times New Roman" w:hAnsi="Times New Roman" w:cs="Times New Roman"/>
          <w:color w:val="000000" w:themeColor="text1"/>
          <w:szCs w:val="24"/>
          <w:lang w:bidi="ar-SA"/>
        </w:rPr>
        <w:t>the</w:t>
      </w:r>
      <w:proofErr w:type="gramEnd"/>
      <w:r w:rsidR="00186925" w:rsidRPr="002269C8">
        <w:rPr>
          <w:rFonts w:ascii="Times New Roman" w:hAnsi="Times New Roman" w:cs="Times New Roman"/>
          <w:color w:val="000000" w:themeColor="text1"/>
          <w:szCs w:val="24"/>
          <w:lang w:bidi="ar-SA"/>
        </w:rPr>
        <w:t xml:space="preserve"> </w:t>
      </w:r>
      <w:r w:rsidR="00EE1C92" w:rsidRPr="002269C8">
        <w:rPr>
          <w:rFonts w:ascii="Times New Roman" w:hAnsi="Times New Roman" w:cs="Times New Roman"/>
          <w:color w:val="000000" w:themeColor="text1"/>
          <w:szCs w:val="24"/>
          <w:lang w:bidi="ar-SA"/>
        </w:rPr>
        <w:t xml:space="preserve">legal literature,  case files,  modes of </w:t>
      </w:r>
      <w:r w:rsidR="00146225" w:rsidRPr="002269C8">
        <w:rPr>
          <w:rFonts w:ascii="Times New Roman" w:hAnsi="Times New Roman" w:cs="Times New Roman"/>
          <w:color w:val="000000" w:themeColor="text1"/>
          <w:szCs w:val="24"/>
          <w:lang w:bidi="ar-SA"/>
        </w:rPr>
        <w:t xml:space="preserve">oral submission and written papers </w:t>
      </w:r>
      <w:r w:rsidR="00EE1C92" w:rsidRPr="002269C8">
        <w:rPr>
          <w:rFonts w:ascii="Times New Roman" w:hAnsi="Times New Roman" w:cs="Times New Roman"/>
          <w:color w:val="000000" w:themeColor="text1"/>
          <w:szCs w:val="24"/>
          <w:lang w:bidi="ar-SA"/>
        </w:rPr>
        <w:t xml:space="preserve"> of the practitioners while the litigants and the victims remained too distant from me. </w:t>
      </w:r>
      <w:r w:rsidR="002D2709" w:rsidRPr="002269C8">
        <w:rPr>
          <w:rFonts w:ascii="Times New Roman" w:eastAsia="Times New Roman" w:hAnsi="Times New Roman" w:cs="Times New Roman"/>
          <w:color w:val="000000" w:themeColor="text1"/>
          <w:kern w:val="0"/>
          <w:szCs w:val="24"/>
          <w:lang w:val="en-US" w:bidi="ar-SA"/>
          <w14:ligatures w14:val="none"/>
        </w:rPr>
        <w:t xml:space="preserve">An embryo of the present research further grew as I </w:t>
      </w:r>
      <w:r w:rsidR="00BB70BC" w:rsidRPr="002269C8">
        <w:rPr>
          <w:rFonts w:ascii="Times New Roman" w:eastAsia="Times New Roman" w:hAnsi="Times New Roman" w:cs="Times New Roman"/>
          <w:color w:val="000000" w:themeColor="text1"/>
          <w:kern w:val="0"/>
          <w:szCs w:val="24"/>
          <w:lang w:val="en-US" w:bidi="ar-SA"/>
          <w14:ligatures w14:val="none"/>
        </w:rPr>
        <w:t>struggled</w:t>
      </w:r>
      <w:r w:rsidR="002D2709" w:rsidRPr="002269C8">
        <w:rPr>
          <w:rFonts w:ascii="Times New Roman" w:eastAsia="Times New Roman" w:hAnsi="Times New Roman" w:cs="Times New Roman"/>
          <w:color w:val="000000" w:themeColor="text1"/>
          <w:kern w:val="0"/>
          <w:szCs w:val="24"/>
          <w:lang w:val="en-US" w:bidi="ar-SA"/>
          <w14:ligatures w14:val="none"/>
        </w:rPr>
        <w:t xml:space="preserve"> to meet both ends as a</w:t>
      </w:r>
      <w:r w:rsidR="007A0FDF" w:rsidRPr="002269C8">
        <w:rPr>
          <w:rFonts w:ascii="Times New Roman" w:eastAsia="Times New Roman" w:hAnsi="Times New Roman" w:cs="Times New Roman"/>
          <w:color w:val="000000" w:themeColor="text1"/>
          <w:kern w:val="0"/>
          <w:szCs w:val="24"/>
          <w:lang w:val="en-US" w:bidi="ar-SA"/>
          <w14:ligatures w14:val="none"/>
        </w:rPr>
        <w:t xml:space="preserve"> newly</w:t>
      </w:r>
      <w:r w:rsidR="002D2709" w:rsidRPr="002269C8">
        <w:rPr>
          <w:rFonts w:ascii="Times New Roman" w:eastAsia="Times New Roman" w:hAnsi="Times New Roman" w:cs="Times New Roman"/>
          <w:color w:val="000000" w:themeColor="text1"/>
          <w:kern w:val="0"/>
          <w:szCs w:val="24"/>
          <w:lang w:val="en-US" w:bidi="ar-SA"/>
          <w14:ligatures w14:val="none"/>
        </w:rPr>
        <w:t xml:space="preserve"> enrolled advocate of the High Court Division of the Supreme Court of Bangladesh. </w:t>
      </w:r>
      <w:r w:rsidR="00E079ED" w:rsidRPr="002269C8">
        <w:rPr>
          <w:rFonts w:ascii="Times New Roman" w:eastAsia="Times New Roman" w:hAnsi="Times New Roman" w:cs="Times New Roman"/>
          <w:color w:val="000000" w:themeColor="text1"/>
          <w:kern w:val="0"/>
          <w:szCs w:val="24"/>
          <w:lang w:val="en-US" w:bidi="ar-SA"/>
          <w14:ligatures w14:val="none"/>
        </w:rPr>
        <w:t xml:space="preserve">However, </w:t>
      </w:r>
      <w:r w:rsidR="00C27843" w:rsidRPr="002269C8">
        <w:rPr>
          <w:rFonts w:ascii="Times New Roman" w:eastAsia="Times New Roman" w:hAnsi="Times New Roman" w:cs="Times New Roman"/>
          <w:color w:val="000000" w:themeColor="text1"/>
          <w:kern w:val="0"/>
          <w:szCs w:val="24"/>
          <w:lang w:val="en-US" w:bidi="ar-SA"/>
          <w14:ligatures w14:val="none"/>
        </w:rPr>
        <w:t xml:space="preserve">during my role as a lawyer of the superior court, </w:t>
      </w:r>
      <w:r w:rsidR="00E079ED" w:rsidRPr="002269C8">
        <w:rPr>
          <w:rFonts w:ascii="Times New Roman" w:eastAsia="Times New Roman" w:hAnsi="Times New Roman" w:cs="Times New Roman"/>
          <w:color w:val="000000" w:themeColor="text1"/>
          <w:kern w:val="0"/>
          <w:szCs w:val="24"/>
          <w:lang w:val="en-US" w:bidi="ar-SA"/>
          <w14:ligatures w14:val="none"/>
        </w:rPr>
        <w:t xml:space="preserve">I </w:t>
      </w:r>
      <w:r w:rsidR="001A08D4" w:rsidRPr="002269C8">
        <w:rPr>
          <w:rFonts w:ascii="Times New Roman" w:eastAsia="Times New Roman" w:hAnsi="Times New Roman" w:cs="Times New Roman"/>
          <w:color w:val="000000" w:themeColor="text1"/>
          <w:kern w:val="0"/>
          <w:szCs w:val="24"/>
          <w:lang w:val="en-US" w:bidi="ar-SA"/>
          <w14:ligatures w14:val="none"/>
        </w:rPr>
        <w:t xml:space="preserve">tried </w:t>
      </w:r>
      <w:proofErr w:type="gramStart"/>
      <w:r w:rsidR="001A08D4" w:rsidRPr="002269C8">
        <w:rPr>
          <w:rFonts w:ascii="Times New Roman" w:eastAsia="Times New Roman" w:hAnsi="Times New Roman" w:cs="Times New Roman"/>
          <w:color w:val="000000" w:themeColor="text1"/>
          <w:kern w:val="0"/>
          <w:szCs w:val="24"/>
          <w:lang w:val="en-US" w:bidi="ar-SA"/>
          <w14:ligatures w14:val="none"/>
        </w:rPr>
        <w:t xml:space="preserve">to </w:t>
      </w:r>
      <w:r w:rsidR="00BB70BC" w:rsidRPr="002269C8">
        <w:rPr>
          <w:rFonts w:ascii="Times New Roman" w:eastAsia="Times New Roman" w:hAnsi="Times New Roman" w:cs="Times New Roman"/>
          <w:color w:val="000000" w:themeColor="text1"/>
          <w:kern w:val="0"/>
          <w:szCs w:val="24"/>
          <w:lang w:val="en-US" w:bidi="ar-SA"/>
          <w14:ligatures w14:val="none"/>
        </w:rPr>
        <w:t xml:space="preserve"> comprehend</w:t>
      </w:r>
      <w:proofErr w:type="gramEnd"/>
      <w:r w:rsidR="00BB70BC" w:rsidRPr="002269C8">
        <w:rPr>
          <w:rFonts w:ascii="Times New Roman" w:eastAsia="Times New Roman" w:hAnsi="Times New Roman" w:cs="Times New Roman"/>
          <w:color w:val="000000" w:themeColor="text1"/>
          <w:kern w:val="0"/>
          <w:szCs w:val="24"/>
          <w:lang w:val="en-US" w:bidi="ar-SA"/>
          <w14:ligatures w14:val="none"/>
        </w:rPr>
        <w:t xml:space="preserve"> whether</w:t>
      </w:r>
      <w:r w:rsidR="00E079ED" w:rsidRPr="002269C8">
        <w:rPr>
          <w:rFonts w:ascii="Times New Roman" w:eastAsia="Times New Roman" w:hAnsi="Times New Roman" w:cs="Times New Roman"/>
          <w:color w:val="000000" w:themeColor="text1"/>
          <w:kern w:val="0"/>
          <w:szCs w:val="24"/>
          <w:lang w:val="en-US" w:bidi="ar-SA"/>
          <w14:ligatures w14:val="none"/>
        </w:rPr>
        <w:t xml:space="preserve">  th</w:t>
      </w:r>
      <w:r w:rsidR="007A0FDF" w:rsidRPr="002269C8">
        <w:rPr>
          <w:rFonts w:ascii="Times New Roman" w:eastAsia="Times New Roman" w:hAnsi="Times New Roman" w:cs="Times New Roman"/>
          <w:color w:val="000000" w:themeColor="text1"/>
          <w:kern w:val="0"/>
          <w:szCs w:val="24"/>
          <w:lang w:val="en-US" w:bidi="ar-SA"/>
          <w14:ligatures w14:val="none"/>
        </w:rPr>
        <w:t>e</w:t>
      </w:r>
      <w:r w:rsidR="00E079ED" w:rsidRPr="002269C8">
        <w:rPr>
          <w:rFonts w:ascii="Times New Roman" w:eastAsia="Times New Roman" w:hAnsi="Times New Roman" w:cs="Times New Roman"/>
          <w:color w:val="000000" w:themeColor="text1"/>
          <w:kern w:val="0"/>
          <w:szCs w:val="24"/>
          <w:lang w:val="en-US" w:bidi="ar-SA"/>
          <w14:ligatures w14:val="none"/>
        </w:rPr>
        <w:t xml:space="preserve"> </w:t>
      </w:r>
      <w:r w:rsidR="00BB70BC" w:rsidRPr="002269C8">
        <w:rPr>
          <w:rFonts w:ascii="Times New Roman" w:eastAsia="Times New Roman" w:hAnsi="Times New Roman" w:cs="Times New Roman"/>
          <w:color w:val="000000" w:themeColor="text1"/>
          <w:kern w:val="0"/>
          <w:szCs w:val="24"/>
          <w:lang w:val="en-US" w:bidi="ar-SA"/>
          <w14:ligatures w14:val="none"/>
        </w:rPr>
        <w:t xml:space="preserve">iconic </w:t>
      </w:r>
      <w:r w:rsidR="00E079ED" w:rsidRPr="002269C8">
        <w:rPr>
          <w:rFonts w:ascii="Times New Roman" w:eastAsia="Times New Roman" w:hAnsi="Times New Roman" w:cs="Times New Roman"/>
          <w:color w:val="000000" w:themeColor="text1"/>
          <w:kern w:val="0"/>
          <w:szCs w:val="24"/>
          <w:lang w:val="en-US" w:bidi="ar-SA"/>
          <w14:ligatures w14:val="none"/>
        </w:rPr>
        <w:t xml:space="preserve">battlefield of </w:t>
      </w:r>
      <w:r w:rsidR="001A08D4" w:rsidRPr="002269C8">
        <w:rPr>
          <w:rFonts w:ascii="Times New Roman" w:eastAsia="Times New Roman" w:hAnsi="Times New Roman" w:cs="Times New Roman"/>
          <w:color w:val="000000" w:themeColor="text1"/>
          <w:kern w:val="0"/>
          <w:szCs w:val="24"/>
          <w:lang w:val="en-US" w:bidi="ar-SA"/>
          <w14:ligatures w14:val="none"/>
        </w:rPr>
        <w:t>higher judiciary</w:t>
      </w:r>
      <w:r w:rsidR="00E079ED" w:rsidRPr="002269C8">
        <w:rPr>
          <w:rFonts w:ascii="Times New Roman" w:eastAsia="Times New Roman" w:hAnsi="Times New Roman" w:cs="Times New Roman"/>
          <w:color w:val="000000" w:themeColor="text1"/>
          <w:kern w:val="0"/>
          <w:szCs w:val="24"/>
          <w:lang w:val="en-US" w:bidi="ar-SA"/>
          <w14:ligatures w14:val="none"/>
        </w:rPr>
        <w:t xml:space="preserve"> </w:t>
      </w:r>
      <w:r w:rsidR="00A20CE8" w:rsidRPr="002269C8">
        <w:rPr>
          <w:rFonts w:ascii="Times New Roman" w:eastAsia="Times New Roman" w:hAnsi="Times New Roman" w:cs="Times New Roman"/>
          <w:color w:val="000000" w:themeColor="text1"/>
          <w:kern w:val="0"/>
          <w:szCs w:val="24"/>
          <w:lang w:val="en-US" w:bidi="ar-SA"/>
          <w14:ligatures w14:val="none"/>
        </w:rPr>
        <w:t xml:space="preserve">was </w:t>
      </w:r>
      <w:r w:rsidR="00BB70BC" w:rsidRPr="002269C8">
        <w:rPr>
          <w:rFonts w:ascii="Times New Roman" w:eastAsia="Times New Roman" w:hAnsi="Times New Roman" w:cs="Times New Roman"/>
          <w:color w:val="000000" w:themeColor="text1"/>
          <w:kern w:val="0"/>
          <w:szCs w:val="24"/>
          <w:lang w:val="en-US" w:bidi="ar-SA"/>
          <w14:ligatures w14:val="none"/>
        </w:rPr>
        <w:t>exclusively</w:t>
      </w:r>
      <w:r w:rsidR="00E079ED" w:rsidRPr="002269C8">
        <w:rPr>
          <w:rFonts w:ascii="Times New Roman" w:eastAsia="Times New Roman" w:hAnsi="Times New Roman" w:cs="Times New Roman"/>
          <w:color w:val="000000" w:themeColor="text1"/>
          <w:kern w:val="0"/>
          <w:szCs w:val="24"/>
          <w:lang w:val="en-US" w:bidi="ar-SA"/>
          <w14:ligatures w14:val="none"/>
        </w:rPr>
        <w:t xml:space="preserve"> reserved for those who c</w:t>
      </w:r>
      <w:r w:rsidR="002A4867" w:rsidRPr="002269C8">
        <w:rPr>
          <w:rFonts w:ascii="Times New Roman" w:eastAsia="Times New Roman" w:hAnsi="Times New Roman" w:cs="Times New Roman"/>
          <w:color w:val="000000" w:themeColor="text1"/>
          <w:kern w:val="0"/>
          <w:szCs w:val="24"/>
          <w:lang w:val="en-US" w:bidi="ar-SA"/>
          <w14:ligatures w14:val="none"/>
        </w:rPr>
        <w:t xml:space="preserve">ould </w:t>
      </w:r>
      <w:r w:rsidR="00E079ED" w:rsidRPr="002269C8">
        <w:rPr>
          <w:rFonts w:ascii="Times New Roman" w:eastAsia="Times New Roman" w:hAnsi="Times New Roman" w:cs="Times New Roman"/>
          <w:color w:val="000000" w:themeColor="text1"/>
          <w:kern w:val="0"/>
          <w:szCs w:val="24"/>
          <w:lang w:val="en-US" w:bidi="ar-SA"/>
          <w14:ligatures w14:val="none"/>
        </w:rPr>
        <w:t xml:space="preserve">afford </w:t>
      </w:r>
      <w:r w:rsidR="00BB70BC" w:rsidRPr="002269C8">
        <w:rPr>
          <w:rFonts w:ascii="Times New Roman" w:eastAsia="Times New Roman" w:hAnsi="Times New Roman" w:cs="Times New Roman"/>
          <w:color w:val="000000" w:themeColor="text1"/>
          <w:kern w:val="0"/>
          <w:szCs w:val="24"/>
          <w:lang w:val="en-US" w:bidi="ar-SA"/>
          <w14:ligatures w14:val="none"/>
        </w:rPr>
        <w:t xml:space="preserve">to pay </w:t>
      </w:r>
      <w:r w:rsidR="00E079ED" w:rsidRPr="002269C8">
        <w:rPr>
          <w:rFonts w:ascii="Times New Roman" w:eastAsia="Times New Roman" w:hAnsi="Times New Roman" w:cs="Times New Roman"/>
          <w:color w:val="000000" w:themeColor="text1"/>
          <w:kern w:val="0"/>
          <w:szCs w:val="24"/>
          <w:lang w:val="en-US" w:bidi="ar-SA"/>
          <w14:ligatures w14:val="none"/>
        </w:rPr>
        <w:t xml:space="preserve">the </w:t>
      </w:r>
      <w:proofErr w:type="spellStart"/>
      <w:r w:rsidR="00E079ED" w:rsidRPr="002269C8">
        <w:rPr>
          <w:rFonts w:ascii="Times New Roman" w:eastAsia="Times New Roman" w:hAnsi="Times New Roman" w:cs="Times New Roman"/>
          <w:color w:val="000000" w:themeColor="text1"/>
          <w:kern w:val="0"/>
          <w:szCs w:val="24"/>
          <w:lang w:val="en-US" w:bidi="ar-SA"/>
          <w14:ligatures w14:val="none"/>
        </w:rPr>
        <w:t>exhorbitant</w:t>
      </w:r>
      <w:proofErr w:type="spellEnd"/>
      <w:r w:rsidR="00E079ED" w:rsidRPr="002269C8">
        <w:rPr>
          <w:rFonts w:ascii="Times New Roman" w:eastAsia="Times New Roman" w:hAnsi="Times New Roman" w:cs="Times New Roman"/>
          <w:color w:val="000000" w:themeColor="text1"/>
          <w:kern w:val="0"/>
          <w:szCs w:val="24"/>
          <w:lang w:val="en-US" w:bidi="ar-SA"/>
          <w14:ligatures w14:val="none"/>
        </w:rPr>
        <w:t xml:space="preserve"> fees of the finest lawyers. </w:t>
      </w:r>
      <w:r w:rsidR="00DF3FB1" w:rsidRPr="002269C8">
        <w:rPr>
          <w:rFonts w:ascii="Times New Roman" w:eastAsia="Times New Roman" w:hAnsi="Times New Roman" w:cs="Times New Roman"/>
          <w:color w:val="000000" w:themeColor="text1"/>
          <w:kern w:val="0"/>
          <w:szCs w:val="24"/>
          <w:lang w:val="en-US" w:bidi="ar-SA"/>
          <w14:ligatures w14:val="none"/>
        </w:rPr>
        <w:t>Yet</w:t>
      </w:r>
      <w:r w:rsidR="00E079ED" w:rsidRPr="002269C8">
        <w:rPr>
          <w:rFonts w:ascii="Times New Roman" w:eastAsia="Times New Roman" w:hAnsi="Times New Roman" w:cs="Times New Roman"/>
          <w:color w:val="000000" w:themeColor="text1"/>
          <w:kern w:val="0"/>
          <w:szCs w:val="24"/>
          <w:lang w:val="en-US" w:bidi="ar-SA"/>
          <w14:ligatures w14:val="none"/>
        </w:rPr>
        <w:t xml:space="preserve">, my </w:t>
      </w:r>
      <w:r w:rsidR="00DF3FB1" w:rsidRPr="002269C8">
        <w:rPr>
          <w:rFonts w:ascii="Times New Roman" w:eastAsia="Times New Roman" w:hAnsi="Times New Roman" w:cs="Times New Roman"/>
          <w:color w:val="000000" w:themeColor="text1"/>
          <w:kern w:val="0"/>
          <w:szCs w:val="24"/>
          <w:lang w:val="en-US" w:bidi="ar-SA"/>
          <w14:ligatures w14:val="none"/>
        </w:rPr>
        <w:t>stint</w:t>
      </w:r>
      <w:r w:rsidR="00E079ED" w:rsidRPr="002269C8">
        <w:rPr>
          <w:rFonts w:ascii="Times New Roman" w:eastAsia="Times New Roman" w:hAnsi="Times New Roman" w:cs="Times New Roman"/>
          <w:color w:val="000000" w:themeColor="text1"/>
          <w:kern w:val="0"/>
          <w:szCs w:val="24"/>
          <w:lang w:val="en-US" w:bidi="ar-SA"/>
          <w14:ligatures w14:val="none"/>
        </w:rPr>
        <w:t xml:space="preserve"> with Ain o Salish Kendra (ASK)</w:t>
      </w:r>
      <w:r w:rsidR="00317EA2" w:rsidRPr="002269C8">
        <w:rPr>
          <w:rFonts w:ascii="Times New Roman" w:eastAsia="Times New Roman" w:hAnsi="Times New Roman" w:cs="Times New Roman"/>
          <w:color w:val="000000" w:themeColor="text1"/>
          <w:kern w:val="0"/>
          <w:szCs w:val="24"/>
          <w:lang w:val="en-US" w:bidi="ar-SA"/>
          <w14:ligatures w14:val="none"/>
        </w:rPr>
        <w:t xml:space="preserve">, a legal aid and human rights </w:t>
      </w:r>
      <w:proofErr w:type="spellStart"/>
      <w:proofErr w:type="gramStart"/>
      <w:r w:rsidR="00F536C9" w:rsidRPr="002269C8">
        <w:rPr>
          <w:rFonts w:ascii="Times New Roman" w:eastAsia="Times New Roman" w:hAnsi="Times New Roman" w:cs="Times New Roman"/>
          <w:color w:val="000000" w:themeColor="text1"/>
          <w:kern w:val="0"/>
          <w:szCs w:val="24"/>
          <w:lang w:val="en-US" w:bidi="ar-SA"/>
          <w14:ligatures w14:val="none"/>
        </w:rPr>
        <w:lastRenderedPageBreak/>
        <w:t>organisation</w:t>
      </w:r>
      <w:proofErr w:type="spellEnd"/>
      <w:r w:rsidR="00317EA2" w:rsidRPr="002269C8">
        <w:rPr>
          <w:rFonts w:ascii="Times New Roman" w:eastAsia="Times New Roman" w:hAnsi="Times New Roman" w:cs="Times New Roman"/>
          <w:color w:val="000000" w:themeColor="text1"/>
          <w:kern w:val="0"/>
          <w:szCs w:val="24"/>
          <w:lang w:val="en-US" w:bidi="ar-SA"/>
          <w14:ligatures w14:val="none"/>
        </w:rPr>
        <w:t xml:space="preserve">, </w:t>
      </w:r>
      <w:r w:rsidR="00E079ED" w:rsidRPr="002269C8">
        <w:rPr>
          <w:rFonts w:ascii="Times New Roman" w:eastAsia="Times New Roman" w:hAnsi="Times New Roman" w:cs="Times New Roman"/>
          <w:color w:val="000000" w:themeColor="text1"/>
          <w:kern w:val="0"/>
          <w:szCs w:val="24"/>
          <w:lang w:val="en-US" w:bidi="ar-SA"/>
          <w14:ligatures w14:val="none"/>
        </w:rPr>
        <w:t xml:space="preserve"> gave</w:t>
      </w:r>
      <w:proofErr w:type="gramEnd"/>
      <w:r w:rsidR="00E079ED" w:rsidRPr="002269C8">
        <w:rPr>
          <w:rFonts w:ascii="Times New Roman" w:eastAsia="Times New Roman" w:hAnsi="Times New Roman" w:cs="Times New Roman"/>
          <w:color w:val="000000" w:themeColor="text1"/>
          <w:kern w:val="0"/>
          <w:szCs w:val="24"/>
          <w:lang w:val="en-US" w:bidi="ar-SA"/>
          <w14:ligatures w14:val="none"/>
        </w:rPr>
        <w:t xml:space="preserve"> me </w:t>
      </w:r>
      <w:r w:rsidR="006A049E" w:rsidRPr="002269C8">
        <w:rPr>
          <w:rFonts w:ascii="Times New Roman" w:eastAsia="Times New Roman" w:hAnsi="Times New Roman" w:cs="Times New Roman"/>
          <w:color w:val="000000" w:themeColor="text1"/>
          <w:kern w:val="0"/>
          <w:szCs w:val="24"/>
          <w:lang w:val="en-US" w:bidi="ar-SA"/>
          <w14:ligatures w14:val="none"/>
        </w:rPr>
        <w:t>the opportunity</w:t>
      </w:r>
      <w:r w:rsidR="00E079ED" w:rsidRPr="002269C8">
        <w:rPr>
          <w:rFonts w:ascii="Times New Roman" w:eastAsia="Times New Roman" w:hAnsi="Times New Roman" w:cs="Times New Roman"/>
          <w:color w:val="000000" w:themeColor="text1"/>
          <w:kern w:val="0"/>
          <w:szCs w:val="24"/>
          <w:lang w:val="en-US" w:bidi="ar-SA"/>
          <w14:ligatures w14:val="none"/>
        </w:rPr>
        <w:t xml:space="preserve"> to </w:t>
      </w:r>
      <w:r w:rsidR="00A23375" w:rsidRPr="002269C8">
        <w:rPr>
          <w:rFonts w:ascii="Times New Roman" w:eastAsia="Times New Roman" w:hAnsi="Times New Roman" w:cs="Times New Roman"/>
          <w:color w:val="000000" w:themeColor="text1"/>
          <w:kern w:val="0"/>
          <w:szCs w:val="24"/>
          <w:lang w:val="en-US" w:bidi="ar-SA"/>
          <w14:ligatures w14:val="none"/>
        </w:rPr>
        <w:t>take part</w:t>
      </w:r>
      <w:r w:rsidR="00E079ED" w:rsidRPr="002269C8">
        <w:rPr>
          <w:rFonts w:ascii="Times New Roman" w:eastAsia="Times New Roman" w:hAnsi="Times New Roman" w:cs="Times New Roman"/>
          <w:color w:val="000000" w:themeColor="text1"/>
          <w:kern w:val="0"/>
          <w:szCs w:val="24"/>
          <w:lang w:val="en-US" w:bidi="ar-SA"/>
          <w14:ligatures w14:val="none"/>
        </w:rPr>
        <w:t xml:space="preserve"> i</w:t>
      </w:r>
      <w:r w:rsidR="00A23375" w:rsidRPr="002269C8">
        <w:rPr>
          <w:rFonts w:ascii="Times New Roman" w:eastAsia="Times New Roman" w:hAnsi="Times New Roman" w:cs="Times New Roman"/>
          <w:color w:val="000000" w:themeColor="text1"/>
          <w:kern w:val="0"/>
          <w:szCs w:val="24"/>
          <w:lang w:val="en-US" w:bidi="ar-SA"/>
          <w14:ligatures w14:val="none"/>
        </w:rPr>
        <w:t xml:space="preserve">n </w:t>
      </w:r>
      <w:r w:rsidR="00E079ED" w:rsidRPr="002269C8">
        <w:rPr>
          <w:rFonts w:ascii="Times New Roman" w:eastAsia="Times New Roman" w:hAnsi="Times New Roman" w:cs="Times New Roman"/>
          <w:color w:val="000000" w:themeColor="text1"/>
          <w:kern w:val="0"/>
          <w:szCs w:val="24"/>
          <w:lang w:val="en-US" w:bidi="ar-SA"/>
          <w14:ligatures w14:val="none"/>
        </w:rPr>
        <w:t xml:space="preserve">public interest litigation </w:t>
      </w:r>
      <w:r w:rsidR="006A049E" w:rsidRPr="002269C8">
        <w:rPr>
          <w:rFonts w:ascii="Times New Roman" w:eastAsia="Times New Roman" w:hAnsi="Times New Roman" w:cs="Times New Roman"/>
          <w:color w:val="000000" w:themeColor="text1"/>
          <w:kern w:val="0"/>
          <w:szCs w:val="24"/>
          <w:lang w:val="en-US" w:bidi="ar-SA"/>
          <w14:ligatures w14:val="none"/>
        </w:rPr>
        <w:t>(PIL)</w:t>
      </w:r>
      <w:r w:rsidR="00C0593F" w:rsidRPr="002269C8">
        <w:rPr>
          <w:rFonts w:ascii="Times New Roman" w:eastAsia="Times New Roman" w:hAnsi="Times New Roman" w:cs="Times New Roman"/>
          <w:color w:val="000000" w:themeColor="text1"/>
          <w:kern w:val="0"/>
          <w:szCs w:val="24"/>
          <w:lang w:val="en-US" w:bidi="ar-SA"/>
          <w14:ligatures w14:val="none"/>
        </w:rPr>
        <w:t xml:space="preserve"> </w:t>
      </w:r>
      <w:r w:rsidR="00A23375" w:rsidRPr="002269C8">
        <w:rPr>
          <w:rFonts w:ascii="Times New Roman" w:eastAsia="Times New Roman" w:hAnsi="Times New Roman" w:cs="Times New Roman"/>
          <w:color w:val="000000" w:themeColor="text1"/>
          <w:kern w:val="0"/>
          <w:szCs w:val="24"/>
          <w:lang w:val="en-US" w:bidi="ar-SA"/>
          <w14:ligatures w14:val="none"/>
        </w:rPr>
        <w:t xml:space="preserve">movement </w:t>
      </w:r>
      <w:r w:rsidR="00E079ED" w:rsidRPr="002269C8">
        <w:rPr>
          <w:rFonts w:ascii="Times New Roman" w:eastAsia="Times New Roman" w:hAnsi="Times New Roman" w:cs="Times New Roman"/>
          <w:color w:val="000000" w:themeColor="text1"/>
          <w:kern w:val="0"/>
          <w:szCs w:val="24"/>
          <w:lang w:val="en-US" w:bidi="ar-SA"/>
          <w14:ligatures w14:val="none"/>
        </w:rPr>
        <w:t xml:space="preserve">that </w:t>
      </w:r>
      <w:r w:rsidR="007A0FDF" w:rsidRPr="002269C8">
        <w:rPr>
          <w:rFonts w:ascii="Times New Roman" w:eastAsia="Times New Roman" w:hAnsi="Times New Roman" w:cs="Times New Roman"/>
          <w:color w:val="000000" w:themeColor="text1"/>
          <w:kern w:val="0"/>
          <w:szCs w:val="24"/>
          <w:lang w:val="en-US" w:bidi="ar-SA"/>
          <w14:ligatures w14:val="none"/>
        </w:rPr>
        <w:t>spearheaded</w:t>
      </w:r>
      <w:r w:rsidR="00E079ED" w:rsidRPr="002269C8">
        <w:rPr>
          <w:rFonts w:ascii="Times New Roman" w:eastAsia="Times New Roman" w:hAnsi="Times New Roman" w:cs="Times New Roman"/>
          <w:color w:val="000000" w:themeColor="text1"/>
          <w:kern w:val="0"/>
          <w:szCs w:val="24"/>
          <w:lang w:val="en-US" w:bidi="ar-SA"/>
          <w14:ligatures w14:val="none"/>
        </w:rPr>
        <w:t xml:space="preserve"> </w:t>
      </w:r>
      <w:r w:rsidR="007A0FDF" w:rsidRPr="002269C8">
        <w:rPr>
          <w:rFonts w:ascii="Times New Roman" w:eastAsia="Times New Roman" w:hAnsi="Times New Roman" w:cs="Times New Roman"/>
          <w:color w:val="000000" w:themeColor="text1"/>
          <w:kern w:val="0"/>
          <w:szCs w:val="24"/>
          <w:lang w:val="en-US" w:bidi="ar-SA"/>
          <w14:ligatures w14:val="none"/>
        </w:rPr>
        <w:t xml:space="preserve">the notion of </w:t>
      </w:r>
      <w:r w:rsidR="00E079ED" w:rsidRPr="002269C8">
        <w:rPr>
          <w:rFonts w:ascii="Times New Roman" w:eastAsia="Times New Roman" w:hAnsi="Times New Roman" w:cs="Times New Roman"/>
          <w:color w:val="000000" w:themeColor="text1"/>
          <w:kern w:val="0"/>
          <w:szCs w:val="24"/>
          <w:lang w:val="en-US" w:bidi="ar-SA"/>
          <w14:ligatures w14:val="none"/>
        </w:rPr>
        <w:t>social justice for the disenfranchised</w:t>
      </w:r>
      <w:r w:rsidR="008322EB" w:rsidRPr="002269C8">
        <w:rPr>
          <w:rFonts w:ascii="Times New Roman" w:eastAsia="Times New Roman" w:hAnsi="Times New Roman" w:cs="Times New Roman"/>
          <w:color w:val="000000" w:themeColor="text1"/>
          <w:kern w:val="0"/>
          <w:szCs w:val="24"/>
          <w:lang w:val="en-US" w:bidi="ar-SA"/>
          <w14:ligatures w14:val="none"/>
        </w:rPr>
        <w:t xml:space="preserve"> sections of the society.</w:t>
      </w:r>
      <w:r w:rsidR="00046894" w:rsidRPr="002269C8">
        <w:rPr>
          <w:rStyle w:val="FootnoteReference"/>
          <w:rFonts w:ascii="Times New Roman" w:eastAsia="Times New Roman" w:hAnsi="Times New Roman" w:cs="Times New Roman"/>
          <w:color w:val="000000" w:themeColor="text1"/>
          <w:kern w:val="0"/>
          <w:szCs w:val="24"/>
          <w:lang w:val="en-US" w:bidi="ar-SA"/>
          <w14:ligatures w14:val="none"/>
        </w:rPr>
        <w:footnoteReference w:id="1"/>
      </w:r>
    </w:p>
    <w:p w14:paraId="262574D7" w14:textId="77777777" w:rsidR="00E079ED" w:rsidRPr="002269C8" w:rsidRDefault="00E079ED" w:rsidP="003809B3">
      <w:pPr>
        <w:spacing w:line="360" w:lineRule="auto"/>
        <w:jc w:val="both"/>
        <w:rPr>
          <w:rFonts w:ascii="Times New Roman" w:eastAsia="Times New Roman" w:hAnsi="Times New Roman" w:cs="Times New Roman"/>
          <w:color w:val="000000" w:themeColor="text1"/>
          <w:kern w:val="0"/>
          <w:szCs w:val="24"/>
          <w:lang w:val="en-US" w:bidi="ar-SA"/>
          <w14:ligatures w14:val="none"/>
        </w:rPr>
      </w:pPr>
    </w:p>
    <w:p w14:paraId="06001C9F" w14:textId="02555FF9" w:rsidR="008F397C" w:rsidRPr="002269C8" w:rsidRDefault="00E079ED" w:rsidP="003809B3">
      <w:pPr>
        <w:spacing w:line="360" w:lineRule="auto"/>
        <w:jc w:val="both"/>
        <w:rPr>
          <w:rFonts w:ascii="Times New Roman" w:eastAsia="Times New Roman" w:hAnsi="Times New Roman" w:cs="Times New Roman"/>
          <w:color w:val="000000" w:themeColor="text1"/>
          <w:kern w:val="0"/>
          <w:szCs w:val="24"/>
          <w:lang w:val="en-US" w:bidi="ar-SA"/>
          <w14:ligatures w14:val="none"/>
        </w:rPr>
      </w:pPr>
      <w:r w:rsidRPr="002269C8">
        <w:rPr>
          <w:rFonts w:ascii="Times New Roman" w:eastAsia="Times New Roman" w:hAnsi="Times New Roman" w:cs="Times New Roman"/>
          <w:color w:val="000000" w:themeColor="text1"/>
          <w:kern w:val="0"/>
          <w:szCs w:val="24"/>
          <w:lang w:val="en-US" w:bidi="ar-SA"/>
          <w14:ligatures w14:val="none"/>
        </w:rPr>
        <w:t xml:space="preserve">Finally, </w:t>
      </w:r>
      <w:r w:rsidR="00BE170F" w:rsidRPr="002269C8">
        <w:rPr>
          <w:rFonts w:ascii="Times New Roman" w:eastAsia="Times New Roman" w:hAnsi="Times New Roman" w:cs="Times New Roman"/>
          <w:color w:val="000000" w:themeColor="text1"/>
          <w:kern w:val="0"/>
          <w:szCs w:val="24"/>
          <w:lang w:val="en-US" w:bidi="ar-SA"/>
          <w14:ligatures w14:val="none"/>
        </w:rPr>
        <w:t xml:space="preserve">in 2006 my odyssey </w:t>
      </w:r>
      <w:r w:rsidR="00EF625F" w:rsidRPr="002269C8">
        <w:rPr>
          <w:rFonts w:ascii="Times New Roman" w:eastAsia="Times New Roman" w:hAnsi="Times New Roman" w:cs="Times New Roman"/>
          <w:color w:val="000000" w:themeColor="text1"/>
          <w:kern w:val="0"/>
          <w:szCs w:val="24"/>
          <w:lang w:val="en-US" w:bidi="ar-SA"/>
          <w14:ligatures w14:val="none"/>
        </w:rPr>
        <w:t xml:space="preserve">was set in motion </w:t>
      </w:r>
      <w:r w:rsidR="00845992" w:rsidRPr="002269C8">
        <w:rPr>
          <w:rFonts w:ascii="Times New Roman" w:eastAsia="Times New Roman" w:hAnsi="Times New Roman" w:cs="Times New Roman"/>
          <w:color w:val="000000" w:themeColor="text1"/>
          <w:kern w:val="0"/>
          <w:szCs w:val="24"/>
          <w:lang w:val="en-US" w:bidi="ar-SA"/>
          <w14:ligatures w14:val="none"/>
        </w:rPr>
        <w:t>when I started to officiating as a</w:t>
      </w:r>
      <w:r w:rsidR="00BE170F" w:rsidRPr="002269C8">
        <w:rPr>
          <w:rFonts w:ascii="Times New Roman" w:eastAsia="Times New Roman" w:hAnsi="Times New Roman" w:cs="Times New Roman"/>
          <w:color w:val="000000" w:themeColor="text1"/>
          <w:kern w:val="0"/>
          <w:szCs w:val="24"/>
          <w:lang w:val="en-US" w:bidi="ar-SA"/>
          <w14:ligatures w14:val="none"/>
        </w:rPr>
        <w:t xml:space="preserve"> judge</w:t>
      </w:r>
      <w:r w:rsidRPr="002269C8">
        <w:rPr>
          <w:rFonts w:ascii="Times New Roman" w:eastAsia="Times New Roman" w:hAnsi="Times New Roman" w:cs="Times New Roman"/>
          <w:color w:val="000000" w:themeColor="text1"/>
          <w:kern w:val="0"/>
          <w:szCs w:val="24"/>
          <w:lang w:val="en-US" w:bidi="ar-SA"/>
          <w14:ligatures w14:val="none"/>
        </w:rPr>
        <w:t xml:space="preserve"> </w:t>
      </w:r>
      <w:r w:rsidR="00BE170F" w:rsidRPr="002269C8">
        <w:rPr>
          <w:rFonts w:ascii="Times New Roman" w:eastAsia="Times New Roman" w:hAnsi="Times New Roman" w:cs="Times New Roman"/>
          <w:color w:val="000000" w:themeColor="text1"/>
          <w:kern w:val="0"/>
          <w:szCs w:val="24"/>
          <w:lang w:val="en-US" w:bidi="ar-SA"/>
          <w14:ligatures w14:val="none"/>
        </w:rPr>
        <w:t xml:space="preserve">of </w:t>
      </w:r>
      <w:r w:rsidR="006A049E" w:rsidRPr="002269C8">
        <w:rPr>
          <w:rFonts w:ascii="Times New Roman" w:eastAsia="Times New Roman" w:hAnsi="Times New Roman" w:cs="Times New Roman"/>
          <w:color w:val="000000" w:themeColor="text1"/>
          <w:kern w:val="0"/>
          <w:szCs w:val="24"/>
          <w:lang w:val="en-US" w:bidi="ar-SA"/>
          <w14:ligatures w14:val="none"/>
        </w:rPr>
        <w:t>the</w:t>
      </w:r>
      <w:r w:rsidR="00BE170F" w:rsidRPr="002269C8">
        <w:rPr>
          <w:rFonts w:ascii="Times New Roman" w:eastAsia="Times New Roman" w:hAnsi="Times New Roman" w:cs="Times New Roman"/>
          <w:color w:val="000000" w:themeColor="text1"/>
          <w:kern w:val="0"/>
          <w:szCs w:val="24"/>
          <w:lang w:val="en-US" w:bidi="ar-SA"/>
          <w14:ligatures w14:val="none"/>
        </w:rPr>
        <w:t xml:space="preserve"> </w:t>
      </w:r>
      <w:r w:rsidR="00A23375" w:rsidRPr="002269C8">
        <w:rPr>
          <w:rFonts w:ascii="Times New Roman" w:eastAsia="Times New Roman" w:hAnsi="Times New Roman" w:cs="Times New Roman"/>
          <w:color w:val="000000" w:themeColor="text1"/>
          <w:kern w:val="0"/>
          <w:szCs w:val="24"/>
          <w:lang w:val="en-US" w:bidi="ar-SA"/>
          <w14:ligatures w14:val="none"/>
        </w:rPr>
        <w:t xml:space="preserve">subordinate </w:t>
      </w:r>
      <w:r w:rsidRPr="002269C8">
        <w:rPr>
          <w:rFonts w:ascii="Times New Roman" w:eastAsia="Times New Roman" w:hAnsi="Times New Roman" w:cs="Times New Roman"/>
          <w:color w:val="000000" w:themeColor="text1"/>
          <w:kern w:val="0"/>
          <w:szCs w:val="24"/>
          <w:lang w:val="en-US" w:bidi="ar-SA"/>
          <w14:ligatures w14:val="none"/>
        </w:rPr>
        <w:t xml:space="preserve">judiciary. Apart from </w:t>
      </w:r>
      <w:r w:rsidR="002D2709" w:rsidRPr="002269C8">
        <w:rPr>
          <w:rFonts w:ascii="Times New Roman" w:eastAsia="Times New Roman" w:hAnsi="Times New Roman" w:cs="Times New Roman"/>
          <w:color w:val="000000" w:themeColor="text1"/>
          <w:kern w:val="0"/>
          <w:szCs w:val="24"/>
          <w:lang w:val="en-US" w:bidi="ar-SA"/>
          <w14:ligatures w14:val="none"/>
        </w:rPr>
        <w:t xml:space="preserve">my </w:t>
      </w:r>
      <w:r w:rsidRPr="002269C8">
        <w:rPr>
          <w:rFonts w:ascii="Times New Roman" w:eastAsia="Times New Roman" w:hAnsi="Times New Roman" w:cs="Times New Roman"/>
          <w:color w:val="000000" w:themeColor="text1"/>
          <w:kern w:val="0"/>
          <w:szCs w:val="24"/>
          <w:lang w:val="en-US" w:bidi="ar-SA"/>
          <w14:ligatures w14:val="none"/>
        </w:rPr>
        <w:t xml:space="preserve">initial </w:t>
      </w:r>
      <w:r w:rsidR="002D2709" w:rsidRPr="002269C8">
        <w:rPr>
          <w:rFonts w:ascii="Times New Roman" w:eastAsia="Times New Roman" w:hAnsi="Times New Roman" w:cs="Times New Roman"/>
          <w:color w:val="000000" w:themeColor="text1"/>
          <w:kern w:val="0"/>
          <w:szCs w:val="24"/>
          <w:lang w:val="en-US" w:bidi="ar-SA"/>
          <w14:ligatures w14:val="none"/>
        </w:rPr>
        <w:t>sojourn as a trainee</w:t>
      </w:r>
      <w:r w:rsidR="00E07080" w:rsidRPr="002269C8">
        <w:rPr>
          <w:rFonts w:ascii="Times New Roman" w:eastAsia="Times New Roman" w:hAnsi="Times New Roman" w:cs="Times New Roman"/>
          <w:color w:val="000000" w:themeColor="text1"/>
          <w:kern w:val="0"/>
          <w:szCs w:val="24"/>
          <w:lang w:val="en-US" w:bidi="ar-SA"/>
          <w14:ligatures w14:val="none"/>
        </w:rPr>
        <w:t>-</w:t>
      </w:r>
      <w:r w:rsidR="002D2709" w:rsidRPr="002269C8">
        <w:rPr>
          <w:rFonts w:ascii="Times New Roman" w:eastAsia="Times New Roman" w:hAnsi="Times New Roman" w:cs="Times New Roman"/>
          <w:color w:val="000000" w:themeColor="text1"/>
          <w:kern w:val="0"/>
          <w:szCs w:val="24"/>
          <w:lang w:val="en-US" w:bidi="ar-SA"/>
          <w14:ligatures w14:val="none"/>
        </w:rPr>
        <w:t xml:space="preserve">presiding </w:t>
      </w:r>
      <w:r w:rsidR="006A049E" w:rsidRPr="002269C8">
        <w:rPr>
          <w:rFonts w:ascii="Times New Roman" w:eastAsia="Times New Roman" w:hAnsi="Times New Roman" w:cs="Times New Roman"/>
          <w:color w:val="000000" w:themeColor="text1"/>
          <w:kern w:val="0"/>
          <w:szCs w:val="24"/>
          <w:lang w:val="en-US" w:bidi="ar-SA"/>
          <w14:ligatures w14:val="none"/>
        </w:rPr>
        <w:t>judge</w:t>
      </w:r>
      <w:r w:rsidR="002D2709" w:rsidRPr="002269C8">
        <w:rPr>
          <w:rFonts w:ascii="Times New Roman" w:eastAsia="Times New Roman" w:hAnsi="Times New Roman" w:cs="Times New Roman"/>
          <w:color w:val="000000" w:themeColor="text1"/>
          <w:kern w:val="0"/>
          <w:szCs w:val="24"/>
          <w:lang w:val="en-US" w:bidi="ar-SA"/>
          <w14:ligatures w14:val="none"/>
        </w:rPr>
        <w:t xml:space="preserve">, I generally worked in </w:t>
      </w:r>
      <w:r w:rsidRPr="002269C8">
        <w:rPr>
          <w:rFonts w:ascii="Times New Roman" w:eastAsia="Times New Roman" w:hAnsi="Times New Roman" w:cs="Times New Roman"/>
          <w:color w:val="000000" w:themeColor="text1"/>
          <w:kern w:val="0"/>
          <w:szCs w:val="24"/>
          <w:lang w:val="en-US" w:bidi="ar-SA"/>
          <w14:ligatures w14:val="none"/>
        </w:rPr>
        <w:t xml:space="preserve">the </w:t>
      </w:r>
      <w:r w:rsidR="002D2709" w:rsidRPr="002269C8">
        <w:rPr>
          <w:rFonts w:ascii="Times New Roman" w:eastAsia="Times New Roman" w:hAnsi="Times New Roman" w:cs="Times New Roman"/>
          <w:color w:val="000000" w:themeColor="text1"/>
          <w:kern w:val="0"/>
          <w:szCs w:val="24"/>
          <w:lang w:val="en-US" w:bidi="ar-SA"/>
          <w14:ligatures w14:val="none"/>
        </w:rPr>
        <w:t>criminal court of different tiers</w:t>
      </w:r>
      <w:r w:rsidR="00BB70BC" w:rsidRPr="002269C8">
        <w:rPr>
          <w:rFonts w:ascii="Times New Roman" w:eastAsia="Times New Roman" w:hAnsi="Times New Roman" w:cs="Times New Roman"/>
          <w:color w:val="000000" w:themeColor="text1"/>
          <w:kern w:val="0"/>
          <w:szCs w:val="24"/>
          <w:lang w:val="en-US" w:bidi="ar-SA"/>
          <w14:ligatures w14:val="none"/>
        </w:rPr>
        <w:t xml:space="preserve"> for </w:t>
      </w:r>
      <w:r w:rsidR="00317EA2" w:rsidRPr="002269C8">
        <w:rPr>
          <w:rFonts w:ascii="Times New Roman" w:eastAsia="Times New Roman" w:hAnsi="Times New Roman" w:cs="Times New Roman"/>
          <w:color w:val="000000" w:themeColor="text1"/>
          <w:kern w:val="0"/>
          <w:szCs w:val="24"/>
          <w:lang w:val="en-US" w:bidi="ar-SA"/>
          <w14:ligatures w14:val="none"/>
        </w:rPr>
        <w:t>more than a decade</w:t>
      </w:r>
      <w:r w:rsidR="002D2709" w:rsidRPr="002269C8">
        <w:rPr>
          <w:rFonts w:ascii="Times New Roman" w:eastAsia="Times New Roman" w:hAnsi="Times New Roman" w:cs="Times New Roman"/>
          <w:color w:val="000000" w:themeColor="text1"/>
          <w:kern w:val="0"/>
          <w:szCs w:val="24"/>
          <w:lang w:val="en-US" w:bidi="ar-SA"/>
          <w14:ligatures w14:val="none"/>
        </w:rPr>
        <w:t xml:space="preserve">. During my </w:t>
      </w:r>
      <w:proofErr w:type="spellStart"/>
      <w:r w:rsidR="002D2709" w:rsidRPr="002269C8">
        <w:rPr>
          <w:rFonts w:ascii="Times New Roman" w:eastAsia="Times New Roman" w:hAnsi="Times New Roman" w:cs="Times New Roman"/>
          <w:color w:val="000000" w:themeColor="text1"/>
          <w:kern w:val="0"/>
          <w:szCs w:val="24"/>
          <w:lang w:val="en-US" w:bidi="ar-SA"/>
          <w14:ligatures w14:val="none"/>
        </w:rPr>
        <w:t>engagment</w:t>
      </w:r>
      <w:proofErr w:type="spellEnd"/>
      <w:r w:rsidR="002D2709" w:rsidRPr="002269C8">
        <w:rPr>
          <w:rFonts w:ascii="Times New Roman" w:eastAsia="Times New Roman" w:hAnsi="Times New Roman" w:cs="Times New Roman"/>
          <w:color w:val="000000" w:themeColor="text1"/>
          <w:kern w:val="0"/>
          <w:szCs w:val="24"/>
          <w:lang w:val="en-US" w:bidi="ar-SA"/>
          <w14:ligatures w14:val="none"/>
        </w:rPr>
        <w:t xml:space="preserve"> </w:t>
      </w:r>
      <w:r w:rsidR="002A4867" w:rsidRPr="002269C8">
        <w:rPr>
          <w:rFonts w:ascii="Times New Roman" w:eastAsia="Times New Roman" w:hAnsi="Times New Roman" w:cs="Times New Roman"/>
          <w:color w:val="000000" w:themeColor="text1"/>
          <w:kern w:val="0"/>
          <w:szCs w:val="24"/>
          <w:lang w:val="en-US" w:bidi="ar-SA"/>
          <w14:ligatures w14:val="none"/>
        </w:rPr>
        <w:t>with</w:t>
      </w:r>
      <w:r w:rsidR="00A23375" w:rsidRPr="002269C8">
        <w:rPr>
          <w:rFonts w:ascii="Times New Roman" w:eastAsia="Times New Roman" w:hAnsi="Times New Roman" w:cs="Times New Roman"/>
          <w:color w:val="000000" w:themeColor="text1"/>
          <w:kern w:val="0"/>
          <w:szCs w:val="24"/>
          <w:lang w:val="en-US" w:bidi="ar-SA"/>
          <w14:ligatures w14:val="none"/>
        </w:rPr>
        <w:t xml:space="preserve"> the administration of criminal justice</w:t>
      </w:r>
      <w:r w:rsidR="007A0FDF" w:rsidRPr="002269C8">
        <w:rPr>
          <w:rFonts w:ascii="Times New Roman" w:eastAsia="Times New Roman" w:hAnsi="Times New Roman" w:cs="Times New Roman"/>
          <w:color w:val="000000" w:themeColor="text1"/>
          <w:kern w:val="0"/>
          <w:szCs w:val="24"/>
          <w:lang w:val="en-US" w:bidi="ar-SA"/>
          <w14:ligatures w14:val="none"/>
        </w:rPr>
        <w:t xml:space="preserve">, </w:t>
      </w:r>
      <w:r w:rsidR="002D2709" w:rsidRPr="002269C8">
        <w:rPr>
          <w:rFonts w:ascii="Times New Roman" w:eastAsia="Times New Roman" w:hAnsi="Times New Roman" w:cs="Times New Roman"/>
          <w:color w:val="000000" w:themeColor="text1"/>
          <w:kern w:val="0"/>
          <w:szCs w:val="24"/>
          <w:lang w:val="en-US" w:bidi="ar-SA"/>
          <w14:ligatures w14:val="none"/>
        </w:rPr>
        <w:t xml:space="preserve">I </w:t>
      </w:r>
      <w:r w:rsidR="00E07080" w:rsidRPr="002269C8">
        <w:rPr>
          <w:rFonts w:ascii="Times New Roman" w:eastAsia="Times New Roman" w:hAnsi="Times New Roman" w:cs="Times New Roman"/>
          <w:color w:val="000000" w:themeColor="text1"/>
          <w:kern w:val="0"/>
          <w:szCs w:val="24"/>
          <w:lang w:val="en-US" w:bidi="ar-SA"/>
          <w14:ligatures w14:val="none"/>
        </w:rPr>
        <w:t xml:space="preserve">always </w:t>
      </w:r>
      <w:r w:rsidR="002D2709" w:rsidRPr="002269C8">
        <w:rPr>
          <w:rFonts w:ascii="Times New Roman" w:eastAsia="Times New Roman" w:hAnsi="Times New Roman" w:cs="Times New Roman"/>
          <w:color w:val="000000" w:themeColor="text1"/>
          <w:kern w:val="0"/>
          <w:szCs w:val="24"/>
          <w:lang w:val="en-US" w:bidi="ar-SA"/>
          <w14:ligatures w14:val="none"/>
        </w:rPr>
        <w:t>aspired to achieve the rule of law by disposing of criminal litigation fairly</w:t>
      </w:r>
      <w:r w:rsidR="007A0FDF" w:rsidRPr="002269C8">
        <w:rPr>
          <w:rFonts w:ascii="Times New Roman" w:eastAsia="Times New Roman" w:hAnsi="Times New Roman" w:cs="Times New Roman"/>
          <w:color w:val="000000" w:themeColor="text1"/>
          <w:kern w:val="0"/>
          <w:szCs w:val="24"/>
          <w:lang w:val="en-US" w:bidi="ar-SA"/>
          <w14:ligatures w14:val="none"/>
        </w:rPr>
        <w:t xml:space="preserve"> and expeditiously</w:t>
      </w:r>
      <w:r w:rsidR="002D2709" w:rsidRPr="002269C8">
        <w:rPr>
          <w:rFonts w:ascii="Times New Roman" w:eastAsia="Times New Roman" w:hAnsi="Times New Roman" w:cs="Times New Roman"/>
          <w:color w:val="000000" w:themeColor="text1"/>
          <w:kern w:val="0"/>
          <w:szCs w:val="24"/>
          <w:lang w:val="en-US" w:bidi="ar-SA"/>
          <w14:ligatures w14:val="none"/>
        </w:rPr>
        <w:t xml:space="preserve">. </w:t>
      </w:r>
      <w:r w:rsidR="00011BFC" w:rsidRPr="002269C8">
        <w:rPr>
          <w:rFonts w:ascii="Times New Roman" w:eastAsia="Times New Roman" w:hAnsi="Times New Roman" w:cs="Times New Roman"/>
          <w:color w:val="000000" w:themeColor="text1"/>
          <w:kern w:val="0"/>
          <w:szCs w:val="24"/>
          <w:lang w:val="en-US" w:bidi="ar-SA"/>
          <w14:ligatures w14:val="none"/>
        </w:rPr>
        <w:t xml:space="preserve"> I also </w:t>
      </w:r>
      <w:r w:rsidR="004C328C" w:rsidRPr="002269C8">
        <w:rPr>
          <w:rFonts w:ascii="Times New Roman" w:eastAsia="Times New Roman" w:hAnsi="Times New Roman" w:cs="Times New Roman"/>
          <w:color w:val="000000" w:themeColor="text1"/>
          <w:kern w:val="0"/>
          <w:szCs w:val="24"/>
          <w:lang w:val="en-US" w:bidi="ar-SA"/>
          <w14:ligatures w14:val="none"/>
        </w:rPr>
        <w:t>could sense the feelings of the l</w:t>
      </w:r>
      <w:r w:rsidR="002D2709" w:rsidRPr="002269C8">
        <w:rPr>
          <w:rFonts w:ascii="Times New Roman" w:eastAsia="Times New Roman" w:hAnsi="Times New Roman" w:cs="Times New Roman"/>
          <w:color w:val="000000" w:themeColor="text1"/>
          <w:kern w:val="0"/>
          <w:szCs w:val="24"/>
          <w:lang w:val="en-US" w:bidi="ar-SA"/>
          <w14:ligatures w14:val="none"/>
        </w:rPr>
        <w:t>awyers, police, prosecutors, offenders, victims, court</w:t>
      </w:r>
      <w:r w:rsidR="00E800C4" w:rsidRPr="002269C8">
        <w:rPr>
          <w:rFonts w:ascii="Times New Roman" w:eastAsia="Times New Roman" w:hAnsi="Times New Roman" w:cs="Times New Roman"/>
          <w:color w:val="000000" w:themeColor="text1"/>
          <w:kern w:val="0"/>
          <w:szCs w:val="24"/>
          <w:lang w:val="en-US" w:bidi="ar-SA"/>
          <w14:ligatures w14:val="none"/>
        </w:rPr>
        <w:t>-</w:t>
      </w:r>
      <w:r w:rsidR="002D2709" w:rsidRPr="002269C8">
        <w:rPr>
          <w:rFonts w:ascii="Times New Roman" w:eastAsia="Times New Roman" w:hAnsi="Times New Roman" w:cs="Times New Roman"/>
          <w:color w:val="000000" w:themeColor="text1"/>
          <w:kern w:val="0"/>
          <w:szCs w:val="24"/>
          <w:lang w:val="en-US" w:bidi="ar-SA"/>
          <w14:ligatures w14:val="none"/>
        </w:rPr>
        <w:t xml:space="preserve">touts or onlookers </w:t>
      </w:r>
      <w:r w:rsidR="004C328C" w:rsidRPr="002269C8">
        <w:rPr>
          <w:rFonts w:ascii="Times New Roman" w:eastAsia="Times New Roman" w:hAnsi="Times New Roman" w:cs="Times New Roman"/>
          <w:color w:val="000000" w:themeColor="text1"/>
          <w:kern w:val="0"/>
          <w:szCs w:val="24"/>
          <w:lang w:val="en-US" w:bidi="ar-SA"/>
          <w14:ligatures w14:val="none"/>
        </w:rPr>
        <w:t xml:space="preserve">who </w:t>
      </w:r>
      <w:r w:rsidR="00E800C4" w:rsidRPr="002269C8">
        <w:rPr>
          <w:rFonts w:ascii="Times New Roman" w:eastAsia="Times New Roman" w:hAnsi="Times New Roman" w:cs="Times New Roman"/>
          <w:color w:val="000000" w:themeColor="text1"/>
          <w:kern w:val="0"/>
          <w:szCs w:val="24"/>
          <w:lang w:val="en-US" w:bidi="ar-SA"/>
          <w14:ligatures w14:val="none"/>
        </w:rPr>
        <w:t>too</w:t>
      </w:r>
      <w:r w:rsidR="002D2709" w:rsidRPr="002269C8">
        <w:rPr>
          <w:rFonts w:ascii="Times New Roman" w:eastAsia="Times New Roman" w:hAnsi="Times New Roman" w:cs="Times New Roman"/>
          <w:color w:val="000000" w:themeColor="text1"/>
          <w:kern w:val="0"/>
          <w:szCs w:val="24"/>
          <w:lang w:val="en-US" w:bidi="ar-SA"/>
          <w14:ligatures w14:val="none"/>
        </w:rPr>
        <w:t xml:space="preserve"> </w:t>
      </w:r>
      <w:proofErr w:type="gramStart"/>
      <w:r w:rsidR="002D2709" w:rsidRPr="002269C8">
        <w:rPr>
          <w:rFonts w:ascii="Times New Roman" w:eastAsia="Times New Roman" w:hAnsi="Times New Roman" w:cs="Times New Roman"/>
          <w:color w:val="000000" w:themeColor="text1"/>
          <w:kern w:val="0"/>
          <w:szCs w:val="24"/>
          <w:lang w:val="en-US" w:bidi="ar-SA"/>
          <w14:ligatures w14:val="none"/>
        </w:rPr>
        <w:t>had</w:t>
      </w:r>
      <w:r w:rsidR="00E800C4" w:rsidRPr="002269C8">
        <w:rPr>
          <w:rFonts w:ascii="Times New Roman" w:eastAsia="Times New Roman" w:hAnsi="Times New Roman" w:cs="Times New Roman"/>
          <w:color w:val="000000" w:themeColor="text1"/>
          <w:kern w:val="0"/>
          <w:szCs w:val="24"/>
          <w:lang w:val="en-US" w:bidi="ar-SA"/>
          <w14:ligatures w14:val="none"/>
        </w:rPr>
        <w:t xml:space="preserve"> </w:t>
      </w:r>
      <w:r w:rsidR="002D2709" w:rsidRPr="002269C8">
        <w:rPr>
          <w:rFonts w:ascii="Times New Roman" w:eastAsia="Times New Roman" w:hAnsi="Times New Roman" w:cs="Times New Roman"/>
          <w:color w:val="000000" w:themeColor="text1"/>
          <w:kern w:val="0"/>
          <w:szCs w:val="24"/>
          <w:lang w:val="en-US" w:bidi="ar-SA"/>
          <w14:ligatures w14:val="none"/>
        </w:rPr>
        <w:t xml:space="preserve"> </w:t>
      </w:r>
      <w:r w:rsidR="00317EA2" w:rsidRPr="002269C8">
        <w:rPr>
          <w:rFonts w:ascii="Times New Roman" w:eastAsia="Times New Roman" w:hAnsi="Times New Roman" w:cs="Times New Roman"/>
          <w:color w:val="000000" w:themeColor="text1"/>
          <w:kern w:val="0"/>
          <w:szCs w:val="24"/>
          <w:lang w:val="en-US" w:bidi="ar-SA"/>
          <w14:ligatures w14:val="none"/>
        </w:rPr>
        <w:t>apparent</w:t>
      </w:r>
      <w:proofErr w:type="gramEnd"/>
      <w:r w:rsidR="00317EA2" w:rsidRPr="002269C8">
        <w:rPr>
          <w:rFonts w:ascii="Times New Roman" w:eastAsia="Times New Roman" w:hAnsi="Times New Roman" w:cs="Times New Roman"/>
          <w:color w:val="000000" w:themeColor="text1"/>
          <w:kern w:val="0"/>
          <w:szCs w:val="24"/>
          <w:lang w:val="en-US" w:bidi="ar-SA"/>
          <w14:ligatures w14:val="none"/>
        </w:rPr>
        <w:t xml:space="preserve"> </w:t>
      </w:r>
      <w:r w:rsidR="002D2709" w:rsidRPr="002269C8">
        <w:rPr>
          <w:rFonts w:ascii="Times New Roman" w:eastAsia="Times New Roman" w:hAnsi="Times New Roman" w:cs="Times New Roman"/>
          <w:color w:val="000000" w:themeColor="text1"/>
          <w:kern w:val="0"/>
          <w:szCs w:val="24"/>
          <w:lang w:val="en-US" w:bidi="ar-SA"/>
          <w14:ligatures w14:val="none"/>
        </w:rPr>
        <w:t>regard to the value of jurisprudence and fair play.</w:t>
      </w:r>
      <w:r w:rsidR="00E07080" w:rsidRPr="002269C8">
        <w:rPr>
          <w:rFonts w:ascii="Times New Roman" w:eastAsia="Times New Roman" w:hAnsi="Times New Roman" w:cs="Times New Roman"/>
          <w:color w:val="000000" w:themeColor="text1"/>
          <w:kern w:val="0"/>
          <w:szCs w:val="24"/>
          <w:lang w:val="en-US" w:bidi="ar-SA"/>
          <w14:ligatures w14:val="none"/>
        </w:rPr>
        <w:t xml:space="preserve"> </w:t>
      </w:r>
      <w:r w:rsidR="004C328C" w:rsidRPr="002269C8">
        <w:rPr>
          <w:rFonts w:ascii="Times New Roman" w:eastAsia="Times New Roman" w:hAnsi="Times New Roman" w:cs="Times New Roman"/>
          <w:color w:val="000000" w:themeColor="text1"/>
          <w:kern w:val="0"/>
          <w:szCs w:val="24"/>
          <w:lang w:val="en-US" w:bidi="ar-SA"/>
          <w14:ligatures w14:val="none"/>
        </w:rPr>
        <w:t xml:space="preserve">However, </w:t>
      </w:r>
      <w:r w:rsidR="00146225" w:rsidRPr="002269C8">
        <w:rPr>
          <w:rFonts w:ascii="Times New Roman" w:eastAsia="Times New Roman" w:hAnsi="Times New Roman" w:cs="Times New Roman"/>
          <w:color w:val="000000" w:themeColor="text1"/>
          <w:kern w:val="0"/>
          <w:szCs w:val="24"/>
          <w:lang w:val="en-US" w:bidi="ar-SA"/>
          <w14:ligatures w14:val="none"/>
        </w:rPr>
        <w:t xml:space="preserve">oftentimes </w:t>
      </w:r>
      <w:r w:rsidR="00F0217D" w:rsidRPr="002269C8">
        <w:rPr>
          <w:rFonts w:ascii="Times New Roman" w:eastAsia="Times New Roman" w:hAnsi="Times New Roman" w:cs="Times New Roman"/>
          <w:color w:val="000000" w:themeColor="text1"/>
          <w:kern w:val="0"/>
          <w:szCs w:val="24"/>
          <w:lang w:val="en-US" w:bidi="ar-SA"/>
          <w14:ligatures w14:val="none"/>
        </w:rPr>
        <w:t xml:space="preserve">I </w:t>
      </w:r>
      <w:r w:rsidR="00E07080" w:rsidRPr="002269C8">
        <w:rPr>
          <w:rFonts w:ascii="Times New Roman" w:eastAsia="Times New Roman" w:hAnsi="Times New Roman" w:cs="Times New Roman"/>
          <w:color w:val="000000" w:themeColor="text1"/>
          <w:kern w:val="0"/>
          <w:szCs w:val="24"/>
          <w:lang w:val="en-US" w:bidi="ar-SA"/>
          <w14:ligatures w14:val="none"/>
        </w:rPr>
        <w:t>was at pains</w:t>
      </w:r>
      <w:r w:rsidR="00F0217D" w:rsidRPr="002269C8">
        <w:rPr>
          <w:rFonts w:ascii="Times New Roman" w:eastAsia="Times New Roman" w:hAnsi="Times New Roman" w:cs="Times New Roman"/>
          <w:color w:val="000000" w:themeColor="text1"/>
          <w:kern w:val="0"/>
          <w:szCs w:val="24"/>
          <w:lang w:val="en-US" w:bidi="ar-SA"/>
          <w14:ligatures w14:val="none"/>
        </w:rPr>
        <w:t xml:space="preserve"> to</w:t>
      </w:r>
      <w:r w:rsidR="00E07080" w:rsidRPr="002269C8">
        <w:rPr>
          <w:rFonts w:ascii="Times New Roman" w:eastAsia="Times New Roman" w:hAnsi="Times New Roman" w:cs="Times New Roman"/>
          <w:color w:val="000000" w:themeColor="text1"/>
          <w:kern w:val="0"/>
          <w:szCs w:val="24"/>
          <w:lang w:val="en-US" w:bidi="ar-SA"/>
          <w14:ligatures w14:val="none"/>
        </w:rPr>
        <w:t xml:space="preserve"> </w:t>
      </w:r>
      <w:r w:rsidR="00F0217D" w:rsidRPr="002269C8">
        <w:rPr>
          <w:rFonts w:ascii="Times New Roman" w:eastAsia="Times New Roman" w:hAnsi="Times New Roman" w:cs="Times New Roman"/>
          <w:color w:val="000000" w:themeColor="text1"/>
          <w:kern w:val="0"/>
          <w:szCs w:val="24"/>
          <w:lang w:val="en-US" w:bidi="ar-SA"/>
          <w14:ligatures w14:val="none"/>
        </w:rPr>
        <w:t xml:space="preserve">witness the sufferings of the justice seekers who were mere bystanders like </w:t>
      </w:r>
      <w:r w:rsidR="002D2709" w:rsidRPr="002269C8">
        <w:rPr>
          <w:rFonts w:ascii="Times New Roman" w:eastAsia="Times New Roman" w:hAnsi="Times New Roman" w:cs="Times New Roman"/>
          <w:color w:val="000000" w:themeColor="text1"/>
          <w:kern w:val="0"/>
          <w:szCs w:val="24"/>
          <w:lang w:val="en-US" w:bidi="ar-SA"/>
          <w14:ligatures w14:val="none"/>
        </w:rPr>
        <w:t>the raucous</w:t>
      </w:r>
      <w:r w:rsidR="00F0217D" w:rsidRPr="002269C8">
        <w:rPr>
          <w:rFonts w:ascii="Times New Roman" w:eastAsia="Times New Roman" w:hAnsi="Times New Roman" w:cs="Times New Roman"/>
          <w:color w:val="000000" w:themeColor="text1"/>
          <w:kern w:val="0"/>
          <w:szCs w:val="24"/>
          <w:lang w:val="en-US" w:bidi="ar-SA"/>
          <w14:ligatures w14:val="none"/>
        </w:rPr>
        <w:t xml:space="preserve"> </w:t>
      </w:r>
      <w:r w:rsidR="002D2709" w:rsidRPr="002269C8">
        <w:rPr>
          <w:rFonts w:ascii="Times New Roman" w:eastAsia="Times New Roman" w:hAnsi="Times New Roman" w:cs="Times New Roman"/>
          <w:color w:val="000000" w:themeColor="text1"/>
          <w:kern w:val="0"/>
          <w:szCs w:val="24"/>
          <w:lang w:val="en-US" w:bidi="ar-SA"/>
          <w14:ligatures w14:val="none"/>
        </w:rPr>
        <w:t>birds</w:t>
      </w:r>
      <w:r w:rsidR="00F0217D" w:rsidRPr="002269C8">
        <w:rPr>
          <w:rFonts w:ascii="Times New Roman" w:eastAsia="Times New Roman" w:hAnsi="Times New Roman" w:cs="Times New Roman"/>
          <w:color w:val="000000" w:themeColor="text1"/>
          <w:kern w:val="0"/>
          <w:szCs w:val="24"/>
          <w:lang w:val="en-US" w:bidi="ar-SA"/>
          <w14:ligatures w14:val="none"/>
        </w:rPr>
        <w:t xml:space="preserve"> sitting outside the crumbling </w:t>
      </w:r>
      <w:r w:rsidR="00E07080" w:rsidRPr="002269C8">
        <w:rPr>
          <w:rFonts w:ascii="Times New Roman" w:eastAsia="Times New Roman" w:hAnsi="Times New Roman" w:cs="Times New Roman"/>
          <w:color w:val="000000" w:themeColor="text1"/>
          <w:kern w:val="0"/>
          <w:szCs w:val="24"/>
          <w:lang w:val="en-US" w:bidi="ar-SA"/>
          <w14:ligatures w14:val="none"/>
        </w:rPr>
        <w:t xml:space="preserve">red-brick </w:t>
      </w:r>
      <w:r w:rsidR="00F0217D" w:rsidRPr="002269C8">
        <w:rPr>
          <w:rFonts w:ascii="Times New Roman" w:eastAsia="Times New Roman" w:hAnsi="Times New Roman" w:cs="Times New Roman"/>
          <w:color w:val="000000" w:themeColor="text1"/>
          <w:kern w:val="0"/>
          <w:szCs w:val="24"/>
          <w:lang w:val="en-US" w:bidi="ar-SA"/>
          <w14:ligatures w14:val="none"/>
        </w:rPr>
        <w:t>building</w:t>
      </w:r>
      <w:r w:rsidR="00E07080" w:rsidRPr="002269C8">
        <w:rPr>
          <w:rFonts w:ascii="Times New Roman" w:eastAsia="Times New Roman" w:hAnsi="Times New Roman" w:cs="Times New Roman"/>
          <w:color w:val="000000" w:themeColor="text1"/>
          <w:kern w:val="0"/>
          <w:szCs w:val="24"/>
          <w:lang w:val="en-US" w:bidi="ar-SA"/>
          <w14:ligatures w14:val="none"/>
        </w:rPr>
        <w:t>, a</w:t>
      </w:r>
      <w:r w:rsidR="007A0FDF" w:rsidRPr="002269C8">
        <w:rPr>
          <w:rFonts w:ascii="Times New Roman" w:eastAsia="Times New Roman" w:hAnsi="Times New Roman" w:cs="Times New Roman"/>
          <w:color w:val="000000" w:themeColor="text1"/>
          <w:kern w:val="0"/>
          <w:szCs w:val="24"/>
          <w:lang w:val="en-US" w:bidi="ar-SA"/>
          <w14:ligatures w14:val="none"/>
        </w:rPr>
        <w:t>n iconic</w:t>
      </w:r>
      <w:r w:rsidR="00E07080" w:rsidRPr="002269C8">
        <w:rPr>
          <w:rFonts w:ascii="Times New Roman" w:eastAsia="Times New Roman" w:hAnsi="Times New Roman" w:cs="Times New Roman"/>
          <w:color w:val="000000" w:themeColor="text1"/>
          <w:kern w:val="0"/>
          <w:szCs w:val="24"/>
          <w:lang w:val="en-US" w:bidi="ar-SA"/>
          <w14:ligatures w14:val="none"/>
        </w:rPr>
        <w:t xml:space="preserve"> symbol of colonial </w:t>
      </w:r>
      <w:r w:rsidR="007A0FDF" w:rsidRPr="002269C8">
        <w:rPr>
          <w:rFonts w:ascii="Times New Roman" w:eastAsia="Times New Roman" w:hAnsi="Times New Roman" w:cs="Times New Roman"/>
          <w:color w:val="000000" w:themeColor="text1"/>
          <w:kern w:val="0"/>
          <w:szCs w:val="24"/>
          <w:lang w:val="en-US" w:bidi="ar-SA"/>
          <w14:ligatures w14:val="none"/>
        </w:rPr>
        <w:t>lawfare</w:t>
      </w:r>
      <w:r w:rsidR="00F0217D" w:rsidRPr="002269C8">
        <w:rPr>
          <w:rFonts w:ascii="Times New Roman" w:eastAsia="Times New Roman" w:hAnsi="Times New Roman" w:cs="Times New Roman"/>
          <w:color w:val="000000" w:themeColor="text1"/>
          <w:kern w:val="0"/>
          <w:szCs w:val="24"/>
          <w:lang w:val="en-US" w:bidi="ar-SA"/>
          <w14:ligatures w14:val="none"/>
        </w:rPr>
        <w:t xml:space="preserve">. </w:t>
      </w:r>
      <w:r w:rsidR="004C328C" w:rsidRPr="002269C8">
        <w:rPr>
          <w:rFonts w:ascii="Times New Roman" w:eastAsia="Times New Roman" w:hAnsi="Times New Roman" w:cs="Times New Roman"/>
          <w:color w:val="000000" w:themeColor="text1"/>
          <w:kern w:val="0"/>
          <w:szCs w:val="24"/>
          <w:lang w:val="en-US" w:bidi="ar-SA"/>
          <w14:ligatures w14:val="none"/>
        </w:rPr>
        <w:t>The m</w:t>
      </w:r>
      <w:r w:rsidR="00E07080" w:rsidRPr="002269C8">
        <w:rPr>
          <w:rFonts w:ascii="Times New Roman" w:eastAsia="Times New Roman" w:hAnsi="Times New Roman" w:cs="Times New Roman"/>
          <w:color w:val="000000" w:themeColor="text1"/>
          <w:kern w:val="0"/>
          <w:szCs w:val="24"/>
          <w:lang w:val="en-US" w:bidi="ar-SA"/>
          <w14:ligatures w14:val="none"/>
        </w:rPr>
        <w:t>ental a</w:t>
      </w:r>
      <w:r w:rsidR="004D20D7" w:rsidRPr="002269C8">
        <w:rPr>
          <w:rFonts w:ascii="Times New Roman" w:eastAsia="Times New Roman" w:hAnsi="Times New Roman" w:cs="Times New Roman"/>
          <w:color w:val="000000" w:themeColor="text1"/>
          <w:kern w:val="0"/>
          <w:szCs w:val="24"/>
          <w:lang w:val="en-US" w:bidi="ar-SA"/>
          <w14:ligatures w14:val="none"/>
        </w:rPr>
        <w:t xml:space="preserve">gony of a disgruntled litigant </w:t>
      </w:r>
      <w:r w:rsidR="002A4867" w:rsidRPr="002269C8">
        <w:rPr>
          <w:rFonts w:ascii="Times New Roman" w:eastAsia="Times New Roman" w:hAnsi="Times New Roman" w:cs="Times New Roman"/>
          <w:color w:val="000000" w:themeColor="text1"/>
          <w:kern w:val="0"/>
          <w:szCs w:val="24"/>
          <w:lang w:val="en-US" w:bidi="ar-SA"/>
          <w14:ligatures w14:val="none"/>
        </w:rPr>
        <w:t>was</w:t>
      </w:r>
      <w:r w:rsidR="00E800C4" w:rsidRPr="002269C8">
        <w:rPr>
          <w:rFonts w:ascii="Times New Roman" w:eastAsia="Times New Roman" w:hAnsi="Times New Roman" w:cs="Times New Roman"/>
          <w:color w:val="000000" w:themeColor="text1"/>
          <w:kern w:val="0"/>
          <w:szCs w:val="24"/>
          <w:lang w:val="en-US" w:bidi="ar-SA"/>
          <w14:ligatures w14:val="none"/>
        </w:rPr>
        <w:t xml:space="preserve"> </w:t>
      </w:r>
      <w:r w:rsidR="004D20D7" w:rsidRPr="002269C8">
        <w:rPr>
          <w:rFonts w:ascii="Times New Roman" w:eastAsia="Times New Roman" w:hAnsi="Times New Roman" w:cs="Times New Roman"/>
          <w:color w:val="000000" w:themeColor="text1"/>
          <w:kern w:val="0"/>
          <w:szCs w:val="24"/>
          <w:lang w:val="en-US" w:bidi="ar-SA"/>
          <w14:ligatures w14:val="none"/>
        </w:rPr>
        <w:t>depicted by Nobel Laureate Rabindranath Tagore</w:t>
      </w:r>
      <w:r w:rsidR="00E07080" w:rsidRPr="002269C8">
        <w:rPr>
          <w:rFonts w:ascii="Times New Roman" w:eastAsia="Times New Roman" w:hAnsi="Times New Roman" w:cs="Times New Roman"/>
          <w:color w:val="000000" w:themeColor="text1"/>
          <w:kern w:val="0"/>
          <w:szCs w:val="24"/>
          <w:lang w:val="en-US" w:bidi="ar-SA"/>
          <w14:ligatures w14:val="none"/>
        </w:rPr>
        <w:t xml:space="preserve"> (1861-1941)</w:t>
      </w:r>
      <w:r w:rsidR="004D20D7" w:rsidRPr="002269C8">
        <w:rPr>
          <w:rFonts w:ascii="Times New Roman" w:eastAsia="Times New Roman" w:hAnsi="Times New Roman" w:cs="Times New Roman"/>
          <w:color w:val="000000" w:themeColor="text1"/>
          <w:kern w:val="0"/>
          <w:szCs w:val="24"/>
          <w:lang w:val="en-US" w:bidi="ar-SA"/>
          <w14:ligatures w14:val="none"/>
        </w:rPr>
        <w:t xml:space="preserve"> in a </w:t>
      </w:r>
      <w:r w:rsidR="00E07080" w:rsidRPr="002269C8">
        <w:rPr>
          <w:rFonts w:ascii="Times New Roman" w:eastAsia="Times New Roman" w:hAnsi="Times New Roman" w:cs="Times New Roman"/>
          <w:color w:val="000000" w:themeColor="text1"/>
          <w:kern w:val="0"/>
          <w:szCs w:val="24"/>
          <w:lang w:val="en-US" w:bidi="ar-SA"/>
          <w14:ligatures w14:val="none"/>
        </w:rPr>
        <w:t xml:space="preserve">graphic </w:t>
      </w:r>
      <w:r w:rsidR="008F397C" w:rsidRPr="002269C8">
        <w:rPr>
          <w:rFonts w:ascii="Times New Roman" w:eastAsia="Times New Roman" w:hAnsi="Times New Roman" w:cs="Times New Roman"/>
          <w:color w:val="000000" w:themeColor="text1"/>
          <w:kern w:val="0"/>
          <w:szCs w:val="24"/>
          <w:lang w:val="en-US" w:bidi="ar-SA"/>
          <w14:ligatures w14:val="none"/>
        </w:rPr>
        <w:t>and poignant style</w:t>
      </w:r>
      <w:r w:rsidR="004D20D7" w:rsidRPr="002269C8">
        <w:rPr>
          <w:rFonts w:ascii="Times New Roman" w:eastAsia="Times New Roman" w:hAnsi="Times New Roman" w:cs="Times New Roman"/>
          <w:color w:val="000000" w:themeColor="text1"/>
          <w:kern w:val="0"/>
          <w:szCs w:val="24"/>
          <w:lang w:val="en-US" w:bidi="ar-SA"/>
          <w14:ligatures w14:val="none"/>
        </w:rPr>
        <w:t xml:space="preserve"> as if </w:t>
      </w:r>
      <w:r w:rsidR="00A20CE8" w:rsidRPr="002269C8">
        <w:rPr>
          <w:rFonts w:ascii="Times New Roman" w:eastAsia="Times New Roman" w:hAnsi="Times New Roman" w:cs="Times New Roman"/>
          <w:color w:val="000000" w:themeColor="text1"/>
          <w:kern w:val="0"/>
          <w:szCs w:val="24"/>
          <w:lang w:val="en-US" w:bidi="ar-SA"/>
          <w14:ligatures w14:val="none"/>
        </w:rPr>
        <w:t>a</w:t>
      </w:r>
      <w:r w:rsidR="004D20D7" w:rsidRPr="002269C8">
        <w:rPr>
          <w:rFonts w:ascii="Times New Roman" w:eastAsia="Times New Roman" w:hAnsi="Times New Roman" w:cs="Times New Roman"/>
          <w:color w:val="000000" w:themeColor="text1"/>
          <w:kern w:val="0"/>
          <w:szCs w:val="24"/>
          <w:lang w:val="en-US" w:bidi="ar-SA"/>
          <w14:ligatures w14:val="none"/>
        </w:rPr>
        <w:t xml:space="preserve"> free bird </w:t>
      </w:r>
      <w:r w:rsidR="00E07080" w:rsidRPr="002269C8">
        <w:rPr>
          <w:rFonts w:ascii="Times New Roman" w:eastAsia="Times New Roman" w:hAnsi="Times New Roman" w:cs="Times New Roman"/>
          <w:color w:val="000000" w:themeColor="text1"/>
          <w:kern w:val="0"/>
          <w:szCs w:val="24"/>
          <w:lang w:val="en-US" w:bidi="ar-SA"/>
          <w14:ligatures w14:val="none"/>
        </w:rPr>
        <w:t>were</w:t>
      </w:r>
      <w:r w:rsidR="004D20D7" w:rsidRPr="002269C8">
        <w:rPr>
          <w:rFonts w:ascii="Times New Roman" w:eastAsia="Times New Roman" w:hAnsi="Times New Roman" w:cs="Times New Roman"/>
          <w:color w:val="000000" w:themeColor="text1"/>
          <w:kern w:val="0"/>
          <w:szCs w:val="24"/>
          <w:lang w:val="en-US" w:bidi="ar-SA"/>
          <w14:ligatures w14:val="none"/>
        </w:rPr>
        <w:t xml:space="preserve"> happier than </w:t>
      </w:r>
      <w:r w:rsidR="004C328C" w:rsidRPr="002269C8">
        <w:rPr>
          <w:rFonts w:ascii="Times New Roman" w:eastAsia="Times New Roman" w:hAnsi="Times New Roman" w:cs="Times New Roman"/>
          <w:color w:val="000000" w:themeColor="text1"/>
          <w:kern w:val="0"/>
          <w:szCs w:val="24"/>
          <w:lang w:val="en-US" w:bidi="ar-SA"/>
          <w14:ligatures w14:val="none"/>
        </w:rPr>
        <w:t xml:space="preserve">the </w:t>
      </w:r>
      <w:r w:rsidR="00103A32" w:rsidRPr="002269C8">
        <w:rPr>
          <w:rFonts w:ascii="Times New Roman" w:eastAsia="Times New Roman" w:hAnsi="Times New Roman" w:cs="Times New Roman"/>
          <w:color w:val="000000" w:themeColor="text1"/>
          <w:kern w:val="0"/>
          <w:szCs w:val="24"/>
          <w:lang w:val="en-US" w:bidi="ar-SA"/>
          <w14:ligatures w14:val="none"/>
        </w:rPr>
        <w:t>jealous</w:t>
      </w:r>
      <w:r w:rsidR="004D20D7" w:rsidRPr="002269C8">
        <w:rPr>
          <w:rFonts w:ascii="Times New Roman" w:eastAsia="Times New Roman" w:hAnsi="Times New Roman" w:cs="Times New Roman"/>
          <w:color w:val="000000" w:themeColor="text1"/>
          <w:kern w:val="0"/>
          <w:szCs w:val="24"/>
          <w:lang w:val="en-US" w:bidi="ar-SA"/>
          <w14:ligatures w14:val="none"/>
        </w:rPr>
        <w:t xml:space="preserve"> justice</w:t>
      </w:r>
      <w:r w:rsidR="004C328C" w:rsidRPr="002269C8">
        <w:rPr>
          <w:rFonts w:ascii="Times New Roman" w:eastAsia="Times New Roman" w:hAnsi="Times New Roman" w:cs="Times New Roman"/>
          <w:color w:val="000000" w:themeColor="text1"/>
          <w:kern w:val="0"/>
          <w:szCs w:val="24"/>
          <w:lang w:val="en-US" w:bidi="ar-SA"/>
          <w14:ligatures w14:val="none"/>
        </w:rPr>
        <w:t>-</w:t>
      </w:r>
      <w:r w:rsidR="004D20D7" w:rsidRPr="002269C8">
        <w:rPr>
          <w:rFonts w:ascii="Times New Roman" w:eastAsia="Times New Roman" w:hAnsi="Times New Roman" w:cs="Times New Roman"/>
          <w:color w:val="000000" w:themeColor="text1"/>
          <w:kern w:val="0"/>
          <w:szCs w:val="24"/>
          <w:lang w:val="en-US" w:bidi="ar-SA"/>
          <w14:ligatures w14:val="none"/>
        </w:rPr>
        <w:t>seek</w:t>
      </w:r>
      <w:r w:rsidR="004C328C" w:rsidRPr="002269C8">
        <w:rPr>
          <w:rFonts w:ascii="Times New Roman" w:eastAsia="Times New Roman" w:hAnsi="Times New Roman" w:cs="Times New Roman"/>
          <w:color w:val="000000" w:themeColor="text1"/>
          <w:kern w:val="0"/>
          <w:szCs w:val="24"/>
          <w:lang w:val="en-US" w:bidi="ar-SA"/>
          <w14:ligatures w14:val="none"/>
        </w:rPr>
        <w:t>er</w:t>
      </w:r>
      <w:r w:rsidR="004D20D7" w:rsidRPr="002269C8">
        <w:rPr>
          <w:rFonts w:ascii="Times New Roman" w:eastAsia="Times New Roman" w:hAnsi="Times New Roman" w:cs="Times New Roman"/>
          <w:color w:val="000000" w:themeColor="text1"/>
          <w:kern w:val="0"/>
          <w:szCs w:val="24"/>
          <w:lang w:val="en-US" w:bidi="ar-SA"/>
          <w14:ligatures w14:val="none"/>
        </w:rPr>
        <w:t xml:space="preserve"> who </w:t>
      </w:r>
      <w:r w:rsidR="00E07080" w:rsidRPr="002269C8">
        <w:rPr>
          <w:rFonts w:ascii="Times New Roman" w:eastAsia="Times New Roman" w:hAnsi="Times New Roman" w:cs="Times New Roman"/>
          <w:color w:val="000000" w:themeColor="text1"/>
          <w:kern w:val="0"/>
          <w:szCs w:val="24"/>
          <w:lang w:val="en-US" w:bidi="ar-SA"/>
          <w14:ligatures w14:val="none"/>
        </w:rPr>
        <w:t>remained</w:t>
      </w:r>
      <w:r w:rsidR="004D20D7" w:rsidRPr="002269C8">
        <w:rPr>
          <w:rFonts w:ascii="Times New Roman" w:eastAsia="Times New Roman" w:hAnsi="Times New Roman" w:cs="Times New Roman"/>
          <w:color w:val="000000" w:themeColor="text1"/>
          <w:kern w:val="0"/>
          <w:szCs w:val="24"/>
          <w:lang w:val="en-US" w:bidi="ar-SA"/>
          <w14:ligatures w14:val="none"/>
        </w:rPr>
        <w:t xml:space="preserve"> stuck in the web of law</w:t>
      </w:r>
      <w:r w:rsidR="00C43860" w:rsidRPr="002269C8">
        <w:rPr>
          <w:rFonts w:ascii="Times New Roman" w:eastAsia="Times New Roman" w:hAnsi="Times New Roman" w:cs="Times New Roman"/>
          <w:color w:val="000000" w:themeColor="text1"/>
          <w:kern w:val="0"/>
          <w:szCs w:val="24"/>
          <w:lang w:val="en-US" w:bidi="ar-SA"/>
          <w14:ligatures w14:val="none"/>
        </w:rPr>
        <w:t>s:</w:t>
      </w:r>
    </w:p>
    <w:p w14:paraId="1468C2D7" w14:textId="638FA308" w:rsidR="004D20D7" w:rsidRPr="002269C8" w:rsidRDefault="004D20D7" w:rsidP="00C427DF">
      <w:pPr>
        <w:spacing w:line="360" w:lineRule="auto"/>
        <w:ind w:left="720"/>
        <w:jc w:val="both"/>
        <w:rPr>
          <w:rFonts w:ascii="Times New Roman" w:eastAsia="Times New Roman" w:hAnsi="Times New Roman" w:cs="Times New Roman"/>
          <w:color w:val="000000" w:themeColor="text1"/>
          <w:kern w:val="0"/>
          <w:sz w:val="20"/>
          <w:szCs w:val="20"/>
          <w:lang w:val="en-US" w:bidi="ar-SA"/>
          <w14:ligatures w14:val="none"/>
        </w:rPr>
      </w:pPr>
      <w:r w:rsidRPr="002269C8">
        <w:rPr>
          <w:rFonts w:ascii="Times New Roman" w:eastAsia="Times New Roman" w:hAnsi="Times New Roman" w:cs="Times New Roman"/>
          <w:color w:val="000000" w:themeColor="text1"/>
          <w:kern w:val="0"/>
          <w:sz w:val="20"/>
          <w:szCs w:val="20"/>
          <w:lang w:val="en-US" w:bidi="ar-SA"/>
          <w14:ligatures w14:val="none"/>
        </w:rPr>
        <w:t xml:space="preserve">A </w:t>
      </w:r>
      <w:proofErr w:type="spellStart"/>
      <w:r w:rsidR="00B02FAF" w:rsidRPr="002269C8">
        <w:rPr>
          <w:rFonts w:ascii="Times New Roman" w:eastAsia="Times New Roman" w:hAnsi="Times New Roman" w:cs="Times New Roman"/>
          <w:color w:val="000000" w:themeColor="text1"/>
          <w:kern w:val="0"/>
          <w:sz w:val="20"/>
          <w:szCs w:val="20"/>
          <w:lang w:val="en-US" w:bidi="ar-SA"/>
          <w14:ligatures w14:val="none"/>
        </w:rPr>
        <w:t>c</w:t>
      </w:r>
      <w:r w:rsidRPr="002269C8">
        <w:rPr>
          <w:rFonts w:ascii="Times New Roman" w:eastAsia="Times New Roman" w:hAnsi="Times New Roman" w:cs="Times New Roman"/>
          <w:color w:val="000000" w:themeColor="text1"/>
          <w:kern w:val="0"/>
          <w:sz w:val="20"/>
          <w:szCs w:val="20"/>
          <w:lang w:val="en-US" w:bidi="ar-SA"/>
          <w14:ligatures w14:val="none"/>
        </w:rPr>
        <w:t>ukcoo</w:t>
      </w:r>
      <w:proofErr w:type="spellEnd"/>
      <w:r w:rsidRPr="002269C8">
        <w:rPr>
          <w:rFonts w:ascii="Times New Roman" w:eastAsia="Times New Roman" w:hAnsi="Times New Roman" w:cs="Times New Roman"/>
          <w:color w:val="000000" w:themeColor="text1"/>
          <w:kern w:val="0"/>
          <w:sz w:val="20"/>
          <w:szCs w:val="20"/>
          <w:lang w:val="en-US" w:bidi="ar-SA"/>
          <w14:ligatures w14:val="none"/>
        </w:rPr>
        <w:t xml:space="preserve"> sitting </w:t>
      </w:r>
      <w:r w:rsidR="00A23375" w:rsidRPr="002269C8">
        <w:rPr>
          <w:rFonts w:ascii="Times New Roman" w:eastAsia="Times New Roman" w:hAnsi="Times New Roman" w:cs="Times New Roman"/>
          <w:color w:val="000000" w:themeColor="text1"/>
          <w:kern w:val="0"/>
          <w:sz w:val="20"/>
          <w:szCs w:val="20"/>
          <w:lang w:val="en-US" w:bidi="ar-SA"/>
          <w14:ligatures w14:val="none"/>
        </w:rPr>
        <w:t xml:space="preserve">on a branch of </w:t>
      </w:r>
      <w:r w:rsidRPr="002269C8">
        <w:rPr>
          <w:rFonts w:ascii="Times New Roman" w:eastAsia="Times New Roman" w:hAnsi="Times New Roman" w:cs="Times New Roman"/>
          <w:color w:val="000000" w:themeColor="text1"/>
          <w:kern w:val="0"/>
          <w:sz w:val="20"/>
          <w:szCs w:val="20"/>
          <w:lang w:val="en-US" w:bidi="ar-SA"/>
          <w14:ligatures w14:val="none"/>
        </w:rPr>
        <w:t xml:space="preserve">a </w:t>
      </w:r>
      <w:r w:rsidR="00BE10CF" w:rsidRPr="002269C8">
        <w:rPr>
          <w:rFonts w:ascii="Times New Roman" w:eastAsia="Times New Roman" w:hAnsi="Times New Roman" w:cs="Times New Roman"/>
          <w:color w:val="000000" w:themeColor="text1"/>
          <w:kern w:val="0"/>
          <w:sz w:val="20"/>
          <w:szCs w:val="20"/>
          <w:lang w:val="en-US" w:bidi="ar-SA"/>
          <w14:ligatures w14:val="none"/>
        </w:rPr>
        <w:t xml:space="preserve">big </w:t>
      </w:r>
      <w:r w:rsidRPr="002269C8">
        <w:rPr>
          <w:rFonts w:ascii="Times New Roman" w:eastAsia="Times New Roman" w:hAnsi="Times New Roman" w:cs="Times New Roman"/>
          <w:color w:val="000000" w:themeColor="text1"/>
          <w:kern w:val="0"/>
          <w:sz w:val="20"/>
          <w:szCs w:val="20"/>
          <w:lang w:val="en-US" w:bidi="ar-SA"/>
          <w14:ligatures w14:val="none"/>
        </w:rPr>
        <w:t xml:space="preserve">banyan tree outside the court-compound was </w:t>
      </w:r>
      <w:r w:rsidR="00E07080" w:rsidRPr="002269C8">
        <w:rPr>
          <w:rFonts w:ascii="Times New Roman" w:eastAsia="Times New Roman" w:hAnsi="Times New Roman" w:cs="Times New Roman"/>
          <w:color w:val="000000" w:themeColor="text1"/>
          <w:kern w:val="0"/>
          <w:sz w:val="20"/>
          <w:szCs w:val="20"/>
          <w:lang w:val="en-US" w:bidi="ar-SA"/>
          <w14:ligatures w14:val="none"/>
        </w:rPr>
        <w:t>chirping</w:t>
      </w:r>
      <w:r w:rsidRPr="002269C8">
        <w:rPr>
          <w:rFonts w:ascii="Times New Roman" w:eastAsia="Times New Roman" w:hAnsi="Times New Roman" w:cs="Times New Roman"/>
          <w:color w:val="000000" w:themeColor="text1"/>
          <w:kern w:val="0"/>
          <w:sz w:val="20"/>
          <w:szCs w:val="20"/>
          <w:lang w:val="en-US" w:bidi="ar-SA"/>
          <w14:ligatures w14:val="none"/>
        </w:rPr>
        <w:t xml:space="preserve"> frantically</w:t>
      </w:r>
      <w:r w:rsidR="00E07080" w:rsidRPr="002269C8">
        <w:rPr>
          <w:rFonts w:ascii="Times New Roman" w:eastAsia="Times New Roman" w:hAnsi="Times New Roman" w:cs="Times New Roman"/>
          <w:color w:val="000000" w:themeColor="text1"/>
          <w:kern w:val="0"/>
          <w:sz w:val="20"/>
          <w:szCs w:val="20"/>
          <w:lang w:val="en-US" w:bidi="ar-SA"/>
          <w14:ligatures w14:val="none"/>
        </w:rPr>
        <w:t>;</w:t>
      </w:r>
      <w:r w:rsidRPr="002269C8">
        <w:rPr>
          <w:rFonts w:ascii="Times New Roman" w:eastAsia="Times New Roman" w:hAnsi="Times New Roman" w:cs="Times New Roman"/>
          <w:color w:val="000000" w:themeColor="text1"/>
          <w:kern w:val="0"/>
          <w:sz w:val="20"/>
          <w:szCs w:val="20"/>
          <w:lang w:val="en-US" w:bidi="ar-SA"/>
          <w14:ligatures w14:val="none"/>
        </w:rPr>
        <w:t xml:space="preserve"> alas, she has no court, no </w:t>
      </w:r>
      <w:r w:rsidR="00A23375" w:rsidRPr="002269C8">
        <w:rPr>
          <w:rFonts w:ascii="Times New Roman" w:eastAsia="Times New Roman" w:hAnsi="Times New Roman" w:cs="Times New Roman"/>
          <w:color w:val="000000" w:themeColor="text1"/>
          <w:kern w:val="0"/>
          <w:sz w:val="20"/>
          <w:szCs w:val="20"/>
          <w:lang w:val="en-US" w:bidi="ar-SA"/>
          <w14:ligatures w14:val="none"/>
        </w:rPr>
        <w:t>law</w:t>
      </w:r>
      <w:r w:rsidRPr="002269C8">
        <w:rPr>
          <w:rFonts w:ascii="Times New Roman" w:eastAsia="Times New Roman" w:hAnsi="Times New Roman" w:cs="Times New Roman"/>
          <w:color w:val="000000" w:themeColor="text1"/>
          <w:kern w:val="0"/>
          <w:sz w:val="20"/>
          <w:szCs w:val="20"/>
          <w:lang w:val="en-US" w:bidi="ar-SA"/>
          <w14:ligatures w14:val="none"/>
        </w:rPr>
        <w:t>!</w:t>
      </w:r>
      <w:r w:rsidR="00046894" w:rsidRPr="002269C8">
        <w:rPr>
          <w:rStyle w:val="FootnoteReference"/>
          <w:rFonts w:ascii="Times New Roman" w:eastAsia="Times New Roman" w:hAnsi="Times New Roman" w:cs="Times New Roman"/>
          <w:color w:val="000000" w:themeColor="text1"/>
          <w:kern w:val="0"/>
          <w:sz w:val="20"/>
          <w:szCs w:val="20"/>
          <w:lang w:val="en-US" w:bidi="ar-SA"/>
          <w14:ligatures w14:val="none"/>
        </w:rPr>
        <w:footnoteReference w:id="2"/>
      </w:r>
    </w:p>
    <w:p w14:paraId="120774CB" w14:textId="252A5513" w:rsidR="004C328C" w:rsidRPr="002269C8" w:rsidRDefault="002A4867" w:rsidP="003809B3">
      <w:pPr>
        <w:spacing w:line="360" w:lineRule="auto"/>
        <w:jc w:val="both"/>
        <w:rPr>
          <w:rFonts w:ascii="Times New Roman" w:eastAsia="Times New Roman" w:hAnsi="Times New Roman" w:cs="Times New Roman"/>
          <w:color w:val="000000" w:themeColor="text1"/>
          <w:kern w:val="0"/>
          <w:szCs w:val="24"/>
          <w:lang w:val="en-US" w:bidi="ar-SA"/>
          <w14:ligatures w14:val="none"/>
        </w:rPr>
      </w:pPr>
      <w:r w:rsidRPr="002269C8">
        <w:rPr>
          <w:rFonts w:ascii="Times New Roman" w:eastAsia="Times New Roman" w:hAnsi="Times New Roman" w:cs="Times New Roman"/>
          <w:color w:val="000000" w:themeColor="text1"/>
          <w:kern w:val="0"/>
          <w:szCs w:val="24"/>
          <w:lang w:val="en-US" w:bidi="ar-SA"/>
          <w14:ligatures w14:val="none"/>
        </w:rPr>
        <w:t xml:space="preserve">As a judge, </w:t>
      </w:r>
      <w:r w:rsidR="001A71FA" w:rsidRPr="002269C8">
        <w:rPr>
          <w:rFonts w:ascii="Times New Roman" w:eastAsia="Times New Roman" w:hAnsi="Times New Roman" w:cs="Times New Roman"/>
          <w:color w:val="000000" w:themeColor="text1"/>
          <w:kern w:val="0"/>
          <w:szCs w:val="24"/>
          <w:lang w:val="en-US" w:bidi="ar-SA"/>
          <w14:ligatures w14:val="none"/>
        </w:rPr>
        <w:t xml:space="preserve">I </w:t>
      </w:r>
      <w:r w:rsidR="00BE10CF" w:rsidRPr="002269C8">
        <w:rPr>
          <w:rFonts w:ascii="Times New Roman" w:eastAsia="Times New Roman" w:hAnsi="Times New Roman" w:cs="Times New Roman"/>
          <w:color w:val="000000" w:themeColor="text1"/>
          <w:kern w:val="0"/>
          <w:szCs w:val="24"/>
          <w:lang w:val="en-US" w:bidi="ar-SA"/>
          <w14:ligatures w14:val="none"/>
        </w:rPr>
        <w:t xml:space="preserve">sought to apprehend why </w:t>
      </w:r>
      <w:r w:rsidR="001A71FA" w:rsidRPr="002269C8">
        <w:rPr>
          <w:rFonts w:ascii="Times New Roman" w:eastAsia="Times New Roman" w:hAnsi="Times New Roman" w:cs="Times New Roman"/>
          <w:color w:val="000000" w:themeColor="text1"/>
          <w:kern w:val="0"/>
          <w:szCs w:val="24"/>
          <w:lang w:val="en-US" w:bidi="ar-SA"/>
          <w14:ligatures w14:val="none"/>
        </w:rPr>
        <w:t xml:space="preserve">there </w:t>
      </w:r>
      <w:r w:rsidR="00BE10CF" w:rsidRPr="002269C8">
        <w:rPr>
          <w:rFonts w:ascii="Times New Roman" w:eastAsia="Times New Roman" w:hAnsi="Times New Roman" w:cs="Times New Roman"/>
          <w:color w:val="000000" w:themeColor="text1"/>
          <w:kern w:val="0"/>
          <w:szCs w:val="24"/>
          <w:lang w:val="en-US" w:bidi="ar-SA"/>
          <w14:ligatures w14:val="none"/>
        </w:rPr>
        <w:t xml:space="preserve">were </w:t>
      </w:r>
      <w:r w:rsidR="001A71FA" w:rsidRPr="002269C8">
        <w:rPr>
          <w:rFonts w:ascii="Times New Roman" w:eastAsia="Times New Roman" w:hAnsi="Times New Roman" w:cs="Times New Roman"/>
          <w:color w:val="000000" w:themeColor="text1"/>
          <w:kern w:val="0"/>
          <w:szCs w:val="24"/>
          <w:lang w:val="en-US" w:bidi="ar-SA"/>
          <w14:ligatures w14:val="none"/>
        </w:rPr>
        <w:t xml:space="preserve">a plethora of laws, procedures and </w:t>
      </w:r>
      <w:r w:rsidR="00BE10CF" w:rsidRPr="002269C8">
        <w:rPr>
          <w:rFonts w:ascii="Times New Roman" w:eastAsia="Times New Roman" w:hAnsi="Times New Roman" w:cs="Times New Roman"/>
          <w:color w:val="000000" w:themeColor="text1"/>
          <w:kern w:val="0"/>
          <w:szCs w:val="24"/>
          <w:lang w:val="en-US" w:bidi="ar-SA"/>
          <w14:ligatures w14:val="none"/>
        </w:rPr>
        <w:t>dilapidated infrastructures</w:t>
      </w:r>
      <w:r w:rsidR="001A71FA" w:rsidRPr="002269C8">
        <w:rPr>
          <w:rFonts w:ascii="Times New Roman" w:eastAsia="Times New Roman" w:hAnsi="Times New Roman" w:cs="Times New Roman"/>
          <w:color w:val="000000" w:themeColor="text1"/>
          <w:kern w:val="0"/>
          <w:szCs w:val="24"/>
          <w:lang w:val="en-US" w:bidi="ar-SA"/>
          <w14:ligatures w14:val="none"/>
        </w:rPr>
        <w:t xml:space="preserve"> in </w:t>
      </w:r>
      <w:r w:rsidRPr="002269C8">
        <w:rPr>
          <w:rFonts w:ascii="Times New Roman" w:eastAsia="Times New Roman" w:hAnsi="Times New Roman" w:cs="Times New Roman"/>
          <w:color w:val="000000" w:themeColor="text1"/>
          <w:kern w:val="0"/>
          <w:szCs w:val="24"/>
          <w:lang w:val="en-US" w:bidi="ar-SA"/>
          <w14:ligatures w14:val="none"/>
        </w:rPr>
        <w:t>an</w:t>
      </w:r>
      <w:r w:rsidR="001A71FA" w:rsidRPr="002269C8">
        <w:rPr>
          <w:rFonts w:ascii="Times New Roman" w:eastAsia="Times New Roman" w:hAnsi="Times New Roman" w:cs="Times New Roman"/>
          <w:color w:val="000000" w:themeColor="text1"/>
          <w:kern w:val="0"/>
          <w:szCs w:val="24"/>
          <w:lang w:val="en-US" w:bidi="ar-SA"/>
          <w14:ligatures w14:val="none"/>
        </w:rPr>
        <w:t xml:space="preserve"> </w:t>
      </w:r>
      <w:r w:rsidR="00BE10CF" w:rsidRPr="002269C8">
        <w:rPr>
          <w:rFonts w:ascii="Times New Roman" w:eastAsia="Times New Roman" w:hAnsi="Times New Roman" w:cs="Times New Roman"/>
          <w:color w:val="000000" w:themeColor="text1"/>
          <w:kern w:val="0"/>
          <w:szCs w:val="24"/>
          <w:lang w:val="en-US" w:bidi="ar-SA"/>
          <w14:ligatures w14:val="none"/>
        </w:rPr>
        <w:t xml:space="preserve">ever-crowded </w:t>
      </w:r>
      <w:r w:rsidR="001A71FA" w:rsidRPr="002269C8">
        <w:rPr>
          <w:rFonts w:ascii="Times New Roman" w:eastAsia="Times New Roman" w:hAnsi="Times New Roman" w:cs="Times New Roman"/>
          <w:color w:val="000000" w:themeColor="text1"/>
          <w:kern w:val="0"/>
          <w:szCs w:val="24"/>
          <w:lang w:val="en-US" w:bidi="ar-SA"/>
          <w14:ligatures w14:val="none"/>
        </w:rPr>
        <w:t xml:space="preserve">court arena. </w:t>
      </w:r>
      <w:r w:rsidR="00BE10CF" w:rsidRPr="002269C8">
        <w:rPr>
          <w:rFonts w:ascii="Times New Roman" w:eastAsia="Times New Roman" w:hAnsi="Times New Roman" w:cs="Times New Roman"/>
          <w:color w:val="000000" w:themeColor="text1"/>
          <w:kern w:val="0"/>
          <w:szCs w:val="24"/>
          <w:lang w:val="en-US" w:bidi="ar-SA"/>
          <w14:ligatures w14:val="none"/>
        </w:rPr>
        <w:t>The f</w:t>
      </w:r>
      <w:r w:rsidR="004C328C" w:rsidRPr="002269C8">
        <w:rPr>
          <w:rFonts w:ascii="Times New Roman" w:eastAsia="Times New Roman" w:hAnsi="Times New Roman" w:cs="Times New Roman"/>
          <w:color w:val="000000" w:themeColor="text1"/>
          <w:kern w:val="0"/>
          <w:szCs w:val="24"/>
          <w:lang w:val="en-US" w:bidi="ar-SA"/>
          <w14:ligatures w14:val="none"/>
        </w:rPr>
        <w:t xml:space="preserve">acts </w:t>
      </w:r>
      <w:r w:rsidR="00BE170F" w:rsidRPr="002269C8">
        <w:rPr>
          <w:rFonts w:ascii="Times New Roman" w:eastAsia="Times New Roman" w:hAnsi="Times New Roman" w:cs="Times New Roman"/>
          <w:color w:val="000000" w:themeColor="text1"/>
          <w:kern w:val="0"/>
          <w:szCs w:val="24"/>
          <w:lang w:val="en-US" w:bidi="ar-SA"/>
          <w14:ligatures w14:val="none"/>
        </w:rPr>
        <w:t xml:space="preserve">encompassing black and white laws </w:t>
      </w:r>
      <w:r w:rsidR="004C328C" w:rsidRPr="002269C8">
        <w:rPr>
          <w:rFonts w:ascii="Times New Roman" w:eastAsia="Times New Roman" w:hAnsi="Times New Roman" w:cs="Times New Roman"/>
          <w:color w:val="000000" w:themeColor="text1"/>
          <w:kern w:val="0"/>
          <w:szCs w:val="24"/>
          <w:lang w:val="en-US" w:bidi="ar-SA"/>
          <w14:ligatures w14:val="none"/>
        </w:rPr>
        <w:t xml:space="preserve">composed in </w:t>
      </w:r>
      <w:r w:rsidR="001A71FA" w:rsidRPr="002269C8">
        <w:rPr>
          <w:rFonts w:ascii="Times New Roman" w:eastAsia="Times New Roman" w:hAnsi="Times New Roman" w:cs="Times New Roman"/>
          <w:color w:val="000000" w:themeColor="text1"/>
          <w:kern w:val="0"/>
          <w:szCs w:val="24"/>
          <w:lang w:val="en-US" w:bidi="ar-SA"/>
          <w14:ligatures w14:val="none"/>
        </w:rPr>
        <w:t xml:space="preserve">the </w:t>
      </w:r>
      <w:r w:rsidR="004C328C" w:rsidRPr="002269C8">
        <w:rPr>
          <w:rFonts w:ascii="Times New Roman" w:eastAsia="Times New Roman" w:hAnsi="Times New Roman" w:cs="Times New Roman"/>
          <w:color w:val="000000" w:themeColor="text1"/>
          <w:kern w:val="0"/>
          <w:szCs w:val="24"/>
          <w:lang w:val="en-US" w:bidi="ar-SA"/>
          <w14:ligatures w14:val="none"/>
        </w:rPr>
        <w:t xml:space="preserve">blue legal paper </w:t>
      </w:r>
      <w:r w:rsidR="001A71FA" w:rsidRPr="002269C8">
        <w:rPr>
          <w:rFonts w:ascii="Times New Roman" w:eastAsia="Times New Roman" w:hAnsi="Times New Roman" w:cs="Times New Roman"/>
          <w:i/>
          <w:iCs/>
          <w:color w:val="000000" w:themeColor="text1"/>
          <w:kern w:val="0"/>
          <w:szCs w:val="24"/>
          <w:lang w:val="en-US" w:bidi="ar-SA"/>
          <w14:ligatures w14:val="none"/>
        </w:rPr>
        <w:t>prima facie</w:t>
      </w:r>
      <w:r w:rsidR="001A71FA" w:rsidRPr="002269C8">
        <w:rPr>
          <w:rFonts w:ascii="Times New Roman" w:eastAsia="Times New Roman" w:hAnsi="Times New Roman" w:cs="Times New Roman"/>
          <w:color w:val="000000" w:themeColor="text1"/>
          <w:kern w:val="0"/>
          <w:szCs w:val="24"/>
          <w:lang w:val="en-US" w:bidi="ar-SA"/>
          <w14:ligatures w14:val="none"/>
        </w:rPr>
        <w:t xml:space="preserve"> </w:t>
      </w:r>
      <w:r w:rsidR="00BE170F" w:rsidRPr="002269C8">
        <w:rPr>
          <w:rFonts w:ascii="Times New Roman" w:eastAsia="Times New Roman" w:hAnsi="Times New Roman" w:cs="Times New Roman"/>
          <w:color w:val="000000" w:themeColor="text1"/>
          <w:kern w:val="0"/>
          <w:szCs w:val="24"/>
          <w:lang w:val="en-US" w:bidi="ar-SA"/>
          <w14:ligatures w14:val="none"/>
        </w:rPr>
        <w:t>appeared to be</w:t>
      </w:r>
      <w:r w:rsidR="004C328C" w:rsidRPr="002269C8">
        <w:rPr>
          <w:rFonts w:ascii="Times New Roman" w:eastAsia="Times New Roman" w:hAnsi="Times New Roman" w:cs="Times New Roman"/>
          <w:color w:val="000000" w:themeColor="text1"/>
          <w:kern w:val="0"/>
          <w:szCs w:val="24"/>
          <w:lang w:val="en-US" w:bidi="ar-SA"/>
          <w14:ligatures w14:val="none"/>
        </w:rPr>
        <w:t xml:space="preserve"> </w:t>
      </w:r>
      <w:r w:rsidR="00891140" w:rsidRPr="002269C8">
        <w:rPr>
          <w:rFonts w:ascii="Times New Roman" w:eastAsia="Times New Roman" w:hAnsi="Times New Roman" w:cs="Times New Roman"/>
          <w:color w:val="000000" w:themeColor="text1"/>
          <w:kern w:val="0"/>
          <w:szCs w:val="24"/>
          <w:lang w:val="en-US" w:bidi="ar-SA"/>
          <w14:ligatures w14:val="none"/>
        </w:rPr>
        <w:t xml:space="preserve">fairly </w:t>
      </w:r>
      <w:r w:rsidR="00BE170F" w:rsidRPr="002269C8">
        <w:rPr>
          <w:rFonts w:ascii="Times New Roman" w:eastAsia="Times New Roman" w:hAnsi="Times New Roman" w:cs="Times New Roman"/>
          <w:color w:val="000000" w:themeColor="text1"/>
          <w:kern w:val="0"/>
          <w:szCs w:val="24"/>
          <w:lang w:val="en-US" w:bidi="ar-SA"/>
          <w14:ligatures w14:val="none"/>
        </w:rPr>
        <w:t>neutral</w:t>
      </w:r>
      <w:r w:rsidR="004C328C" w:rsidRPr="002269C8">
        <w:rPr>
          <w:rFonts w:ascii="Times New Roman" w:eastAsia="Times New Roman" w:hAnsi="Times New Roman" w:cs="Times New Roman"/>
          <w:color w:val="000000" w:themeColor="text1"/>
          <w:kern w:val="0"/>
          <w:szCs w:val="24"/>
          <w:lang w:val="en-US" w:bidi="ar-SA"/>
          <w14:ligatures w14:val="none"/>
        </w:rPr>
        <w:t xml:space="preserve">. However, </w:t>
      </w:r>
      <w:r w:rsidR="00BE170F" w:rsidRPr="002269C8">
        <w:rPr>
          <w:rFonts w:ascii="Times New Roman" w:eastAsia="Times New Roman" w:hAnsi="Times New Roman" w:cs="Times New Roman"/>
          <w:color w:val="000000" w:themeColor="text1"/>
          <w:kern w:val="0"/>
          <w:szCs w:val="24"/>
          <w:lang w:val="en-US" w:bidi="ar-SA"/>
          <w14:ligatures w14:val="none"/>
        </w:rPr>
        <w:t xml:space="preserve">the </w:t>
      </w:r>
      <w:r w:rsidR="004C328C" w:rsidRPr="002269C8">
        <w:rPr>
          <w:rFonts w:ascii="Times New Roman" w:eastAsia="Times New Roman" w:hAnsi="Times New Roman" w:cs="Times New Roman"/>
          <w:color w:val="000000" w:themeColor="text1"/>
          <w:kern w:val="0"/>
          <w:szCs w:val="24"/>
          <w:lang w:val="en-US" w:bidi="ar-SA"/>
          <w14:ligatures w14:val="none"/>
        </w:rPr>
        <w:t xml:space="preserve">flaws implicit in the </w:t>
      </w:r>
      <w:r w:rsidR="00041231" w:rsidRPr="002269C8">
        <w:rPr>
          <w:rFonts w:ascii="Times New Roman" w:eastAsia="Times New Roman" w:hAnsi="Times New Roman" w:cs="Times New Roman"/>
          <w:color w:val="000000" w:themeColor="text1"/>
          <w:kern w:val="0"/>
          <w:szCs w:val="24"/>
          <w:lang w:val="en-US" w:bidi="ar-SA"/>
          <w14:ligatures w14:val="none"/>
        </w:rPr>
        <w:t>statutes</w:t>
      </w:r>
      <w:r w:rsidR="004C328C" w:rsidRPr="002269C8">
        <w:rPr>
          <w:rFonts w:ascii="Times New Roman" w:eastAsia="Times New Roman" w:hAnsi="Times New Roman" w:cs="Times New Roman"/>
          <w:color w:val="000000" w:themeColor="text1"/>
          <w:kern w:val="0"/>
          <w:szCs w:val="24"/>
          <w:lang w:val="en-US" w:bidi="ar-SA"/>
          <w14:ligatures w14:val="none"/>
        </w:rPr>
        <w:t xml:space="preserve"> and processes specially designed and further developed by postcolonial elites </w:t>
      </w:r>
      <w:r w:rsidR="00BE10CF" w:rsidRPr="002269C8">
        <w:rPr>
          <w:rFonts w:ascii="Times New Roman" w:eastAsia="Times New Roman" w:hAnsi="Times New Roman" w:cs="Times New Roman"/>
          <w:color w:val="000000" w:themeColor="text1"/>
          <w:kern w:val="0"/>
          <w:szCs w:val="24"/>
          <w:lang w:val="en-US" w:bidi="ar-SA"/>
          <w14:ligatures w14:val="none"/>
        </w:rPr>
        <w:t>appeared to leave</w:t>
      </w:r>
      <w:r w:rsidR="004C328C" w:rsidRPr="002269C8">
        <w:rPr>
          <w:rFonts w:ascii="Times New Roman" w:eastAsia="Times New Roman" w:hAnsi="Times New Roman" w:cs="Times New Roman"/>
          <w:color w:val="000000" w:themeColor="text1"/>
          <w:kern w:val="0"/>
          <w:szCs w:val="24"/>
          <w:lang w:val="en-US" w:bidi="ar-SA"/>
          <w14:ligatures w14:val="none"/>
        </w:rPr>
        <w:t xml:space="preserve"> a </w:t>
      </w:r>
      <w:r w:rsidR="001A71FA" w:rsidRPr="002269C8">
        <w:rPr>
          <w:rFonts w:ascii="Times New Roman" w:eastAsia="Times New Roman" w:hAnsi="Times New Roman" w:cs="Times New Roman"/>
          <w:color w:val="000000" w:themeColor="text1"/>
          <w:kern w:val="0"/>
          <w:szCs w:val="24"/>
          <w:lang w:val="en-US" w:bidi="ar-SA"/>
          <w14:ligatures w14:val="none"/>
        </w:rPr>
        <w:t>wider scope</w:t>
      </w:r>
      <w:r w:rsidR="004C328C" w:rsidRPr="002269C8">
        <w:rPr>
          <w:rFonts w:ascii="Times New Roman" w:eastAsia="Times New Roman" w:hAnsi="Times New Roman" w:cs="Times New Roman"/>
          <w:color w:val="000000" w:themeColor="text1"/>
          <w:kern w:val="0"/>
          <w:szCs w:val="24"/>
          <w:lang w:val="en-US" w:bidi="ar-SA"/>
          <w14:ligatures w14:val="none"/>
        </w:rPr>
        <w:t xml:space="preserve"> for misuse of </w:t>
      </w:r>
      <w:r w:rsidR="00146225" w:rsidRPr="002269C8">
        <w:rPr>
          <w:rFonts w:ascii="Times New Roman" w:eastAsia="Times New Roman" w:hAnsi="Times New Roman" w:cs="Times New Roman"/>
          <w:color w:val="000000" w:themeColor="text1"/>
          <w:kern w:val="0"/>
          <w:szCs w:val="24"/>
          <w:lang w:val="en-US" w:bidi="ar-SA"/>
          <w14:ligatures w14:val="none"/>
        </w:rPr>
        <w:t xml:space="preserve">the </w:t>
      </w:r>
      <w:r w:rsidR="004C328C" w:rsidRPr="002269C8">
        <w:rPr>
          <w:rFonts w:ascii="Times New Roman" w:eastAsia="Times New Roman" w:hAnsi="Times New Roman" w:cs="Times New Roman"/>
          <w:color w:val="000000" w:themeColor="text1"/>
          <w:kern w:val="0"/>
          <w:szCs w:val="24"/>
          <w:lang w:val="en-US" w:bidi="ar-SA"/>
          <w14:ligatures w14:val="none"/>
        </w:rPr>
        <w:t>same. The role of justice functionaries</w:t>
      </w:r>
      <w:r w:rsidR="00041231" w:rsidRPr="002269C8">
        <w:rPr>
          <w:rFonts w:ascii="Times New Roman" w:eastAsia="Times New Roman" w:hAnsi="Times New Roman" w:cs="Times New Roman"/>
          <w:color w:val="000000" w:themeColor="text1"/>
          <w:kern w:val="0"/>
          <w:szCs w:val="24"/>
          <w:lang w:val="en-US" w:bidi="ar-SA"/>
          <w14:ligatures w14:val="none"/>
        </w:rPr>
        <w:t xml:space="preserve"> including the special judge and the investigators </w:t>
      </w:r>
      <w:r w:rsidR="004C328C" w:rsidRPr="002269C8">
        <w:rPr>
          <w:rFonts w:ascii="Times New Roman" w:eastAsia="Times New Roman" w:hAnsi="Times New Roman" w:cs="Times New Roman"/>
          <w:color w:val="000000" w:themeColor="text1"/>
          <w:kern w:val="0"/>
          <w:szCs w:val="24"/>
          <w:lang w:val="en-US" w:bidi="ar-SA"/>
          <w14:ligatures w14:val="none"/>
        </w:rPr>
        <w:t xml:space="preserve">to apply the laws </w:t>
      </w:r>
      <w:r w:rsidR="00041231" w:rsidRPr="002269C8">
        <w:rPr>
          <w:rFonts w:ascii="Times New Roman" w:eastAsia="Times New Roman" w:hAnsi="Times New Roman" w:cs="Times New Roman"/>
          <w:color w:val="000000" w:themeColor="text1"/>
          <w:kern w:val="0"/>
          <w:szCs w:val="24"/>
          <w:lang w:val="en-US" w:bidi="ar-SA"/>
          <w14:ligatures w14:val="none"/>
        </w:rPr>
        <w:t>was also</w:t>
      </w:r>
      <w:r w:rsidR="004C328C" w:rsidRPr="002269C8">
        <w:rPr>
          <w:rFonts w:ascii="Times New Roman" w:eastAsia="Times New Roman" w:hAnsi="Times New Roman" w:cs="Times New Roman"/>
          <w:color w:val="000000" w:themeColor="text1"/>
          <w:kern w:val="0"/>
          <w:szCs w:val="24"/>
          <w:lang w:val="en-US" w:bidi="ar-SA"/>
          <w14:ligatures w14:val="none"/>
        </w:rPr>
        <w:t xml:space="preserve"> crucial as to how and why such special regime c</w:t>
      </w:r>
      <w:r w:rsidR="00041231" w:rsidRPr="002269C8">
        <w:rPr>
          <w:rFonts w:ascii="Times New Roman" w:eastAsia="Times New Roman" w:hAnsi="Times New Roman" w:cs="Times New Roman"/>
          <w:color w:val="000000" w:themeColor="text1"/>
          <w:kern w:val="0"/>
          <w:szCs w:val="24"/>
          <w:lang w:val="en-US" w:bidi="ar-SA"/>
          <w14:ligatures w14:val="none"/>
        </w:rPr>
        <w:t>ould</w:t>
      </w:r>
      <w:r w:rsidR="004C328C" w:rsidRPr="002269C8">
        <w:rPr>
          <w:rFonts w:ascii="Times New Roman" w:eastAsia="Times New Roman" w:hAnsi="Times New Roman" w:cs="Times New Roman"/>
          <w:color w:val="000000" w:themeColor="text1"/>
          <w:kern w:val="0"/>
          <w:szCs w:val="24"/>
          <w:lang w:val="en-US" w:bidi="ar-SA"/>
          <w14:ligatures w14:val="none"/>
        </w:rPr>
        <w:t xml:space="preserve"> be a potential tool </w:t>
      </w:r>
      <w:r w:rsidR="00715C43" w:rsidRPr="002269C8">
        <w:rPr>
          <w:rFonts w:ascii="Times New Roman" w:eastAsia="Times New Roman" w:hAnsi="Times New Roman" w:cs="Times New Roman"/>
          <w:color w:val="000000" w:themeColor="text1"/>
          <w:kern w:val="0"/>
          <w:szCs w:val="24"/>
          <w:lang w:val="en-US" w:bidi="ar-SA"/>
          <w14:ligatures w14:val="none"/>
        </w:rPr>
        <w:t>to</w:t>
      </w:r>
      <w:r w:rsidR="004C328C" w:rsidRPr="002269C8">
        <w:rPr>
          <w:rFonts w:ascii="Times New Roman" w:eastAsia="Times New Roman" w:hAnsi="Times New Roman" w:cs="Times New Roman"/>
          <w:color w:val="000000" w:themeColor="text1"/>
          <w:kern w:val="0"/>
          <w:szCs w:val="24"/>
          <w:lang w:val="en-US" w:bidi="ar-SA"/>
          <w14:ligatures w14:val="none"/>
        </w:rPr>
        <w:t xml:space="preserve"> </w:t>
      </w:r>
      <w:r w:rsidR="00715C43" w:rsidRPr="002269C8">
        <w:rPr>
          <w:rFonts w:ascii="Times New Roman" w:eastAsia="Times New Roman" w:hAnsi="Times New Roman" w:cs="Times New Roman"/>
          <w:color w:val="000000" w:themeColor="text1"/>
          <w:kern w:val="0"/>
          <w:szCs w:val="24"/>
          <w:lang w:val="en-US" w:bidi="ar-SA"/>
          <w14:ligatures w14:val="none"/>
        </w:rPr>
        <w:t>generate numerous instances of</w:t>
      </w:r>
      <w:r w:rsidR="004C328C" w:rsidRPr="002269C8">
        <w:rPr>
          <w:rFonts w:ascii="Times New Roman" w:eastAsia="Times New Roman" w:hAnsi="Times New Roman" w:cs="Times New Roman"/>
          <w:color w:val="000000" w:themeColor="text1"/>
          <w:kern w:val="0"/>
          <w:szCs w:val="24"/>
          <w:lang w:val="en-US" w:bidi="ar-SA"/>
          <w14:ligatures w14:val="none"/>
        </w:rPr>
        <w:t xml:space="preserve"> miscarriage of justice in a weaker democracy</w:t>
      </w:r>
      <w:r w:rsidR="00146225" w:rsidRPr="002269C8">
        <w:rPr>
          <w:rFonts w:ascii="Times New Roman" w:eastAsia="Times New Roman" w:hAnsi="Times New Roman" w:cs="Times New Roman"/>
          <w:color w:val="000000" w:themeColor="text1"/>
          <w:kern w:val="0"/>
          <w:szCs w:val="24"/>
          <w:lang w:val="en-US" w:bidi="ar-SA"/>
          <w14:ligatures w14:val="none"/>
        </w:rPr>
        <w:t xml:space="preserve"> </w:t>
      </w:r>
      <w:r w:rsidR="004C328C" w:rsidRPr="002269C8">
        <w:rPr>
          <w:rFonts w:ascii="Times New Roman" w:eastAsia="Times New Roman" w:hAnsi="Times New Roman" w:cs="Times New Roman"/>
          <w:color w:val="000000" w:themeColor="text1"/>
          <w:kern w:val="0"/>
          <w:szCs w:val="24"/>
          <w:lang w:val="en-US" w:bidi="ar-SA"/>
          <w14:ligatures w14:val="none"/>
        </w:rPr>
        <w:t xml:space="preserve">where institutional autonomy </w:t>
      </w:r>
      <w:r w:rsidR="00FF6CB4" w:rsidRPr="002269C8">
        <w:rPr>
          <w:rFonts w:ascii="Times New Roman" w:eastAsia="Times New Roman" w:hAnsi="Times New Roman" w:cs="Times New Roman"/>
          <w:color w:val="000000" w:themeColor="text1"/>
          <w:kern w:val="0"/>
          <w:szCs w:val="24"/>
          <w:lang w:val="en-US" w:bidi="ar-SA"/>
          <w14:ligatures w14:val="none"/>
        </w:rPr>
        <w:t>of judiciar</w:t>
      </w:r>
      <w:r w:rsidR="00AB4307" w:rsidRPr="002269C8">
        <w:rPr>
          <w:rFonts w:ascii="Times New Roman" w:eastAsia="Times New Roman" w:hAnsi="Times New Roman" w:cs="Times New Roman"/>
          <w:color w:val="000000" w:themeColor="text1"/>
          <w:kern w:val="0"/>
          <w:szCs w:val="24"/>
          <w:lang w:val="en-US" w:bidi="ar-SA"/>
          <w14:ligatures w14:val="none"/>
        </w:rPr>
        <w:t>y</w:t>
      </w:r>
      <w:r w:rsidR="00FF6CB4" w:rsidRPr="002269C8">
        <w:rPr>
          <w:rFonts w:ascii="Times New Roman" w:eastAsia="Times New Roman" w:hAnsi="Times New Roman" w:cs="Times New Roman"/>
          <w:color w:val="000000" w:themeColor="text1"/>
          <w:kern w:val="0"/>
          <w:szCs w:val="24"/>
          <w:lang w:val="en-US" w:bidi="ar-SA"/>
          <w14:ligatures w14:val="none"/>
        </w:rPr>
        <w:t xml:space="preserve"> and other organs </w:t>
      </w:r>
      <w:r w:rsidR="00041231" w:rsidRPr="002269C8">
        <w:rPr>
          <w:rFonts w:ascii="Times New Roman" w:eastAsia="Times New Roman" w:hAnsi="Times New Roman" w:cs="Times New Roman"/>
          <w:color w:val="000000" w:themeColor="text1"/>
          <w:kern w:val="0"/>
          <w:szCs w:val="24"/>
          <w:lang w:val="en-US" w:bidi="ar-SA"/>
          <w14:ligatures w14:val="none"/>
        </w:rPr>
        <w:t>did not</w:t>
      </w:r>
      <w:r w:rsidR="004C328C" w:rsidRPr="002269C8">
        <w:rPr>
          <w:rFonts w:ascii="Times New Roman" w:eastAsia="Times New Roman" w:hAnsi="Times New Roman" w:cs="Times New Roman"/>
          <w:color w:val="000000" w:themeColor="text1"/>
          <w:kern w:val="0"/>
          <w:szCs w:val="24"/>
          <w:lang w:val="en-US" w:bidi="ar-SA"/>
          <w14:ligatures w14:val="none"/>
        </w:rPr>
        <w:t xml:space="preserve"> </w:t>
      </w:r>
      <w:r w:rsidR="00AB4307" w:rsidRPr="002269C8">
        <w:rPr>
          <w:rFonts w:ascii="Times New Roman" w:eastAsia="Times New Roman" w:hAnsi="Times New Roman" w:cs="Times New Roman"/>
          <w:color w:val="000000" w:themeColor="text1"/>
          <w:kern w:val="0"/>
          <w:szCs w:val="24"/>
          <w:lang w:val="en-US" w:bidi="ar-SA"/>
          <w14:ligatures w14:val="none"/>
        </w:rPr>
        <w:t>flourish</w:t>
      </w:r>
      <w:r w:rsidR="004C328C" w:rsidRPr="002269C8">
        <w:rPr>
          <w:rFonts w:ascii="Times New Roman" w:eastAsia="Times New Roman" w:hAnsi="Times New Roman" w:cs="Times New Roman"/>
          <w:color w:val="000000" w:themeColor="text1"/>
          <w:kern w:val="0"/>
          <w:szCs w:val="24"/>
          <w:lang w:val="en-US" w:bidi="ar-SA"/>
          <w14:ligatures w14:val="none"/>
        </w:rPr>
        <w:t xml:space="preserve"> in </w:t>
      </w:r>
      <w:r w:rsidR="001A71FA" w:rsidRPr="002269C8">
        <w:rPr>
          <w:rFonts w:ascii="Times New Roman" w:eastAsia="Times New Roman" w:hAnsi="Times New Roman" w:cs="Times New Roman"/>
          <w:color w:val="000000" w:themeColor="text1"/>
          <w:kern w:val="0"/>
          <w:szCs w:val="24"/>
          <w:lang w:val="en-US" w:bidi="ar-SA"/>
          <w14:ligatures w14:val="none"/>
        </w:rPr>
        <w:t xml:space="preserve">a </w:t>
      </w:r>
      <w:r w:rsidR="004C328C" w:rsidRPr="002269C8">
        <w:rPr>
          <w:rFonts w:ascii="Times New Roman" w:eastAsia="Times New Roman" w:hAnsi="Times New Roman" w:cs="Times New Roman"/>
          <w:color w:val="000000" w:themeColor="text1"/>
          <w:kern w:val="0"/>
          <w:szCs w:val="24"/>
          <w:lang w:val="en-US" w:bidi="ar-SA"/>
          <w14:ligatures w14:val="none"/>
        </w:rPr>
        <w:t xml:space="preserve">meaningful way.  </w:t>
      </w:r>
      <w:r w:rsidRPr="002269C8">
        <w:rPr>
          <w:rFonts w:ascii="Times New Roman" w:eastAsia="Times New Roman" w:hAnsi="Times New Roman" w:cs="Times New Roman"/>
          <w:color w:val="000000" w:themeColor="text1"/>
          <w:kern w:val="0"/>
          <w:szCs w:val="24"/>
          <w:lang w:val="en-US" w:bidi="ar-SA"/>
          <w14:ligatures w14:val="none"/>
        </w:rPr>
        <w:t>Other issues persisted</w:t>
      </w:r>
      <w:r w:rsidR="000C243C" w:rsidRPr="002269C8">
        <w:rPr>
          <w:rFonts w:ascii="Times New Roman" w:eastAsia="Times New Roman" w:hAnsi="Times New Roman" w:cs="Times New Roman"/>
          <w:color w:val="000000" w:themeColor="text1"/>
          <w:kern w:val="0"/>
          <w:szCs w:val="24"/>
          <w:lang w:val="en-US" w:bidi="ar-SA"/>
          <w14:ligatures w14:val="none"/>
        </w:rPr>
        <w:t xml:space="preserve"> </w:t>
      </w:r>
      <w:r w:rsidRPr="002269C8">
        <w:rPr>
          <w:rFonts w:ascii="Times New Roman" w:eastAsia="Times New Roman" w:hAnsi="Times New Roman" w:cs="Times New Roman"/>
          <w:color w:val="000000" w:themeColor="text1"/>
          <w:kern w:val="0"/>
          <w:szCs w:val="24"/>
          <w:lang w:val="en-US" w:bidi="ar-SA"/>
          <w14:ligatures w14:val="none"/>
        </w:rPr>
        <w:t xml:space="preserve">too in the state of governance. </w:t>
      </w:r>
      <w:r w:rsidR="004C328C" w:rsidRPr="002269C8">
        <w:rPr>
          <w:rFonts w:ascii="Times New Roman" w:eastAsia="Times New Roman" w:hAnsi="Times New Roman" w:cs="Times New Roman"/>
          <w:color w:val="000000" w:themeColor="text1"/>
          <w:kern w:val="0"/>
          <w:szCs w:val="24"/>
          <w:lang w:val="en-US" w:bidi="ar-SA"/>
          <w14:ligatures w14:val="none"/>
        </w:rPr>
        <w:t xml:space="preserve">This domino effect </w:t>
      </w:r>
      <w:r w:rsidR="00146225" w:rsidRPr="002269C8">
        <w:rPr>
          <w:rFonts w:ascii="Times New Roman" w:eastAsia="Times New Roman" w:hAnsi="Times New Roman" w:cs="Times New Roman"/>
          <w:color w:val="000000" w:themeColor="text1"/>
          <w:kern w:val="0"/>
          <w:szCs w:val="24"/>
          <w:lang w:val="en-US" w:bidi="ar-SA"/>
          <w14:ligatures w14:val="none"/>
        </w:rPr>
        <w:t xml:space="preserve">of this dysfunctional governance </w:t>
      </w:r>
      <w:r w:rsidR="00BE10CF" w:rsidRPr="002269C8">
        <w:rPr>
          <w:rFonts w:ascii="Times New Roman" w:eastAsia="Times New Roman" w:hAnsi="Times New Roman" w:cs="Times New Roman"/>
          <w:color w:val="000000" w:themeColor="text1"/>
          <w:kern w:val="0"/>
          <w:szCs w:val="24"/>
          <w:lang w:val="en-US" w:bidi="ar-SA"/>
          <w14:ligatures w14:val="none"/>
        </w:rPr>
        <w:t>could</w:t>
      </w:r>
      <w:r w:rsidR="004C328C" w:rsidRPr="002269C8">
        <w:rPr>
          <w:rFonts w:ascii="Times New Roman" w:eastAsia="Times New Roman" w:hAnsi="Times New Roman" w:cs="Times New Roman"/>
          <w:color w:val="000000" w:themeColor="text1"/>
          <w:kern w:val="0"/>
          <w:szCs w:val="24"/>
          <w:lang w:val="en-US" w:bidi="ar-SA"/>
          <w14:ligatures w14:val="none"/>
        </w:rPr>
        <w:t xml:space="preserve"> le</w:t>
      </w:r>
      <w:r w:rsidR="00BE10CF" w:rsidRPr="002269C8">
        <w:rPr>
          <w:rFonts w:ascii="Times New Roman" w:eastAsia="Times New Roman" w:hAnsi="Times New Roman" w:cs="Times New Roman"/>
          <w:color w:val="000000" w:themeColor="text1"/>
          <w:kern w:val="0"/>
          <w:szCs w:val="24"/>
          <w:lang w:val="en-US" w:bidi="ar-SA"/>
          <w14:ligatures w14:val="none"/>
        </w:rPr>
        <w:t>a</w:t>
      </w:r>
      <w:r w:rsidR="004C328C" w:rsidRPr="002269C8">
        <w:rPr>
          <w:rFonts w:ascii="Times New Roman" w:eastAsia="Times New Roman" w:hAnsi="Times New Roman" w:cs="Times New Roman"/>
          <w:color w:val="000000" w:themeColor="text1"/>
          <w:kern w:val="0"/>
          <w:szCs w:val="24"/>
          <w:lang w:val="en-US" w:bidi="ar-SA"/>
          <w14:ligatures w14:val="none"/>
        </w:rPr>
        <w:t xml:space="preserve">d to the dismantling the rule of law </w:t>
      </w:r>
      <w:r w:rsidR="001A0FB9" w:rsidRPr="002269C8">
        <w:rPr>
          <w:rFonts w:ascii="Times New Roman" w:eastAsia="Times New Roman" w:hAnsi="Times New Roman" w:cs="Times New Roman"/>
          <w:color w:val="000000" w:themeColor="text1"/>
          <w:kern w:val="0"/>
          <w:szCs w:val="24"/>
          <w:lang w:val="en-US" w:bidi="ar-SA"/>
          <w14:ligatures w14:val="none"/>
        </w:rPr>
        <w:t>principles</w:t>
      </w:r>
      <w:r w:rsidR="004C328C" w:rsidRPr="002269C8">
        <w:rPr>
          <w:rFonts w:ascii="Times New Roman" w:eastAsia="Times New Roman" w:hAnsi="Times New Roman" w:cs="Times New Roman"/>
          <w:color w:val="000000" w:themeColor="text1"/>
          <w:kern w:val="0"/>
          <w:szCs w:val="24"/>
          <w:lang w:val="en-US" w:bidi="ar-SA"/>
          <w14:ligatures w14:val="none"/>
        </w:rPr>
        <w:t xml:space="preserve">. The paradox </w:t>
      </w:r>
      <w:r w:rsidR="00BE10CF" w:rsidRPr="002269C8">
        <w:rPr>
          <w:rFonts w:ascii="Times New Roman" w:eastAsia="Times New Roman" w:hAnsi="Times New Roman" w:cs="Times New Roman"/>
          <w:color w:val="000000" w:themeColor="text1"/>
          <w:kern w:val="0"/>
          <w:szCs w:val="24"/>
          <w:lang w:val="en-US" w:bidi="ar-SA"/>
          <w14:ligatures w14:val="none"/>
        </w:rPr>
        <w:t>was</w:t>
      </w:r>
      <w:r w:rsidR="004C328C" w:rsidRPr="002269C8">
        <w:rPr>
          <w:rFonts w:ascii="Times New Roman" w:eastAsia="Times New Roman" w:hAnsi="Times New Roman" w:cs="Times New Roman"/>
          <w:color w:val="000000" w:themeColor="text1"/>
          <w:kern w:val="0"/>
          <w:szCs w:val="24"/>
          <w:lang w:val="en-US" w:bidi="ar-SA"/>
          <w14:ligatures w14:val="none"/>
        </w:rPr>
        <w:t xml:space="preserve"> that it </w:t>
      </w:r>
      <w:r w:rsidR="00BE10CF" w:rsidRPr="002269C8">
        <w:rPr>
          <w:rFonts w:ascii="Times New Roman" w:eastAsia="Times New Roman" w:hAnsi="Times New Roman" w:cs="Times New Roman"/>
          <w:color w:val="000000" w:themeColor="text1"/>
          <w:kern w:val="0"/>
          <w:szCs w:val="24"/>
          <w:lang w:val="en-US" w:bidi="ar-SA"/>
          <w14:ligatures w14:val="none"/>
        </w:rPr>
        <w:t>was</w:t>
      </w:r>
      <w:r w:rsidR="004C328C" w:rsidRPr="002269C8">
        <w:rPr>
          <w:rFonts w:ascii="Times New Roman" w:eastAsia="Times New Roman" w:hAnsi="Times New Roman" w:cs="Times New Roman"/>
          <w:color w:val="000000" w:themeColor="text1"/>
          <w:kern w:val="0"/>
          <w:szCs w:val="24"/>
          <w:lang w:val="en-US" w:bidi="ar-SA"/>
          <w14:ligatures w14:val="none"/>
        </w:rPr>
        <w:t xml:space="preserve"> as rare to find </w:t>
      </w:r>
      <w:r w:rsidR="00146225" w:rsidRPr="002269C8">
        <w:rPr>
          <w:rFonts w:ascii="Times New Roman" w:eastAsia="Times New Roman" w:hAnsi="Times New Roman" w:cs="Times New Roman"/>
          <w:color w:val="000000" w:themeColor="text1"/>
          <w:kern w:val="0"/>
          <w:szCs w:val="24"/>
          <w:lang w:val="en-US" w:bidi="ar-SA"/>
          <w14:ligatures w14:val="none"/>
        </w:rPr>
        <w:t>a practitioner</w:t>
      </w:r>
      <w:r w:rsidR="004C328C" w:rsidRPr="002269C8">
        <w:rPr>
          <w:rFonts w:ascii="Times New Roman" w:eastAsia="Times New Roman" w:hAnsi="Times New Roman" w:cs="Times New Roman"/>
          <w:color w:val="000000" w:themeColor="text1"/>
          <w:kern w:val="0"/>
          <w:szCs w:val="24"/>
          <w:lang w:val="en-US" w:bidi="ar-SA"/>
          <w14:ligatures w14:val="none"/>
        </w:rPr>
        <w:t xml:space="preserve"> who </w:t>
      </w:r>
      <w:r w:rsidR="00C43860" w:rsidRPr="002269C8">
        <w:rPr>
          <w:rFonts w:ascii="Times New Roman" w:eastAsia="Times New Roman" w:hAnsi="Times New Roman" w:cs="Times New Roman"/>
          <w:color w:val="000000" w:themeColor="text1"/>
          <w:kern w:val="0"/>
          <w:szCs w:val="24"/>
          <w:lang w:val="en-US" w:bidi="ar-SA"/>
          <w14:ligatures w14:val="none"/>
        </w:rPr>
        <w:t>did not</w:t>
      </w:r>
      <w:r w:rsidR="00BE10CF" w:rsidRPr="002269C8">
        <w:rPr>
          <w:rFonts w:ascii="Times New Roman" w:eastAsia="Times New Roman" w:hAnsi="Times New Roman" w:cs="Times New Roman"/>
          <w:color w:val="000000" w:themeColor="text1"/>
          <w:kern w:val="0"/>
          <w:szCs w:val="24"/>
          <w:lang w:val="en-US" w:bidi="ar-SA"/>
          <w14:ligatures w14:val="none"/>
        </w:rPr>
        <w:t xml:space="preserve"> </w:t>
      </w:r>
      <w:r w:rsidR="004C328C" w:rsidRPr="002269C8">
        <w:rPr>
          <w:rFonts w:ascii="Times New Roman" w:eastAsia="Times New Roman" w:hAnsi="Times New Roman" w:cs="Times New Roman"/>
          <w:color w:val="000000" w:themeColor="text1"/>
          <w:kern w:val="0"/>
          <w:szCs w:val="24"/>
          <w:lang w:val="en-US" w:bidi="ar-SA"/>
          <w14:ligatures w14:val="none"/>
        </w:rPr>
        <w:t xml:space="preserve">talk about rule of law, fair trial and independence of judiciary as it </w:t>
      </w:r>
      <w:r w:rsidR="00C43860" w:rsidRPr="002269C8">
        <w:rPr>
          <w:rFonts w:ascii="Times New Roman" w:eastAsia="Times New Roman" w:hAnsi="Times New Roman" w:cs="Times New Roman"/>
          <w:color w:val="000000" w:themeColor="text1"/>
          <w:kern w:val="0"/>
          <w:szCs w:val="24"/>
          <w:lang w:val="en-US" w:bidi="ar-SA"/>
          <w14:ligatures w14:val="none"/>
        </w:rPr>
        <w:t>was</w:t>
      </w:r>
      <w:r w:rsidR="004C328C" w:rsidRPr="002269C8">
        <w:rPr>
          <w:rFonts w:ascii="Times New Roman" w:eastAsia="Times New Roman" w:hAnsi="Times New Roman" w:cs="Times New Roman"/>
          <w:color w:val="000000" w:themeColor="text1"/>
          <w:kern w:val="0"/>
          <w:szCs w:val="24"/>
          <w:lang w:val="en-US" w:bidi="ar-SA"/>
          <w14:ligatures w14:val="none"/>
        </w:rPr>
        <w:t xml:space="preserve"> to find a consumer of justice who </w:t>
      </w:r>
      <w:r w:rsidR="00C43860" w:rsidRPr="002269C8">
        <w:rPr>
          <w:rFonts w:ascii="Times New Roman" w:eastAsia="Times New Roman" w:hAnsi="Times New Roman" w:cs="Times New Roman"/>
          <w:color w:val="000000" w:themeColor="text1"/>
          <w:kern w:val="0"/>
          <w:szCs w:val="24"/>
          <w:lang w:val="en-US" w:bidi="ar-SA"/>
          <w14:ligatures w14:val="none"/>
        </w:rPr>
        <w:t>seemed</w:t>
      </w:r>
      <w:r w:rsidR="004C328C" w:rsidRPr="002269C8">
        <w:rPr>
          <w:rFonts w:ascii="Times New Roman" w:eastAsia="Times New Roman" w:hAnsi="Times New Roman" w:cs="Times New Roman"/>
          <w:color w:val="000000" w:themeColor="text1"/>
          <w:kern w:val="0"/>
          <w:szCs w:val="24"/>
          <w:lang w:val="en-US" w:bidi="ar-SA"/>
          <w14:ligatures w14:val="none"/>
        </w:rPr>
        <w:t xml:space="preserve"> </w:t>
      </w:r>
      <w:r w:rsidR="00317EA2" w:rsidRPr="002269C8">
        <w:rPr>
          <w:rFonts w:ascii="Times New Roman" w:eastAsia="Times New Roman" w:hAnsi="Times New Roman" w:cs="Times New Roman"/>
          <w:color w:val="000000" w:themeColor="text1"/>
          <w:kern w:val="0"/>
          <w:szCs w:val="24"/>
          <w:lang w:val="en-US" w:bidi="ar-SA"/>
          <w14:ligatures w14:val="none"/>
        </w:rPr>
        <w:t xml:space="preserve">to be </w:t>
      </w:r>
      <w:r w:rsidR="004C328C" w:rsidRPr="002269C8">
        <w:rPr>
          <w:rFonts w:ascii="Times New Roman" w:eastAsia="Times New Roman" w:hAnsi="Times New Roman" w:cs="Times New Roman"/>
          <w:color w:val="000000" w:themeColor="text1"/>
          <w:kern w:val="0"/>
          <w:szCs w:val="24"/>
          <w:lang w:val="en-US" w:bidi="ar-SA"/>
          <w14:ligatures w14:val="none"/>
        </w:rPr>
        <w:t xml:space="preserve">satisfied with the performance of the criminal courts in particular. </w:t>
      </w:r>
      <w:r w:rsidR="00715C43" w:rsidRPr="002269C8">
        <w:rPr>
          <w:rFonts w:ascii="Times New Roman" w:eastAsia="Times New Roman" w:hAnsi="Times New Roman" w:cs="Times New Roman"/>
          <w:color w:val="000000" w:themeColor="text1"/>
          <w:kern w:val="0"/>
          <w:szCs w:val="24"/>
          <w:lang w:val="en-US" w:bidi="ar-SA"/>
          <w14:ligatures w14:val="none"/>
        </w:rPr>
        <w:t>I ponder</w:t>
      </w:r>
      <w:r w:rsidR="000C243C" w:rsidRPr="002269C8">
        <w:rPr>
          <w:rFonts w:ascii="Times New Roman" w:eastAsia="Times New Roman" w:hAnsi="Times New Roman" w:cs="Times New Roman"/>
          <w:color w:val="000000" w:themeColor="text1"/>
          <w:kern w:val="0"/>
          <w:szCs w:val="24"/>
          <w:lang w:val="en-US" w:bidi="ar-SA"/>
          <w14:ligatures w14:val="none"/>
        </w:rPr>
        <w:t>ed</w:t>
      </w:r>
      <w:r w:rsidR="00715C43" w:rsidRPr="002269C8">
        <w:rPr>
          <w:rFonts w:ascii="Times New Roman" w:eastAsia="Times New Roman" w:hAnsi="Times New Roman" w:cs="Times New Roman"/>
          <w:color w:val="000000" w:themeColor="text1"/>
          <w:kern w:val="0"/>
          <w:szCs w:val="24"/>
          <w:lang w:val="en-US" w:bidi="ar-SA"/>
          <w14:ligatures w14:val="none"/>
        </w:rPr>
        <w:t xml:space="preserve"> over vaguely why there was a simmering discontent about operation of such regime among the litigants and the practitioners alike.  </w:t>
      </w:r>
      <w:r w:rsidR="004C328C" w:rsidRPr="002269C8">
        <w:rPr>
          <w:rFonts w:ascii="Times New Roman" w:eastAsia="Times New Roman" w:hAnsi="Times New Roman" w:cs="Times New Roman"/>
          <w:color w:val="000000" w:themeColor="text1"/>
          <w:kern w:val="0"/>
          <w:szCs w:val="24"/>
          <w:lang w:val="en-US" w:bidi="ar-SA"/>
          <w14:ligatures w14:val="none"/>
        </w:rPr>
        <w:t xml:space="preserve">My general perception </w:t>
      </w:r>
      <w:r w:rsidR="004C328C" w:rsidRPr="002269C8">
        <w:rPr>
          <w:rFonts w:ascii="Times New Roman" w:eastAsia="Times New Roman" w:hAnsi="Times New Roman" w:cs="Times New Roman"/>
          <w:color w:val="000000" w:themeColor="text1"/>
          <w:kern w:val="0"/>
          <w:szCs w:val="24"/>
          <w:lang w:val="en-US" w:bidi="ar-SA"/>
          <w14:ligatures w14:val="none"/>
        </w:rPr>
        <w:lastRenderedPageBreak/>
        <w:t xml:space="preserve">was that justice and </w:t>
      </w:r>
      <w:proofErr w:type="spellStart"/>
      <w:r w:rsidR="004C328C" w:rsidRPr="002269C8">
        <w:rPr>
          <w:rFonts w:ascii="Times New Roman" w:eastAsia="Times New Roman" w:hAnsi="Times New Roman" w:cs="Times New Roman"/>
          <w:color w:val="000000" w:themeColor="text1"/>
          <w:kern w:val="0"/>
          <w:szCs w:val="24"/>
          <w:lang w:val="en-US" w:bidi="ar-SA"/>
          <w14:ligatures w14:val="none"/>
        </w:rPr>
        <w:t>fairplay</w:t>
      </w:r>
      <w:proofErr w:type="spellEnd"/>
      <w:r w:rsidR="004C328C" w:rsidRPr="002269C8">
        <w:rPr>
          <w:rFonts w:ascii="Times New Roman" w:eastAsia="Times New Roman" w:hAnsi="Times New Roman" w:cs="Times New Roman"/>
          <w:color w:val="000000" w:themeColor="text1"/>
          <w:kern w:val="0"/>
          <w:szCs w:val="24"/>
          <w:lang w:val="en-US" w:bidi="ar-SA"/>
          <w14:ligatures w14:val="none"/>
        </w:rPr>
        <w:t xml:space="preserve"> remained mostly elusive in the courts especially those were set up as first-track with special jurisdiction.  </w:t>
      </w:r>
    </w:p>
    <w:p w14:paraId="43185C8C" w14:textId="77777777" w:rsidR="004C328C" w:rsidRPr="002269C8" w:rsidRDefault="004C328C" w:rsidP="003809B3">
      <w:pPr>
        <w:spacing w:line="360" w:lineRule="auto"/>
        <w:jc w:val="both"/>
        <w:rPr>
          <w:rFonts w:ascii="Times New Roman" w:eastAsia="Times New Roman" w:hAnsi="Times New Roman" w:cs="Times New Roman"/>
          <w:color w:val="000000" w:themeColor="text1"/>
          <w:kern w:val="0"/>
          <w:szCs w:val="24"/>
          <w:lang w:val="en-US" w:bidi="ar-SA"/>
          <w14:ligatures w14:val="none"/>
        </w:rPr>
      </w:pPr>
    </w:p>
    <w:p w14:paraId="18A347AB" w14:textId="6AF5BEA8" w:rsidR="004C328C" w:rsidRPr="002269C8" w:rsidRDefault="004C328C" w:rsidP="003809B3">
      <w:pPr>
        <w:spacing w:line="360" w:lineRule="auto"/>
        <w:jc w:val="both"/>
        <w:rPr>
          <w:rFonts w:ascii="Times New Roman" w:eastAsia="Times New Roman" w:hAnsi="Times New Roman" w:cs="Times New Roman"/>
          <w:color w:val="000000" w:themeColor="text1"/>
          <w:kern w:val="0"/>
          <w:szCs w:val="24"/>
          <w:lang w:val="en-US" w:bidi="ar-SA"/>
          <w14:ligatures w14:val="none"/>
        </w:rPr>
      </w:pPr>
      <w:r w:rsidRPr="002269C8">
        <w:rPr>
          <w:rFonts w:ascii="Times New Roman" w:eastAsia="Times New Roman" w:hAnsi="Times New Roman" w:cs="Times New Roman"/>
          <w:color w:val="000000" w:themeColor="text1"/>
          <w:kern w:val="0"/>
          <w:szCs w:val="24"/>
          <w:lang w:val="en-US" w:bidi="ar-SA"/>
          <w14:ligatures w14:val="none"/>
        </w:rPr>
        <w:t xml:space="preserve">It is to be noted that Bangladesh </w:t>
      </w:r>
      <w:proofErr w:type="gramStart"/>
      <w:r w:rsidRPr="002269C8">
        <w:rPr>
          <w:rFonts w:ascii="Times New Roman" w:eastAsia="Times New Roman" w:hAnsi="Times New Roman" w:cs="Times New Roman"/>
          <w:color w:val="000000" w:themeColor="text1"/>
          <w:kern w:val="0"/>
          <w:szCs w:val="24"/>
          <w:lang w:val="en-US" w:bidi="ar-SA"/>
          <w14:ligatures w14:val="none"/>
        </w:rPr>
        <w:t>bears  colonial</w:t>
      </w:r>
      <w:proofErr w:type="gramEnd"/>
      <w:r w:rsidRPr="002269C8">
        <w:rPr>
          <w:rFonts w:ascii="Times New Roman" w:eastAsia="Times New Roman" w:hAnsi="Times New Roman" w:cs="Times New Roman"/>
          <w:color w:val="000000" w:themeColor="text1"/>
          <w:kern w:val="0"/>
          <w:szCs w:val="24"/>
          <w:lang w:val="en-US" w:bidi="ar-SA"/>
          <w14:ligatures w14:val="none"/>
        </w:rPr>
        <w:t xml:space="preserve"> </w:t>
      </w:r>
      <w:r w:rsidR="00033173" w:rsidRPr="002269C8">
        <w:rPr>
          <w:rFonts w:ascii="Times New Roman" w:eastAsia="Times New Roman" w:hAnsi="Times New Roman" w:cs="Times New Roman"/>
          <w:color w:val="000000" w:themeColor="text1"/>
          <w:kern w:val="0"/>
          <w:szCs w:val="24"/>
          <w:lang w:val="en-US" w:bidi="ar-SA"/>
          <w14:ligatures w14:val="none"/>
        </w:rPr>
        <w:t xml:space="preserve">legacies as far as its laws, processes and institutions are concerned. </w:t>
      </w:r>
      <w:r w:rsidRPr="002269C8">
        <w:rPr>
          <w:rFonts w:ascii="Times New Roman" w:eastAsia="Times New Roman" w:hAnsi="Times New Roman" w:cs="Times New Roman"/>
          <w:color w:val="000000" w:themeColor="text1"/>
          <w:kern w:val="0"/>
          <w:szCs w:val="24"/>
          <w:lang w:val="en-US" w:bidi="ar-SA"/>
          <w14:ligatures w14:val="none"/>
        </w:rPr>
        <w:t xml:space="preserve">As an adherent of postcolonial studies, I tried to </w:t>
      </w:r>
      <w:r w:rsidR="00C43860" w:rsidRPr="002269C8">
        <w:rPr>
          <w:rFonts w:ascii="Times New Roman" w:eastAsia="Times New Roman" w:hAnsi="Times New Roman" w:cs="Times New Roman"/>
          <w:color w:val="000000" w:themeColor="text1"/>
          <w:kern w:val="0"/>
          <w:szCs w:val="24"/>
          <w:lang w:val="en-US" w:bidi="ar-SA"/>
          <w14:ligatures w14:val="none"/>
        </w:rPr>
        <w:t>understand</w:t>
      </w:r>
      <w:r w:rsidRPr="002269C8">
        <w:rPr>
          <w:rFonts w:ascii="Times New Roman" w:eastAsia="Times New Roman" w:hAnsi="Times New Roman" w:cs="Times New Roman"/>
          <w:color w:val="000000" w:themeColor="text1"/>
          <w:kern w:val="0"/>
          <w:szCs w:val="24"/>
          <w:lang w:val="en-US" w:bidi="ar-SA"/>
          <w14:ligatures w14:val="none"/>
        </w:rPr>
        <w:t xml:space="preserve"> that special laws and procedure could have been seen as a mechanism in </w:t>
      </w:r>
      <w:proofErr w:type="spellStart"/>
      <w:r w:rsidRPr="002269C8">
        <w:rPr>
          <w:rFonts w:ascii="Times New Roman" w:eastAsia="Times New Roman" w:hAnsi="Times New Roman" w:cs="Times New Roman"/>
          <w:color w:val="000000" w:themeColor="text1"/>
          <w:kern w:val="0"/>
          <w:szCs w:val="24"/>
          <w:lang w:val="en-US" w:bidi="ar-SA"/>
          <w14:ligatures w14:val="none"/>
        </w:rPr>
        <w:t>attoning</w:t>
      </w:r>
      <w:proofErr w:type="spellEnd"/>
      <w:r w:rsidRPr="002269C8">
        <w:rPr>
          <w:rFonts w:ascii="Times New Roman" w:eastAsia="Times New Roman" w:hAnsi="Times New Roman" w:cs="Times New Roman"/>
          <w:color w:val="000000" w:themeColor="text1"/>
          <w:kern w:val="0"/>
          <w:szCs w:val="24"/>
          <w:lang w:val="en-US" w:bidi="ar-SA"/>
          <w14:ligatures w14:val="none"/>
        </w:rPr>
        <w:t xml:space="preserve"> our ‘original sins’ of British period (17</w:t>
      </w:r>
      <w:r w:rsidR="005A75C4" w:rsidRPr="002269C8">
        <w:rPr>
          <w:rFonts w:ascii="Times New Roman" w:eastAsia="Times New Roman" w:hAnsi="Times New Roman" w:cs="Times New Roman"/>
          <w:color w:val="000000" w:themeColor="text1"/>
          <w:kern w:val="0"/>
          <w:szCs w:val="24"/>
          <w:lang w:val="en-US" w:bidi="ar-SA"/>
          <w14:ligatures w14:val="none"/>
        </w:rPr>
        <w:t>65</w:t>
      </w:r>
      <w:r w:rsidRPr="002269C8">
        <w:rPr>
          <w:rFonts w:ascii="Times New Roman" w:eastAsia="Times New Roman" w:hAnsi="Times New Roman" w:cs="Times New Roman"/>
          <w:color w:val="000000" w:themeColor="text1"/>
          <w:kern w:val="0"/>
          <w:szCs w:val="24"/>
          <w:lang w:val="en-US" w:bidi="ar-SA"/>
          <w14:ligatures w14:val="none"/>
        </w:rPr>
        <w:t>-1947) when most of the laws, procedures and justice institutions took formal shape in this re</w:t>
      </w:r>
      <w:r w:rsidR="00DB3349" w:rsidRPr="002269C8">
        <w:rPr>
          <w:rFonts w:ascii="Times New Roman" w:eastAsia="Times New Roman" w:hAnsi="Times New Roman" w:cs="Times New Roman"/>
          <w:color w:val="000000" w:themeColor="text1"/>
          <w:kern w:val="0"/>
          <w:szCs w:val="24"/>
          <w:lang w:val="en-US" w:bidi="ar-SA"/>
          <w14:ligatures w14:val="none"/>
        </w:rPr>
        <w:t>gion</w:t>
      </w:r>
      <w:r w:rsidRPr="002269C8">
        <w:rPr>
          <w:rFonts w:ascii="Times New Roman" w:eastAsia="Times New Roman" w:hAnsi="Times New Roman" w:cs="Times New Roman"/>
          <w:color w:val="000000" w:themeColor="text1"/>
          <w:kern w:val="0"/>
          <w:szCs w:val="24"/>
          <w:lang w:val="en-US" w:bidi="ar-SA"/>
          <w14:ligatures w14:val="none"/>
        </w:rPr>
        <w:t xml:space="preserve">. </w:t>
      </w:r>
      <w:r w:rsidR="00604AF8" w:rsidRPr="002269C8">
        <w:rPr>
          <w:rFonts w:ascii="Times New Roman" w:eastAsia="Times New Roman" w:hAnsi="Times New Roman" w:cs="Times New Roman"/>
          <w:color w:val="000000" w:themeColor="text1"/>
          <w:kern w:val="0"/>
          <w:szCs w:val="24"/>
          <w:lang w:val="en-US" w:bidi="ar-SA"/>
          <w14:ligatures w14:val="none"/>
        </w:rPr>
        <w:t xml:space="preserve"> </w:t>
      </w:r>
      <w:r w:rsidR="00103A32" w:rsidRPr="002269C8">
        <w:rPr>
          <w:rFonts w:ascii="Times New Roman" w:eastAsia="Times New Roman" w:hAnsi="Times New Roman" w:cs="Times New Roman"/>
          <w:color w:val="000000" w:themeColor="text1"/>
          <w:kern w:val="0"/>
          <w:szCs w:val="24"/>
          <w:lang w:val="en-US" w:bidi="ar-SA"/>
          <w14:ligatures w14:val="none"/>
        </w:rPr>
        <w:t xml:space="preserve">Such </w:t>
      </w:r>
      <w:proofErr w:type="spellStart"/>
      <w:r w:rsidR="00103A32" w:rsidRPr="002269C8">
        <w:rPr>
          <w:rFonts w:ascii="Times New Roman" w:eastAsia="Times New Roman" w:hAnsi="Times New Roman" w:cs="Times New Roman"/>
          <w:color w:val="000000" w:themeColor="text1"/>
          <w:kern w:val="0"/>
          <w:szCs w:val="24"/>
          <w:lang w:val="en-US" w:bidi="ar-SA"/>
          <w14:ligatures w14:val="none"/>
        </w:rPr>
        <w:t>inchoatic</w:t>
      </w:r>
      <w:proofErr w:type="spellEnd"/>
      <w:r w:rsidR="00103A32" w:rsidRPr="002269C8">
        <w:rPr>
          <w:rFonts w:ascii="Times New Roman" w:eastAsia="Times New Roman" w:hAnsi="Times New Roman" w:cs="Times New Roman"/>
          <w:color w:val="000000" w:themeColor="text1"/>
          <w:kern w:val="0"/>
          <w:szCs w:val="24"/>
          <w:lang w:val="en-US" w:bidi="ar-SA"/>
          <w14:ligatures w14:val="none"/>
        </w:rPr>
        <w:t xml:space="preserve"> thinking </w:t>
      </w:r>
      <w:r w:rsidR="002C3C07" w:rsidRPr="002269C8">
        <w:rPr>
          <w:rFonts w:ascii="Times New Roman" w:eastAsia="Times New Roman" w:hAnsi="Times New Roman" w:cs="Times New Roman"/>
          <w:color w:val="000000" w:themeColor="text1"/>
          <w:kern w:val="0"/>
          <w:szCs w:val="24"/>
          <w:lang w:val="en-US" w:bidi="ar-SA"/>
          <w14:ligatures w14:val="none"/>
        </w:rPr>
        <w:t xml:space="preserve">of mine </w:t>
      </w:r>
      <w:r w:rsidR="00103A32" w:rsidRPr="002269C8">
        <w:rPr>
          <w:rFonts w:ascii="Times New Roman" w:eastAsia="Times New Roman" w:hAnsi="Times New Roman" w:cs="Times New Roman"/>
          <w:color w:val="000000" w:themeColor="text1"/>
          <w:kern w:val="0"/>
          <w:szCs w:val="24"/>
          <w:lang w:val="en-US" w:bidi="ar-SA"/>
          <w14:ligatures w14:val="none"/>
        </w:rPr>
        <w:t xml:space="preserve">proceeded with the premise that they arose historically, and then nurtured and innovated upon with newer techniques in a postcolonial set up that was </w:t>
      </w:r>
      <w:r w:rsidR="002C3C07" w:rsidRPr="002269C8">
        <w:rPr>
          <w:rFonts w:ascii="Times New Roman" w:eastAsia="Times New Roman" w:hAnsi="Times New Roman" w:cs="Times New Roman"/>
          <w:color w:val="000000" w:themeColor="text1"/>
          <w:kern w:val="0"/>
          <w:szCs w:val="24"/>
          <w:lang w:val="en-US" w:bidi="ar-SA"/>
          <w14:ligatures w14:val="none"/>
        </w:rPr>
        <w:t>systematically</w:t>
      </w:r>
      <w:r w:rsidR="00103A32" w:rsidRPr="002269C8">
        <w:rPr>
          <w:rFonts w:ascii="Times New Roman" w:eastAsia="Times New Roman" w:hAnsi="Times New Roman" w:cs="Times New Roman"/>
          <w:color w:val="000000" w:themeColor="text1"/>
          <w:kern w:val="0"/>
          <w:szCs w:val="24"/>
          <w:lang w:val="en-US" w:bidi="ar-SA"/>
          <w14:ligatures w14:val="none"/>
        </w:rPr>
        <w:t xml:space="preserve"> </w:t>
      </w:r>
      <w:r w:rsidR="004236AE" w:rsidRPr="002269C8">
        <w:rPr>
          <w:rFonts w:ascii="Times New Roman" w:eastAsia="Times New Roman" w:hAnsi="Times New Roman" w:cs="Times New Roman"/>
          <w:color w:val="000000" w:themeColor="text1"/>
          <w:kern w:val="0"/>
          <w:szCs w:val="24"/>
          <w:lang w:val="en-US" w:bidi="ar-SA"/>
          <w14:ligatures w14:val="none"/>
        </w:rPr>
        <w:t xml:space="preserve">stuck into </w:t>
      </w:r>
      <w:r w:rsidR="002C3C07" w:rsidRPr="002269C8">
        <w:rPr>
          <w:rFonts w:ascii="Times New Roman" w:eastAsia="Times New Roman" w:hAnsi="Times New Roman" w:cs="Times New Roman"/>
          <w:color w:val="000000" w:themeColor="text1"/>
          <w:kern w:val="0"/>
          <w:szCs w:val="24"/>
          <w:lang w:val="en-US" w:bidi="ar-SA"/>
          <w14:ligatures w14:val="none"/>
        </w:rPr>
        <w:t xml:space="preserve">peculiar </w:t>
      </w:r>
      <w:r w:rsidR="004236AE" w:rsidRPr="002269C8">
        <w:rPr>
          <w:rFonts w:ascii="Times New Roman" w:eastAsia="Times New Roman" w:hAnsi="Times New Roman" w:cs="Times New Roman"/>
          <w:color w:val="000000" w:themeColor="text1"/>
          <w:kern w:val="0"/>
          <w:szCs w:val="24"/>
          <w:lang w:val="en-US" w:bidi="ar-SA"/>
          <w14:ligatures w14:val="none"/>
        </w:rPr>
        <w:t xml:space="preserve">legal, political and cultural </w:t>
      </w:r>
      <w:r w:rsidR="000C243C" w:rsidRPr="002269C8">
        <w:rPr>
          <w:rFonts w:ascii="Times New Roman" w:eastAsia="Times New Roman" w:hAnsi="Times New Roman" w:cs="Times New Roman"/>
          <w:color w:val="000000" w:themeColor="text1"/>
          <w:kern w:val="0"/>
          <w:szCs w:val="24"/>
          <w:lang w:val="en-US" w:bidi="ar-SA"/>
          <w14:ligatures w14:val="none"/>
        </w:rPr>
        <w:t>peculiarities</w:t>
      </w:r>
      <w:r w:rsidR="004236AE" w:rsidRPr="002269C8">
        <w:rPr>
          <w:rFonts w:ascii="Times New Roman" w:eastAsia="Times New Roman" w:hAnsi="Times New Roman" w:cs="Times New Roman"/>
          <w:color w:val="000000" w:themeColor="text1"/>
          <w:kern w:val="0"/>
          <w:szCs w:val="24"/>
          <w:lang w:val="en-US" w:bidi="ar-SA"/>
          <w14:ligatures w14:val="none"/>
        </w:rPr>
        <w:t xml:space="preserve">. </w:t>
      </w:r>
      <w:r w:rsidR="003505C5" w:rsidRPr="002269C8">
        <w:rPr>
          <w:rFonts w:ascii="Times New Roman" w:eastAsia="Times New Roman" w:hAnsi="Times New Roman" w:cs="Times New Roman"/>
          <w:color w:val="000000" w:themeColor="text1"/>
          <w:kern w:val="0"/>
          <w:szCs w:val="24"/>
          <w:lang w:val="en-US" w:bidi="ar-SA"/>
          <w14:ligatures w14:val="none"/>
        </w:rPr>
        <w:t>In brief, t</w:t>
      </w:r>
      <w:r w:rsidRPr="002269C8">
        <w:rPr>
          <w:rFonts w:ascii="Times New Roman" w:eastAsia="Times New Roman" w:hAnsi="Times New Roman" w:cs="Times New Roman"/>
          <w:color w:val="000000" w:themeColor="text1"/>
          <w:kern w:val="0"/>
          <w:szCs w:val="24"/>
          <w:lang w:val="en-US" w:bidi="ar-SA"/>
          <w14:ligatures w14:val="none"/>
        </w:rPr>
        <w:t xml:space="preserve">his is how I became </w:t>
      </w:r>
      <w:r w:rsidR="004236AE" w:rsidRPr="002269C8">
        <w:rPr>
          <w:rFonts w:ascii="Times New Roman" w:eastAsia="Times New Roman" w:hAnsi="Times New Roman" w:cs="Times New Roman"/>
          <w:color w:val="000000" w:themeColor="text1"/>
          <w:kern w:val="0"/>
          <w:szCs w:val="24"/>
          <w:lang w:val="en-US" w:bidi="ar-SA"/>
          <w14:ligatures w14:val="none"/>
        </w:rPr>
        <w:t>involved</w:t>
      </w:r>
      <w:r w:rsidRPr="002269C8">
        <w:rPr>
          <w:rFonts w:ascii="Times New Roman" w:eastAsia="Times New Roman" w:hAnsi="Times New Roman" w:cs="Times New Roman"/>
          <w:color w:val="000000" w:themeColor="text1"/>
          <w:kern w:val="0"/>
          <w:szCs w:val="24"/>
          <w:lang w:val="en-US" w:bidi="ar-SA"/>
          <w14:ligatures w14:val="none"/>
        </w:rPr>
        <w:t xml:space="preserve"> with the actual and </w:t>
      </w:r>
      <w:proofErr w:type="spellStart"/>
      <w:r w:rsidRPr="002269C8">
        <w:rPr>
          <w:rFonts w:ascii="Times New Roman" w:eastAsia="Times New Roman" w:hAnsi="Times New Roman" w:cs="Times New Roman"/>
          <w:color w:val="000000" w:themeColor="text1"/>
          <w:kern w:val="0"/>
          <w:szCs w:val="24"/>
          <w:lang w:val="en-US" w:bidi="ar-SA"/>
          <w14:ligatures w14:val="none"/>
        </w:rPr>
        <w:t>epitemlogical</w:t>
      </w:r>
      <w:proofErr w:type="spellEnd"/>
      <w:r w:rsidRPr="002269C8">
        <w:rPr>
          <w:rFonts w:ascii="Times New Roman" w:eastAsia="Times New Roman" w:hAnsi="Times New Roman" w:cs="Times New Roman"/>
          <w:color w:val="000000" w:themeColor="text1"/>
          <w:kern w:val="0"/>
          <w:szCs w:val="24"/>
          <w:lang w:val="en-US" w:bidi="ar-SA"/>
          <w14:ligatures w14:val="none"/>
        </w:rPr>
        <w:t xml:space="preserve"> </w:t>
      </w:r>
      <w:r w:rsidR="004236AE" w:rsidRPr="002269C8">
        <w:rPr>
          <w:rFonts w:ascii="Times New Roman" w:eastAsia="Times New Roman" w:hAnsi="Times New Roman" w:cs="Times New Roman"/>
          <w:color w:val="000000" w:themeColor="text1"/>
          <w:kern w:val="0"/>
          <w:szCs w:val="24"/>
          <w:lang w:val="en-US" w:bidi="ar-SA"/>
          <w14:ligatures w14:val="none"/>
        </w:rPr>
        <w:t>quagmire</w:t>
      </w:r>
      <w:r w:rsidRPr="002269C8">
        <w:rPr>
          <w:rFonts w:ascii="Times New Roman" w:eastAsia="Times New Roman" w:hAnsi="Times New Roman" w:cs="Times New Roman"/>
          <w:color w:val="000000" w:themeColor="text1"/>
          <w:kern w:val="0"/>
          <w:szCs w:val="24"/>
          <w:lang w:val="en-US" w:bidi="ar-SA"/>
          <w14:ligatures w14:val="none"/>
        </w:rPr>
        <w:t xml:space="preserve"> of </w:t>
      </w:r>
      <w:r w:rsidR="004236AE" w:rsidRPr="002269C8">
        <w:rPr>
          <w:rFonts w:ascii="Times New Roman" w:eastAsia="Times New Roman" w:hAnsi="Times New Roman" w:cs="Times New Roman"/>
          <w:color w:val="000000" w:themeColor="text1"/>
          <w:kern w:val="0"/>
          <w:szCs w:val="24"/>
          <w:lang w:val="en-US" w:bidi="ar-SA"/>
          <w14:ligatures w14:val="none"/>
        </w:rPr>
        <w:t>a particu</w:t>
      </w:r>
      <w:r w:rsidR="00491601" w:rsidRPr="002269C8">
        <w:rPr>
          <w:rFonts w:ascii="Times New Roman" w:eastAsia="Times New Roman" w:hAnsi="Times New Roman" w:cs="Times New Roman"/>
          <w:color w:val="000000" w:themeColor="text1"/>
          <w:kern w:val="0"/>
          <w:szCs w:val="24"/>
          <w:lang w:val="en-US" w:bidi="ar-SA"/>
          <w14:ligatures w14:val="none"/>
        </w:rPr>
        <w:t>lar</w:t>
      </w:r>
      <w:r w:rsidRPr="002269C8">
        <w:rPr>
          <w:rFonts w:ascii="Times New Roman" w:eastAsia="Times New Roman" w:hAnsi="Times New Roman" w:cs="Times New Roman"/>
          <w:color w:val="000000" w:themeColor="text1"/>
          <w:kern w:val="0"/>
          <w:szCs w:val="24"/>
          <w:lang w:val="en-US" w:bidi="ar-SA"/>
          <w14:ligatures w14:val="none"/>
        </w:rPr>
        <w:t xml:space="preserve"> legal regime</w:t>
      </w:r>
      <w:r w:rsidR="004236AE" w:rsidRPr="002269C8">
        <w:rPr>
          <w:rFonts w:ascii="Times New Roman" w:eastAsia="Times New Roman" w:hAnsi="Times New Roman" w:cs="Times New Roman"/>
          <w:color w:val="000000" w:themeColor="text1"/>
          <w:kern w:val="0"/>
          <w:szCs w:val="24"/>
          <w:lang w:val="en-US" w:bidi="ar-SA"/>
          <w14:ligatures w14:val="none"/>
        </w:rPr>
        <w:t xml:space="preserve">. </w:t>
      </w:r>
      <w:r w:rsidRPr="002269C8">
        <w:rPr>
          <w:rFonts w:ascii="Times New Roman" w:eastAsia="Times New Roman" w:hAnsi="Times New Roman" w:cs="Times New Roman"/>
          <w:color w:val="000000" w:themeColor="text1"/>
          <w:kern w:val="0"/>
          <w:szCs w:val="24"/>
          <w:lang w:val="en-US" w:bidi="ar-SA"/>
          <w14:ligatures w14:val="none"/>
        </w:rPr>
        <w:t>F</w:t>
      </w:r>
      <w:r w:rsidR="00497733" w:rsidRPr="002269C8">
        <w:rPr>
          <w:rFonts w:ascii="Times New Roman" w:eastAsia="Times New Roman" w:hAnsi="Times New Roman" w:cs="Times New Roman"/>
          <w:color w:val="000000" w:themeColor="text1"/>
          <w:kern w:val="0"/>
          <w:szCs w:val="24"/>
          <w:lang w:val="en-US" w:bidi="ar-SA"/>
          <w14:ligatures w14:val="none"/>
        </w:rPr>
        <w:t xml:space="preserve">inally, the </w:t>
      </w:r>
      <w:r w:rsidR="00CC3CA1" w:rsidRPr="002269C8">
        <w:rPr>
          <w:rFonts w:ascii="Times New Roman" w:eastAsia="Times New Roman" w:hAnsi="Times New Roman" w:cs="Times New Roman"/>
          <w:color w:val="000000" w:themeColor="text1"/>
          <w:kern w:val="0"/>
          <w:szCs w:val="24"/>
          <w:lang w:val="en-US" w:bidi="ar-SA"/>
          <w14:ligatures w14:val="none"/>
        </w:rPr>
        <w:t xml:space="preserve">rough </w:t>
      </w:r>
      <w:r w:rsidRPr="002269C8">
        <w:rPr>
          <w:rFonts w:ascii="Times New Roman" w:eastAsia="Times New Roman" w:hAnsi="Times New Roman" w:cs="Times New Roman"/>
          <w:color w:val="000000" w:themeColor="text1"/>
          <w:kern w:val="0"/>
          <w:szCs w:val="24"/>
          <w:lang w:val="en-US" w:bidi="ar-SA"/>
          <w14:ligatures w14:val="none"/>
        </w:rPr>
        <w:t xml:space="preserve">impressions and ideas </w:t>
      </w:r>
      <w:r w:rsidR="00497733" w:rsidRPr="002269C8">
        <w:rPr>
          <w:rFonts w:ascii="Times New Roman" w:eastAsia="Times New Roman" w:hAnsi="Times New Roman" w:cs="Times New Roman"/>
          <w:color w:val="000000" w:themeColor="text1"/>
          <w:kern w:val="0"/>
          <w:szCs w:val="24"/>
          <w:lang w:val="en-US" w:bidi="ar-SA"/>
          <w14:ligatures w14:val="none"/>
        </w:rPr>
        <w:t xml:space="preserve">of a </w:t>
      </w:r>
      <w:r w:rsidR="00F536C9" w:rsidRPr="002269C8">
        <w:rPr>
          <w:rFonts w:ascii="Times New Roman" w:eastAsia="Times New Roman" w:hAnsi="Times New Roman" w:cs="Times New Roman"/>
          <w:color w:val="000000" w:themeColor="text1"/>
          <w:kern w:val="0"/>
          <w:szCs w:val="24"/>
          <w:lang w:val="en-US" w:bidi="ar-SA"/>
          <w14:ligatures w14:val="none"/>
        </w:rPr>
        <w:t>humble</w:t>
      </w:r>
      <w:r w:rsidR="00491601" w:rsidRPr="002269C8">
        <w:rPr>
          <w:rFonts w:ascii="Times New Roman" w:eastAsia="Times New Roman" w:hAnsi="Times New Roman" w:cs="Times New Roman"/>
          <w:color w:val="000000" w:themeColor="text1"/>
          <w:kern w:val="0"/>
          <w:szCs w:val="24"/>
          <w:lang w:val="en-US" w:bidi="ar-SA"/>
          <w14:ligatures w14:val="none"/>
        </w:rPr>
        <w:t xml:space="preserve"> participant in the criminal justice system</w:t>
      </w:r>
      <w:r w:rsidR="00497733" w:rsidRPr="002269C8">
        <w:rPr>
          <w:rFonts w:ascii="Times New Roman" w:eastAsia="Times New Roman" w:hAnsi="Times New Roman" w:cs="Times New Roman"/>
          <w:color w:val="000000" w:themeColor="text1"/>
          <w:kern w:val="0"/>
          <w:szCs w:val="24"/>
          <w:lang w:val="en-US" w:bidi="ar-SA"/>
          <w14:ligatures w14:val="none"/>
        </w:rPr>
        <w:t xml:space="preserve"> </w:t>
      </w:r>
      <w:r w:rsidRPr="002269C8">
        <w:rPr>
          <w:rFonts w:ascii="Times New Roman" w:eastAsia="Times New Roman" w:hAnsi="Times New Roman" w:cs="Times New Roman"/>
          <w:color w:val="000000" w:themeColor="text1"/>
          <w:kern w:val="0"/>
          <w:szCs w:val="24"/>
          <w:lang w:val="en-US" w:bidi="ar-SA"/>
          <w14:ligatures w14:val="none"/>
        </w:rPr>
        <w:t xml:space="preserve">took </w:t>
      </w:r>
      <w:proofErr w:type="gramStart"/>
      <w:r w:rsidRPr="002269C8">
        <w:rPr>
          <w:rFonts w:ascii="Times New Roman" w:eastAsia="Times New Roman" w:hAnsi="Times New Roman" w:cs="Times New Roman"/>
          <w:color w:val="000000" w:themeColor="text1"/>
          <w:kern w:val="0"/>
          <w:szCs w:val="24"/>
          <w:lang w:val="en-US" w:bidi="ar-SA"/>
          <w14:ligatures w14:val="none"/>
        </w:rPr>
        <w:t xml:space="preserve">on  </w:t>
      </w:r>
      <w:r w:rsidR="00A6744D" w:rsidRPr="002269C8">
        <w:rPr>
          <w:rFonts w:ascii="Times New Roman" w:eastAsia="Times New Roman" w:hAnsi="Times New Roman" w:cs="Times New Roman"/>
          <w:color w:val="000000" w:themeColor="text1"/>
          <w:kern w:val="0"/>
          <w:szCs w:val="24"/>
          <w:lang w:val="en-US" w:bidi="ar-SA"/>
          <w14:ligatures w14:val="none"/>
        </w:rPr>
        <w:t>a</w:t>
      </w:r>
      <w:proofErr w:type="gramEnd"/>
      <w:r w:rsidRPr="002269C8">
        <w:rPr>
          <w:rFonts w:ascii="Times New Roman" w:eastAsia="Times New Roman" w:hAnsi="Times New Roman" w:cs="Times New Roman"/>
          <w:color w:val="000000" w:themeColor="text1"/>
          <w:kern w:val="0"/>
          <w:szCs w:val="24"/>
          <w:lang w:val="en-US" w:bidi="ar-SA"/>
          <w14:ligatures w14:val="none"/>
        </w:rPr>
        <w:t xml:space="preserve"> </w:t>
      </w:r>
      <w:r w:rsidR="00A6744D" w:rsidRPr="002269C8">
        <w:rPr>
          <w:rFonts w:ascii="Times New Roman" w:eastAsia="Times New Roman" w:hAnsi="Times New Roman" w:cs="Times New Roman"/>
          <w:color w:val="000000" w:themeColor="text1"/>
          <w:kern w:val="0"/>
          <w:szCs w:val="24"/>
          <w:lang w:val="en-US" w:bidi="ar-SA"/>
          <w14:ligatures w14:val="none"/>
        </w:rPr>
        <w:t>s</w:t>
      </w:r>
      <w:r w:rsidR="003505C5" w:rsidRPr="002269C8">
        <w:rPr>
          <w:rFonts w:ascii="Times New Roman" w:eastAsia="Times New Roman" w:hAnsi="Times New Roman" w:cs="Times New Roman"/>
          <w:color w:val="000000" w:themeColor="text1"/>
          <w:kern w:val="0"/>
          <w:szCs w:val="24"/>
          <w:lang w:val="en-US" w:bidi="ar-SA"/>
          <w14:ligatures w14:val="none"/>
        </w:rPr>
        <w:t>hape</w:t>
      </w:r>
      <w:r w:rsidRPr="002269C8">
        <w:rPr>
          <w:rFonts w:ascii="Times New Roman" w:eastAsia="Times New Roman" w:hAnsi="Times New Roman" w:cs="Times New Roman"/>
          <w:color w:val="000000" w:themeColor="text1"/>
          <w:kern w:val="0"/>
          <w:szCs w:val="24"/>
          <w:lang w:val="en-US" w:bidi="ar-SA"/>
          <w14:ligatures w14:val="none"/>
        </w:rPr>
        <w:t xml:space="preserve"> </w:t>
      </w:r>
      <w:r w:rsidR="00CC3CA1" w:rsidRPr="002269C8">
        <w:rPr>
          <w:rFonts w:ascii="Times New Roman" w:eastAsia="Times New Roman" w:hAnsi="Times New Roman" w:cs="Times New Roman"/>
          <w:color w:val="000000" w:themeColor="text1"/>
          <w:kern w:val="0"/>
          <w:szCs w:val="24"/>
          <w:lang w:val="en-US" w:bidi="ar-SA"/>
          <w14:ligatures w14:val="none"/>
        </w:rPr>
        <w:t xml:space="preserve">of a thesis </w:t>
      </w:r>
      <w:r w:rsidRPr="002269C8">
        <w:rPr>
          <w:rFonts w:ascii="Times New Roman" w:eastAsia="Times New Roman" w:hAnsi="Times New Roman" w:cs="Times New Roman"/>
          <w:color w:val="000000" w:themeColor="text1"/>
          <w:kern w:val="0"/>
          <w:szCs w:val="24"/>
          <w:lang w:val="en-US" w:bidi="ar-SA"/>
          <w14:ligatures w14:val="none"/>
        </w:rPr>
        <w:t xml:space="preserve">during my days as a </w:t>
      </w:r>
      <w:r w:rsidR="004236AE" w:rsidRPr="002269C8">
        <w:rPr>
          <w:rFonts w:ascii="Times New Roman" w:eastAsia="Times New Roman" w:hAnsi="Times New Roman" w:cs="Times New Roman"/>
          <w:color w:val="000000" w:themeColor="text1"/>
          <w:kern w:val="0"/>
          <w:szCs w:val="24"/>
          <w:lang w:val="en-US" w:bidi="ar-SA"/>
          <w14:ligatures w14:val="none"/>
        </w:rPr>
        <w:t xml:space="preserve">postgraduate </w:t>
      </w:r>
      <w:r w:rsidRPr="002269C8">
        <w:rPr>
          <w:rFonts w:ascii="Times New Roman" w:eastAsia="Times New Roman" w:hAnsi="Times New Roman" w:cs="Times New Roman"/>
          <w:color w:val="000000" w:themeColor="text1"/>
          <w:kern w:val="0"/>
          <w:szCs w:val="24"/>
          <w:lang w:val="en-US" w:bidi="ar-SA"/>
          <w14:ligatures w14:val="none"/>
        </w:rPr>
        <w:t>researcher</w:t>
      </w:r>
      <w:r w:rsidR="00491601" w:rsidRPr="002269C8">
        <w:rPr>
          <w:rFonts w:ascii="Times New Roman" w:eastAsia="Times New Roman" w:hAnsi="Times New Roman" w:cs="Times New Roman"/>
          <w:color w:val="000000" w:themeColor="text1"/>
          <w:kern w:val="0"/>
          <w:szCs w:val="24"/>
          <w:lang w:val="en-US" w:bidi="ar-SA"/>
          <w14:ligatures w14:val="none"/>
        </w:rPr>
        <w:t xml:space="preserve"> at Sheffield</w:t>
      </w:r>
      <w:r w:rsidRPr="002269C8">
        <w:rPr>
          <w:rFonts w:ascii="Times New Roman" w:eastAsia="Times New Roman" w:hAnsi="Times New Roman" w:cs="Times New Roman"/>
          <w:color w:val="000000" w:themeColor="text1"/>
          <w:kern w:val="0"/>
          <w:szCs w:val="24"/>
          <w:lang w:val="en-US" w:bidi="ar-SA"/>
          <w14:ligatures w14:val="none"/>
        </w:rPr>
        <w:t xml:space="preserve">. </w:t>
      </w:r>
    </w:p>
    <w:p w14:paraId="4B0138AC" w14:textId="77777777" w:rsidR="004C328C" w:rsidRPr="002269C8" w:rsidRDefault="004C328C" w:rsidP="003809B3">
      <w:pPr>
        <w:spacing w:line="360" w:lineRule="auto"/>
        <w:jc w:val="both"/>
        <w:rPr>
          <w:rFonts w:ascii="Times New Roman" w:eastAsia="Times New Roman" w:hAnsi="Times New Roman" w:cs="Times New Roman"/>
          <w:color w:val="000000" w:themeColor="text1"/>
          <w:kern w:val="0"/>
          <w:szCs w:val="24"/>
          <w:lang w:val="en-US" w:bidi="ar-SA"/>
          <w14:ligatures w14:val="none"/>
        </w:rPr>
      </w:pPr>
    </w:p>
    <w:p w14:paraId="08E7F841" w14:textId="70A01D5A" w:rsidR="008F397C" w:rsidRPr="002269C8" w:rsidRDefault="004C328C" w:rsidP="003809B3">
      <w:pPr>
        <w:spacing w:line="360" w:lineRule="auto"/>
        <w:jc w:val="both"/>
        <w:rPr>
          <w:rFonts w:ascii="Times New Roman" w:eastAsia="Times New Roman" w:hAnsi="Times New Roman" w:cs="Times New Roman"/>
          <w:color w:val="000000" w:themeColor="text1"/>
          <w:kern w:val="0"/>
          <w:szCs w:val="24"/>
          <w:lang w:val="en-US" w:bidi="ar-SA"/>
          <w14:ligatures w14:val="none"/>
        </w:rPr>
      </w:pPr>
      <w:r w:rsidRPr="002269C8">
        <w:rPr>
          <w:rFonts w:ascii="Times New Roman" w:eastAsia="Times New Roman" w:hAnsi="Times New Roman" w:cs="Times New Roman"/>
          <w:color w:val="000000" w:themeColor="text1"/>
          <w:kern w:val="0"/>
          <w:szCs w:val="24"/>
          <w:lang w:val="en-US" w:bidi="ar-SA"/>
          <w14:ligatures w14:val="none"/>
        </w:rPr>
        <w:t>It would, however, appear in the latter part of the thesis that the fruits of such postcolonial laws in general and the special laws are rarely availed of</w:t>
      </w:r>
      <w:r w:rsidR="00F536C9" w:rsidRPr="002269C8">
        <w:rPr>
          <w:rFonts w:ascii="Times New Roman" w:eastAsia="Times New Roman" w:hAnsi="Times New Roman" w:cs="Times New Roman"/>
          <w:color w:val="000000" w:themeColor="text1"/>
          <w:kern w:val="0"/>
          <w:szCs w:val="24"/>
          <w:lang w:val="en-US" w:bidi="ar-SA"/>
          <w14:ligatures w14:val="none"/>
        </w:rPr>
        <w:t>,</w:t>
      </w:r>
      <w:r w:rsidRPr="002269C8">
        <w:rPr>
          <w:rFonts w:ascii="Times New Roman" w:eastAsia="Times New Roman" w:hAnsi="Times New Roman" w:cs="Times New Roman"/>
          <w:color w:val="000000" w:themeColor="text1"/>
          <w:kern w:val="0"/>
          <w:szCs w:val="24"/>
          <w:lang w:val="en-US" w:bidi="ar-SA"/>
          <w14:ligatures w14:val="none"/>
        </w:rPr>
        <w:t xml:space="preserve"> and injustice continues</w:t>
      </w:r>
      <w:r w:rsidR="00033173" w:rsidRPr="002269C8">
        <w:rPr>
          <w:rFonts w:ascii="Times New Roman" w:eastAsia="Times New Roman" w:hAnsi="Times New Roman" w:cs="Times New Roman"/>
          <w:color w:val="000000" w:themeColor="text1"/>
          <w:kern w:val="0"/>
          <w:szCs w:val="24"/>
          <w:lang w:val="en-US" w:bidi="ar-SA"/>
          <w14:ligatures w14:val="none"/>
        </w:rPr>
        <w:t xml:space="preserve"> in practice</w:t>
      </w:r>
      <w:r w:rsidRPr="002269C8">
        <w:rPr>
          <w:rFonts w:ascii="Times New Roman" w:eastAsia="Times New Roman" w:hAnsi="Times New Roman" w:cs="Times New Roman"/>
          <w:color w:val="000000" w:themeColor="text1"/>
          <w:kern w:val="0"/>
          <w:szCs w:val="24"/>
          <w:lang w:val="en-US" w:bidi="ar-SA"/>
          <w14:ligatures w14:val="none"/>
        </w:rPr>
        <w:t xml:space="preserve">, </w:t>
      </w:r>
      <w:proofErr w:type="spellStart"/>
      <w:r w:rsidRPr="002269C8">
        <w:rPr>
          <w:rFonts w:ascii="Times New Roman" w:eastAsia="Times New Roman" w:hAnsi="Times New Roman" w:cs="Times New Roman"/>
          <w:color w:val="000000" w:themeColor="text1"/>
          <w:kern w:val="0"/>
          <w:szCs w:val="24"/>
          <w:lang w:val="en-US" w:bidi="ar-SA"/>
          <w14:ligatures w14:val="none"/>
        </w:rPr>
        <w:t>inspite</w:t>
      </w:r>
      <w:proofErr w:type="spellEnd"/>
      <w:r w:rsidRPr="002269C8">
        <w:rPr>
          <w:rFonts w:ascii="Times New Roman" w:eastAsia="Times New Roman" w:hAnsi="Times New Roman" w:cs="Times New Roman"/>
          <w:color w:val="000000" w:themeColor="text1"/>
          <w:kern w:val="0"/>
          <w:szCs w:val="24"/>
          <w:lang w:val="en-US" w:bidi="ar-SA"/>
          <w14:ligatures w14:val="none"/>
        </w:rPr>
        <w:t xml:space="preserve"> of presence of a robust constitution that provides an overarching </w:t>
      </w:r>
      <w:r w:rsidR="00497733" w:rsidRPr="002269C8">
        <w:rPr>
          <w:rFonts w:ascii="Times New Roman" w:eastAsia="Times New Roman" w:hAnsi="Times New Roman" w:cs="Times New Roman"/>
          <w:color w:val="000000" w:themeColor="text1"/>
          <w:kern w:val="0"/>
          <w:szCs w:val="24"/>
          <w:lang w:val="en-US" w:bidi="ar-SA"/>
          <w14:ligatures w14:val="none"/>
        </w:rPr>
        <w:t>ideal</w:t>
      </w:r>
      <w:r w:rsidRPr="002269C8">
        <w:rPr>
          <w:rFonts w:ascii="Times New Roman" w:eastAsia="Times New Roman" w:hAnsi="Times New Roman" w:cs="Times New Roman"/>
          <w:color w:val="000000" w:themeColor="text1"/>
          <w:kern w:val="0"/>
          <w:szCs w:val="24"/>
          <w:lang w:val="en-US" w:bidi="ar-SA"/>
          <w14:ligatures w14:val="none"/>
        </w:rPr>
        <w:t>:</w:t>
      </w:r>
    </w:p>
    <w:p w14:paraId="462B79F4" w14:textId="77777777" w:rsidR="004C328C" w:rsidRPr="002269C8" w:rsidRDefault="004C328C" w:rsidP="00046894">
      <w:pPr>
        <w:spacing w:line="360" w:lineRule="auto"/>
        <w:ind w:left="720"/>
        <w:jc w:val="both"/>
        <w:rPr>
          <w:rFonts w:ascii="Times New Roman" w:eastAsia="Times New Roman" w:hAnsi="Times New Roman" w:cs="Times New Roman"/>
          <w:color w:val="000000" w:themeColor="text1"/>
          <w:kern w:val="0"/>
          <w:sz w:val="20"/>
          <w:szCs w:val="20"/>
          <w:lang w:val="en-US" w:bidi="ar-SA"/>
          <w14:ligatures w14:val="none"/>
        </w:rPr>
      </w:pPr>
      <w:r w:rsidRPr="002269C8">
        <w:rPr>
          <w:rFonts w:ascii="Times New Roman" w:eastAsia="Times New Roman" w:hAnsi="Times New Roman" w:cs="Times New Roman"/>
          <w:color w:val="000000" w:themeColor="text1"/>
          <w:kern w:val="0"/>
          <w:sz w:val="20"/>
          <w:szCs w:val="20"/>
          <w:lang w:val="en-US" w:bidi="ar-SA"/>
          <w14:ligatures w14:val="none"/>
        </w:rPr>
        <w:t xml:space="preserve">[I]t shall be a fundamental aim of the </w:t>
      </w:r>
      <w:proofErr w:type="gramStart"/>
      <w:r w:rsidRPr="002269C8">
        <w:rPr>
          <w:rFonts w:ascii="Times New Roman" w:eastAsia="Times New Roman" w:hAnsi="Times New Roman" w:cs="Times New Roman"/>
          <w:color w:val="000000" w:themeColor="text1"/>
          <w:kern w:val="0"/>
          <w:sz w:val="20"/>
          <w:szCs w:val="20"/>
          <w:lang w:val="en-US" w:bidi="ar-SA"/>
          <w14:ligatures w14:val="none"/>
        </w:rPr>
        <w:t>State</w:t>
      </w:r>
      <w:r w:rsidR="00BE12F1" w:rsidRPr="002269C8">
        <w:rPr>
          <w:rFonts w:ascii="Times New Roman" w:eastAsia="Times New Roman" w:hAnsi="Times New Roman" w:cs="Times New Roman"/>
          <w:color w:val="000000" w:themeColor="text1"/>
          <w:kern w:val="0"/>
          <w:sz w:val="20"/>
          <w:szCs w:val="20"/>
          <w:lang w:val="en-US" w:bidi="ar-SA"/>
          <w14:ligatures w14:val="none"/>
        </w:rPr>
        <w:t xml:space="preserve"> </w:t>
      </w:r>
      <w:r w:rsidR="00046894" w:rsidRPr="002269C8">
        <w:rPr>
          <w:rFonts w:ascii="Times New Roman" w:eastAsia="Times New Roman" w:hAnsi="Times New Roman" w:cs="Times New Roman"/>
          <w:color w:val="000000" w:themeColor="text1"/>
          <w:kern w:val="0"/>
          <w:sz w:val="20"/>
          <w:szCs w:val="20"/>
          <w:lang w:val="en-US" w:bidi="ar-SA"/>
          <w14:ligatures w14:val="none"/>
        </w:rPr>
        <w:t>.</w:t>
      </w:r>
      <w:proofErr w:type="gramEnd"/>
      <w:r w:rsidR="00BE12F1" w:rsidRPr="002269C8">
        <w:rPr>
          <w:rFonts w:ascii="Times New Roman" w:eastAsia="Times New Roman" w:hAnsi="Times New Roman" w:cs="Times New Roman"/>
          <w:color w:val="000000" w:themeColor="text1"/>
          <w:kern w:val="0"/>
          <w:sz w:val="20"/>
          <w:szCs w:val="20"/>
          <w:lang w:val="en-US" w:bidi="ar-SA"/>
          <w14:ligatures w14:val="none"/>
        </w:rPr>
        <w:t>…..</w:t>
      </w:r>
      <w:r w:rsidRPr="002269C8">
        <w:rPr>
          <w:rFonts w:ascii="Times New Roman" w:eastAsia="Times New Roman" w:hAnsi="Times New Roman" w:cs="Times New Roman"/>
          <w:color w:val="000000" w:themeColor="text1"/>
          <w:kern w:val="0"/>
          <w:sz w:val="20"/>
          <w:szCs w:val="20"/>
          <w:lang w:val="en-US" w:bidi="ar-SA"/>
          <w14:ligatures w14:val="none"/>
        </w:rPr>
        <w:t xml:space="preserve"> a socialist society, free from exploitation a society in which the rule of law, fundamental human rights and freedom, equality and justice</w:t>
      </w:r>
      <w:r w:rsidR="00BE12F1" w:rsidRPr="002269C8">
        <w:rPr>
          <w:rFonts w:ascii="Times New Roman" w:eastAsia="Times New Roman" w:hAnsi="Times New Roman" w:cs="Times New Roman"/>
          <w:color w:val="000000" w:themeColor="text1"/>
          <w:kern w:val="0"/>
          <w:sz w:val="20"/>
          <w:szCs w:val="20"/>
          <w:lang w:val="en-US" w:bidi="ar-SA"/>
          <w14:ligatures w14:val="none"/>
        </w:rPr>
        <w:t xml:space="preserve"> ……</w:t>
      </w:r>
      <w:r w:rsidRPr="002269C8">
        <w:rPr>
          <w:rFonts w:ascii="Times New Roman" w:eastAsia="Times New Roman" w:hAnsi="Times New Roman" w:cs="Times New Roman"/>
          <w:color w:val="000000" w:themeColor="text1"/>
          <w:kern w:val="0"/>
          <w:sz w:val="20"/>
          <w:szCs w:val="20"/>
          <w:lang w:val="en-US" w:bidi="ar-SA"/>
          <w14:ligatures w14:val="none"/>
        </w:rPr>
        <w:t xml:space="preserve"> will be secured for all citizens.</w:t>
      </w:r>
      <w:r w:rsidR="00046894" w:rsidRPr="002269C8">
        <w:rPr>
          <w:rStyle w:val="FootnoteReference"/>
          <w:rFonts w:ascii="Times New Roman" w:eastAsia="Times New Roman" w:hAnsi="Times New Roman" w:cs="Times New Roman"/>
          <w:color w:val="000000" w:themeColor="text1"/>
          <w:kern w:val="0"/>
          <w:sz w:val="20"/>
          <w:szCs w:val="20"/>
          <w:lang w:val="en-US" w:bidi="ar-SA"/>
          <w14:ligatures w14:val="none"/>
        </w:rPr>
        <w:footnoteReference w:id="3"/>
      </w:r>
    </w:p>
    <w:p w14:paraId="49D29D05" w14:textId="2BA80D2C" w:rsidR="003D6580" w:rsidRPr="002269C8" w:rsidRDefault="00715C43" w:rsidP="003809B3">
      <w:pPr>
        <w:spacing w:line="360" w:lineRule="auto"/>
        <w:jc w:val="both"/>
        <w:rPr>
          <w:rFonts w:ascii="Times New Roman" w:eastAsia="Times New Roman" w:hAnsi="Times New Roman" w:cs="Times New Roman"/>
          <w:color w:val="000000" w:themeColor="text1"/>
          <w:kern w:val="0"/>
          <w:szCs w:val="24"/>
          <w:lang w:val="en-US" w:bidi="ar-SA"/>
          <w14:ligatures w14:val="none"/>
        </w:rPr>
      </w:pPr>
      <w:r w:rsidRPr="002269C8">
        <w:rPr>
          <w:rFonts w:ascii="Times New Roman" w:eastAsia="Times New Roman" w:hAnsi="Times New Roman" w:cs="Times New Roman"/>
          <w:color w:val="000000" w:themeColor="text1"/>
          <w:kern w:val="0"/>
          <w:szCs w:val="24"/>
          <w:lang w:val="en-US" w:bidi="ar-SA"/>
          <w14:ligatures w14:val="none"/>
        </w:rPr>
        <w:t>The</w:t>
      </w:r>
      <w:r w:rsidR="004C328C" w:rsidRPr="002269C8">
        <w:rPr>
          <w:rFonts w:ascii="Times New Roman" w:eastAsia="Times New Roman" w:hAnsi="Times New Roman" w:cs="Times New Roman"/>
          <w:color w:val="000000" w:themeColor="text1"/>
          <w:kern w:val="0"/>
          <w:szCs w:val="24"/>
          <w:lang w:val="en-US" w:bidi="ar-SA"/>
          <w14:ligatures w14:val="none"/>
        </w:rPr>
        <w:t xml:space="preserve"> Appellate Division of the Supreme Court </w:t>
      </w:r>
      <w:r w:rsidRPr="002269C8">
        <w:rPr>
          <w:rFonts w:ascii="Times New Roman" w:eastAsia="Times New Roman" w:hAnsi="Times New Roman" w:cs="Times New Roman"/>
          <w:color w:val="000000" w:themeColor="text1"/>
          <w:kern w:val="0"/>
          <w:szCs w:val="24"/>
          <w:lang w:val="en-US" w:bidi="ar-SA"/>
          <w14:ligatures w14:val="none"/>
        </w:rPr>
        <w:t>envisages</w:t>
      </w:r>
      <w:r w:rsidR="004C328C" w:rsidRPr="002269C8">
        <w:rPr>
          <w:rFonts w:ascii="Times New Roman" w:eastAsia="Times New Roman" w:hAnsi="Times New Roman" w:cs="Times New Roman"/>
          <w:color w:val="000000" w:themeColor="text1"/>
          <w:kern w:val="0"/>
          <w:szCs w:val="24"/>
          <w:lang w:val="en-US" w:bidi="ar-SA"/>
          <w14:ligatures w14:val="none"/>
        </w:rPr>
        <w:t xml:space="preserve"> that the rule of law is a basic structure of the constitu</w:t>
      </w:r>
      <w:r w:rsidR="00C43860" w:rsidRPr="002269C8">
        <w:rPr>
          <w:rFonts w:ascii="Times New Roman" w:eastAsia="Times New Roman" w:hAnsi="Times New Roman" w:cs="Times New Roman"/>
          <w:color w:val="000000" w:themeColor="text1"/>
          <w:kern w:val="0"/>
          <w:szCs w:val="24"/>
          <w:lang w:val="en-US" w:bidi="ar-SA"/>
          <w14:ligatures w14:val="none"/>
        </w:rPr>
        <w:t>t</w:t>
      </w:r>
      <w:r w:rsidR="004C328C" w:rsidRPr="002269C8">
        <w:rPr>
          <w:rFonts w:ascii="Times New Roman" w:eastAsia="Times New Roman" w:hAnsi="Times New Roman" w:cs="Times New Roman"/>
          <w:color w:val="000000" w:themeColor="text1"/>
          <w:kern w:val="0"/>
          <w:szCs w:val="24"/>
          <w:lang w:val="en-US" w:bidi="ar-SA"/>
          <w14:ligatures w14:val="none"/>
        </w:rPr>
        <w:t>ion.</w:t>
      </w:r>
      <w:r w:rsidR="00046894" w:rsidRPr="002269C8">
        <w:rPr>
          <w:rStyle w:val="FootnoteReference"/>
          <w:rFonts w:ascii="Times New Roman" w:eastAsia="Times New Roman" w:hAnsi="Times New Roman" w:cs="Times New Roman"/>
          <w:color w:val="000000" w:themeColor="text1"/>
          <w:kern w:val="0"/>
          <w:szCs w:val="24"/>
          <w:lang w:val="en-US" w:bidi="ar-SA"/>
          <w14:ligatures w14:val="none"/>
        </w:rPr>
        <w:footnoteReference w:id="4"/>
      </w:r>
      <w:r w:rsidR="00C43860" w:rsidRPr="002269C8">
        <w:rPr>
          <w:rFonts w:ascii="Times New Roman" w:eastAsia="Times New Roman" w:hAnsi="Times New Roman" w:cs="Times New Roman"/>
          <w:color w:val="000000" w:themeColor="text1"/>
          <w:kern w:val="0"/>
          <w:szCs w:val="24"/>
          <w:lang w:val="en-US" w:bidi="ar-SA"/>
          <w14:ligatures w14:val="none"/>
        </w:rPr>
        <w:t xml:space="preserve"> </w:t>
      </w:r>
      <w:r w:rsidR="004C328C" w:rsidRPr="002269C8">
        <w:rPr>
          <w:rFonts w:ascii="Times New Roman" w:eastAsia="Times New Roman" w:hAnsi="Times New Roman" w:cs="Times New Roman"/>
          <w:color w:val="000000" w:themeColor="text1"/>
          <w:kern w:val="0"/>
          <w:szCs w:val="24"/>
          <w:lang w:val="en-US" w:bidi="ar-SA"/>
          <w14:ligatures w14:val="none"/>
        </w:rPr>
        <w:t>However, in a weaker rule of law country</w:t>
      </w:r>
      <w:r w:rsidR="002A4867" w:rsidRPr="002269C8">
        <w:rPr>
          <w:rFonts w:ascii="Times New Roman" w:eastAsia="Times New Roman" w:hAnsi="Times New Roman" w:cs="Times New Roman"/>
          <w:color w:val="000000" w:themeColor="text1"/>
          <w:kern w:val="0"/>
          <w:szCs w:val="24"/>
          <w:lang w:val="en-US" w:bidi="ar-SA"/>
          <w14:ligatures w14:val="none"/>
        </w:rPr>
        <w:t xml:space="preserve"> like Bangladesh</w:t>
      </w:r>
      <w:r w:rsidR="004C328C" w:rsidRPr="002269C8">
        <w:rPr>
          <w:rFonts w:ascii="Times New Roman" w:eastAsia="Times New Roman" w:hAnsi="Times New Roman" w:cs="Times New Roman"/>
          <w:color w:val="000000" w:themeColor="text1"/>
          <w:kern w:val="0"/>
          <w:szCs w:val="24"/>
          <w:lang w:val="en-US" w:bidi="ar-SA"/>
          <w14:ligatures w14:val="none"/>
        </w:rPr>
        <w:t xml:space="preserve">, there is a greater scope for the rulers to evade the </w:t>
      </w:r>
      <w:proofErr w:type="spellStart"/>
      <w:r w:rsidR="004C328C" w:rsidRPr="002269C8">
        <w:rPr>
          <w:rFonts w:ascii="Times New Roman" w:eastAsia="Times New Roman" w:hAnsi="Times New Roman" w:cs="Times New Roman"/>
          <w:color w:val="000000" w:themeColor="text1"/>
          <w:kern w:val="0"/>
          <w:szCs w:val="24"/>
          <w:lang w:val="en-US" w:bidi="ar-SA"/>
          <w14:ligatures w14:val="none"/>
        </w:rPr>
        <w:t>accountablity</w:t>
      </w:r>
      <w:proofErr w:type="spellEnd"/>
      <w:r w:rsidR="004C328C" w:rsidRPr="002269C8">
        <w:rPr>
          <w:rFonts w:ascii="Times New Roman" w:eastAsia="Times New Roman" w:hAnsi="Times New Roman" w:cs="Times New Roman"/>
          <w:color w:val="000000" w:themeColor="text1"/>
          <w:kern w:val="0"/>
          <w:szCs w:val="24"/>
          <w:lang w:val="en-US" w:bidi="ar-SA"/>
          <w14:ligatures w14:val="none"/>
        </w:rPr>
        <w:t xml:space="preserve"> and consolidate their arbitrary rule</w:t>
      </w:r>
      <w:r w:rsidR="00C43860" w:rsidRPr="002269C8">
        <w:rPr>
          <w:rFonts w:ascii="Times New Roman" w:eastAsia="Times New Roman" w:hAnsi="Times New Roman" w:cs="Times New Roman"/>
          <w:color w:val="000000" w:themeColor="text1"/>
          <w:kern w:val="0"/>
          <w:szCs w:val="24"/>
          <w:lang w:val="en-US" w:bidi="ar-SA"/>
          <w14:ligatures w14:val="none"/>
        </w:rPr>
        <w:t xml:space="preserve"> in many ways</w:t>
      </w:r>
      <w:r w:rsidR="004C328C" w:rsidRPr="002269C8">
        <w:rPr>
          <w:rFonts w:ascii="Times New Roman" w:eastAsia="Times New Roman" w:hAnsi="Times New Roman" w:cs="Times New Roman"/>
          <w:color w:val="000000" w:themeColor="text1"/>
          <w:kern w:val="0"/>
          <w:szCs w:val="24"/>
          <w:lang w:val="en-US" w:bidi="ar-SA"/>
          <w14:ligatures w14:val="none"/>
        </w:rPr>
        <w:t>.</w:t>
      </w:r>
      <w:r w:rsidR="00046894" w:rsidRPr="002269C8">
        <w:rPr>
          <w:rStyle w:val="FootnoteReference"/>
          <w:rFonts w:ascii="Times New Roman" w:eastAsia="Times New Roman" w:hAnsi="Times New Roman" w:cs="Times New Roman"/>
          <w:color w:val="000000" w:themeColor="text1"/>
          <w:kern w:val="0"/>
          <w:szCs w:val="24"/>
          <w:lang w:val="en-US" w:bidi="ar-SA"/>
          <w14:ligatures w14:val="none"/>
        </w:rPr>
        <w:footnoteReference w:id="5"/>
      </w:r>
      <w:r w:rsidR="00046894" w:rsidRPr="002269C8">
        <w:rPr>
          <w:rFonts w:ascii="Times New Roman" w:eastAsia="Times New Roman" w:hAnsi="Times New Roman" w:cs="Times New Roman"/>
          <w:color w:val="000000" w:themeColor="text1"/>
          <w:kern w:val="0"/>
          <w:szCs w:val="24"/>
          <w:lang w:val="en-US" w:bidi="ar-SA"/>
          <w14:ligatures w14:val="none"/>
        </w:rPr>
        <w:t xml:space="preserve"> </w:t>
      </w:r>
      <w:r w:rsidR="00C43860" w:rsidRPr="002269C8">
        <w:rPr>
          <w:rFonts w:ascii="Times New Roman" w:eastAsia="Times New Roman" w:hAnsi="Times New Roman" w:cs="Times New Roman"/>
          <w:color w:val="000000" w:themeColor="text1"/>
          <w:kern w:val="0"/>
          <w:szCs w:val="24"/>
          <w:lang w:val="en-US" w:bidi="ar-SA"/>
          <w14:ligatures w14:val="none"/>
        </w:rPr>
        <w:t>For instance, in 2023 Bangladesh ranks 120 among 142 surveyed countries in the global rule of law rankings</w:t>
      </w:r>
      <w:r w:rsidR="008733C8" w:rsidRPr="002269C8">
        <w:rPr>
          <w:rFonts w:ascii="Times New Roman" w:eastAsia="Times New Roman" w:hAnsi="Times New Roman" w:cs="Times New Roman"/>
          <w:color w:val="000000" w:themeColor="text1"/>
          <w:kern w:val="0"/>
          <w:szCs w:val="24"/>
          <w:lang w:val="en-US" w:bidi="ar-SA"/>
          <w14:ligatures w14:val="none"/>
        </w:rPr>
        <w:t>.</w:t>
      </w:r>
      <w:r w:rsidR="00046894" w:rsidRPr="002269C8">
        <w:rPr>
          <w:rStyle w:val="FootnoteReference"/>
          <w:rFonts w:ascii="Times New Roman" w:eastAsia="Times New Roman" w:hAnsi="Times New Roman" w:cs="Times New Roman"/>
          <w:color w:val="000000" w:themeColor="text1"/>
          <w:kern w:val="0"/>
          <w:szCs w:val="24"/>
          <w:lang w:val="en-US" w:bidi="ar-SA"/>
          <w14:ligatures w14:val="none"/>
        </w:rPr>
        <w:footnoteReference w:id="6"/>
      </w:r>
      <w:r w:rsidR="00C43860" w:rsidRPr="002269C8">
        <w:rPr>
          <w:rFonts w:ascii="Times New Roman" w:eastAsia="Times New Roman" w:hAnsi="Times New Roman" w:cs="Times New Roman"/>
          <w:color w:val="000000" w:themeColor="text1"/>
          <w:kern w:val="0"/>
          <w:szCs w:val="24"/>
          <w:lang w:val="en-US" w:bidi="ar-SA"/>
          <w14:ligatures w14:val="none"/>
        </w:rPr>
        <w:t xml:space="preserve"> </w:t>
      </w:r>
      <w:r w:rsidR="00033173" w:rsidRPr="002269C8">
        <w:rPr>
          <w:rFonts w:ascii="Times New Roman" w:eastAsia="Times New Roman" w:hAnsi="Times New Roman" w:cs="Times New Roman"/>
          <w:color w:val="000000" w:themeColor="text1"/>
          <w:kern w:val="0"/>
          <w:szCs w:val="24"/>
          <w:lang w:val="en-US" w:bidi="ar-SA"/>
          <w14:ligatures w14:val="none"/>
        </w:rPr>
        <w:t xml:space="preserve">It shows that democracy and rule of law has always stood at crossroads in this state. Instances are galore that </w:t>
      </w:r>
      <w:r w:rsidR="004C328C" w:rsidRPr="002269C8">
        <w:rPr>
          <w:rFonts w:ascii="Times New Roman" w:eastAsia="Times New Roman" w:hAnsi="Times New Roman" w:cs="Times New Roman"/>
          <w:color w:val="000000" w:themeColor="text1"/>
          <w:kern w:val="0"/>
          <w:szCs w:val="24"/>
          <w:lang w:val="en-US" w:bidi="ar-SA"/>
          <w14:ligatures w14:val="none"/>
        </w:rPr>
        <w:t>a</w:t>
      </w:r>
      <w:r w:rsidR="004236AE" w:rsidRPr="002269C8">
        <w:rPr>
          <w:rFonts w:ascii="Times New Roman" w:eastAsia="Times New Roman" w:hAnsi="Times New Roman" w:cs="Times New Roman"/>
          <w:color w:val="000000" w:themeColor="text1"/>
          <w:kern w:val="0"/>
          <w:szCs w:val="24"/>
          <w:lang w:val="en-US" w:bidi="ar-SA"/>
          <w14:ligatures w14:val="none"/>
        </w:rPr>
        <w:t xml:space="preserve">n apparently neutral </w:t>
      </w:r>
      <w:r w:rsidR="004C328C" w:rsidRPr="002269C8">
        <w:rPr>
          <w:rFonts w:ascii="Times New Roman" w:eastAsia="Times New Roman" w:hAnsi="Times New Roman" w:cs="Times New Roman"/>
          <w:color w:val="000000" w:themeColor="text1"/>
          <w:kern w:val="0"/>
          <w:szCs w:val="24"/>
          <w:lang w:val="en-US" w:bidi="ar-SA"/>
          <w14:ligatures w14:val="none"/>
        </w:rPr>
        <w:t>or inno</w:t>
      </w:r>
      <w:r w:rsidR="008733C8" w:rsidRPr="002269C8">
        <w:rPr>
          <w:rFonts w:ascii="Times New Roman" w:eastAsia="Times New Roman" w:hAnsi="Times New Roman" w:cs="Times New Roman"/>
          <w:color w:val="000000" w:themeColor="text1"/>
          <w:kern w:val="0"/>
          <w:szCs w:val="24"/>
          <w:lang w:val="en-US" w:bidi="ar-SA"/>
          <w14:ligatures w14:val="none"/>
        </w:rPr>
        <w:t>cuous</w:t>
      </w:r>
      <w:r w:rsidR="004C328C" w:rsidRPr="002269C8">
        <w:rPr>
          <w:rFonts w:ascii="Times New Roman" w:eastAsia="Times New Roman" w:hAnsi="Times New Roman" w:cs="Times New Roman"/>
          <w:color w:val="000000" w:themeColor="text1"/>
          <w:kern w:val="0"/>
          <w:szCs w:val="24"/>
          <w:lang w:val="en-US" w:bidi="ar-SA"/>
          <w14:ligatures w14:val="none"/>
        </w:rPr>
        <w:t xml:space="preserve"> piece of legislation can turn out to be an instrument of dismantling the rule of law</w:t>
      </w:r>
      <w:r w:rsidR="00033173" w:rsidRPr="002269C8">
        <w:rPr>
          <w:rFonts w:ascii="Times New Roman" w:eastAsia="Times New Roman" w:hAnsi="Times New Roman" w:cs="Times New Roman"/>
          <w:color w:val="000000" w:themeColor="text1"/>
          <w:kern w:val="0"/>
          <w:szCs w:val="24"/>
          <w:lang w:val="en-US" w:bidi="ar-SA"/>
          <w14:ligatures w14:val="none"/>
        </w:rPr>
        <w:t xml:space="preserve"> at the expediency of the rulers.</w:t>
      </w:r>
      <w:r w:rsidR="004C328C" w:rsidRPr="002269C8">
        <w:rPr>
          <w:rFonts w:ascii="Times New Roman" w:eastAsia="Times New Roman" w:hAnsi="Times New Roman" w:cs="Times New Roman"/>
          <w:color w:val="000000" w:themeColor="text1"/>
          <w:kern w:val="0"/>
          <w:szCs w:val="24"/>
          <w:lang w:val="en-US" w:bidi="ar-SA"/>
          <w14:ligatures w14:val="none"/>
        </w:rPr>
        <w:t xml:space="preserve"> In order to excavate</w:t>
      </w:r>
      <w:r w:rsidR="004236AE" w:rsidRPr="002269C8">
        <w:rPr>
          <w:rFonts w:ascii="Times New Roman" w:eastAsia="Times New Roman" w:hAnsi="Times New Roman" w:cs="Times New Roman"/>
          <w:color w:val="000000" w:themeColor="text1"/>
          <w:kern w:val="0"/>
          <w:szCs w:val="24"/>
          <w:lang w:val="en-US" w:bidi="ar-SA"/>
          <w14:ligatures w14:val="none"/>
        </w:rPr>
        <w:t xml:space="preserve">, critique and </w:t>
      </w:r>
      <w:r w:rsidR="004C328C" w:rsidRPr="002269C8">
        <w:rPr>
          <w:rFonts w:ascii="Times New Roman" w:eastAsia="Times New Roman" w:hAnsi="Times New Roman" w:cs="Times New Roman"/>
          <w:color w:val="000000" w:themeColor="text1"/>
          <w:kern w:val="0"/>
          <w:szCs w:val="24"/>
          <w:lang w:val="en-US" w:bidi="ar-SA"/>
          <w14:ligatures w14:val="none"/>
        </w:rPr>
        <w:t>shed light through the prism of the rule of law</w:t>
      </w:r>
      <w:r w:rsidRPr="002269C8">
        <w:rPr>
          <w:rFonts w:ascii="Times New Roman" w:eastAsia="Times New Roman" w:hAnsi="Times New Roman" w:cs="Times New Roman"/>
          <w:color w:val="000000" w:themeColor="text1"/>
          <w:kern w:val="0"/>
          <w:szCs w:val="24"/>
          <w:lang w:val="en-US" w:bidi="ar-SA"/>
          <w14:ligatures w14:val="none"/>
        </w:rPr>
        <w:t xml:space="preserve"> and its related concepts</w:t>
      </w:r>
      <w:r w:rsidR="004C328C" w:rsidRPr="002269C8">
        <w:rPr>
          <w:rFonts w:ascii="Times New Roman" w:eastAsia="Times New Roman" w:hAnsi="Times New Roman" w:cs="Times New Roman"/>
          <w:color w:val="000000" w:themeColor="text1"/>
          <w:kern w:val="0"/>
          <w:szCs w:val="24"/>
          <w:lang w:val="en-US" w:bidi="ar-SA"/>
          <w14:ligatures w14:val="none"/>
        </w:rPr>
        <w:t xml:space="preserve">, in addition to my observation </w:t>
      </w:r>
      <w:r w:rsidR="008733C8" w:rsidRPr="002269C8">
        <w:rPr>
          <w:rFonts w:ascii="Times New Roman" w:eastAsia="Times New Roman" w:hAnsi="Times New Roman" w:cs="Times New Roman"/>
          <w:color w:val="000000" w:themeColor="text1"/>
          <w:kern w:val="0"/>
          <w:szCs w:val="24"/>
          <w:lang w:val="en-US" w:bidi="ar-SA"/>
          <w14:ligatures w14:val="none"/>
        </w:rPr>
        <w:t>in several courts and my autoethnographic reflection</w:t>
      </w:r>
      <w:r w:rsidR="004C328C" w:rsidRPr="002269C8">
        <w:rPr>
          <w:rFonts w:ascii="Times New Roman" w:eastAsia="Times New Roman" w:hAnsi="Times New Roman" w:cs="Times New Roman"/>
          <w:color w:val="000000" w:themeColor="text1"/>
          <w:kern w:val="0"/>
          <w:szCs w:val="24"/>
          <w:lang w:val="en-US" w:bidi="ar-SA"/>
          <w14:ligatures w14:val="none"/>
        </w:rPr>
        <w:t>, I did in-depth interview with some key informants. For instance,</w:t>
      </w:r>
      <w:r w:rsidR="003D6C13" w:rsidRPr="002269C8">
        <w:rPr>
          <w:rFonts w:ascii="Times New Roman" w:eastAsia="Times New Roman" w:hAnsi="Times New Roman" w:cs="Times New Roman"/>
          <w:color w:val="000000" w:themeColor="text1"/>
          <w:kern w:val="0"/>
          <w:szCs w:val="24"/>
          <w:cs/>
          <w:lang w:val="en-US"/>
          <w14:ligatures w14:val="none"/>
        </w:rPr>
        <w:t xml:space="preserve"> </w:t>
      </w:r>
      <w:r w:rsidR="003D6C13" w:rsidRPr="002269C8">
        <w:rPr>
          <w:rFonts w:ascii="Times New Roman" w:eastAsia="Times New Roman" w:hAnsi="Times New Roman" w:cs="Times New Roman"/>
          <w:color w:val="000000" w:themeColor="text1"/>
          <w:kern w:val="0"/>
          <w:szCs w:val="24"/>
          <w:lang w:val="en-US"/>
          <w14:ligatures w14:val="none"/>
        </w:rPr>
        <w:t xml:space="preserve">I interviewed </w:t>
      </w:r>
      <w:r w:rsidR="004C328C" w:rsidRPr="002269C8">
        <w:rPr>
          <w:rFonts w:ascii="Times New Roman" w:eastAsia="Times New Roman" w:hAnsi="Times New Roman" w:cs="Times New Roman"/>
          <w:color w:val="000000" w:themeColor="text1"/>
          <w:kern w:val="0"/>
          <w:szCs w:val="24"/>
          <w:lang w:val="en-US" w:bidi="ar-SA"/>
          <w14:ligatures w14:val="none"/>
        </w:rPr>
        <w:t xml:space="preserve">a person </w:t>
      </w:r>
      <w:r w:rsidR="002A4867" w:rsidRPr="002269C8">
        <w:rPr>
          <w:rFonts w:ascii="Times New Roman" w:eastAsia="Times New Roman" w:hAnsi="Times New Roman" w:cs="Times New Roman"/>
          <w:color w:val="000000" w:themeColor="text1"/>
          <w:kern w:val="0"/>
          <w:szCs w:val="24"/>
          <w:lang w:val="en-US" w:bidi="ar-SA"/>
          <w14:ligatures w14:val="none"/>
        </w:rPr>
        <w:t>who was one of the politician</w:t>
      </w:r>
      <w:r w:rsidR="00AD4DB3" w:rsidRPr="002269C8">
        <w:rPr>
          <w:rFonts w:ascii="Times New Roman" w:eastAsia="Times New Roman" w:hAnsi="Times New Roman" w:cs="Times New Roman"/>
          <w:color w:val="000000" w:themeColor="text1"/>
          <w:kern w:val="0"/>
          <w:szCs w:val="24"/>
          <w:lang w:val="en-US" w:bidi="ar-SA"/>
          <w14:ligatures w14:val="none"/>
        </w:rPr>
        <w:t>s</w:t>
      </w:r>
      <w:r w:rsidR="002A4867" w:rsidRPr="002269C8">
        <w:rPr>
          <w:rFonts w:ascii="Times New Roman" w:eastAsia="Times New Roman" w:hAnsi="Times New Roman" w:cs="Times New Roman"/>
          <w:color w:val="000000" w:themeColor="text1"/>
          <w:kern w:val="0"/>
          <w:szCs w:val="24"/>
          <w:lang w:val="en-US" w:bidi="ar-SA"/>
          <w14:ligatures w14:val="none"/>
        </w:rPr>
        <w:t xml:space="preserve"> </w:t>
      </w:r>
      <w:r w:rsidR="004C328C" w:rsidRPr="002269C8">
        <w:rPr>
          <w:rFonts w:ascii="Times New Roman" w:eastAsia="Times New Roman" w:hAnsi="Times New Roman" w:cs="Times New Roman"/>
          <w:color w:val="000000" w:themeColor="text1"/>
          <w:kern w:val="0"/>
          <w:szCs w:val="24"/>
          <w:lang w:val="en-US" w:bidi="ar-SA"/>
          <w14:ligatures w14:val="none"/>
        </w:rPr>
        <w:t xml:space="preserve"> </w:t>
      </w:r>
      <w:r w:rsidR="00095704" w:rsidRPr="002269C8">
        <w:rPr>
          <w:rFonts w:ascii="Times New Roman" w:eastAsia="Times New Roman" w:hAnsi="Times New Roman" w:cs="Times New Roman"/>
          <w:color w:val="000000" w:themeColor="text1"/>
          <w:kern w:val="0"/>
          <w:szCs w:val="24"/>
          <w:lang w:val="en-US" w:bidi="ar-SA"/>
          <w14:ligatures w14:val="none"/>
        </w:rPr>
        <w:t>responsible for</w:t>
      </w:r>
      <w:r w:rsidR="00AD4DB3" w:rsidRPr="002269C8">
        <w:rPr>
          <w:rFonts w:ascii="Times New Roman" w:eastAsia="Times New Roman" w:hAnsi="Times New Roman" w:cs="Times New Roman"/>
          <w:color w:val="000000" w:themeColor="text1"/>
          <w:kern w:val="0"/>
          <w:szCs w:val="24"/>
          <w:lang w:val="en-US" w:bidi="ar-SA"/>
          <w14:ligatures w14:val="none"/>
        </w:rPr>
        <w:t xml:space="preserve"> includ</w:t>
      </w:r>
      <w:r w:rsidR="00095704" w:rsidRPr="002269C8">
        <w:rPr>
          <w:rFonts w:ascii="Times New Roman" w:eastAsia="Times New Roman" w:hAnsi="Times New Roman" w:cs="Times New Roman"/>
          <w:color w:val="000000" w:themeColor="text1"/>
          <w:kern w:val="0"/>
          <w:szCs w:val="24"/>
          <w:lang w:val="en-US" w:bidi="ar-SA"/>
          <w14:ligatures w14:val="none"/>
        </w:rPr>
        <w:t>ing</w:t>
      </w:r>
      <w:r w:rsidR="004C328C" w:rsidRPr="002269C8">
        <w:rPr>
          <w:rFonts w:ascii="Times New Roman" w:eastAsia="Times New Roman" w:hAnsi="Times New Roman" w:cs="Times New Roman"/>
          <w:color w:val="000000" w:themeColor="text1"/>
          <w:kern w:val="0"/>
          <w:szCs w:val="24"/>
          <w:lang w:val="en-US" w:bidi="ar-SA"/>
          <w14:ligatures w14:val="none"/>
        </w:rPr>
        <w:t xml:space="preserve"> the rule of law </w:t>
      </w:r>
      <w:r w:rsidR="00CB39A3" w:rsidRPr="002269C8">
        <w:rPr>
          <w:rFonts w:ascii="Times New Roman" w:eastAsia="Times New Roman" w:hAnsi="Times New Roman" w:cs="Times New Roman"/>
          <w:color w:val="000000" w:themeColor="text1"/>
          <w:kern w:val="0"/>
          <w:szCs w:val="24"/>
          <w:lang w:val="en-US" w:bidi="ar-SA"/>
          <w14:ligatures w14:val="none"/>
        </w:rPr>
        <w:t xml:space="preserve">principles </w:t>
      </w:r>
      <w:r w:rsidR="004C328C" w:rsidRPr="002269C8">
        <w:rPr>
          <w:rFonts w:ascii="Times New Roman" w:eastAsia="Times New Roman" w:hAnsi="Times New Roman" w:cs="Times New Roman"/>
          <w:color w:val="000000" w:themeColor="text1"/>
          <w:kern w:val="0"/>
          <w:szCs w:val="24"/>
          <w:lang w:val="en-US" w:bidi="ar-SA"/>
          <w14:ligatures w14:val="none"/>
        </w:rPr>
        <w:t>in the constitution of Bangladesh.</w:t>
      </w:r>
      <w:r w:rsidR="003D6580" w:rsidRPr="002269C8">
        <w:rPr>
          <w:rStyle w:val="FootnoteReference"/>
          <w:rFonts w:ascii="Times New Roman" w:eastAsia="Times New Roman" w:hAnsi="Times New Roman" w:cs="Times New Roman"/>
          <w:color w:val="000000" w:themeColor="text1"/>
          <w:kern w:val="0"/>
          <w:szCs w:val="24"/>
          <w:lang w:val="en-US" w:bidi="ar-SA"/>
          <w14:ligatures w14:val="none"/>
        </w:rPr>
        <w:footnoteReference w:id="7"/>
      </w:r>
      <w:r w:rsidR="004C328C" w:rsidRPr="002269C8">
        <w:rPr>
          <w:rFonts w:ascii="Times New Roman" w:eastAsia="Times New Roman" w:hAnsi="Times New Roman" w:cs="Times New Roman"/>
          <w:color w:val="000000" w:themeColor="text1"/>
          <w:kern w:val="0"/>
          <w:szCs w:val="24"/>
          <w:lang w:val="en-US" w:bidi="ar-SA"/>
          <w14:ligatures w14:val="none"/>
        </w:rPr>
        <w:t xml:space="preserve"> </w:t>
      </w:r>
      <w:r w:rsidR="008733C8" w:rsidRPr="002269C8">
        <w:rPr>
          <w:rFonts w:ascii="Times New Roman" w:eastAsia="Times New Roman" w:hAnsi="Times New Roman" w:cs="Times New Roman"/>
          <w:color w:val="000000" w:themeColor="text1"/>
          <w:kern w:val="0"/>
          <w:szCs w:val="24"/>
          <w:lang w:val="en-US" w:bidi="ar-SA"/>
          <w14:ligatures w14:val="none"/>
        </w:rPr>
        <w:t xml:space="preserve">He was </w:t>
      </w:r>
      <w:r w:rsidR="000A653C" w:rsidRPr="002269C8">
        <w:rPr>
          <w:rFonts w:ascii="Times New Roman" w:eastAsia="Times New Roman" w:hAnsi="Times New Roman" w:cs="Times New Roman"/>
          <w:color w:val="000000" w:themeColor="text1"/>
          <w:kern w:val="0"/>
          <w:szCs w:val="24"/>
          <w:lang w:val="en-US" w:bidi="ar-SA"/>
          <w14:ligatures w14:val="none"/>
        </w:rPr>
        <w:t xml:space="preserve">among the </w:t>
      </w:r>
      <w:r w:rsidR="008733C8" w:rsidRPr="002269C8">
        <w:rPr>
          <w:rFonts w:ascii="Times New Roman" w:eastAsia="Times New Roman" w:hAnsi="Times New Roman" w:cs="Times New Roman"/>
          <w:color w:val="000000" w:themeColor="text1"/>
          <w:kern w:val="0"/>
          <w:szCs w:val="24"/>
          <w:lang w:val="en-US" w:bidi="ar-SA"/>
          <w14:ligatures w14:val="none"/>
        </w:rPr>
        <w:t xml:space="preserve">vociferous </w:t>
      </w:r>
      <w:r w:rsidR="000A653C" w:rsidRPr="002269C8">
        <w:rPr>
          <w:rFonts w:ascii="Times New Roman" w:eastAsia="Times New Roman" w:hAnsi="Times New Roman" w:cs="Times New Roman"/>
          <w:color w:val="000000" w:themeColor="text1"/>
          <w:kern w:val="0"/>
          <w:szCs w:val="24"/>
          <w:lang w:val="en-US" w:bidi="ar-SA"/>
          <w14:ligatures w14:val="none"/>
        </w:rPr>
        <w:t>critics</w:t>
      </w:r>
      <w:r w:rsidR="008733C8" w:rsidRPr="002269C8">
        <w:rPr>
          <w:rFonts w:ascii="Times New Roman" w:eastAsia="Times New Roman" w:hAnsi="Times New Roman" w:cs="Times New Roman"/>
          <w:color w:val="000000" w:themeColor="text1"/>
          <w:kern w:val="0"/>
          <w:szCs w:val="24"/>
          <w:lang w:val="en-US" w:bidi="ar-SA"/>
          <w14:ligatures w14:val="none"/>
        </w:rPr>
        <w:t xml:space="preserve"> of </w:t>
      </w:r>
      <w:r w:rsidR="003D6580" w:rsidRPr="002269C8">
        <w:rPr>
          <w:rFonts w:ascii="Times New Roman" w:eastAsia="Times New Roman" w:hAnsi="Times New Roman" w:cs="Times New Roman"/>
          <w:color w:val="000000" w:themeColor="text1"/>
          <w:kern w:val="0"/>
          <w:szCs w:val="24"/>
          <w:lang w:val="en-US" w:bidi="ar-SA"/>
          <w14:ligatures w14:val="none"/>
        </w:rPr>
        <w:t xml:space="preserve">the partisan </w:t>
      </w:r>
      <w:r w:rsidR="008733C8" w:rsidRPr="002269C8">
        <w:rPr>
          <w:rFonts w:ascii="Times New Roman" w:eastAsia="Times New Roman" w:hAnsi="Times New Roman" w:cs="Times New Roman"/>
          <w:color w:val="000000" w:themeColor="text1"/>
          <w:kern w:val="0"/>
          <w:szCs w:val="24"/>
          <w:lang w:val="en-US" w:bidi="ar-SA"/>
          <w14:ligatures w14:val="none"/>
        </w:rPr>
        <w:t xml:space="preserve">Pakistani policies that generated yawning economic disparity and </w:t>
      </w:r>
      <w:r w:rsidR="003D6580" w:rsidRPr="002269C8">
        <w:rPr>
          <w:rFonts w:ascii="Times New Roman" w:eastAsia="Times New Roman" w:hAnsi="Times New Roman" w:cs="Times New Roman"/>
          <w:color w:val="000000" w:themeColor="text1"/>
          <w:kern w:val="0"/>
          <w:szCs w:val="24"/>
          <w:lang w:val="en-US" w:bidi="ar-SA"/>
          <w14:ligatures w14:val="none"/>
        </w:rPr>
        <w:t xml:space="preserve">acute </w:t>
      </w:r>
      <w:r w:rsidR="008733C8" w:rsidRPr="002269C8">
        <w:rPr>
          <w:rFonts w:ascii="Times New Roman" w:eastAsia="Times New Roman" w:hAnsi="Times New Roman" w:cs="Times New Roman"/>
          <w:color w:val="000000" w:themeColor="text1"/>
          <w:kern w:val="0"/>
          <w:szCs w:val="24"/>
          <w:lang w:val="en-US" w:bidi="ar-SA"/>
          <w14:ligatures w14:val="none"/>
        </w:rPr>
        <w:t xml:space="preserve">injustices to the </w:t>
      </w:r>
      <w:r w:rsidR="008733C8" w:rsidRPr="002269C8">
        <w:rPr>
          <w:rFonts w:ascii="Times New Roman" w:eastAsia="Times New Roman" w:hAnsi="Times New Roman" w:cs="Times New Roman"/>
          <w:color w:val="000000" w:themeColor="text1"/>
          <w:kern w:val="0"/>
          <w:szCs w:val="24"/>
          <w:lang w:val="en-US" w:bidi="ar-SA"/>
          <w14:ligatures w14:val="none"/>
        </w:rPr>
        <w:lastRenderedPageBreak/>
        <w:t>people of eastern wing of the then Pakistan.</w:t>
      </w:r>
      <w:r w:rsidR="003D6580" w:rsidRPr="002269C8">
        <w:rPr>
          <w:rStyle w:val="FootnoteReference"/>
          <w:rFonts w:ascii="Times New Roman" w:eastAsia="Times New Roman" w:hAnsi="Times New Roman" w:cs="Times New Roman"/>
          <w:color w:val="000000" w:themeColor="text1"/>
          <w:kern w:val="0"/>
          <w:szCs w:val="24"/>
          <w:lang w:val="en-US" w:bidi="ar-SA"/>
          <w14:ligatures w14:val="none"/>
        </w:rPr>
        <w:footnoteReference w:id="8"/>
      </w:r>
      <w:r w:rsidR="008733C8" w:rsidRPr="002269C8">
        <w:rPr>
          <w:rFonts w:ascii="Times New Roman" w:eastAsia="Times New Roman" w:hAnsi="Times New Roman" w:cs="Times New Roman"/>
          <w:color w:val="000000" w:themeColor="text1"/>
          <w:kern w:val="0"/>
          <w:szCs w:val="24"/>
          <w:lang w:val="en-US" w:bidi="ar-SA"/>
          <w14:ligatures w14:val="none"/>
        </w:rPr>
        <w:t xml:space="preserve"> </w:t>
      </w:r>
      <w:r w:rsidR="003D6580" w:rsidRPr="002269C8">
        <w:rPr>
          <w:rFonts w:ascii="Times New Roman" w:eastAsia="Times New Roman" w:hAnsi="Times New Roman" w:cs="Times New Roman"/>
          <w:color w:val="000000" w:themeColor="text1"/>
          <w:kern w:val="0"/>
          <w:szCs w:val="24"/>
          <w:lang w:val="en-US" w:bidi="ar-SA"/>
          <w14:ligatures w14:val="none"/>
        </w:rPr>
        <w:t xml:space="preserve">During </w:t>
      </w:r>
      <w:r w:rsidR="00EF1A24" w:rsidRPr="002269C8">
        <w:rPr>
          <w:rFonts w:ascii="Times New Roman" w:eastAsia="Times New Roman" w:hAnsi="Times New Roman" w:cs="Times New Roman"/>
          <w:color w:val="000000" w:themeColor="text1"/>
          <w:kern w:val="0"/>
          <w:szCs w:val="24"/>
          <w:lang w:val="en-US" w:bidi="ar-SA"/>
          <w14:ligatures w14:val="none"/>
        </w:rPr>
        <w:t xml:space="preserve">our </w:t>
      </w:r>
      <w:r w:rsidR="003D6580" w:rsidRPr="002269C8">
        <w:rPr>
          <w:rFonts w:ascii="Times New Roman" w:eastAsia="Times New Roman" w:hAnsi="Times New Roman" w:cs="Times New Roman"/>
          <w:color w:val="000000" w:themeColor="text1"/>
          <w:kern w:val="0"/>
          <w:szCs w:val="24"/>
          <w:lang w:val="en-US" w:bidi="ar-SA"/>
          <w14:ligatures w14:val="none"/>
        </w:rPr>
        <w:t xml:space="preserve">conversation, the </w:t>
      </w:r>
      <w:r w:rsidR="006B44AB" w:rsidRPr="002269C8">
        <w:rPr>
          <w:rFonts w:ascii="Times New Roman" w:eastAsia="Times New Roman" w:hAnsi="Times New Roman" w:cs="Times New Roman"/>
          <w:color w:val="000000" w:themeColor="text1"/>
          <w:kern w:val="0"/>
          <w:szCs w:val="24"/>
          <w:lang w:val="en-US" w:bidi="ar-SA"/>
          <w14:ligatures w14:val="none"/>
        </w:rPr>
        <w:t xml:space="preserve">octogenarian </w:t>
      </w:r>
      <w:r w:rsidR="003D6580" w:rsidRPr="002269C8">
        <w:rPr>
          <w:rFonts w:ascii="Times New Roman" w:eastAsia="Times New Roman" w:hAnsi="Times New Roman" w:cs="Times New Roman"/>
          <w:color w:val="000000" w:themeColor="text1"/>
          <w:kern w:val="0"/>
          <w:szCs w:val="24"/>
          <w:lang w:val="en-US" w:bidi="ar-SA"/>
          <w14:ligatures w14:val="none"/>
        </w:rPr>
        <w:t>politician</w:t>
      </w:r>
      <w:r w:rsidR="005B4D1C" w:rsidRPr="002269C8">
        <w:rPr>
          <w:rStyle w:val="CommentReference"/>
          <w:rFonts w:ascii="Times New Roman" w:hAnsi="Times New Roman" w:cs="Times New Roman"/>
          <w:color w:val="000000" w:themeColor="text1"/>
          <w:cs/>
        </w:rPr>
        <w:t xml:space="preserve"> </w:t>
      </w:r>
      <w:r w:rsidR="00CB39A3" w:rsidRPr="002269C8">
        <w:rPr>
          <w:rFonts w:ascii="Times New Roman" w:eastAsia="Times New Roman" w:hAnsi="Times New Roman" w:cs="Times New Roman"/>
          <w:color w:val="000000" w:themeColor="text1"/>
          <w:kern w:val="0"/>
          <w:szCs w:val="24"/>
          <w:lang w:val="en-US" w:bidi="ar-SA"/>
          <w14:ligatures w14:val="none"/>
        </w:rPr>
        <w:t>vividly</w:t>
      </w:r>
      <w:r w:rsidRPr="002269C8">
        <w:rPr>
          <w:rFonts w:ascii="Times New Roman" w:eastAsia="Times New Roman" w:hAnsi="Times New Roman" w:cs="Times New Roman"/>
          <w:color w:val="000000" w:themeColor="text1"/>
          <w:kern w:val="0"/>
          <w:szCs w:val="24"/>
          <w:lang w:val="en-US" w:bidi="ar-SA"/>
          <w14:ligatures w14:val="none"/>
        </w:rPr>
        <w:t xml:space="preserve"> </w:t>
      </w:r>
      <w:r w:rsidR="00EF1A24" w:rsidRPr="002269C8">
        <w:rPr>
          <w:rFonts w:ascii="Times New Roman" w:eastAsia="Times New Roman" w:hAnsi="Times New Roman" w:cs="Times New Roman"/>
          <w:color w:val="000000" w:themeColor="text1"/>
          <w:kern w:val="0"/>
          <w:szCs w:val="24"/>
          <w:lang w:val="en-US" w:bidi="ar-SA"/>
          <w14:ligatures w14:val="none"/>
        </w:rPr>
        <w:t>exchanged</w:t>
      </w:r>
      <w:r w:rsidR="004236AE" w:rsidRPr="002269C8">
        <w:rPr>
          <w:rFonts w:ascii="Times New Roman" w:eastAsia="Times New Roman" w:hAnsi="Times New Roman" w:cs="Times New Roman"/>
          <w:color w:val="000000" w:themeColor="text1"/>
          <w:kern w:val="0"/>
          <w:szCs w:val="24"/>
          <w:lang w:val="en-US" w:bidi="ar-SA"/>
          <w14:ligatures w14:val="none"/>
        </w:rPr>
        <w:t xml:space="preserve"> that </w:t>
      </w:r>
      <w:r w:rsidR="000A653C" w:rsidRPr="002269C8">
        <w:rPr>
          <w:rFonts w:ascii="Times New Roman" w:eastAsia="Times New Roman" w:hAnsi="Times New Roman" w:cs="Times New Roman"/>
          <w:color w:val="000000" w:themeColor="text1"/>
          <w:kern w:val="0"/>
          <w:szCs w:val="24"/>
          <w:lang w:val="en-US" w:bidi="ar-SA"/>
          <w14:ligatures w14:val="none"/>
        </w:rPr>
        <w:t xml:space="preserve">democracy and the </w:t>
      </w:r>
      <w:r w:rsidR="004C328C" w:rsidRPr="002269C8">
        <w:rPr>
          <w:rFonts w:ascii="Times New Roman" w:eastAsia="Times New Roman" w:hAnsi="Times New Roman" w:cs="Times New Roman"/>
          <w:color w:val="000000" w:themeColor="text1"/>
          <w:kern w:val="0"/>
          <w:szCs w:val="24"/>
          <w:lang w:val="en-US" w:bidi="ar-SA"/>
          <w14:ligatures w14:val="none"/>
        </w:rPr>
        <w:t>rule of law</w:t>
      </w:r>
      <w:r w:rsidR="000A653C" w:rsidRPr="002269C8">
        <w:rPr>
          <w:rFonts w:ascii="Times New Roman" w:eastAsia="Times New Roman" w:hAnsi="Times New Roman" w:cs="Times New Roman"/>
          <w:color w:val="000000" w:themeColor="text1"/>
          <w:kern w:val="0"/>
          <w:szCs w:val="24"/>
          <w:lang w:val="en-US" w:bidi="ar-SA"/>
          <w14:ligatures w14:val="none"/>
        </w:rPr>
        <w:t xml:space="preserve"> were the major motivations </w:t>
      </w:r>
      <w:r w:rsidR="004C328C" w:rsidRPr="002269C8">
        <w:rPr>
          <w:rFonts w:ascii="Times New Roman" w:eastAsia="Times New Roman" w:hAnsi="Times New Roman" w:cs="Times New Roman"/>
          <w:color w:val="000000" w:themeColor="text1"/>
          <w:kern w:val="0"/>
          <w:szCs w:val="24"/>
          <w:lang w:val="en-US" w:bidi="ar-SA"/>
          <w14:ligatures w14:val="none"/>
        </w:rPr>
        <w:t>of the freedom</w:t>
      </w:r>
      <w:r w:rsidR="000A653C" w:rsidRPr="002269C8">
        <w:rPr>
          <w:rFonts w:ascii="Times New Roman" w:eastAsia="Times New Roman" w:hAnsi="Times New Roman" w:cs="Times New Roman"/>
          <w:color w:val="000000" w:themeColor="text1"/>
          <w:kern w:val="0"/>
          <w:szCs w:val="24"/>
          <w:lang w:val="en-US" w:bidi="ar-SA"/>
          <w14:ligatures w14:val="none"/>
        </w:rPr>
        <w:t>-</w:t>
      </w:r>
      <w:r w:rsidR="004C328C" w:rsidRPr="002269C8">
        <w:rPr>
          <w:rFonts w:ascii="Times New Roman" w:eastAsia="Times New Roman" w:hAnsi="Times New Roman" w:cs="Times New Roman"/>
          <w:color w:val="000000" w:themeColor="text1"/>
          <w:kern w:val="0"/>
          <w:szCs w:val="24"/>
          <w:lang w:val="en-US" w:bidi="ar-SA"/>
          <w14:ligatures w14:val="none"/>
        </w:rPr>
        <w:t xml:space="preserve">loving Bengali people who fought </w:t>
      </w:r>
      <w:r w:rsidR="004236AE" w:rsidRPr="002269C8">
        <w:rPr>
          <w:rFonts w:ascii="Times New Roman" w:eastAsia="Times New Roman" w:hAnsi="Times New Roman" w:cs="Times New Roman"/>
          <w:color w:val="000000" w:themeColor="text1"/>
          <w:kern w:val="0"/>
          <w:szCs w:val="24"/>
          <w:lang w:val="en-US" w:bidi="ar-SA"/>
          <w14:ligatures w14:val="none"/>
        </w:rPr>
        <w:t xml:space="preserve">vehemently </w:t>
      </w:r>
      <w:r w:rsidR="004C328C" w:rsidRPr="002269C8">
        <w:rPr>
          <w:rFonts w:ascii="Times New Roman" w:eastAsia="Times New Roman" w:hAnsi="Times New Roman" w:cs="Times New Roman"/>
          <w:color w:val="000000" w:themeColor="text1"/>
          <w:kern w:val="0"/>
          <w:szCs w:val="24"/>
          <w:lang w:val="en-US" w:bidi="ar-SA"/>
          <w14:ligatures w14:val="none"/>
        </w:rPr>
        <w:t xml:space="preserve">against the democracy-deficit Pakistani rulers.  </w:t>
      </w:r>
    </w:p>
    <w:p w14:paraId="2FDE9818" w14:textId="77777777" w:rsidR="009D194A" w:rsidRPr="002269C8" w:rsidRDefault="009D194A" w:rsidP="003809B3">
      <w:pPr>
        <w:spacing w:line="360" w:lineRule="auto"/>
        <w:jc w:val="both"/>
        <w:rPr>
          <w:rFonts w:ascii="Times New Roman" w:eastAsia="Times New Roman" w:hAnsi="Times New Roman" w:cs="Times New Roman"/>
          <w:color w:val="000000" w:themeColor="text1"/>
          <w:kern w:val="0"/>
          <w:szCs w:val="24"/>
          <w:lang w:val="en-US" w:bidi="ar-SA"/>
          <w14:ligatures w14:val="none"/>
        </w:rPr>
      </w:pPr>
    </w:p>
    <w:p w14:paraId="097D8AF1" w14:textId="26E62ADB" w:rsidR="004C328C" w:rsidRPr="002269C8" w:rsidRDefault="004C328C" w:rsidP="003809B3">
      <w:pPr>
        <w:spacing w:line="360" w:lineRule="auto"/>
        <w:jc w:val="both"/>
        <w:rPr>
          <w:rFonts w:ascii="Times New Roman" w:eastAsia="Times New Roman" w:hAnsi="Times New Roman" w:cs="Times New Roman"/>
          <w:color w:val="000000" w:themeColor="text1"/>
          <w:kern w:val="0"/>
          <w:szCs w:val="24"/>
          <w:lang w:val="en-US" w:bidi="ar-SA"/>
          <w14:ligatures w14:val="none"/>
        </w:rPr>
      </w:pPr>
      <w:r w:rsidRPr="002269C8">
        <w:rPr>
          <w:rFonts w:ascii="Times New Roman" w:eastAsia="Times New Roman" w:hAnsi="Times New Roman" w:cs="Times New Roman"/>
          <w:color w:val="000000" w:themeColor="text1"/>
          <w:kern w:val="0"/>
          <w:szCs w:val="24"/>
          <w:lang w:val="en-US" w:bidi="ar-SA"/>
          <w14:ligatures w14:val="none"/>
        </w:rPr>
        <w:t xml:space="preserve">Like its predecessor Pakistan, Bangladesh </w:t>
      </w:r>
      <w:r w:rsidR="00033173" w:rsidRPr="002269C8">
        <w:rPr>
          <w:rFonts w:ascii="Times New Roman" w:eastAsia="Times New Roman" w:hAnsi="Times New Roman" w:cs="Times New Roman"/>
          <w:color w:val="000000" w:themeColor="text1"/>
          <w:kern w:val="0"/>
          <w:szCs w:val="24"/>
          <w:lang w:val="en-US" w:bidi="ar-SA"/>
          <w14:ligatures w14:val="none"/>
        </w:rPr>
        <w:t>follows</w:t>
      </w:r>
      <w:r w:rsidRPr="002269C8">
        <w:rPr>
          <w:rFonts w:ascii="Times New Roman" w:eastAsia="Times New Roman" w:hAnsi="Times New Roman" w:cs="Times New Roman"/>
          <w:color w:val="000000" w:themeColor="text1"/>
          <w:kern w:val="0"/>
          <w:szCs w:val="24"/>
          <w:lang w:val="en-US" w:bidi="ar-SA"/>
          <w14:ligatures w14:val="none"/>
        </w:rPr>
        <w:t xml:space="preserve"> </w:t>
      </w:r>
      <w:r w:rsidR="00033173" w:rsidRPr="002269C8">
        <w:rPr>
          <w:rFonts w:ascii="Times New Roman" w:eastAsia="Times New Roman" w:hAnsi="Times New Roman" w:cs="Times New Roman"/>
          <w:color w:val="000000" w:themeColor="text1"/>
          <w:kern w:val="0"/>
          <w:szCs w:val="24"/>
          <w:lang w:val="en-US" w:bidi="ar-SA"/>
          <w14:ligatures w14:val="none"/>
        </w:rPr>
        <w:t xml:space="preserve">basic </w:t>
      </w:r>
      <w:r w:rsidRPr="002269C8">
        <w:rPr>
          <w:rFonts w:ascii="Times New Roman" w:eastAsia="Times New Roman" w:hAnsi="Times New Roman" w:cs="Times New Roman"/>
          <w:color w:val="000000" w:themeColor="text1"/>
          <w:kern w:val="0"/>
          <w:szCs w:val="24"/>
          <w:lang w:val="en-US" w:bidi="ar-SA"/>
          <w14:ligatures w14:val="none"/>
        </w:rPr>
        <w:t>the law</w:t>
      </w:r>
      <w:r w:rsidR="00F536C9" w:rsidRPr="002269C8">
        <w:rPr>
          <w:rFonts w:ascii="Times New Roman" w:eastAsia="Times New Roman" w:hAnsi="Times New Roman" w:cs="Times New Roman"/>
          <w:color w:val="000000" w:themeColor="text1"/>
          <w:kern w:val="0"/>
          <w:szCs w:val="24"/>
          <w:lang w:val="en-US" w:bidi="ar-SA"/>
          <w14:ligatures w14:val="none"/>
        </w:rPr>
        <w:t>s</w:t>
      </w:r>
      <w:r w:rsidRPr="002269C8">
        <w:rPr>
          <w:rFonts w:ascii="Times New Roman" w:eastAsia="Times New Roman" w:hAnsi="Times New Roman" w:cs="Times New Roman"/>
          <w:color w:val="000000" w:themeColor="text1"/>
          <w:kern w:val="0"/>
          <w:szCs w:val="24"/>
          <w:lang w:val="en-US" w:bidi="ar-SA"/>
          <w14:ligatures w14:val="none"/>
        </w:rPr>
        <w:t xml:space="preserve"> and procedure</w:t>
      </w:r>
      <w:r w:rsidR="00F536C9" w:rsidRPr="002269C8">
        <w:rPr>
          <w:rFonts w:ascii="Times New Roman" w:eastAsia="Times New Roman" w:hAnsi="Times New Roman" w:cs="Times New Roman"/>
          <w:color w:val="000000" w:themeColor="text1"/>
          <w:kern w:val="0"/>
          <w:szCs w:val="24"/>
          <w:lang w:val="en-US" w:bidi="ar-SA"/>
          <w14:ligatures w14:val="none"/>
        </w:rPr>
        <w:t>s</w:t>
      </w:r>
      <w:r w:rsidRPr="002269C8">
        <w:rPr>
          <w:rFonts w:ascii="Times New Roman" w:eastAsia="Times New Roman" w:hAnsi="Times New Roman" w:cs="Times New Roman"/>
          <w:color w:val="000000" w:themeColor="text1"/>
          <w:kern w:val="0"/>
          <w:szCs w:val="24"/>
          <w:lang w:val="en-US" w:bidi="ar-SA"/>
          <w14:ligatures w14:val="none"/>
        </w:rPr>
        <w:t xml:space="preserve"> </w:t>
      </w:r>
      <w:r w:rsidR="00033173" w:rsidRPr="002269C8">
        <w:rPr>
          <w:rFonts w:ascii="Times New Roman" w:eastAsia="Times New Roman" w:hAnsi="Times New Roman" w:cs="Times New Roman"/>
          <w:color w:val="000000" w:themeColor="text1"/>
          <w:kern w:val="0"/>
          <w:szCs w:val="24"/>
          <w:lang w:val="en-US" w:bidi="ar-SA"/>
          <w14:ligatures w14:val="none"/>
        </w:rPr>
        <w:t xml:space="preserve">that were framed </w:t>
      </w:r>
      <w:proofErr w:type="gramStart"/>
      <w:r w:rsidR="00033173" w:rsidRPr="002269C8">
        <w:rPr>
          <w:rFonts w:ascii="Times New Roman" w:eastAsia="Times New Roman" w:hAnsi="Times New Roman" w:cs="Times New Roman"/>
          <w:color w:val="000000" w:themeColor="text1"/>
          <w:kern w:val="0"/>
          <w:szCs w:val="24"/>
          <w:lang w:val="en-US" w:bidi="ar-SA"/>
          <w14:ligatures w14:val="none"/>
        </w:rPr>
        <w:t>by  British</w:t>
      </w:r>
      <w:proofErr w:type="gramEnd"/>
      <w:r w:rsidR="00033173" w:rsidRPr="002269C8">
        <w:rPr>
          <w:rFonts w:ascii="Times New Roman" w:eastAsia="Times New Roman" w:hAnsi="Times New Roman" w:cs="Times New Roman"/>
          <w:color w:val="000000" w:themeColor="text1"/>
          <w:kern w:val="0"/>
          <w:szCs w:val="24"/>
          <w:lang w:val="en-US" w:bidi="ar-SA"/>
          <w14:ligatures w14:val="none"/>
        </w:rPr>
        <w:t xml:space="preserve"> rulers</w:t>
      </w:r>
      <w:r w:rsidRPr="002269C8">
        <w:rPr>
          <w:rFonts w:ascii="Times New Roman" w:eastAsia="Times New Roman" w:hAnsi="Times New Roman" w:cs="Times New Roman"/>
          <w:color w:val="000000" w:themeColor="text1"/>
          <w:kern w:val="0"/>
          <w:szCs w:val="24"/>
          <w:lang w:val="en-US" w:bidi="ar-SA"/>
          <w14:ligatures w14:val="none"/>
        </w:rPr>
        <w:t xml:space="preserve">. </w:t>
      </w:r>
      <w:r w:rsidR="00033173" w:rsidRPr="002269C8">
        <w:rPr>
          <w:rFonts w:ascii="Times New Roman" w:eastAsia="Times New Roman" w:hAnsi="Times New Roman" w:cs="Times New Roman"/>
          <w:color w:val="000000" w:themeColor="text1"/>
          <w:kern w:val="0"/>
          <w:szCs w:val="24"/>
          <w:lang w:val="en-US" w:bidi="ar-SA"/>
          <w14:ligatures w14:val="none"/>
        </w:rPr>
        <w:t xml:space="preserve">However, even after its independence, </w:t>
      </w:r>
      <w:r w:rsidRPr="002269C8">
        <w:rPr>
          <w:rFonts w:ascii="Times New Roman" w:eastAsia="Times New Roman" w:hAnsi="Times New Roman" w:cs="Times New Roman"/>
          <w:color w:val="000000" w:themeColor="text1"/>
          <w:kern w:val="0"/>
          <w:szCs w:val="24"/>
          <w:lang w:val="en-US" w:bidi="ar-SA"/>
          <w14:ligatures w14:val="none"/>
        </w:rPr>
        <w:t xml:space="preserve">Bangladesh’s democratic institutions and </w:t>
      </w:r>
      <w:r w:rsidR="00033173" w:rsidRPr="002269C8">
        <w:rPr>
          <w:rFonts w:ascii="Times New Roman" w:eastAsia="Times New Roman" w:hAnsi="Times New Roman" w:cs="Times New Roman"/>
          <w:color w:val="000000" w:themeColor="text1"/>
          <w:kern w:val="0"/>
          <w:szCs w:val="24"/>
          <w:lang w:val="en-US" w:bidi="ar-SA"/>
          <w14:ligatures w14:val="none"/>
        </w:rPr>
        <w:t xml:space="preserve">rule of law </w:t>
      </w:r>
      <w:r w:rsidRPr="002269C8">
        <w:rPr>
          <w:rFonts w:ascii="Times New Roman" w:eastAsia="Times New Roman" w:hAnsi="Times New Roman" w:cs="Times New Roman"/>
          <w:color w:val="000000" w:themeColor="text1"/>
          <w:kern w:val="0"/>
          <w:szCs w:val="24"/>
          <w:lang w:val="en-US" w:bidi="ar-SA"/>
          <w14:ligatures w14:val="none"/>
        </w:rPr>
        <w:t>culture are yet to take firm roots.</w:t>
      </w:r>
      <w:r w:rsidR="003D6580" w:rsidRPr="002269C8">
        <w:rPr>
          <w:rStyle w:val="FootnoteReference"/>
          <w:rFonts w:ascii="Times New Roman" w:eastAsia="Times New Roman" w:hAnsi="Times New Roman" w:cs="Times New Roman"/>
          <w:color w:val="000000" w:themeColor="text1"/>
          <w:kern w:val="0"/>
          <w:szCs w:val="24"/>
          <w:lang w:val="en-US" w:bidi="ar-SA"/>
          <w14:ligatures w14:val="none"/>
        </w:rPr>
        <w:footnoteReference w:id="9"/>
      </w:r>
      <w:r w:rsidR="002F2700" w:rsidRPr="002269C8">
        <w:rPr>
          <w:rFonts w:ascii="Times New Roman" w:eastAsia="Times New Roman" w:hAnsi="Times New Roman" w:cs="Times New Roman"/>
          <w:color w:val="000000" w:themeColor="text1"/>
          <w:kern w:val="0"/>
          <w:szCs w:val="24"/>
          <w:lang w:val="en-US" w:bidi="ar-SA"/>
          <w14:ligatures w14:val="none"/>
        </w:rPr>
        <w:t xml:space="preserve"> </w:t>
      </w:r>
      <w:r w:rsidRPr="002269C8">
        <w:rPr>
          <w:rFonts w:ascii="Times New Roman" w:eastAsia="Times New Roman" w:hAnsi="Times New Roman" w:cs="Times New Roman"/>
          <w:color w:val="000000" w:themeColor="text1"/>
          <w:kern w:val="0"/>
          <w:szCs w:val="24"/>
          <w:lang w:val="en-US" w:bidi="ar-SA"/>
          <w14:ligatures w14:val="none"/>
        </w:rPr>
        <w:t xml:space="preserve">The rule of law is thus chosen as the overarching </w:t>
      </w:r>
      <w:r w:rsidR="00891140" w:rsidRPr="002269C8">
        <w:rPr>
          <w:rFonts w:ascii="Times New Roman" w:eastAsia="Times New Roman" w:hAnsi="Times New Roman" w:cs="Times New Roman"/>
          <w:color w:val="000000" w:themeColor="text1"/>
          <w:kern w:val="0"/>
          <w:szCs w:val="24"/>
          <w:lang w:val="en-US" w:bidi="ar-SA"/>
          <w14:ligatures w14:val="none"/>
        </w:rPr>
        <w:t>lens</w:t>
      </w:r>
      <w:r w:rsidRPr="002269C8">
        <w:rPr>
          <w:rFonts w:ascii="Times New Roman" w:eastAsia="Times New Roman" w:hAnsi="Times New Roman" w:cs="Times New Roman"/>
          <w:color w:val="000000" w:themeColor="text1"/>
          <w:kern w:val="0"/>
          <w:szCs w:val="24"/>
          <w:lang w:val="en-US" w:bidi="ar-SA"/>
          <w14:ligatures w14:val="none"/>
        </w:rPr>
        <w:t xml:space="preserve"> upon which the fieldwork was undertaken to </w:t>
      </w:r>
      <w:r w:rsidR="002F2700" w:rsidRPr="002269C8">
        <w:rPr>
          <w:rFonts w:ascii="Times New Roman" w:eastAsia="Times New Roman" w:hAnsi="Times New Roman" w:cs="Times New Roman"/>
          <w:color w:val="000000" w:themeColor="text1"/>
          <w:kern w:val="0"/>
          <w:szCs w:val="24"/>
          <w:lang w:val="en-US" w:bidi="ar-SA"/>
          <w14:ligatures w14:val="none"/>
        </w:rPr>
        <w:t>investigate</w:t>
      </w:r>
      <w:r w:rsidRPr="002269C8">
        <w:rPr>
          <w:rFonts w:ascii="Times New Roman" w:eastAsia="Times New Roman" w:hAnsi="Times New Roman" w:cs="Times New Roman"/>
          <w:color w:val="000000" w:themeColor="text1"/>
          <w:kern w:val="0"/>
          <w:szCs w:val="24"/>
          <w:lang w:val="en-US" w:bidi="ar-SA"/>
          <w14:ligatures w14:val="none"/>
        </w:rPr>
        <w:t xml:space="preserve"> </w:t>
      </w:r>
      <w:r w:rsidR="00491601" w:rsidRPr="002269C8">
        <w:rPr>
          <w:rFonts w:ascii="Times New Roman" w:eastAsia="Times New Roman" w:hAnsi="Times New Roman" w:cs="Times New Roman"/>
          <w:color w:val="000000" w:themeColor="text1"/>
          <w:kern w:val="0"/>
          <w:szCs w:val="24"/>
          <w:lang w:val="en-US" w:bidi="ar-SA"/>
          <w14:ligatures w14:val="none"/>
        </w:rPr>
        <w:t>the puzzle</w:t>
      </w:r>
      <w:r w:rsidRPr="002269C8">
        <w:rPr>
          <w:rFonts w:ascii="Times New Roman" w:eastAsia="Times New Roman" w:hAnsi="Times New Roman" w:cs="Times New Roman"/>
          <w:color w:val="000000" w:themeColor="text1"/>
          <w:kern w:val="0"/>
          <w:szCs w:val="24"/>
          <w:lang w:val="en-US" w:bidi="ar-SA"/>
          <w14:ligatures w14:val="none"/>
        </w:rPr>
        <w:t xml:space="preserve"> that making and impact of special </w:t>
      </w:r>
      <w:r w:rsidR="00903724" w:rsidRPr="002269C8">
        <w:rPr>
          <w:rFonts w:ascii="Times New Roman" w:eastAsia="Times New Roman" w:hAnsi="Times New Roman" w:cs="Times New Roman"/>
          <w:color w:val="000000" w:themeColor="text1"/>
          <w:kern w:val="0"/>
          <w:szCs w:val="24"/>
          <w:lang w:val="en-US" w:bidi="ar-SA"/>
          <w14:ligatures w14:val="none"/>
        </w:rPr>
        <w:t>criminal laws</w:t>
      </w:r>
      <w:r w:rsidRPr="002269C8">
        <w:rPr>
          <w:rFonts w:ascii="Times New Roman" w:eastAsia="Times New Roman" w:hAnsi="Times New Roman" w:cs="Times New Roman"/>
          <w:color w:val="000000" w:themeColor="text1"/>
          <w:kern w:val="0"/>
          <w:szCs w:val="24"/>
          <w:lang w:val="en-US" w:bidi="ar-SA"/>
          <w14:ligatures w14:val="none"/>
        </w:rPr>
        <w:t xml:space="preserve"> is best understood by examining the </w:t>
      </w:r>
      <w:proofErr w:type="spellStart"/>
      <w:r w:rsidRPr="002269C8">
        <w:rPr>
          <w:rFonts w:ascii="Times New Roman" w:eastAsia="Times New Roman" w:hAnsi="Times New Roman" w:cs="Times New Roman"/>
          <w:color w:val="000000" w:themeColor="text1"/>
          <w:kern w:val="0"/>
          <w:szCs w:val="24"/>
          <w:lang w:val="en-US" w:bidi="ar-SA"/>
          <w14:ligatures w14:val="none"/>
        </w:rPr>
        <w:t>the</w:t>
      </w:r>
      <w:proofErr w:type="spellEnd"/>
      <w:r w:rsidRPr="002269C8">
        <w:rPr>
          <w:rFonts w:ascii="Times New Roman" w:eastAsia="Times New Roman" w:hAnsi="Times New Roman" w:cs="Times New Roman"/>
          <w:color w:val="000000" w:themeColor="text1"/>
          <w:kern w:val="0"/>
          <w:szCs w:val="24"/>
          <w:lang w:val="en-US" w:bidi="ar-SA"/>
          <w14:ligatures w14:val="none"/>
        </w:rPr>
        <w:t xml:space="preserve"> application of law in its socio-legal context as to how </w:t>
      </w:r>
      <w:r w:rsidRPr="002269C8">
        <w:rPr>
          <w:rFonts w:ascii="Times New Roman" w:eastAsia="Times New Roman" w:hAnsi="Times New Roman" w:cs="Times New Roman"/>
          <w:i/>
          <w:iCs/>
          <w:color w:val="000000" w:themeColor="text1"/>
          <w:kern w:val="0"/>
          <w:szCs w:val="24"/>
          <w:lang w:val="en-US" w:bidi="ar-SA"/>
          <w14:ligatures w14:val="none"/>
        </w:rPr>
        <w:t>it feels like</w:t>
      </w:r>
      <w:r w:rsidRPr="002269C8">
        <w:rPr>
          <w:rFonts w:ascii="Times New Roman" w:eastAsia="Times New Roman" w:hAnsi="Times New Roman" w:cs="Times New Roman"/>
          <w:color w:val="000000" w:themeColor="text1"/>
          <w:kern w:val="0"/>
          <w:szCs w:val="24"/>
          <w:lang w:val="en-US" w:bidi="ar-SA"/>
          <w14:ligatures w14:val="none"/>
        </w:rPr>
        <w:t xml:space="preserve">, rather than by alluding to its formal shape alone as to how </w:t>
      </w:r>
      <w:r w:rsidRPr="002269C8">
        <w:rPr>
          <w:rFonts w:ascii="Times New Roman" w:eastAsia="Times New Roman" w:hAnsi="Times New Roman" w:cs="Times New Roman"/>
          <w:i/>
          <w:iCs/>
          <w:color w:val="000000" w:themeColor="text1"/>
          <w:kern w:val="0"/>
          <w:szCs w:val="24"/>
          <w:lang w:val="en-US" w:bidi="ar-SA"/>
          <w14:ligatures w14:val="none"/>
        </w:rPr>
        <w:t>it looks like</w:t>
      </w:r>
      <w:r w:rsidRPr="002269C8">
        <w:rPr>
          <w:rFonts w:ascii="Times New Roman" w:eastAsia="Times New Roman" w:hAnsi="Times New Roman" w:cs="Times New Roman"/>
          <w:color w:val="000000" w:themeColor="text1"/>
          <w:kern w:val="0"/>
          <w:szCs w:val="24"/>
          <w:lang w:val="en-US" w:bidi="ar-SA"/>
          <w14:ligatures w14:val="none"/>
        </w:rPr>
        <w:t>.</w:t>
      </w:r>
    </w:p>
    <w:p w14:paraId="3047F833" w14:textId="77777777" w:rsidR="004C328C" w:rsidRPr="002269C8" w:rsidRDefault="004C328C" w:rsidP="003809B3">
      <w:pPr>
        <w:spacing w:line="360" w:lineRule="auto"/>
        <w:jc w:val="both"/>
        <w:rPr>
          <w:rFonts w:ascii="Times New Roman" w:eastAsia="Times New Roman" w:hAnsi="Times New Roman" w:cs="Times New Roman"/>
          <w:color w:val="000000" w:themeColor="text1"/>
          <w:kern w:val="0"/>
          <w:szCs w:val="24"/>
          <w:lang w:val="en-US" w:bidi="ar-SA"/>
          <w14:ligatures w14:val="none"/>
        </w:rPr>
      </w:pPr>
    </w:p>
    <w:p w14:paraId="54097C4A" w14:textId="77777777" w:rsidR="000055F9" w:rsidRPr="002269C8" w:rsidRDefault="000055F9" w:rsidP="003809B3">
      <w:pPr>
        <w:spacing w:line="360" w:lineRule="auto"/>
        <w:jc w:val="both"/>
        <w:rPr>
          <w:rFonts w:ascii="Times New Roman" w:eastAsia="Times New Roman" w:hAnsi="Times New Roman" w:cs="Times New Roman"/>
          <w:color w:val="000000" w:themeColor="text1"/>
          <w:kern w:val="0"/>
          <w:szCs w:val="24"/>
          <w:lang w:val="en-US" w:bidi="ar-SA"/>
          <w14:ligatures w14:val="none"/>
        </w:rPr>
      </w:pPr>
      <w:r w:rsidRPr="002269C8">
        <w:rPr>
          <w:rFonts w:ascii="Times New Roman" w:eastAsia="Times New Roman" w:hAnsi="Times New Roman" w:cs="Times New Roman"/>
          <w:color w:val="000000" w:themeColor="text1"/>
          <w:kern w:val="0"/>
          <w:szCs w:val="24"/>
          <w:lang w:val="en-US" w:bidi="ar-SA"/>
          <w14:ligatures w14:val="none"/>
        </w:rPr>
        <w:t>This chapter</w:t>
      </w:r>
      <w:r w:rsidR="00715C43" w:rsidRPr="002269C8">
        <w:rPr>
          <w:rFonts w:ascii="Times New Roman" w:eastAsia="Times New Roman" w:hAnsi="Times New Roman" w:cs="Times New Roman"/>
          <w:color w:val="000000" w:themeColor="text1"/>
          <w:kern w:val="0"/>
          <w:szCs w:val="24"/>
          <w:lang w:val="en-US" w:bidi="ar-SA"/>
          <w14:ligatures w14:val="none"/>
        </w:rPr>
        <w:t xml:space="preserve"> proceeds</w:t>
      </w:r>
      <w:r w:rsidR="00F01741" w:rsidRPr="002269C8">
        <w:rPr>
          <w:rFonts w:ascii="Times New Roman" w:eastAsia="Times New Roman" w:hAnsi="Times New Roman" w:cs="Times New Roman"/>
          <w:color w:val="000000" w:themeColor="text1"/>
          <w:kern w:val="0"/>
          <w:szCs w:val="24"/>
          <w:lang w:val="en-US" w:bidi="ar-SA"/>
          <w14:ligatures w14:val="none"/>
        </w:rPr>
        <w:t xml:space="preserve"> </w:t>
      </w:r>
      <w:r w:rsidRPr="002269C8">
        <w:rPr>
          <w:rFonts w:ascii="Times New Roman" w:eastAsia="Times New Roman" w:hAnsi="Times New Roman" w:cs="Times New Roman"/>
          <w:color w:val="000000" w:themeColor="text1"/>
          <w:kern w:val="0"/>
          <w:szCs w:val="24"/>
          <w:lang w:val="en-US" w:bidi="ar-SA"/>
          <w14:ligatures w14:val="none"/>
        </w:rPr>
        <w:t xml:space="preserve">with some background information and concepts that will be used in turn throughout the thesis. It then justifies the implication of </w:t>
      </w:r>
      <w:proofErr w:type="spellStart"/>
      <w:r w:rsidRPr="002269C8">
        <w:rPr>
          <w:rFonts w:ascii="Times New Roman" w:eastAsia="Times New Roman" w:hAnsi="Times New Roman" w:cs="Times New Roman"/>
          <w:color w:val="000000" w:themeColor="text1"/>
          <w:kern w:val="0"/>
          <w:szCs w:val="24"/>
          <w:lang w:val="en-US" w:bidi="ar-SA"/>
          <w14:ligatures w14:val="none"/>
        </w:rPr>
        <w:t>seleting</w:t>
      </w:r>
      <w:proofErr w:type="spellEnd"/>
      <w:r w:rsidRPr="002269C8">
        <w:rPr>
          <w:rFonts w:ascii="Times New Roman" w:eastAsia="Times New Roman" w:hAnsi="Times New Roman" w:cs="Times New Roman"/>
          <w:color w:val="000000" w:themeColor="text1"/>
          <w:kern w:val="0"/>
          <w:szCs w:val="24"/>
          <w:lang w:val="en-US" w:bidi="ar-SA"/>
          <w14:ligatures w14:val="none"/>
        </w:rPr>
        <w:t xml:space="preserve"> Dhaka as a research site. Finally, it provides a layout of the thesis.</w:t>
      </w:r>
    </w:p>
    <w:p w14:paraId="0AF212D4" w14:textId="77777777" w:rsidR="000A653C" w:rsidRPr="002269C8" w:rsidRDefault="000A653C" w:rsidP="003809B3">
      <w:pPr>
        <w:spacing w:line="360" w:lineRule="auto"/>
        <w:jc w:val="both"/>
        <w:rPr>
          <w:rFonts w:ascii="Times New Roman" w:eastAsia="Times New Roman" w:hAnsi="Times New Roman" w:cs="Times New Roman"/>
          <w:color w:val="000000" w:themeColor="text1"/>
          <w:kern w:val="0"/>
          <w:szCs w:val="24"/>
          <w:lang w:val="en-US" w:bidi="ar-SA"/>
          <w14:ligatures w14:val="none"/>
        </w:rPr>
      </w:pPr>
    </w:p>
    <w:p w14:paraId="03C910BB" w14:textId="77777777" w:rsidR="00903724" w:rsidRPr="002269C8" w:rsidRDefault="00903724" w:rsidP="003809B3">
      <w:pPr>
        <w:spacing w:line="360" w:lineRule="auto"/>
        <w:jc w:val="both"/>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1.2 Context</w:t>
      </w:r>
    </w:p>
    <w:p w14:paraId="539394DF" w14:textId="77777777" w:rsidR="003254DA" w:rsidRPr="002269C8" w:rsidRDefault="00A6744D" w:rsidP="003809B3">
      <w:pPr>
        <w:spacing w:line="360" w:lineRule="auto"/>
        <w:jc w:val="both"/>
        <w:rPr>
          <w:rFonts w:ascii="Times New Roman" w:eastAsia="Times New Roman" w:hAnsi="Times New Roman" w:cs="Times New Roman"/>
          <w:color w:val="000000" w:themeColor="text1"/>
          <w:kern w:val="0"/>
          <w:szCs w:val="24"/>
          <w:lang w:val="en-US" w:bidi="ar-SA"/>
          <w14:ligatures w14:val="none"/>
        </w:rPr>
      </w:pPr>
      <w:r w:rsidRPr="002269C8">
        <w:rPr>
          <w:rFonts w:ascii="Times New Roman" w:eastAsia="Times New Roman" w:hAnsi="Times New Roman" w:cs="Times New Roman"/>
          <w:color w:val="000000" w:themeColor="text1"/>
          <w:kern w:val="0"/>
          <w:szCs w:val="24"/>
          <w:lang w:val="en-US" w:bidi="ar-SA"/>
          <w14:ligatures w14:val="none"/>
        </w:rPr>
        <w:t>Bangladesh</w:t>
      </w:r>
      <w:r w:rsidR="00903724" w:rsidRPr="002269C8">
        <w:rPr>
          <w:rFonts w:ascii="Times New Roman" w:eastAsia="Times New Roman" w:hAnsi="Times New Roman" w:cs="Times New Roman"/>
          <w:color w:val="000000" w:themeColor="text1"/>
          <w:kern w:val="0"/>
          <w:szCs w:val="24"/>
          <w:lang w:val="en-US" w:bidi="ar-SA"/>
          <w14:ligatures w14:val="none"/>
        </w:rPr>
        <w:t>, a relatively young</w:t>
      </w:r>
      <w:r w:rsidRPr="002269C8">
        <w:rPr>
          <w:rFonts w:ascii="Times New Roman" w:eastAsia="Times New Roman" w:hAnsi="Times New Roman" w:cs="Times New Roman"/>
          <w:color w:val="000000" w:themeColor="text1"/>
          <w:kern w:val="0"/>
          <w:szCs w:val="24"/>
          <w:lang w:val="en-US" w:bidi="ar-SA"/>
          <w14:ligatures w14:val="none"/>
        </w:rPr>
        <w:t xml:space="preserve"> state in South Asia</w:t>
      </w:r>
      <w:r w:rsidR="00903724" w:rsidRPr="002269C8">
        <w:rPr>
          <w:rFonts w:ascii="Times New Roman" w:eastAsia="Times New Roman" w:hAnsi="Times New Roman" w:cs="Times New Roman"/>
          <w:color w:val="000000" w:themeColor="text1"/>
          <w:kern w:val="0"/>
          <w:szCs w:val="24"/>
          <w:lang w:val="en-US" w:bidi="ar-SA"/>
          <w14:ligatures w14:val="none"/>
        </w:rPr>
        <w:t xml:space="preserve">n region, </w:t>
      </w:r>
      <w:r w:rsidR="00210911" w:rsidRPr="002269C8">
        <w:rPr>
          <w:rFonts w:ascii="Times New Roman" w:eastAsia="Times New Roman" w:hAnsi="Times New Roman" w:cs="Times New Roman"/>
          <w:color w:val="000000" w:themeColor="text1"/>
          <w:kern w:val="0"/>
          <w:szCs w:val="24"/>
          <w:lang w:val="en-US" w:bidi="ar-SA"/>
          <w14:ligatures w14:val="none"/>
        </w:rPr>
        <w:t xml:space="preserve">follows </w:t>
      </w:r>
      <w:r w:rsidR="00715C43" w:rsidRPr="002269C8">
        <w:rPr>
          <w:rFonts w:ascii="Times New Roman" w:eastAsia="Times New Roman" w:hAnsi="Times New Roman" w:cs="Times New Roman"/>
          <w:color w:val="000000" w:themeColor="text1"/>
          <w:kern w:val="0"/>
          <w:szCs w:val="24"/>
          <w:lang w:val="en-US" w:bidi="ar-SA"/>
          <w14:ligatures w14:val="none"/>
        </w:rPr>
        <w:t>a</w:t>
      </w:r>
      <w:r w:rsidR="00903724" w:rsidRPr="002269C8">
        <w:rPr>
          <w:rFonts w:ascii="Times New Roman" w:eastAsia="Times New Roman" w:hAnsi="Times New Roman" w:cs="Times New Roman"/>
          <w:color w:val="000000" w:themeColor="text1"/>
          <w:kern w:val="0"/>
          <w:szCs w:val="24"/>
          <w:lang w:val="en-US" w:bidi="ar-SA"/>
          <w14:ligatures w14:val="none"/>
        </w:rPr>
        <w:t xml:space="preserve"> </w:t>
      </w:r>
      <w:r w:rsidR="00210911" w:rsidRPr="002269C8">
        <w:rPr>
          <w:rFonts w:ascii="Times New Roman" w:eastAsia="Times New Roman" w:hAnsi="Times New Roman" w:cs="Times New Roman"/>
          <w:color w:val="000000" w:themeColor="text1"/>
          <w:kern w:val="0"/>
          <w:szCs w:val="24"/>
          <w:lang w:val="en-US" w:bidi="ar-SA"/>
          <w14:ligatures w14:val="none"/>
        </w:rPr>
        <w:t>justice system that owes its rules and processes in the British colonial rule.</w:t>
      </w:r>
      <w:r w:rsidR="00B52840" w:rsidRPr="002269C8">
        <w:rPr>
          <w:rStyle w:val="FootnoteReference"/>
          <w:rFonts w:ascii="Times New Roman" w:eastAsia="Times New Roman" w:hAnsi="Times New Roman" w:cs="Times New Roman"/>
          <w:color w:val="000000" w:themeColor="text1"/>
          <w:kern w:val="0"/>
          <w:szCs w:val="24"/>
          <w:lang w:val="en-US" w:bidi="ar-SA"/>
          <w14:ligatures w14:val="none"/>
        </w:rPr>
        <w:footnoteReference w:id="10"/>
      </w:r>
      <w:r w:rsidR="00210911" w:rsidRPr="002269C8">
        <w:rPr>
          <w:rFonts w:ascii="Times New Roman" w:eastAsia="Times New Roman" w:hAnsi="Times New Roman" w:cs="Times New Roman"/>
          <w:color w:val="000000" w:themeColor="text1"/>
          <w:kern w:val="0"/>
          <w:szCs w:val="24"/>
          <w:lang w:val="en-US" w:bidi="ar-SA"/>
          <w14:ligatures w14:val="none"/>
        </w:rPr>
        <w:t xml:space="preserve"> </w:t>
      </w:r>
      <w:r w:rsidR="00903724" w:rsidRPr="002269C8">
        <w:rPr>
          <w:rFonts w:ascii="Times New Roman" w:eastAsia="Times New Roman" w:hAnsi="Times New Roman" w:cs="Times New Roman"/>
          <w:color w:val="000000" w:themeColor="text1"/>
          <w:kern w:val="0"/>
          <w:szCs w:val="24"/>
          <w:lang w:val="en-US" w:bidi="ar-SA"/>
          <w14:ligatures w14:val="none"/>
        </w:rPr>
        <w:t xml:space="preserve">It bears a colonial past </w:t>
      </w:r>
      <w:proofErr w:type="spellStart"/>
      <w:r w:rsidR="00903724" w:rsidRPr="002269C8">
        <w:rPr>
          <w:rFonts w:ascii="Times New Roman" w:eastAsia="Times New Roman" w:hAnsi="Times New Roman" w:cs="Times New Roman"/>
          <w:color w:val="000000" w:themeColor="text1"/>
          <w:kern w:val="0"/>
          <w:szCs w:val="24"/>
          <w:lang w:val="en-US" w:bidi="ar-SA"/>
          <w14:ligatures w14:val="none"/>
        </w:rPr>
        <w:t>alongwith</w:t>
      </w:r>
      <w:proofErr w:type="spellEnd"/>
      <w:r w:rsidR="00903724" w:rsidRPr="002269C8">
        <w:rPr>
          <w:rFonts w:ascii="Times New Roman" w:eastAsia="Times New Roman" w:hAnsi="Times New Roman" w:cs="Times New Roman"/>
          <w:color w:val="000000" w:themeColor="text1"/>
          <w:kern w:val="0"/>
          <w:szCs w:val="24"/>
          <w:lang w:val="en-US" w:bidi="ar-SA"/>
          <w14:ligatures w14:val="none"/>
        </w:rPr>
        <w:t xml:space="preserve"> a complicated postcolonial continuum that poses far-reaching implications for </w:t>
      </w:r>
      <w:r w:rsidR="000A653C" w:rsidRPr="002269C8">
        <w:rPr>
          <w:rFonts w:ascii="Times New Roman" w:eastAsia="Times New Roman" w:hAnsi="Times New Roman" w:cs="Times New Roman"/>
          <w:color w:val="000000" w:themeColor="text1"/>
          <w:kern w:val="0"/>
          <w:szCs w:val="24"/>
          <w:lang w:val="en-US" w:bidi="ar-SA"/>
          <w14:ligatures w14:val="none"/>
        </w:rPr>
        <w:t xml:space="preserve">subsequent </w:t>
      </w:r>
      <w:r w:rsidR="00715C43" w:rsidRPr="002269C8">
        <w:rPr>
          <w:rFonts w:ascii="Times New Roman" w:eastAsia="Times New Roman" w:hAnsi="Times New Roman" w:cs="Times New Roman"/>
          <w:color w:val="000000" w:themeColor="text1"/>
          <w:kern w:val="0"/>
          <w:szCs w:val="24"/>
          <w:lang w:val="en-US" w:bidi="ar-SA"/>
          <w14:ligatures w14:val="none"/>
        </w:rPr>
        <w:t>law making</w:t>
      </w:r>
      <w:r w:rsidR="00AD4DB3" w:rsidRPr="002269C8">
        <w:rPr>
          <w:rFonts w:ascii="Times New Roman" w:eastAsia="Times New Roman" w:hAnsi="Times New Roman" w:cs="Times New Roman"/>
          <w:color w:val="000000" w:themeColor="text1"/>
          <w:kern w:val="0"/>
          <w:szCs w:val="24"/>
          <w:lang w:val="en-US" w:bidi="ar-SA"/>
          <w14:ligatures w14:val="none"/>
        </w:rPr>
        <w:t xml:space="preserve"> and its op</w:t>
      </w:r>
      <w:r w:rsidR="00845992" w:rsidRPr="002269C8">
        <w:rPr>
          <w:rFonts w:ascii="Times New Roman" w:eastAsia="Times New Roman" w:hAnsi="Times New Roman" w:cs="Times New Roman"/>
          <w:color w:val="000000" w:themeColor="text1"/>
          <w:kern w:val="0"/>
          <w:szCs w:val="24"/>
          <w:lang w:val="en-US" w:bidi="ar-SA"/>
          <w14:ligatures w14:val="none"/>
        </w:rPr>
        <w:t>eration</w:t>
      </w:r>
      <w:r w:rsidR="00903724" w:rsidRPr="002269C8">
        <w:rPr>
          <w:rFonts w:ascii="Times New Roman" w:eastAsia="Times New Roman" w:hAnsi="Times New Roman" w:cs="Times New Roman"/>
          <w:color w:val="000000" w:themeColor="text1"/>
          <w:kern w:val="0"/>
          <w:szCs w:val="24"/>
          <w:lang w:val="en-US" w:bidi="ar-SA"/>
          <w14:ligatures w14:val="none"/>
        </w:rPr>
        <w:t xml:space="preserve">. </w:t>
      </w:r>
      <w:r w:rsidR="00210911" w:rsidRPr="002269C8">
        <w:rPr>
          <w:rFonts w:ascii="Times New Roman" w:eastAsia="Times New Roman" w:hAnsi="Times New Roman" w:cs="Times New Roman"/>
          <w:color w:val="000000" w:themeColor="text1"/>
          <w:kern w:val="0"/>
          <w:szCs w:val="24"/>
          <w:lang w:val="en-US" w:bidi="ar-SA"/>
          <w14:ligatures w14:val="none"/>
        </w:rPr>
        <w:t>Although there was no explicit consent from the natives regarding creation of the new legal order in the conquered region</w:t>
      </w:r>
      <w:r w:rsidR="00845992" w:rsidRPr="002269C8">
        <w:rPr>
          <w:rFonts w:ascii="Times New Roman" w:eastAsia="Times New Roman" w:hAnsi="Times New Roman" w:cs="Times New Roman"/>
          <w:color w:val="000000" w:themeColor="text1"/>
          <w:kern w:val="0"/>
          <w:szCs w:val="24"/>
          <w:lang w:val="en-US" w:bidi="ar-SA"/>
          <w14:ligatures w14:val="none"/>
        </w:rPr>
        <w:t>s of India</w:t>
      </w:r>
      <w:r w:rsidR="00210911" w:rsidRPr="002269C8">
        <w:rPr>
          <w:rFonts w:ascii="Times New Roman" w:eastAsia="Times New Roman" w:hAnsi="Times New Roman" w:cs="Times New Roman"/>
          <w:color w:val="000000" w:themeColor="text1"/>
          <w:kern w:val="0"/>
          <w:szCs w:val="24"/>
          <w:lang w:val="en-US" w:bidi="ar-SA"/>
          <w14:ligatures w14:val="none"/>
        </w:rPr>
        <w:t xml:space="preserve">, the imposition of a </w:t>
      </w:r>
      <w:proofErr w:type="spellStart"/>
      <w:r w:rsidR="00210911" w:rsidRPr="002269C8">
        <w:rPr>
          <w:rFonts w:ascii="Times New Roman" w:eastAsia="Times New Roman" w:hAnsi="Times New Roman" w:cs="Times New Roman"/>
          <w:color w:val="000000" w:themeColor="text1"/>
          <w:kern w:val="0"/>
          <w:szCs w:val="24"/>
          <w:lang w:val="en-US" w:bidi="ar-SA"/>
          <w14:ligatures w14:val="none"/>
        </w:rPr>
        <w:t>centralised</w:t>
      </w:r>
      <w:proofErr w:type="spellEnd"/>
      <w:r w:rsidR="00210911" w:rsidRPr="002269C8">
        <w:rPr>
          <w:rFonts w:ascii="Times New Roman" w:eastAsia="Times New Roman" w:hAnsi="Times New Roman" w:cs="Times New Roman"/>
          <w:color w:val="000000" w:themeColor="text1"/>
          <w:kern w:val="0"/>
          <w:szCs w:val="24"/>
          <w:lang w:val="en-US" w:bidi="ar-SA"/>
          <w14:ligatures w14:val="none"/>
        </w:rPr>
        <w:t xml:space="preserve"> secular justice system is a legacy of the colonial rule (176</w:t>
      </w:r>
      <w:r w:rsidR="00B52840" w:rsidRPr="002269C8">
        <w:rPr>
          <w:rFonts w:ascii="Times New Roman" w:eastAsia="Times New Roman" w:hAnsi="Times New Roman" w:cs="Times New Roman"/>
          <w:color w:val="000000" w:themeColor="text1"/>
          <w:kern w:val="0"/>
          <w:szCs w:val="24"/>
          <w:lang w:val="en-US" w:bidi="ar-SA"/>
          <w14:ligatures w14:val="none"/>
        </w:rPr>
        <w:t>5</w:t>
      </w:r>
      <w:r w:rsidR="00210911" w:rsidRPr="002269C8">
        <w:rPr>
          <w:rFonts w:ascii="Times New Roman" w:eastAsia="Times New Roman" w:hAnsi="Times New Roman" w:cs="Times New Roman"/>
          <w:color w:val="000000" w:themeColor="text1"/>
          <w:kern w:val="0"/>
          <w:szCs w:val="24"/>
          <w:lang w:val="en-US" w:bidi="ar-SA"/>
          <w14:ligatures w14:val="none"/>
        </w:rPr>
        <w:t xml:space="preserve">-1947). </w:t>
      </w:r>
      <w:r w:rsidR="000A653C" w:rsidRPr="002269C8">
        <w:rPr>
          <w:rFonts w:ascii="Times New Roman" w:eastAsia="Times New Roman" w:hAnsi="Times New Roman" w:cs="Times New Roman"/>
          <w:color w:val="000000" w:themeColor="text1"/>
          <w:kern w:val="0"/>
          <w:szCs w:val="24"/>
          <w:lang w:val="en-US" w:bidi="ar-SA"/>
          <w14:ligatures w14:val="none"/>
        </w:rPr>
        <w:t xml:space="preserve">Before the colonial takeover, the criminal laws and processes were broadly based on Muslim </w:t>
      </w:r>
      <w:r w:rsidR="000A653C" w:rsidRPr="002269C8">
        <w:rPr>
          <w:rFonts w:ascii="Times New Roman" w:eastAsia="Times New Roman" w:hAnsi="Times New Roman" w:cs="Times New Roman"/>
          <w:i/>
          <w:iCs/>
          <w:color w:val="000000" w:themeColor="text1"/>
          <w:kern w:val="0"/>
          <w:szCs w:val="24"/>
          <w:lang w:val="en-US" w:bidi="ar-SA"/>
          <w14:ligatures w14:val="none"/>
        </w:rPr>
        <w:t>sharia</w:t>
      </w:r>
      <w:r w:rsidR="002F2700" w:rsidRPr="002269C8">
        <w:rPr>
          <w:rFonts w:ascii="Times New Roman" w:eastAsia="Times New Roman" w:hAnsi="Times New Roman" w:cs="Times New Roman"/>
          <w:color w:val="000000" w:themeColor="text1"/>
          <w:kern w:val="0"/>
          <w:szCs w:val="24"/>
          <w:lang w:val="en-US" w:bidi="ar-SA"/>
          <w14:ligatures w14:val="none"/>
        </w:rPr>
        <w:t>. However,</w:t>
      </w:r>
      <w:r w:rsidR="000A653C" w:rsidRPr="002269C8">
        <w:rPr>
          <w:rFonts w:ascii="Times New Roman" w:eastAsia="Times New Roman" w:hAnsi="Times New Roman" w:cs="Times New Roman"/>
          <w:color w:val="000000" w:themeColor="text1"/>
          <w:kern w:val="0"/>
          <w:szCs w:val="24"/>
          <w:lang w:val="en-US" w:bidi="ar-SA"/>
          <w14:ligatures w14:val="none"/>
        </w:rPr>
        <w:t xml:space="preserve"> </w:t>
      </w:r>
      <w:r w:rsidR="002F2700" w:rsidRPr="002269C8">
        <w:rPr>
          <w:rFonts w:ascii="Times New Roman" w:eastAsia="Times New Roman" w:hAnsi="Times New Roman" w:cs="Times New Roman"/>
          <w:color w:val="000000" w:themeColor="text1"/>
          <w:kern w:val="0"/>
          <w:szCs w:val="24"/>
          <w:lang w:val="en-US" w:bidi="ar-SA"/>
          <w14:ligatures w14:val="none"/>
        </w:rPr>
        <w:t xml:space="preserve">in </w:t>
      </w:r>
      <w:r w:rsidR="00845992" w:rsidRPr="002269C8">
        <w:rPr>
          <w:rFonts w:ascii="Times New Roman" w:eastAsia="Times New Roman" w:hAnsi="Times New Roman" w:cs="Times New Roman"/>
          <w:color w:val="000000" w:themeColor="text1"/>
          <w:kern w:val="0"/>
          <w:szCs w:val="24"/>
          <w:lang w:val="en-US" w:bidi="ar-SA"/>
          <w14:ligatures w14:val="none"/>
        </w:rPr>
        <w:t>Bengal</w:t>
      </w:r>
      <w:r w:rsidR="002F2700" w:rsidRPr="002269C8">
        <w:rPr>
          <w:rFonts w:ascii="Times New Roman" w:eastAsia="Times New Roman" w:hAnsi="Times New Roman" w:cs="Times New Roman"/>
          <w:color w:val="000000" w:themeColor="text1"/>
          <w:kern w:val="0"/>
          <w:szCs w:val="24"/>
          <w:lang w:val="en-US" w:bidi="ar-SA"/>
          <w14:ligatures w14:val="none"/>
        </w:rPr>
        <w:t xml:space="preserve">, </w:t>
      </w:r>
      <w:r w:rsidR="00AA1A15" w:rsidRPr="002269C8">
        <w:rPr>
          <w:rFonts w:ascii="Times New Roman" w:eastAsia="Times New Roman" w:hAnsi="Times New Roman" w:cs="Times New Roman"/>
          <w:color w:val="000000" w:themeColor="text1"/>
          <w:kern w:val="0"/>
          <w:szCs w:val="24"/>
          <w:lang w:val="en-US" w:bidi="ar-SA"/>
          <w14:ligatures w14:val="none"/>
        </w:rPr>
        <w:t xml:space="preserve">Hindu </w:t>
      </w:r>
      <w:r w:rsidR="002F2700" w:rsidRPr="002269C8">
        <w:rPr>
          <w:rFonts w:ascii="Times New Roman" w:eastAsia="Times New Roman" w:hAnsi="Times New Roman" w:cs="Times New Roman"/>
          <w:color w:val="000000" w:themeColor="text1"/>
          <w:kern w:val="0"/>
          <w:szCs w:val="24"/>
          <w:lang w:val="en-US" w:bidi="ar-SA"/>
          <w14:ligatures w14:val="none"/>
        </w:rPr>
        <w:t xml:space="preserve">law’s ideas of crime and punishment </w:t>
      </w:r>
      <w:r w:rsidR="00AA1A15" w:rsidRPr="002269C8">
        <w:rPr>
          <w:rFonts w:ascii="Times New Roman" w:eastAsia="Times New Roman" w:hAnsi="Times New Roman" w:cs="Times New Roman"/>
          <w:color w:val="000000" w:themeColor="text1"/>
          <w:kern w:val="0"/>
          <w:szCs w:val="24"/>
          <w:lang w:val="en-US" w:bidi="ar-SA"/>
          <w14:ligatures w14:val="none"/>
        </w:rPr>
        <w:t xml:space="preserve">were </w:t>
      </w:r>
      <w:r w:rsidR="00AD4DB3" w:rsidRPr="002269C8">
        <w:rPr>
          <w:rFonts w:ascii="Times New Roman" w:eastAsia="Times New Roman" w:hAnsi="Times New Roman" w:cs="Times New Roman"/>
          <w:color w:val="000000" w:themeColor="text1"/>
          <w:kern w:val="0"/>
          <w:szCs w:val="24"/>
          <w:lang w:val="en-US" w:bidi="ar-SA"/>
          <w14:ligatures w14:val="none"/>
        </w:rPr>
        <w:t xml:space="preserve">also </w:t>
      </w:r>
      <w:r w:rsidR="00AA1A15" w:rsidRPr="002269C8">
        <w:rPr>
          <w:rFonts w:ascii="Times New Roman" w:eastAsia="Times New Roman" w:hAnsi="Times New Roman" w:cs="Times New Roman"/>
          <w:color w:val="000000" w:themeColor="text1"/>
          <w:kern w:val="0"/>
          <w:szCs w:val="24"/>
          <w:lang w:val="en-US" w:bidi="ar-SA"/>
          <w14:ligatures w14:val="none"/>
        </w:rPr>
        <w:t xml:space="preserve">in unofficial operation in </w:t>
      </w:r>
      <w:r w:rsidR="00715C43" w:rsidRPr="002269C8">
        <w:rPr>
          <w:rFonts w:ascii="Times New Roman" w:eastAsia="Times New Roman" w:hAnsi="Times New Roman" w:cs="Times New Roman"/>
          <w:color w:val="000000" w:themeColor="text1"/>
          <w:kern w:val="0"/>
          <w:szCs w:val="24"/>
          <w:lang w:val="en-US" w:bidi="ar-SA"/>
          <w14:ligatures w14:val="none"/>
        </w:rPr>
        <w:t>various</w:t>
      </w:r>
      <w:r w:rsidR="002F2700" w:rsidRPr="002269C8">
        <w:rPr>
          <w:rFonts w:ascii="Times New Roman" w:eastAsia="Times New Roman" w:hAnsi="Times New Roman" w:cs="Times New Roman"/>
          <w:color w:val="000000" w:themeColor="text1"/>
          <w:kern w:val="0"/>
          <w:szCs w:val="24"/>
          <w:lang w:val="en-US" w:bidi="ar-SA"/>
          <w14:ligatures w14:val="none"/>
        </w:rPr>
        <w:t xml:space="preserve"> </w:t>
      </w:r>
      <w:r w:rsidR="00715C43" w:rsidRPr="002269C8">
        <w:rPr>
          <w:rFonts w:ascii="Times New Roman" w:eastAsia="Times New Roman" w:hAnsi="Times New Roman" w:cs="Times New Roman"/>
          <w:color w:val="000000" w:themeColor="text1"/>
          <w:kern w:val="0"/>
          <w:szCs w:val="24"/>
          <w:lang w:val="en-US" w:bidi="ar-SA"/>
          <w14:ligatures w14:val="none"/>
        </w:rPr>
        <w:t>ways</w:t>
      </w:r>
      <w:r w:rsidR="00AA1A15" w:rsidRPr="002269C8">
        <w:rPr>
          <w:rFonts w:ascii="Times New Roman" w:eastAsia="Times New Roman" w:hAnsi="Times New Roman" w:cs="Times New Roman"/>
          <w:color w:val="000000" w:themeColor="text1"/>
          <w:kern w:val="0"/>
          <w:szCs w:val="24"/>
          <w:lang w:val="en-US" w:bidi="ar-SA"/>
          <w14:ligatures w14:val="none"/>
        </w:rPr>
        <w:t>.</w:t>
      </w:r>
      <w:r w:rsidR="002F2700" w:rsidRPr="002269C8">
        <w:rPr>
          <w:rStyle w:val="FootnoteReference"/>
          <w:rFonts w:ascii="Times New Roman" w:eastAsia="Times New Roman" w:hAnsi="Times New Roman" w:cs="Times New Roman"/>
          <w:color w:val="000000" w:themeColor="text1"/>
          <w:kern w:val="0"/>
          <w:szCs w:val="24"/>
          <w:lang w:val="en-US" w:bidi="ar-SA"/>
          <w14:ligatures w14:val="none"/>
        </w:rPr>
        <w:footnoteReference w:id="11"/>
      </w:r>
      <w:r w:rsidR="002F2700" w:rsidRPr="002269C8">
        <w:rPr>
          <w:rFonts w:ascii="Times New Roman" w:eastAsia="Times New Roman" w:hAnsi="Times New Roman" w:cs="Times New Roman"/>
          <w:color w:val="000000" w:themeColor="text1"/>
          <w:kern w:val="0"/>
          <w:szCs w:val="24"/>
          <w:lang w:val="en-US" w:bidi="ar-SA"/>
          <w14:ligatures w14:val="none"/>
        </w:rPr>
        <w:t xml:space="preserve"> </w:t>
      </w:r>
    </w:p>
    <w:p w14:paraId="5FC31F07" w14:textId="77777777" w:rsidR="003254DA" w:rsidRPr="002269C8" w:rsidRDefault="003254DA" w:rsidP="003809B3">
      <w:pPr>
        <w:spacing w:line="360" w:lineRule="auto"/>
        <w:jc w:val="both"/>
        <w:rPr>
          <w:rFonts w:ascii="Times New Roman" w:eastAsia="Times New Roman" w:hAnsi="Times New Roman" w:cs="Times New Roman"/>
          <w:color w:val="000000" w:themeColor="text1"/>
          <w:kern w:val="0"/>
          <w:szCs w:val="24"/>
          <w:lang w:val="en-US" w:bidi="ar-SA"/>
          <w14:ligatures w14:val="none"/>
        </w:rPr>
      </w:pPr>
    </w:p>
    <w:p w14:paraId="250D3FFB" w14:textId="4A2848F6" w:rsidR="00033173" w:rsidRPr="002269C8" w:rsidRDefault="003254DA" w:rsidP="003809B3">
      <w:pPr>
        <w:spacing w:line="360" w:lineRule="auto"/>
        <w:jc w:val="both"/>
        <w:rPr>
          <w:rFonts w:ascii="Times New Roman" w:eastAsia="Times New Roman" w:hAnsi="Times New Roman" w:cs="Times New Roman"/>
          <w:color w:val="000000" w:themeColor="text1"/>
          <w:kern w:val="0"/>
          <w:szCs w:val="24"/>
          <w:lang w:val="en-US" w:bidi="ar-SA"/>
          <w14:ligatures w14:val="none"/>
        </w:rPr>
      </w:pPr>
      <w:r w:rsidRPr="002269C8">
        <w:rPr>
          <w:rFonts w:ascii="Times New Roman" w:eastAsia="Times New Roman" w:hAnsi="Times New Roman" w:cs="Times New Roman"/>
          <w:color w:val="000000" w:themeColor="text1"/>
          <w:kern w:val="0"/>
          <w:szCs w:val="24"/>
          <w:lang w:val="en-US"/>
          <w14:ligatures w14:val="none"/>
        </w:rPr>
        <w:t xml:space="preserve">As </w:t>
      </w:r>
      <w:r w:rsidR="00AD4DB3" w:rsidRPr="002269C8">
        <w:rPr>
          <w:rFonts w:ascii="Times New Roman" w:eastAsia="Times New Roman" w:hAnsi="Times New Roman" w:cs="Times New Roman"/>
          <w:color w:val="000000" w:themeColor="text1"/>
          <w:kern w:val="0"/>
          <w:szCs w:val="24"/>
          <w:lang w:val="en-US"/>
          <w14:ligatures w14:val="none"/>
        </w:rPr>
        <w:t xml:space="preserve">in 1947, </w:t>
      </w:r>
      <w:r w:rsidRPr="002269C8">
        <w:rPr>
          <w:rFonts w:ascii="Times New Roman" w:eastAsia="Times New Roman" w:hAnsi="Times New Roman" w:cs="Times New Roman"/>
          <w:color w:val="000000" w:themeColor="text1"/>
          <w:kern w:val="0"/>
          <w:szCs w:val="24"/>
          <w:lang w:val="en-US"/>
          <w14:ligatures w14:val="none"/>
        </w:rPr>
        <w:t>India and Pakistan became independent following the negotiated ending of the British rule, the successive regimes during which Bangladesh has been either under Pakistani rule or independent state will be termed as the postcolonial period.</w:t>
      </w:r>
      <w:r w:rsidRPr="002269C8">
        <w:rPr>
          <w:rStyle w:val="FootnoteReference"/>
          <w:rFonts w:ascii="Times New Roman" w:eastAsia="Times New Roman" w:hAnsi="Times New Roman" w:cs="Times New Roman"/>
          <w:color w:val="000000" w:themeColor="text1"/>
          <w:kern w:val="0"/>
          <w:szCs w:val="24"/>
          <w:lang w:val="en-US"/>
          <w14:ligatures w14:val="none"/>
        </w:rPr>
        <w:footnoteReference w:id="12"/>
      </w:r>
      <w:r w:rsidRPr="002269C8">
        <w:rPr>
          <w:rFonts w:ascii="Times New Roman" w:eastAsia="Times New Roman" w:hAnsi="Times New Roman" w:cs="Times New Roman"/>
          <w:color w:val="000000" w:themeColor="text1"/>
          <w:kern w:val="0"/>
          <w:szCs w:val="24"/>
          <w:lang w:val="en-US"/>
          <w14:ligatures w14:val="none"/>
        </w:rPr>
        <w:t xml:space="preserve"> </w:t>
      </w:r>
      <w:r w:rsidR="00960A57" w:rsidRPr="002269C8">
        <w:rPr>
          <w:rFonts w:ascii="Times New Roman" w:eastAsia="Times New Roman" w:hAnsi="Times New Roman" w:cs="Times New Roman"/>
          <w:color w:val="000000" w:themeColor="text1"/>
          <w:kern w:val="0"/>
          <w:szCs w:val="24"/>
          <w:lang w:val="en-US"/>
          <w14:ligatures w14:val="none"/>
        </w:rPr>
        <w:t xml:space="preserve">The criminal justice framework of Bangladesh was broadly shaped during British colonial period (1764-1947). Broadly speaking, as far </w:t>
      </w:r>
      <w:r w:rsidR="00960A57" w:rsidRPr="002269C8">
        <w:rPr>
          <w:rFonts w:ascii="Times New Roman" w:eastAsia="Times New Roman" w:hAnsi="Times New Roman" w:cs="Times New Roman"/>
          <w:color w:val="000000" w:themeColor="text1"/>
          <w:kern w:val="0"/>
          <w:szCs w:val="24"/>
          <w:lang w:val="en-US"/>
          <w14:ligatures w14:val="none"/>
        </w:rPr>
        <w:lastRenderedPageBreak/>
        <w:t xml:space="preserve">as the legal regime is concerned, most of the laws, procedures and institutions that evolved during colonial rule still govern the postcolonial system of Bangladesh. </w:t>
      </w:r>
      <w:r w:rsidR="00210911" w:rsidRPr="002269C8">
        <w:rPr>
          <w:rFonts w:ascii="Times New Roman" w:eastAsia="Times New Roman" w:hAnsi="Times New Roman" w:cs="Times New Roman"/>
          <w:color w:val="000000" w:themeColor="text1"/>
          <w:kern w:val="0"/>
          <w:szCs w:val="24"/>
          <w:lang w:val="en-US" w:bidi="ar-SA"/>
          <w14:ligatures w14:val="none"/>
        </w:rPr>
        <w:t xml:space="preserve">Upon </w:t>
      </w:r>
      <w:proofErr w:type="spellStart"/>
      <w:r w:rsidR="00210911" w:rsidRPr="002269C8">
        <w:rPr>
          <w:rFonts w:ascii="Times New Roman" w:eastAsia="Times New Roman" w:hAnsi="Times New Roman" w:cs="Times New Roman"/>
          <w:color w:val="000000" w:themeColor="text1"/>
          <w:kern w:val="0"/>
          <w:szCs w:val="24"/>
          <w:lang w:val="en-US" w:bidi="ar-SA"/>
          <w14:ligatures w14:val="none"/>
        </w:rPr>
        <w:t>decolonisation</w:t>
      </w:r>
      <w:proofErr w:type="spellEnd"/>
      <w:r w:rsidR="00210911" w:rsidRPr="002269C8">
        <w:rPr>
          <w:rFonts w:ascii="Times New Roman" w:eastAsia="Times New Roman" w:hAnsi="Times New Roman" w:cs="Times New Roman"/>
          <w:color w:val="000000" w:themeColor="text1"/>
          <w:kern w:val="0"/>
          <w:szCs w:val="24"/>
          <w:lang w:val="en-US" w:bidi="ar-SA"/>
          <w14:ligatures w14:val="none"/>
        </w:rPr>
        <w:t xml:space="preserve">, successive regimes either in </w:t>
      </w:r>
      <w:r w:rsidR="004236AE" w:rsidRPr="002269C8">
        <w:rPr>
          <w:rFonts w:ascii="Times New Roman" w:eastAsia="Times New Roman" w:hAnsi="Times New Roman" w:cs="Times New Roman"/>
          <w:color w:val="000000" w:themeColor="text1"/>
          <w:kern w:val="0"/>
          <w:szCs w:val="24"/>
          <w:lang w:val="en-US" w:bidi="ar-SA"/>
          <w14:ligatures w14:val="none"/>
        </w:rPr>
        <w:t xml:space="preserve">postcolonial </w:t>
      </w:r>
      <w:r w:rsidR="00210911" w:rsidRPr="002269C8">
        <w:rPr>
          <w:rFonts w:ascii="Times New Roman" w:eastAsia="Times New Roman" w:hAnsi="Times New Roman" w:cs="Times New Roman"/>
          <w:color w:val="000000" w:themeColor="text1"/>
          <w:kern w:val="0"/>
          <w:szCs w:val="24"/>
          <w:lang w:val="en-US" w:bidi="ar-SA"/>
          <w14:ligatures w14:val="none"/>
        </w:rPr>
        <w:t>Pakistan era (1947-1971) or in independent Bangladesh (since 1971) have retained the colonial rules with only peripheral amendment.</w:t>
      </w:r>
      <w:r w:rsidR="00D606DD" w:rsidRPr="002269C8">
        <w:rPr>
          <w:rStyle w:val="FootnoteReference"/>
          <w:rFonts w:ascii="Times New Roman" w:eastAsia="Times New Roman" w:hAnsi="Times New Roman" w:cs="Times New Roman"/>
          <w:color w:val="000000" w:themeColor="text1"/>
          <w:kern w:val="0"/>
          <w:szCs w:val="24"/>
          <w:lang w:val="en-US" w:bidi="ar-SA"/>
          <w14:ligatures w14:val="none"/>
        </w:rPr>
        <w:footnoteReference w:id="13"/>
      </w:r>
      <w:r w:rsidR="00210911" w:rsidRPr="002269C8">
        <w:rPr>
          <w:rFonts w:ascii="Times New Roman" w:eastAsia="Times New Roman" w:hAnsi="Times New Roman" w:cs="Times New Roman"/>
          <w:color w:val="000000" w:themeColor="text1"/>
          <w:kern w:val="0"/>
          <w:szCs w:val="24"/>
          <w:lang w:val="en-US" w:bidi="ar-SA"/>
          <w14:ligatures w14:val="none"/>
        </w:rPr>
        <w:t xml:space="preserve"> However, with the passage of time</w:t>
      </w:r>
      <w:r w:rsidR="00D66AA0" w:rsidRPr="002269C8">
        <w:rPr>
          <w:rFonts w:ascii="Times New Roman" w:eastAsia="Times New Roman" w:hAnsi="Times New Roman" w:cs="Times New Roman"/>
          <w:color w:val="000000" w:themeColor="text1"/>
          <w:kern w:val="0"/>
          <w:szCs w:val="24"/>
          <w:lang w:val="en-US" w:bidi="ar-SA"/>
          <w14:ligatures w14:val="none"/>
        </w:rPr>
        <w:t xml:space="preserve"> and </w:t>
      </w:r>
      <w:r w:rsidR="000C243C" w:rsidRPr="002269C8">
        <w:rPr>
          <w:rFonts w:ascii="Times New Roman" w:eastAsia="Times New Roman" w:hAnsi="Times New Roman" w:cs="Times New Roman"/>
          <w:color w:val="000000" w:themeColor="text1"/>
          <w:kern w:val="0"/>
          <w:szCs w:val="24"/>
          <w:lang w:val="en-US" w:bidi="ar-SA"/>
          <w14:ligatures w14:val="none"/>
        </w:rPr>
        <w:t>change in social ethics</w:t>
      </w:r>
      <w:r w:rsidR="00210911" w:rsidRPr="002269C8">
        <w:rPr>
          <w:rFonts w:ascii="Times New Roman" w:eastAsia="Times New Roman" w:hAnsi="Times New Roman" w:cs="Times New Roman"/>
          <w:color w:val="000000" w:themeColor="text1"/>
          <w:kern w:val="0"/>
          <w:szCs w:val="24"/>
          <w:lang w:val="en-US" w:bidi="ar-SA"/>
          <w14:ligatures w14:val="none"/>
        </w:rPr>
        <w:t xml:space="preserve">, the colonial laws have become antiquated to </w:t>
      </w:r>
      <w:r w:rsidR="00015F37" w:rsidRPr="002269C8">
        <w:rPr>
          <w:rFonts w:ascii="Times New Roman" w:eastAsia="Times New Roman" w:hAnsi="Times New Roman" w:cs="Times New Roman"/>
          <w:color w:val="000000" w:themeColor="text1"/>
          <w:kern w:val="0"/>
          <w:szCs w:val="24"/>
          <w:lang w:val="en-US" w:bidi="ar-SA"/>
          <w14:ligatures w14:val="none"/>
        </w:rPr>
        <w:t>a greater</w:t>
      </w:r>
      <w:r w:rsidR="00210911" w:rsidRPr="002269C8">
        <w:rPr>
          <w:rFonts w:ascii="Times New Roman" w:eastAsia="Times New Roman" w:hAnsi="Times New Roman" w:cs="Times New Roman"/>
          <w:color w:val="000000" w:themeColor="text1"/>
          <w:kern w:val="0"/>
          <w:szCs w:val="24"/>
          <w:lang w:val="en-US" w:bidi="ar-SA"/>
          <w14:ligatures w14:val="none"/>
        </w:rPr>
        <w:t xml:space="preserve"> extent.</w:t>
      </w:r>
      <w:r w:rsidR="00015F37" w:rsidRPr="002269C8">
        <w:rPr>
          <w:rStyle w:val="FootnoteReference"/>
          <w:rFonts w:ascii="Times New Roman" w:eastAsia="Times New Roman" w:hAnsi="Times New Roman" w:cs="Times New Roman"/>
          <w:color w:val="000000" w:themeColor="text1"/>
          <w:kern w:val="0"/>
          <w:szCs w:val="24"/>
          <w:lang w:val="en-US" w:bidi="ar-SA"/>
          <w14:ligatures w14:val="none"/>
        </w:rPr>
        <w:footnoteReference w:id="14"/>
      </w:r>
      <w:r w:rsidR="00210911" w:rsidRPr="002269C8">
        <w:rPr>
          <w:rFonts w:ascii="Times New Roman" w:eastAsia="Times New Roman" w:hAnsi="Times New Roman" w:cs="Times New Roman"/>
          <w:color w:val="000000" w:themeColor="text1"/>
          <w:kern w:val="0"/>
          <w:szCs w:val="24"/>
          <w:lang w:val="en-US" w:bidi="ar-SA"/>
          <w14:ligatures w14:val="none"/>
        </w:rPr>
        <w:t xml:space="preserve"> As far as the penal reform is concerned, Bangladesh has either finessed the titles of the old laws or prescribed some stringent procedures and disproportionate sentences by way of enacting special criminal laws.  In this way, not only the colonial rules have been in operation, but also some special mechanisms have been imposed with a view to containing some emerging social issues relating to corruption, public safety, </w:t>
      </w:r>
      <w:r w:rsidR="00715C43" w:rsidRPr="002269C8">
        <w:rPr>
          <w:rFonts w:ascii="Times New Roman" w:eastAsia="Times New Roman" w:hAnsi="Times New Roman" w:cs="Times New Roman"/>
          <w:color w:val="000000" w:themeColor="text1"/>
          <w:kern w:val="0"/>
          <w:szCs w:val="24"/>
          <w:lang w:val="en-US" w:bidi="ar-SA"/>
          <w14:ligatures w14:val="none"/>
        </w:rPr>
        <w:t xml:space="preserve">offences </w:t>
      </w:r>
      <w:r w:rsidR="00210911" w:rsidRPr="002269C8">
        <w:rPr>
          <w:rFonts w:ascii="Times New Roman" w:eastAsia="Times New Roman" w:hAnsi="Times New Roman" w:cs="Times New Roman"/>
          <w:color w:val="000000" w:themeColor="text1"/>
          <w:kern w:val="0"/>
          <w:szCs w:val="24"/>
          <w:lang w:val="en-US" w:bidi="ar-SA"/>
          <w14:ligatures w14:val="none"/>
        </w:rPr>
        <w:t>relating to violence against women, narcotics, hoarding, prejudicial activities to the state, abuse of the information technology, transnational crimes and so on</w:t>
      </w:r>
      <w:r w:rsidR="005A75C4" w:rsidRPr="002269C8">
        <w:rPr>
          <w:rFonts w:ascii="Times New Roman" w:eastAsia="Times New Roman" w:hAnsi="Times New Roman" w:cs="Times New Roman"/>
          <w:color w:val="000000" w:themeColor="text1"/>
          <w:kern w:val="0"/>
          <w:szCs w:val="24"/>
          <w:lang w:val="en-US" w:bidi="ar-SA"/>
          <w14:ligatures w14:val="none"/>
        </w:rPr>
        <w:t>.</w:t>
      </w:r>
      <w:r w:rsidR="00B52840" w:rsidRPr="002269C8">
        <w:rPr>
          <w:rStyle w:val="FootnoteReference"/>
          <w:rFonts w:ascii="Times New Roman" w:eastAsia="Times New Roman" w:hAnsi="Times New Roman" w:cs="Times New Roman"/>
          <w:color w:val="000000" w:themeColor="text1"/>
          <w:kern w:val="0"/>
          <w:szCs w:val="24"/>
          <w:lang w:val="en-US" w:bidi="ar-SA"/>
          <w14:ligatures w14:val="none"/>
        </w:rPr>
        <w:footnoteReference w:id="15"/>
      </w:r>
      <w:r w:rsidR="00033173" w:rsidRPr="002269C8">
        <w:rPr>
          <w:rFonts w:ascii="Times New Roman" w:eastAsia="Times New Roman" w:hAnsi="Times New Roman" w:cs="Times New Roman"/>
          <w:color w:val="000000" w:themeColor="text1"/>
          <w:kern w:val="0"/>
          <w:szCs w:val="24"/>
          <w:lang w:val="en-US" w:bidi="ar-SA"/>
          <w14:ligatures w14:val="none"/>
        </w:rPr>
        <w:t xml:space="preserve"> In many instances, the goals and purpose of the new laws are not well- articulated, rather they remain broadly imprecise.  In other words, a piece of law apolitically framed demonstrates some inconsistencies in its application.  </w:t>
      </w:r>
      <w:r w:rsidR="00C834F4" w:rsidRPr="002269C8">
        <w:rPr>
          <w:rFonts w:ascii="Times New Roman" w:eastAsia="Times New Roman" w:hAnsi="Times New Roman" w:cs="Times New Roman"/>
          <w:color w:val="000000" w:themeColor="text1"/>
          <w:kern w:val="0"/>
          <w:szCs w:val="24"/>
          <w:lang w:val="en-US" w:bidi="ar-SA"/>
          <w14:ligatures w14:val="none"/>
        </w:rPr>
        <w:t>Therefore,</w:t>
      </w:r>
      <w:r w:rsidR="00033173" w:rsidRPr="002269C8">
        <w:rPr>
          <w:rFonts w:ascii="Times New Roman" w:eastAsia="Times New Roman" w:hAnsi="Times New Roman" w:cs="Times New Roman"/>
          <w:color w:val="000000" w:themeColor="text1"/>
          <w:kern w:val="0"/>
          <w:szCs w:val="24"/>
          <w:lang w:val="en-US" w:bidi="ar-SA"/>
          <w14:ligatures w14:val="none"/>
        </w:rPr>
        <w:t xml:space="preserve"> such laws without well-articulated goals and purposes tend to achieve a rather piecemeal solution to the already overburdened criminal justice system.</w:t>
      </w:r>
      <w:r w:rsidR="00033173" w:rsidRPr="002269C8">
        <w:rPr>
          <w:rStyle w:val="FootnoteReference"/>
          <w:rFonts w:ascii="Times New Roman" w:eastAsia="Times New Roman" w:hAnsi="Times New Roman" w:cs="Times New Roman"/>
          <w:color w:val="000000" w:themeColor="text1"/>
          <w:kern w:val="0"/>
          <w:szCs w:val="24"/>
          <w:lang w:val="en-US" w:bidi="ar-SA"/>
          <w14:ligatures w14:val="none"/>
        </w:rPr>
        <w:footnoteReference w:id="16"/>
      </w:r>
      <w:r w:rsidR="00210911" w:rsidRPr="002269C8">
        <w:rPr>
          <w:rFonts w:ascii="Times New Roman" w:eastAsia="Times New Roman" w:hAnsi="Times New Roman" w:cs="Times New Roman"/>
          <w:color w:val="000000" w:themeColor="text1"/>
          <w:kern w:val="0"/>
          <w:szCs w:val="24"/>
          <w:lang w:val="en-US" w:bidi="ar-SA"/>
          <w14:ligatures w14:val="none"/>
        </w:rPr>
        <w:t xml:space="preserve"> </w:t>
      </w:r>
    </w:p>
    <w:p w14:paraId="58080018" w14:textId="77777777" w:rsidR="00033173" w:rsidRPr="002269C8" w:rsidRDefault="00033173" w:rsidP="003809B3">
      <w:pPr>
        <w:spacing w:line="360" w:lineRule="auto"/>
        <w:jc w:val="both"/>
        <w:rPr>
          <w:rFonts w:ascii="Times New Roman" w:eastAsia="Times New Roman" w:hAnsi="Times New Roman" w:cs="Times New Roman"/>
          <w:color w:val="000000" w:themeColor="text1"/>
          <w:kern w:val="0"/>
          <w:szCs w:val="24"/>
          <w:lang w:val="en-US" w:bidi="ar-SA"/>
          <w14:ligatures w14:val="none"/>
        </w:rPr>
      </w:pPr>
    </w:p>
    <w:p w14:paraId="5B8A3E96" w14:textId="0683F517" w:rsidR="00210911" w:rsidRPr="002269C8" w:rsidRDefault="00210911" w:rsidP="003809B3">
      <w:pPr>
        <w:spacing w:line="360" w:lineRule="auto"/>
        <w:jc w:val="both"/>
        <w:rPr>
          <w:rFonts w:ascii="Times New Roman" w:eastAsia="Times New Roman" w:hAnsi="Times New Roman" w:cs="Times New Roman"/>
          <w:color w:val="000000" w:themeColor="text1"/>
          <w:kern w:val="0"/>
          <w:szCs w:val="24"/>
          <w:lang w:val="en-US" w:bidi="ar-SA"/>
          <w14:ligatures w14:val="none"/>
        </w:rPr>
      </w:pPr>
      <w:r w:rsidRPr="002269C8">
        <w:rPr>
          <w:rFonts w:ascii="Times New Roman" w:eastAsia="Times New Roman" w:hAnsi="Times New Roman" w:cs="Times New Roman"/>
          <w:color w:val="000000" w:themeColor="text1"/>
          <w:kern w:val="0"/>
          <w:szCs w:val="24"/>
          <w:lang w:val="en-US" w:bidi="ar-SA"/>
          <w14:ligatures w14:val="none"/>
        </w:rPr>
        <w:t xml:space="preserve">It is </w:t>
      </w:r>
      <w:r w:rsidR="00C21F94" w:rsidRPr="002269C8">
        <w:rPr>
          <w:rFonts w:ascii="Times New Roman" w:eastAsia="Times New Roman" w:hAnsi="Times New Roman" w:cs="Times New Roman"/>
          <w:color w:val="000000" w:themeColor="text1"/>
          <w:kern w:val="0"/>
          <w:szCs w:val="24"/>
          <w:lang w:val="en-US" w:bidi="ar-SA"/>
          <w14:ligatures w14:val="none"/>
        </w:rPr>
        <w:t>pertinent to note</w:t>
      </w:r>
      <w:r w:rsidRPr="002269C8">
        <w:rPr>
          <w:rFonts w:ascii="Times New Roman" w:eastAsia="Times New Roman" w:hAnsi="Times New Roman" w:cs="Times New Roman"/>
          <w:color w:val="000000" w:themeColor="text1"/>
          <w:kern w:val="0"/>
          <w:szCs w:val="24"/>
          <w:lang w:val="en-US" w:bidi="ar-SA"/>
          <w14:ligatures w14:val="none"/>
        </w:rPr>
        <w:t xml:space="preserve"> </w:t>
      </w:r>
      <w:r w:rsidR="00845992" w:rsidRPr="002269C8">
        <w:rPr>
          <w:rFonts w:ascii="Times New Roman" w:eastAsia="Times New Roman" w:hAnsi="Times New Roman" w:cs="Times New Roman"/>
          <w:color w:val="000000" w:themeColor="text1"/>
          <w:kern w:val="0"/>
          <w:szCs w:val="24"/>
          <w:lang w:val="en-US" w:bidi="ar-SA"/>
          <w14:ligatures w14:val="none"/>
        </w:rPr>
        <w:t xml:space="preserve">here </w:t>
      </w:r>
      <w:r w:rsidRPr="002269C8">
        <w:rPr>
          <w:rFonts w:ascii="Times New Roman" w:eastAsia="Times New Roman" w:hAnsi="Times New Roman" w:cs="Times New Roman"/>
          <w:color w:val="000000" w:themeColor="text1"/>
          <w:kern w:val="0"/>
          <w:szCs w:val="24"/>
          <w:lang w:val="en-US" w:bidi="ar-SA"/>
          <w14:ligatures w14:val="none"/>
        </w:rPr>
        <w:t xml:space="preserve">that the Penal Code 1860, the principal substantive </w:t>
      </w:r>
      <w:r w:rsidR="00C21F94" w:rsidRPr="002269C8">
        <w:rPr>
          <w:rFonts w:ascii="Times New Roman" w:eastAsia="Times New Roman" w:hAnsi="Times New Roman" w:cs="Times New Roman"/>
          <w:color w:val="000000" w:themeColor="text1"/>
          <w:kern w:val="0"/>
          <w:szCs w:val="24"/>
          <w:lang w:val="en-US" w:bidi="ar-SA"/>
          <w14:ligatures w14:val="none"/>
        </w:rPr>
        <w:t>legislation</w:t>
      </w:r>
      <w:r w:rsidRPr="002269C8">
        <w:rPr>
          <w:rFonts w:ascii="Times New Roman" w:eastAsia="Times New Roman" w:hAnsi="Times New Roman" w:cs="Times New Roman"/>
          <w:color w:val="000000" w:themeColor="text1"/>
          <w:kern w:val="0"/>
          <w:szCs w:val="24"/>
          <w:lang w:val="en-US" w:bidi="ar-SA"/>
          <w14:ligatures w14:val="none"/>
        </w:rPr>
        <w:t>, makes a definitional reference of the special law.</w:t>
      </w:r>
      <w:r w:rsidR="00B52840" w:rsidRPr="002269C8">
        <w:rPr>
          <w:rStyle w:val="FootnoteReference"/>
          <w:rFonts w:ascii="Times New Roman" w:eastAsia="Times New Roman" w:hAnsi="Times New Roman" w:cs="Times New Roman"/>
          <w:color w:val="000000" w:themeColor="text1"/>
          <w:kern w:val="0"/>
          <w:szCs w:val="24"/>
          <w:lang w:val="en-US" w:bidi="ar-SA"/>
          <w14:ligatures w14:val="none"/>
        </w:rPr>
        <w:footnoteReference w:id="17"/>
      </w:r>
      <w:r w:rsidRPr="002269C8">
        <w:rPr>
          <w:rFonts w:ascii="Times New Roman" w:eastAsia="Times New Roman" w:hAnsi="Times New Roman" w:cs="Times New Roman"/>
          <w:color w:val="000000" w:themeColor="text1"/>
          <w:kern w:val="0"/>
          <w:szCs w:val="24"/>
          <w:lang w:val="en-US" w:bidi="ar-SA"/>
          <w14:ligatures w14:val="none"/>
        </w:rPr>
        <w:t xml:space="preserve"> </w:t>
      </w:r>
      <w:r w:rsidR="00C834F4" w:rsidRPr="002269C8">
        <w:rPr>
          <w:rFonts w:ascii="Times New Roman" w:eastAsia="Times New Roman" w:hAnsi="Times New Roman" w:cs="Times New Roman"/>
          <w:color w:val="000000" w:themeColor="text1"/>
          <w:kern w:val="0"/>
          <w:szCs w:val="24"/>
          <w:lang w:val="en-US" w:bidi="ar-SA"/>
          <w14:ligatures w14:val="none"/>
        </w:rPr>
        <w:t xml:space="preserve">Interestingly, such laws owe their genesis to the colonial rule and are largely </w:t>
      </w:r>
      <w:proofErr w:type="spellStart"/>
      <w:r w:rsidR="00C834F4" w:rsidRPr="002269C8">
        <w:rPr>
          <w:rFonts w:ascii="Times New Roman" w:eastAsia="Times New Roman" w:hAnsi="Times New Roman" w:cs="Times New Roman"/>
          <w:color w:val="000000" w:themeColor="text1"/>
          <w:kern w:val="0"/>
          <w:szCs w:val="24"/>
          <w:lang w:val="en-US" w:bidi="ar-SA"/>
          <w14:ligatures w14:val="none"/>
        </w:rPr>
        <w:t>characterised</w:t>
      </w:r>
      <w:proofErr w:type="spellEnd"/>
      <w:r w:rsidR="00C834F4" w:rsidRPr="002269C8">
        <w:rPr>
          <w:rFonts w:ascii="Times New Roman" w:eastAsia="Times New Roman" w:hAnsi="Times New Roman" w:cs="Times New Roman"/>
          <w:color w:val="000000" w:themeColor="text1"/>
          <w:kern w:val="0"/>
          <w:szCs w:val="24"/>
          <w:lang w:val="en-US" w:bidi="ar-SA"/>
          <w14:ligatures w14:val="none"/>
        </w:rPr>
        <w:t xml:space="preserve"> as repressive tools.</w:t>
      </w:r>
      <w:r w:rsidR="00C834F4" w:rsidRPr="002269C8">
        <w:rPr>
          <w:rStyle w:val="FootnoteReference"/>
          <w:rFonts w:ascii="Times New Roman" w:eastAsia="Times New Roman" w:hAnsi="Times New Roman" w:cs="Times New Roman"/>
          <w:color w:val="000000" w:themeColor="text1"/>
          <w:kern w:val="0"/>
          <w:szCs w:val="24"/>
          <w:lang w:val="en-US" w:bidi="ar-SA"/>
          <w14:ligatures w14:val="none"/>
        </w:rPr>
        <w:footnoteReference w:id="18"/>
      </w:r>
      <w:r w:rsidRPr="002269C8">
        <w:rPr>
          <w:rFonts w:ascii="Times New Roman" w:eastAsia="Times New Roman" w:hAnsi="Times New Roman" w:cs="Times New Roman"/>
          <w:color w:val="000000" w:themeColor="text1"/>
          <w:kern w:val="0"/>
          <w:szCs w:val="24"/>
          <w:lang w:val="en-US" w:bidi="ar-SA"/>
          <w14:ligatures w14:val="none"/>
        </w:rPr>
        <w:t xml:space="preserve">Although a very few special laws </w:t>
      </w:r>
      <w:r w:rsidR="00D434F4" w:rsidRPr="002269C8">
        <w:rPr>
          <w:rFonts w:ascii="Times New Roman" w:eastAsia="Times New Roman" w:hAnsi="Times New Roman" w:cs="Times New Roman"/>
          <w:color w:val="000000" w:themeColor="text1"/>
          <w:kern w:val="0"/>
          <w:szCs w:val="24"/>
          <w:lang w:val="en-US" w:bidi="ar-SA"/>
          <w14:ligatures w14:val="none"/>
        </w:rPr>
        <w:t xml:space="preserve">including Arms Act 1878, Explosive Substances Act 1908 </w:t>
      </w:r>
      <w:r w:rsidRPr="002269C8">
        <w:rPr>
          <w:rFonts w:ascii="Times New Roman" w:eastAsia="Times New Roman" w:hAnsi="Times New Roman" w:cs="Times New Roman"/>
          <w:color w:val="000000" w:themeColor="text1"/>
          <w:kern w:val="0"/>
          <w:szCs w:val="24"/>
          <w:lang w:val="en-US" w:bidi="ar-SA"/>
          <w14:ligatures w14:val="none"/>
        </w:rPr>
        <w:t xml:space="preserve">were legislated during the British rule, postcolonial regimes have not only kept such unprincipled legislation, but also have enacted a series of new special laws. In general, such postcolonial laws offer harsh sentences and stringent procedures in investigation, trial and punishment of many vaguely defined crimes. </w:t>
      </w:r>
      <w:r w:rsidR="00C21F94" w:rsidRPr="002269C8">
        <w:rPr>
          <w:rFonts w:ascii="Times New Roman" w:eastAsia="Times New Roman" w:hAnsi="Times New Roman" w:cs="Times New Roman"/>
          <w:color w:val="000000" w:themeColor="text1"/>
          <w:kern w:val="0"/>
          <w:szCs w:val="24"/>
          <w:lang w:val="en-US" w:bidi="ar-SA"/>
          <w14:ligatures w14:val="none"/>
        </w:rPr>
        <w:t>As</w:t>
      </w:r>
      <w:r w:rsidR="00795220" w:rsidRPr="002269C8">
        <w:rPr>
          <w:rFonts w:ascii="Times New Roman" w:eastAsia="Times New Roman" w:hAnsi="Times New Roman" w:cs="Times New Roman"/>
          <w:color w:val="000000" w:themeColor="text1"/>
          <w:kern w:val="0"/>
          <w:szCs w:val="24"/>
          <w:lang w:val="en-US" w:bidi="ar-SA"/>
          <w14:ligatures w14:val="none"/>
        </w:rPr>
        <w:t xml:space="preserve"> </w:t>
      </w:r>
      <w:r w:rsidR="00C21F94" w:rsidRPr="002269C8">
        <w:rPr>
          <w:rFonts w:ascii="Times New Roman" w:eastAsia="Times New Roman" w:hAnsi="Times New Roman" w:cs="Times New Roman"/>
          <w:color w:val="000000" w:themeColor="text1"/>
          <w:kern w:val="0"/>
          <w:szCs w:val="24"/>
          <w:lang w:val="en-US" w:bidi="ar-SA"/>
          <w14:ligatures w14:val="none"/>
        </w:rPr>
        <w:t>the penal</w:t>
      </w:r>
      <w:r w:rsidR="00795220" w:rsidRPr="002269C8">
        <w:rPr>
          <w:rFonts w:ascii="Times New Roman" w:eastAsia="Times New Roman" w:hAnsi="Times New Roman" w:cs="Times New Roman"/>
          <w:color w:val="000000" w:themeColor="text1"/>
          <w:kern w:val="0"/>
          <w:szCs w:val="24"/>
          <w:lang w:val="en-US" w:bidi="ar-SA"/>
          <w14:ligatures w14:val="none"/>
        </w:rPr>
        <w:t xml:space="preserve"> law represents the most coercive </w:t>
      </w:r>
      <w:r w:rsidR="00D3000D" w:rsidRPr="002269C8">
        <w:rPr>
          <w:rFonts w:ascii="Times New Roman" w:eastAsia="Times New Roman" w:hAnsi="Times New Roman" w:cs="Times New Roman"/>
          <w:color w:val="000000" w:themeColor="text1"/>
          <w:kern w:val="0"/>
          <w:szCs w:val="24"/>
          <w:lang w:val="en-US" w:bidi="ar-SA"/>
          <w14:ligatures w14:val="none"/>
        </w:rPr>
        <w:t>authority</w:t>
      </w:r>
      <w:r w:rsidR="00795220" w:rsidRPr="002269C8">
        <w:rPr>
          <w:rFonts w:ascii="Times New Roman" w:eastAsia="Times New Roman" w:hAnsi="Times New Roman" w:cs="Times New Roman"/>
          <w:color w:val="000000" w:themeColor="text1"/>
          <w:kern w:val="0"/>
          <w:szCs w:val="24"/>
          <w:lang w:val="en-US" w:bidi="ar-SA"/>
          <w14:ligatures w14:val="none"/>
        </w:rPr>
        <w:t xml:space="preserve"> of the state, save the war, observance of due process is </w:t>
      </w:r>
      <w:r w:rsidR="00903724" w:rsidRPr="002269C8">
        <w:rPr>
          <w:rFonts w:ascii="Times New Roman" w:eastAsia="Times New Roman" w:hAnsi="Times New Roman" w:cs="Times New Roman"/>
          <w:color w:val="000000" w:themeColor="text1"/>
          <w:kern w:val="0"/>
          <w:szCs w:val="24"/>
          <w:lang w:val="en-US" w:bidi="ar-SA"/>
          <w14:ligatures w14:val="none"/>
        </w:rPr>
        <w:t>‘</w:t>
      </w:r>
      <w:r w:rsidR="00D3000D" w:rsidRPr="002269C8">
        <w:rPr>
          <w:rFonts w:ascii="Times New Roman" w:eastAsia="Times New Roman" w:hAnsi="Times New Roman" w:cs="Times New Roman"/>
          <w:color w:val="000000" w:themeColor="text1"/>
          <w:kern w:val="0"/>
          <w:szCs w:val="24"/>
          <w:lang w:val="en-US" w:bidi="ar-SA"/>
          <w14:ligatures w14:val="none"/>
        </w:rPr>
        <w:t>indi</w:t>
      </w:r>
      <w:r w:rsidR="00903724" w:rsidRPr="002269C8">
        <w:rPr>
          <w:rFonts w:ascii="Times New Roman" w:eastAsia="Times New Roman" w:hAnsi="Times New Roman" w:cs="Times New Roman"/>
          <w:color w:val="000000" w:themeColor="text1"/>
          <w:kern w:val="0"/>
          <w:szCs w:val="24"/>
          <w:lang w:val="en-US" w:bidi="ar-SA"/>
          <w14:ligatures w14:val="none"/>
        </w:rPr>
        <w:t>s</w:t>
      </w:r>
      <w:r w:rsidR="00D3000D" w:rsidRPr="002269C8">
        <w:rPr>
          <w:rFonts w:ascii="Times New Roman" w:eastAsia="Times New Roman" w:hAnsi="Times New Roman" w:cs="Times New Roman"/>
          <w:color w:val="000000" w:themeColor="text1"/>
          <w:kern w:val="0"/>
          <w:szCs w:val="24"/>
          <w:lang w:val="en-US" w:bidi="ar-SA"/>
          <w14:ligatures w14:val="none"/>
        </w:rPr>
        <w:t>pensable</w:t>
      </w:r>
      <w:r w:rsidR="00795220" w:rsidRPr="002269C8">
        <w:rPr>
          <w:rFonts w:ascii="Times New Roman" w:eastAsia="Times New Roman" w:hAnsi="Times New Roman" w:cs="Times New Roman"/>
          <w:color w:val="000000" w:themeColor="text1"/>
          <w:kern w:val="0"/>
          <w:szCs w:val="24"/>
          <w:lang w:val="en-US" w:bidi="ar-SA"/>
          <w14:ligatures w14:val="none"/>
        </w:rPr>
        <w:t xml:space="preserve"> of </w:t>
      </w:r>
      <w:r w:rsidR="00795220" w:rsidRPr="002269C8">
        <w:rPr>
          <w:rFonts w:ascii="Times New Roman" w:eastAsia="Times New Roman" w:hAnsi="Times New Roman" w:cs="Times New Roman"/>
          <w:color w:val="000000" w:themeColor="text1"/>
          <w:kern w:val="0"/>
          <w:szCs w:val="24"/>
          <w:lang w:val="en-US" w:bidi="ar-SA"/>
          <w14:ligatures w14:val="none"/>
        </w:rPr>
        <w:lastRenderedPageBreak/>
        <w:t xml:space="preserve">protecting individual </w:t>
      </w:r>
      <w:r w:rsidR="00D3000D" w:rsidRPr="002269C8">
        <w:rPr>
          <w:rFonts w:ascii="Times New Roman" w:eastAsia="Times New Roman" w:hAnsi="Times New Roman" w:cs="Times New Roman"/>
          <w:color w:val="000000" w:themeColor="text1"/>
          <w:kern w:val="0"/>
          <w:szCs w:val="24"/>
          <w:lang w:val="en-US" w:bidi="ar-SA"/>
          <w14:ligatures w14:val="none"/>
        </w:rPr>
        <w:t>rights</w:t>
      </w:r>
      <w:r w:rsidR="00795220" w:rsidRPr="002269C8">
        <w:rPr>
          <w:rFonts w:ascii="Times New Roman" w:eastAsia="Times New Roman" w:hAnsi="Times New Roman" w:cs="Times New Roman"/>
          <w:color w:val="000000" w:themeColor="text1"/>
          <w:kern w:val="0"/>
          <w:szCs w:val="24"/>
          <w:lang w:val="en-US" w:bidi="ar-SA"/>
          <w14:ligatures w14:val="none"/>
        </w:rPr>
        <w:t xml:space="preserve"> and liberties</w:t>
      </w:r>
      <w:r w:rsidR="00903724" w:rsidRPr="002269C8">
        <w:rPr>
          <w:rFonts w:ascii="Times New Roman" w:eastAsia="Times New Roman" w:hAnsi="Times New Roman" w:cs="Times New Roman"/>
          <w:color w:val="000000" w:themeColor="text1"/>
          <w:kern w:val="0"/>
          <w:szCs w:val="24"/>
          <w:lang w:val="en-US" w:bidi="ar-SA"/>
          <w14:ligatures w14:val="none"/>
        </w:rPr>
        <w:t>’</w:t>
      </w:r>
      <w:r w:rsidR="006F0F98" w:rsidRPr="002269C8">
        <w:rPr>
          <w:rFonts w:ascii="Times New Roman" w:eastAsia="Times New Roman" w:hAnsi="Times New Roman" w:cs="Times New Roman"/>
          <w:color w:val="000000" w:themeColor="text1"/>
          <w:kern w:val="0"/>
          <w:szCs w:val="24"/>
          <w:lang w:val="en-US" w:bidi="ar-SA"/>
          <w14:ligatures w14:val="none"/>
        </w:rPr>
        <w:t>.</w:t>
      </w:r>
      <w:r w:rsidR="00D434F4" w:rsidRPr="002269C8">
        <w:rPr>
          <w:rStyle w:val="FootnoteReference"/>
          <w:rFonts w:ascii="Times New Roman" w:eastAsia="Times New Roman" w:hAnsi="Times New Roman" w:cs="Times New Roman"/>
          <w:color w:val="000000" w:themeColor="text1"/>
          <w:kern w:val="0"/>
          <w:szCs w:val="24"/>
          <w:lang w:val="en-US" w:bidi="ar-SA"/>
          <w14:ligatures w14:val="none"/>
        </w:rPr>
        <w:footnoteReference w:id="19"/>
      </w:r>
      <w:r w:rsidR="00D434F4" w:rsidRPr="002269C8">
        <w:rPr>
          <w:rFonts w:ascii="Times New Roman" w:eastAsia="Times New Roman" w:hAnsi="Times New Roman" w:cs="Times New Roman"/>
          <w:color w:val="000000" w:themeColor="text1"/>
          <w:kern w:val="0"/>
          <w:szCs w:val="24"/>
          <w:lang w:val="en-US" w:bidi="ar-SA"/>
          <w14:ligatures w14:val="none"/>
        </w:rPr>
        <w:t xml:space="preserve"> </w:t>
      </w:r>
      <w:r w:rsidR="00D3000D" w:rsidRPr="002269C8">
        <w:rPr>
          <w:rFonts w:ascii="Times New Roman" w:eastAsia="Times New Roman" w:hAnsi="Times New Roman" w:cs="Times New Roman"/>
          <w:color w:val="000000" w:themeColor="text1"/>
          <w:kern w:val="0"/>
          <w:szCs w:val="24"/>
          <w:lang w:val="en-US" w:bidi="ar-SA"/>
          <w14:ligatures w14:val="none"/>
        </w:rPr>
        <w:t>However, m</w:t>
      </w:r>
      <w:r w:rsidR="00795220" w:rsidRPr="002269C8">
        <w:rPr>
          <w:rFonts w:ascii="Times New Roman" w:eastAsia="Times New Roman" w:hAnsi="Times New Roman" w:cs="Times New Roman"/>
          <w:color w:val="000000" w:themeColor="text1"/>
          <w:kern w:val="0"/>
          <w:szCs w:val="24"/>
          <w:lang w:val="en-US" w:bidi="ar-SA"/>
          <w14:ligatures w14:val="none"/>
        </w:rPr>
        <w:t xml:space="preserve">ost of the newly created crimes have been </w:t>
      </w:r>
      <w:r w:rsidR="00D3000D" w:rsidRPr="002269C8">
        <w:rPr>
          <w:rFonts w:ascii="Times New Roman" w:eastAsia="Times New Roman" w:hAnsi="Times New Roman" w:cs="Times New Roman"/>
          <w:color w:val="000000" w:themeColor="text1"/>
          <w:kern w:val="0"/>
          <w:szCs w:val="24"/>
          <w:lang w:val="en-US" w:bidi="ar-SA"/>
          <w14:ligatures w14:val="none"/>
        </w:rPr>
        <w:t xml:space="preserve">designed in a wider </w:t>
      </w:r>
      <w:r w:rsidR="00795220" w:rsidRPr="002269C8">
        <w:rPr>
          <w:rFonts w:ascii="Times New Roman" w:eastAsia="Times New Roman" w:hAnsi="Times New Roman" w:cs="Times New Roman"/>
          <w:color w:val="000000" w:themeColor="text1"/>
          <w:kern w:val="0"/>
          <w:szCs w:val="24"/>
          <w:lang w:val="en-US" w:bidi="ar-SA"/>
          <w14:ligatures w14:val="none"/>
        </w:rPr>
        <w:t xml:space="preserve">fashion with consequent scope of their misuse and widespread discretion in </w:t>
      </w:r>
      <w:r w:rsidR="00D3000D" w:rsidRPr="002269C8">
        <w:rPr>
          <w:rFonts w:ascii="Times New Roman" w:eastAsia="Times New Roman" w:hAnsi="Times New Roman" w:cs="Times New Roman"/>
          <w:color w:val="000000" w:themeColor="text1"/>
          <w:kern w:val="0"/>
          <w:szCs w:val="24"/>
          <w:lang w:val="en-US" w:bidi="ar-SA"/>
          <w14:ligatures w14:val="none"/>
        </w:rPr>
        <w:t>actual operation</w:t>
      </w:r>
      <w:r w:rsidR="006F0F98" w:rsidRPr="002269C8">
        <w:rPr>
          <w:rFonts w:ascii="Times New Roman" w:eastAsia="Times New Roman" w:hAnsi="Times New Roman" w:cs="Times New Roman"/>
          <w:color w:val="000000" w:themeColor="text1"/>
          <w:kern w:val="0"/>
          <w:szCs w:val="24"/>
          <w:lang w:val="en-US" w:bidi="ar-SA"/>
          <w14:ligatures w14:val="none"/>
        </w:rPr>
        <w:t>.</w:t>
      </w:r>
      <w:r w:rsidR="00D434F4" w:rsidRPr="002269C8">
        <w:rPr>
          <w:rStyle w:val="FootnoteReference"/>
          <w:rFonts w:ascii="Times New Roman" w:eastAsia="Times New Roman" w:hAnsi="Times New Roman" w:cs="Times New Roman"/>
          <w:color w:val="000000" w:themeColor="text1"/>
          <w:kern w:val="0"/>
          <w:szCs w:val="24"/>
          <w:lang w:val="en-US" w:bidi="ar-SA"/>
          <w14:ligatures w14:val="none"/>
        </w:rPr>
        <w:footnoteReference w:id="20"/>
      </w:r>
      <w:r w:rsidR="00D434F4" w:rsidRPr="002269C8">
        <w:rPr>
          <w:rFonts w:ascii="Times New Roman" w:eastAsia="Times New Roman" w:hAnsi="Times New Roman" w:cs="Times New Roman"/>
          <w:color w:val="000000" w:themeColor="text1"/>
          <w:kern w:val="0"/>
          <w:szCs w:val="24"/>
          <w:lang w:val="en-US" w:bidi="ar-SA"/>
          <w14:ligatures w14:val="none"/>
        </w:rPr>
        <w:t xml:space="preserve"> </w:t>
      </w:r>
      <w:r w:rsidR="00795220" w:rsidRPr="002269C8">
        <w:rPr>
          <w:rFonts w:ascii="Times New Roman" w:eastAsia="Times New Roman" w:hAnsi="Times New Roman" w:cs="Times New Roman"/>
          <w:color w:val="000000" w:themeColor="text1"/>
          <w:kern w:val="0"/>
          <w:szCs w:val="24"/>
          <w:lang w:val="en-US" w:bidi="ar-SA"/>
          <w14:ligatures w14:val="none"/>
        </w:rPr>
        <w:t>Duplication of efforts</w:t>
      </w:r>
      <w:r w:rsidR="00DD1A13" w:rsidRPr="002269C8">
        <w:rPr>
          <w:rFonts w:ascii="Times New Roman" w:eastAsia="Times New Roman" w:hAnsi="Times New Roman" w:cs="Times New Roman"/>
          <w:color w:val="000000" w:themeColor="text1"/>
          <w:kern w:val="0"/>
          <w:szCs w:val="24"/>
          <w:lang w:val="en-US" w:bidi="ar-SA"/>
          <w14:ligatures w14:val="none"/>
        </w:rPr>
        <w:t xml:space="preserve"> often</w:t>
      </w:r>
      <w:r w:rsidR="00795220" w:rsidRPr="002269C8">
        <w:rPr>
          <w:rFonts w:ascii="Times New Roman" w:eastAsia="Times New Roman" w:hAnsi="Times New Roman" w:cs="Times New Roman"/>
          <w:color w:val="000000" w:themeColor="text1"/>
          <w:kern w:val="0"/>
          <w:szCs w:val="24"/>
          <w:lang w:val="en-US" w:bidi="ar-SA"/>
          <w14:ligatures w14:val="none"/>
        </w:rPr>
        <w:t xml:space="preserve"> create</w:t>
      </w:r>
      <w:r w:rsidR="00D434F4" w:rsidRPr="002269C8">
        <w:rPr>
          <w:rFonts w:ascii="Times New Roman" w:eastAsia="Times New Roman" w:hAnsi="Times New Roman" w:cs="Times New Roman"/>
          <w:color w:val="000000" w:themeColor="text1"/>
          <w:kern w:val="0"/>
          <w:szCs w:val="24"/>
          <w:lang w:val="en-US" w:bidi="ar-SA"/>
          <w14:ligatures w14:val="none"/>
        </w:rPr>
        <w:t>s</w:t>
      </w:r>
      <w:r w:rsidR="00795220" w:rsidRPr="002269C8">
        <w:rPr>
          <w:rFonts w:ascii="Times New Roman" w:eastAsia="Times New Roman" w:hAnsi="Times New Roman" w:cs="Times New Roman"/>
          <w:color w:val="000000" w:themeColor="text1"/>
          <w:kern w:val="0"/>
          <w:szCs w:val="24"/>
          <w:lang w:val="en-US" w:bidi="ar-SA"/>
          <w14:ligatures w14:val="none"/>
        </w:rPr>
        <w:t xml:space="preserve"> problem of procedural </w:t>
      </w:r>
      <w:proofErr w:type="spellStart"/>
      <w:r w:rsidR="00795220" w:rsidRPr="002269C8">
        <w:rPr>
          <w:rFonts w:ascii="Times New Roman" w:eastAsia="Times New Roman" w:hAnsi="Times New Roman" w:cs="Times New Roman"/>
          <w:color w:val="000000" w:themeColor="text1"/>
          <w:kern w:val="0"/>
          <w:szCs w:val="24"/>
          <w:lang w:val="en-US" w:bidi="ar-SA"/>
          <w14:ligatures w14:val="none"/>
        </w:rPr>
        <w:t>multiciplity</w:t>
      </w:r>
      <w:proofErr w:type="spellEnd"/>
      <w:r w:rsidR="00795220" w:rsidRPr="002269C8">
        <w:rPr>
          <w:rFonts w:ascii="Times New Roman" w:eastAsia="Times New Roman" w:hAnsi="Times New Roman" w:cs="Times New Roman"/>
          <w:color w:val="000000" w:themeColor="text1"/>
          <w:kern w:val="0"/>
          <w:szCs w:val="24"/>
          <w:lang w:val="en-US" w:bidi="ar-SA"/>
          <w14:ligatures w14:val="none"/>
        </w:rPr>
        <w:t xml:space="preserve"> and confusion. </w:t>
      </w:r>
      <w:r w:rsidR="00D3000D" w:rsidRPr="002269C8">
        <w:rPr>
          <w:rFonts w:ascii="Times New Roman" w:eastAsia="Times New Roman" w:hAnsi="Times New Roman" w:cs="Times New Roman"/>
          <w:color w:val="000000" w:themeColor="text1"/>
          <w:kern w:val="0"/>
          <w:szCs w:val="24"/>
          <w:lang w:val="en-US" w:bidi="ar-SA"/>
          <w14:ligatures w14:val="none"/>
        </w:rPr>
        <w:t xml:space="preserve">Emerging </w:t>
      </w:r>
      <w:proofErr w:type="spellStart"/>
      <w:r w:rsidR="00D3000D" w:rsidRPr="002269C8">
        <w:rPr>
          <w:rFonts w:ascii="Times New Roman" w:eastAsia="Times New Roman" w:hAnsi="Times New Roman" w:cs="Times New Roman"/>
          <w:color w:val="000000" w:themeColor="text1"/>
          <w:kern w:val="0"/>
          <w:szCs w:val="24"/>
          <w:lang w:val="en-US" w:bidi="ar-SA"/>
          <w14:ligatures w14:val="none"/>
        </w:rPr>
        <w:t>froms</w:t>
      </w:r>
      <w:proofErr w:type="spellEnd"/>
      <w:r w:rsidR="00D3000D" w:rsidRPr="002269C8">
        <w:rPr>
          <w:rFonts w:ascii="Times New Roman" w:eastAsia="Times New Roman" w:hAnsi="Times New Roman" w:cs="Times New Roman"/>
          <w:color w:val="000000" w:themeColor="text1"/>
          <w:kern w:val="0"/>
          <w:szCs w:val="24"/>
          <w:lang w:val="en-US" w:bidi="ar-SA"/>
          <w14:ligatures w14:val="none"/>
        </w:rPr>
        <w:t xml:space="preserve"> of</w:t>
      </w:r>
      <w:r w:rsidR="00795220" w:rsidRPr="002269C8">
        <w:rPr>
          <w:rFonts w:ascii="Times New Roman" w:eastAsia="Times New Roman" w:hAnsi="Times New Roman" w:cs="Times New Roman"/>
          <w:color w:val="000000" w:themeColor="text1"/>
          <w:kern w:val="0"/>
          <w:szCs w:val="24"/>
          <w:lang w:val="en-US" w:bidi="ar-SA"/>
          <w14:ligatures w14:val="none"/>
        </w:rPr>
        <w:t xml:space="preserve"> crime has evolved due to </w:t>
      </w:r>
      <w:proofErr w:type="spellStart"/>
      <w:r w:rsidR="00795220" w:rsidRPr="002269C8">
        <w:rPr>
          <w:rFonts w:ascii="Times New Roman" w:eastAsia="Times New Roman" w:hAnsi="Times New Roman" w:cs="Times New Roman"/>
          <w:color w:val="000000" w:themeColor="text1"/>
          <w:kern w:val="0"/>
          <w:szCs w:val="24"/>
          <w:lang w:val="en-US" w:bidi="ar-SA"/>
          <w14:ligatures w14:val="none"/>
        </w:rPr>
        <w:t>industriali</w:t>
      </w:r>
      <w:r w:rsidR="000C243C" w:rsidRPr="002269C8">
        <w:rPr>
          <w:rFonts w:ascii="Times New Roman" w:eastAsia="Times New Roman" w:hAnsi="Times New Roman" w:cs="Times New Roman"/>
          <w:color w:val="000000" w:themeColor="text1"/>
          <w:kern w:val="0"/>
          <w:szCs w:val="24"/>
          <w:lang w:val="en-US" w:bidi="ar-SA"/>
          <w14:ligatures w14:val="none"/>
        </w:rPr>
        <w:t>s</w:t>
      </w:r>
      <w:r w:rsidR="00795220" w:rsidRPr="002269C8">
        <w:rPr>
          <w:rFonts w:ascii="Times New Roman" w:eastAsia="Times New Roman" w:hAnsi="Times New Roman" w:cs="Times New Roman"/>
          <w:color w:val="000000" w:themeColor="text1"/>
          <w:kern w:val="0"/>
          <w:szCs w:val="24"/>
          <w:lang w:val="en-US" w:bidi="ar-SA"/>
          <w14:ligatures w14:val="none"/>
        </w:rPr>
        <w:t>ation</w:t>
      </w:r>
      <w:proofErr w:type="spellEnd"/>
      <w:r w:rsidR="00795220" w:rsidRPr="002269C8">
        <w:rPr>
          <w:rFonts w:ascii="Times New Roman" w:eastAsia="Times New Roman" w:hAnsi="Times New Roman" w:cs="Times New Roman"/>
          <w:color w:val="000000" w:themeColor="text1"/>
          <w:kern w:val="0"/>
          <w:szCs w:val="24"/>
          <w:lang w:val="en-US" w:bidi="ar-SA"/>
          <w14:ligatures w14:val="none"/>
        </w:rPr>
        <w:t xml:space="preserve">, </w:t>
      </w:r>
      <w:proofErr w:type="spellStart"/>
      <w:r w:rsidR="00795220" w:rsidRPr="002269C8">
        <w:rPr>
          <w:rFonts w:ascii="Times New Roman" w:eastAsia="Times New Roman" w:hAnsi="Times New Roman" w:cs="Times New Roman"/>
          <w:color w:val="000000" w:themeColor="text1"/>
          <w:kern w:val="0"/>
          <w:szCs w:val="24"/>
          <w:lang w:val="en-US" w:bidi="ar-SA"/>
          <w14:ligatures w14:val="none"/>
        </w:rPr>
        <w:t>urbani</w:t>
      </w:r>
      <w:r w:rsidR="000C243C" w:rsidRPr="002269C8">
        <w:rPr>
          <w:rFonts w:ascii="Times New Roman" w:eastAsia="Times New Roman" w:hAnsi="Times New Roman" w:cs="Times New Roman"/>
          <w:color w:val="000000" w:themeColor="text1"/>
          <w:kern w:val="0"/>
          <w:szCs w:val="24"/>
          <w:lang w:val="en-US" w:bidi="ar-SA"/>
          <w14:ligatures w14:val="none"/>
        </w:rPr>
        <w:t>s</w:t>
      </w:r>
      <w:r w:rsidR="00795220" w:rsidRPr="002269C8">
        <w:rPr>
          <w:rFonts w:ascii="Times New Roman" w:eastAsia="Times New Roman" w:hAnsi="Times New Roman" w:cs="Times New Roman"/>
          <w:color w:val="000000" w:themeColor="text1"/>
          <w:kern w:val="0"/>
          <w:szCs w:val="24"/>
          <w:lang w:val="en-US" w:bidi="ar-SA"/>
          <w14:ligatures w14:val="none"/>
        </w:rPr>
        <w:t>ation</w:t>
      </w:r>
      <w:proofErr w:type="spellEnd"/>
      <w:r w:rsidR="00795220" w:rsidRPr="002269C8">
        <w:rPr>
          <w:rFonts w:ascii="Times New Roman" w:eastAsia="Times New Roman" w:hAnsi="Times New Roman" w:cs="Times New Roman"/>
          <w:color w:val="000000" w:themeColor="text1"/>
          <w:kern w:val="0"/>
          <w:szCs w:val="24"/>
          <w:lang w:val="en-US" w:bidi="ar-SA"/>
          <w14:ligatures w14:val="none"/>
        </w:rPr>
        <w:t xml:space="preserve">, </w:t>
      </w:r>
      <w:proofErr w:type="spellStart"/>
      <w:r w:rsidR="00795220" w:rsidRPr="002269C8">
        <w:rPr>
          <w:rFonts w:ascii="Times New Roman" w:eastAsia="Times New Roman" w:hAnsi="Times New Roman" w:cs="Times New Roman"/>
          <w:color w:val="000000" w:themeColor="text1"/>
          <w:kern w:val="0"/>
          <w:szCs w:val="24"/>
          <w:lang w:val="en-US" w:bidi="ar-SA"/>
          <w14:ligatures w14:val="none"/>
        </w:rPr>
        <w:t>globali</w:t>
      </w:r>
      <w:r w:rsidR="000C243C" w:rsidRPr="002269C8">
        <w:rPr>
          <w:rFonts w:ascii="Times New Roman" w:eastAsia="Times New Roman" w:hAnsi="Times New Roman" w:cs="Times New Roman"/>
          <w:color w:val="000000" w:themeColor="text1"/>
          <w:kern w:val="0"/>
          <w:szCs w:val="24"/>
          <w:lang w:val="en-US" w:bidi="ar-SA"/>
          <w14:ligatures w14:val="none"/>
        </w:rPr>
        <w:t>s</w:t>
      </w:r>
      <w:r w:rsidR="00795220" w:rsidRPr="002269C8">
        <w:rPr>
          <w:rFonts w:ascii="Times New Roman" w:eastAsia="Times New Roman" w:hAnsi="Times New Roman" w:cs="Times New Roman"/>
          <w:color w:val="000000" w:themeColor="text1"/>
          <w:kern w:val="0"/>
          <w:szCs w:val="24"/>
          <w:lang w:val="en-US" w:bidi="ar-SA"/>
          <w14:ligatures w14:val="none"/>
        </w:rPr>
        <w:t>ation</w:t>
      </w:r>
      <w:proofErr w:type="spellEnd"/>
      <w:r w:rsidR="00795220" w:rsidRPr="002269C8">
        <w:rPr>
          <w:rFonts w:ascii="Times New Roman" w:eastAsia="Times New Roman" w:hAnsi="Times New Roman" w:cs="Times New Roman"/>
          <w:color w:val="000000" w:themeColor="text1"/>
          <w:kern w:val="0"/>
          <w:szCs w:val="24"/>
          <w:lang w:val="en-US" w:bidi="ar-SA"/>
          <w14:ligatures w14:val="none"/>
        </w:rPr>
        <w:t xml:space="preserve"> and changing view of morality. </w:t>
      </w:r>
      <w:r w:rsidR="00D3000D" w:rsidRPr="002269C8">
        <w:rPr>
          <w:rFonts w:ascii="Times New Roman" w:eastAsia="Times New Roman" w:hAnsi="Times New Roman" w:cs="Times New Roman"/>
          <w:color w:val="000000" w:themeColor="text1"/>
          <w:kern w:val="0"/>
          <w:szCs w:val="24"/>
          <w:lang w:val="en-US" w:bidi="ar-SA"/>
          <w14:ligatures w14:val="none"/>
        </w:rPr>
        <w:t xml:space="preserve">In view of the inadequacies of </w:t>
      </w:r>
      <w:proofErr w:type="gramStart"/>
      <w:r w:rsidR="00D3000D" w:rsidRPr="002269C8">
        <w:rPr>
          <w:rFonts w:ascii="Times New Roman" w:eastAsia="Times New Roman" w:hAnsi="Times New Roman" w:cs="Times New Roman"/>
          <w:color w:val="000000" w:themeColor="text1"/>
          <w:kern w:val="0"/>
          <w:szCs w:val="24"/>
          <w:lang w:val="en-US" w:bidi="ar-SA"/>
          <w14:ligatures w14:val="none"/>
        </w:rPr>
        <w:t xml:space="preserve">the </w:t>
      </w:r>
      <w:r w:rsidR="00795220" w:rsidRPr="002269C8">
        <w:rPr>
          <w:rFonts w:ascii="Times New Roman" w:eastAsia="Times New Roman" w:hAnsi="Times New Roman" w:cs="Times New Roman"/>
          <w:color w:val="000000" w:themeColor="text1"/>
          <w:kern w:val="0"/>
          <w:szCs w:val="24"/>
          <w:lang w:val="en-US" w:bidi="ar-SA"/>
          <w14:ligatures w14:val="none"/>
        </w:rPr>
        <w:t xml:space="preserve"> </w:t>
      </w:r>
      <w:r w:rsidR="00D3000D" w:rsidRPr="002269C8">
        <w:rPr>
          <w:rFonts w:ascii="Times New Roman" w:eastAsia="Times New Roman" w:hAnsi="Times New Roman" w:cs="Times New Roman"/>
          <w:color w:val="000000" w:themeColor="text1"/>
          <w:kern w:val="0"/>
          <w:szCs w:val="24"/>
          <w:lang w:val="en-US" w:bidi="ar-SA"/>
          <w14:ligatures w14:val="none"/>
        </w:rPr>
        <w:t>provisions</w:t>
      </w:r>
      <w:proofErr w:type="gramEnd"/>
      <w:r w:rsidR="00D3000D" w:rsidRPr="002269C8">
        <w:rPr>
          <w:rFonts w:ascii="Times New Roman" w:eastAsia="Times New Roman" w:hAnsi="Times New Roman" w:cs="Times New Roman"/>
          <w:color w:val="000000" w:themeColor="text1"/>
          <w:kern w:val="0"/>
          <w:szCs w:val="24"/>
          <w:lang w:val="en-US" w:bidi="ar-SA"/>
          <w14:ligatures w14:val="none"/>
        </w:rPr>
        <w:t xml:space="preserve"> of the </w:t>
      </w:r>
      <w:r w:rsidR="00795220" w:rsidRPr="002269C8">
        <w:rPr>
          <w:rFonts w:ascii="Times New Roman" w:eastAsia="Times New Roman" w:hAnsi="Times New Roman" w:cs="Times New Roman"/>
          <w:color w:val="000000" w:themeColor="text1"/>
          <w:kern w:val="0"/>
          <w:szCs w:val="24"/>
          <w:lang w:val="en-US" w:bidi="ar-SA"/>
          <w14:ligatures w14:val="none"/>
        </w:rPr>
        <w:t>Penal Code,</w:t>
      </w:r>
      <w:r w:rsidR="000C243C" w:rsidRPr="002269C8">
        <w:rPr>
          <w:rFonts w:ascii="Times New Roman" w:eastAsia="Times New Roman" w:hAnsi="Times New Roman" w:cs="Times New Roman"/>
          <w:color w:val="000000" w:themeColor="text1"/>
          <w:kern w:val="0"/>
          <w:szCs w:val="24"/>
          <w:lang w:val="en-US" w:bidi="ar-SA"/>
          <w14:ligatures w14:val="none"/>
        </w:rPr>
        <w:t xml:space="preserve"> a series of </w:t>
      </w:r>
      <w:r w:rsidR="00795220" w:rsidRPr="002269C8">
        <w:rPr>
          <w:rFonts w:ascii="Times New Roman" w:eastAsia="Times New Roman" w:hAnsi="Times New Roman" w:cs="Times New Roman"/>
          <w:color w:val="000000" w:themeColor="text1"/>
          <w:kern w:val="0"/>
          <w:szCs w:val="24"/>
          <w:lang w:val="en-US" w:bidi="ar-SA"/>
          <w14:ligatures w14:val="none"/>
        </w:rPr>
        <w:t xml:space="preserve">laws have been enacted to deal with new </w:t>
      </w:r>
      <w:proofErr w:type="spellStart"/>
      <w:r w:rsidR="00D3000D" w:rsidRPr="002269C8">
        <w:rPr>
          <w:rFonts w:ascii="Times New Roman" w:eastAsia="Times New Roman" w:hAnsi="Times New Roman" w:cs="Times New Roman"/>
          <w:color w:val="000000" w:themeColor="text1"/>
          <w:kern w:val="0"/>
          <w:szCs w:val="24"/>
          <w:lang w:val="en-US" w:bidi="ar-SA"/>
          <w14:ligatures w14:val="none"/>
        </w:rPr>
        <w:t>patterrns</w:t>
      </w:r>
      <w:proofErr w:type="spellEnd"/>
      <w:r w:rsidR="00795220" w:rsidRPr="002269C8">
        <w:rPr>
          <w:rFonts w:ascii="Times New Roman" w:eastAsia="Times New Roman" w:hAnsi="Times New Roman" w:cs="Times New Roman"/>
          <w:color w:val="000000" w:themeColor="text1"/>
          <w:kern w:val="0"/>
          <w:szCs w:val="24"/>
          <w:lang w:val="en-US" w:bidi="ar-SA"/>
          <w14:ligatures w14:val="none"/>
        </w:rPr>
        <w:t xml:space="preserve"> of crime. </w:t>
      </w:r>
      <w:r w:rsidR="00D3000D" w:rsidRPr="002269C8">
        <w:rPr>
          <w:rFonts w:ascii="Times New Roman" w:eastAsia="Times New Roman" w:hAnsi="Times New Roman" w:cs="Times New Roman"/>
          <w:color w:val="000000" w:themeColor="text1"/>
          <w:kern w:val="0"/>
          <w:szCs w:val="24"/>
          <w:lang w:val="en-US" w:bidi="ar-SA"/>
          <w14:ligatures w14:val="none"/>
        </w:rPr>
        <w:t>In other words, s</w:t>
      </w:r>
      <w:r w:rsidR="000C243C" w:rsidRPr="002269C8">
        <w:rPr>
          <w:rFonts w:ascii="Times New Roman" w:eastAsia="Times New Roman" w:hAnsi="Times New Roman" w:cs="Times New Roman"/>
          <w:color w:val="000000" w:themeColor="text1"/>
          <w:kern w:val="0"/>
          <w:szCs w:val="24"/>
          <w:lang w:val="en-US" w:bidi="ar-SA"/>
          <w14:ligatures w14:val="none"/>
        </w:rPr>
        <w:t>ome</w:t>
      </w:r>
      <w:r w:rsidR="00D3000D" w:rsidRPr="002269C8">
        <w:rPr>
          <w:rFonts w:ascii="Times New Roman" w:eastAsia="Times New Roman" w:hAnsi="Times New Roman" w:cs="Times New Roman"/>
          <w:color w:val="000000" w:themeColor="text1"/>
          <w:kern w:val="0"/>
          <w:szCs w:val="24"/>
          <w:lang w:val="en-US" w:bidi="ar-SA"/>
          <w14:ligatures w14:val="none"/>
        </w:rPr>
        <w:t xml:space="preserve"> noble patterns of crime are made punishable </w:t>
      </w:r>
      <w:proofErr w:type="gramStart"/>
      <w:r w:rsidR="00D3000D" w:rsidRPr="002269C8">
        <w:rPr>
          <w:rFonts w:ascii="Times New Roman" w:eastAsia="Times New Roman" w:hAnsi="Times New Roman" w:cs="Times New Roman"/>
          <w:color w:val="000000" w:themeColor="text1"/>
          <w:kern w:val="0"/>
          <w:szCs w:val="24"/>
          <w:lang w:val="en-US" w:bidi="ar-SA"/>
          <w14:ligatures w14:val="none"/>
        </w:rPr>
        <w:t>in  a</w:t>
      </w:r>
      <w:proofErr w:type="gramEnd"/>
      <w:r w:rsidR="00D3000D" w:rsidRPr="002269C8">
        <w:rPr>
          <w:rFonts w:ascii="Times New Roman" w:eastAsia="Times New Roman" w:hAnsi="Times New Roman" w:cs="Times New Roman"/>
          <w:color w:val="000000" w:themeColor="text1"/>
          <w:kern w:val="0"/>
          <w:szCs w:val="24"/>
          <w:lang w:val="en-US" w:bidi="ar-SA"/>
          <w14:ligatures w14:val="none"/>
        </w:rPr>
        <w:t xml:space="preserve"> plethora of </w:t>
      </w:r>
      <w:r w:rsidR="00795220" w:rsidRPr="002269C8">
        <w:rPr>
          <w:rFonts w:ascii="Times New Roman" w:eastAsia="Times New Roman" w:hAnsi="Times New Roman" w:cs="Times New Roman"/>
          <w:color w:val="000000" w:themeColor="text1"/>
          <w:kern w:val="0"/>
          <w:szCs w:val="24"/>
          <w:lang w:val="en-US" w:bidi="ar-SA"/>
          <w14:ligatures w14:val="none"/>
        </w:rPr>
        <w:t>special criminal l</w:t>
      </w:r>
      <w:r w:rsidR="000C243C" w:rsidRPr="002269C8">
        <w:rPr>
          <w:rFonts w:ascii="Times New Roman" w:eastAsia="Times New Roman" w:hAnsi="Times New Roman" w:cs="Times New Roman"/>
          <w:color w:val="000000" w:themeColor="text1"/>
          <w:kern w:val="0"/>
          <w:szCs w:val="24"/>
          <w:lang w:val="en-US" w:bidi="ar-SA"/>
          <w14:ligatures w14:val="none"/>
        </w:rPr>
        <w:t>egislation</w:t>
      </w:r>
      <w:r w:rsidR="00DD1A13" w:rsidRPr="002269C8">
        <w:rPr>
          <w:rFonts w:ascii="Times New Roman" w:eastAsia="Times New Roman" w:hAnsi="Times New Roman" w:cs="Times New Roman"/>
          <w:color w:val="000000" w:themeColor="text1"/>
          <w:kern w:val="0"/>
          <w:szCs w:val="24"/>
          <w:lang w:val="en-US" w:bidi="ar-SA"/>
          <w14:ligatures w14:val="none"/>
        </w:rPr>
        <w:t xml:space="preserve"> and other</w:t>
      </w:r>
      <w:r w:rsidR="00795220" w:rsidRPr="002269C8">
        <w:rPr>
          <w:rFonts w:ascii="Times New Roman" w:eastAsia="Times New Roman" w:hAnsi="Times New Roman" w:cs="Times New Roman"/>
          <w:color w:val="000000" w:themeColor="text1"/>
          <w:kern w:val="0"/>
          <w:szCs w:val="24"/>
          <w:lang w:val="en-US" w:bidi="ar-SA"/>
          <w14:ligatures w14:val="none"/>
        </w:rPr>
        <w:t xml:space="preserve"> </w:t>
      </w:r>
      <w:r w:rsidR="00D3000D" w:rsidRPr="002269C8">
        <w:rPr>
          <w:rFonts w:ascii="Times New Roman" w:eastAsia="Times New Roman" w:hAnsi="Times New Roman" w:cs="Times New Roman"/>
          <w:color w:val="000000" w:themeColor="text1"/>
          <w:kern w:val="0"/>
          <w:szCs w:val="24"/>
          <w:lang w:val="en-US" w:bidi="ar-SA"/>
          <w14:ligatures w14:val="none"/>
        </w:rPr>
        <w:t>postcolonial</w:t>
      </w:r>
      <w:r w:rsidR="00795220" w:rsidRPr="002269C8">
        <w:rPr>
          <w:rFonts w:ascii="Times New Roman" w:eastAsia="Times New Roman" w:hAnsi="Times New Roman" w:cs="Times New Roman"/>
          <w:color w:val="000000" w:themeColor="text1"/>
          <w:kern w:val="0"/>
          <w:szCs w:val="24"/>
          <w:lang w:val="en-US" w:bidi="ar-SA"/>
          <w14:ligatures w14:val="none"/>
        </w:rPr>
        <w:t xml:space="preserve"> statutes</w:t>
      </w:r>
      <w:r w:rsidR="00D3000D" w:rsidRPr="002269C8">
        <w:rPr>
          <w:rFonts w:ascii="Times New Roman" w:eastAsia="Times New Roman" w:hAnsi="Times New Roman" w:cs="Times New Roman"/>
          <w:color w:val="000000" w:themeColor="text1"/>
          <w:kern w:val="0"/>
          <w:szCs w:val="24"/>
          <w:lang w:val="en-US" w:bidi="ar-SA"/>
          <w14:ligatures w14:val="none"/>
        </w:rPr>
        <w:t xml:space="preserve">.  </w:t>
      </w:r>
      <w:r w:rsidR="00AB4307" w:rsidRPr="002269C8">
        <w:rPr>
          <w:rFonts w:ascii="Times New Roman" w:eastAsia="Times New Roman" w:hAnsi="Times New Roman" w:cs="Times New Roman"/>
          <w:color w:val="000000" w:themeColor="text1"/>
          <w:kern w:val="0"/>
          <w:szCs w:val="24"/>
          <w:lang w:val="en-US" w:bidi="ar-SA"/>
          <w14:ligatures w14:val="none"/>
        </w:rPr>
        <w:t xml:space="preserve">Although special regime is not the mainstay of the central criminal justice regime, its </w:t>
      </w:r>
      <w:r w:rsidR="00AA49BD" w:rsidRPr="002269C8">
        <w:rPr>
          <w:rFonts w:ascii="Times New Roman" w:eastAsia="Times New Roman" w:hAnsi="Times New Roman" w:cs="Times New Roman"/>
          <w:color w:val="000000" w:themeColor="text1"/>
          <w:kern w:val="0"/>
          <w:szCs w:val="24"/>
          <w:lang w:val="en-US" w:bidi="ar-SA"/>
          <w14:ligatures w14:val="none"/>
        </w:rPr>
        <w:t xml:space="preserve">arbitrary operation can turn out to be inconsistent </w:t>
      </w:r>
      <w:r w:rsidR="008A78E8" w:rsidRPr="002269C8">
        <w:rPr>
          <w:rFonts w:ascii="Times New Roman" w:eastAsia="Times New Roman" w:hAnsi="Times New Roman" w:cs="Times New Roman"/>
          <w:color w:val="000000" w:themeColor="text1"/>
          <w:kern w:val="0"/>
          <w:szCs w:val="24"/>
          <w:lang w:val="en-US" w:bidi="ar-SA"/>
          <w14:ligatures w14:val="none"/>
        </w:rPr>
        <w:t>with liberty jurisprudence</w:t>
      </w:r>
      <w:r w:rsidR="00AA49BD" w:rsidRPr="002269C8">
        <w:rPr>
          <w:rFonts w:ascii="Times New Roman" w:eastAsia="Times New Roman" w:hAnsi="Times New Roman" w:cs="Times New Roman"/>
          <w:color w:val="000000" w:themeColor="text1"/>
          <w:kern w:val="0"/>
          <w:szCs w:val="24"/>
          <w:lang w:val="en-US" w:bidi="ar-SA"/>
          <w14:ligatures w14:val="none"/>
        </w:rPr>
        <w:t xml:space="preserve">. </w:t>
      </w:r>
      <w:r w:rsidR="00AB4307" w:rsidRPr="002269C8">
        <w:rPr>
          <w:rFonts w:ascii="Times New Roman" w:eastAsia="Times New Roman" w:hAnsi="Times New Roman" w:cs="Times New Roman"/>
          <w:color w:val="000000" w:themeColor="text1"/>
          <w:kern w:val="0"/>
          <w:szCs w:val="24"/>
          <w:lang w:val="en-US" w:bidi="ar-SA"/>
          <w14:ligatures w14:val="none"/>
        </w:rPr>
        <w:t xml:space="preserve"> </w:t>
      </w:r>
      <w:r w:rsidRPr="002269C8">
        <w:rPr>
          <w:rFonts w:ascii="Times New Roman" w:eastAsia="Times New Roman" w:hAnsi="Times New Roman" w:cs="Times New Roman"/>
          <w:color w:val="000000" w:themeColor="text1"/>
          <w:kern w:val="0"/>
          <w:szCs w:val="24"/>
          <w:lang w:val="en-US" w:bidi="ar-SA"/>
          <w14:ligatures w14:val="none"/>
        </w:rPr>
        <w:t>Although the rule of law (the right to a fair trial inclusive) is included in the basic features of the Constitution</w:t>
      </w:r>
      <w:r w:rsidR="005A75C4" w:rsidRPr="002269C8">
        <w:rPr>
          <w:rStyle w:val="FootnoteReference"/>
          <w:rFonts w:ascii="Times New Roman" w:eastAsia="Times New Roman" w:hAnsi="Times New Roman" w:cs="Times New Roman"/>
          <w:color w:val="000000" w:themeColor="text1"/>
          <w:kern w:val="0"/>
          <w:szCs w:val="24"/>
          <w:lang w:val="en-US" w:bidi="ar-SA"/>
          <w14:ligatures w14:val="none"/>
        </w:rPr>
        <w:footnoteReference w:id="21"/>
      </w:r>
      <w:r w:rsidRPr="002269C8">
        <w:rPr>
          <w:rFonts w:ascii="Times New Roman" w:eastAsia="Times New Roman" w:hAnsi="Times New Roman" w:cs="Times New Roman"/>
          <w:color w:val="000000" w:themeColor="text1"/>
          <w:kern w:val="0"/>
          <w:szCs w:val="24"/>
          <w:lang w:val="en-US" w:bidi="ar-SA"/>
          <w14:ligatures w14:val="none"/>
        </w:rPr>
        <w:t xml:space="preserve">, the imposition and application of the postcolonial </w:t>
      </w:r>
      <w:r w:rsidR="0087113C" w:rsidRPr="002269C8">
        <w:rPr>
          <w:rFonts w:ascii="Times New Roman" w:eastAsia="Times New Roman" w:hAnsi="Times New Roman" w:cs="Times New Roman"/>
          <w:color w:val="000000" w:themeColor="text1"/>
          <w:kern w:val="0"/>
          <w:szCs w:val="24"/>
          <w:lang w:val="en-US" w:bidi="ar-SA"/>
          <w14:ligatures w14:val="none"/>
        </w:rPr>
        <w:t>regimes</w:t>
      </w:r>
      <w:r w:rsidRPr="002269C8">
        <w:rPr>
          <w:rFonts w:ascii="Times New Roman" w:eastAsia="Times New Roman" w:hAnsi="Times New Roman" w:cs="Times New Roman"/>
          <w:color w:val="000000" w:themeColor="text1"/>
          <w:kern w:val="0"/>
          <w:szCs w:val="24"/>
          <w:lang w:val="en-US" w:bidi="ar-SA"/>
          <w14:ligatures w14:val="none"/>
        </w:rPr>
        <w:t xml:space="preserve"> undermines the rule of law in a postcolonial country that has frequently been exposed </w:t>
      </w:r>
      <w:r w:rsidR="005A75C4" w:rsidRPr="002269C8">
        <w:rPr>
          <w:rFonts w:ascii="Times New Roman" w:eastAsia="Times New Roman" w:hAnsi="Times New Roman" w:cs="Times New Roman"/>
          <w:color w:val="000000" w:themeColor="text1"/>
          <w:kern w:val="0"/>
          <w:szCs w:val="24"/>
          <w:lang w:val="en-US" w:bidi="ar-SA"/>
          <w14:ligatures w14:val="none"/>
        </w:rPr>
        <w:t xml:space="preserve">to </w:t>
      </w:r>
      <w:r w:rsidR="0070157F" w:rsidRPr="002269C8">
        <w:rPr>
          <w:rFonts w:ascii="Times New Roman" w:eastAsia="Times New Roman" w:hAnsi="Times New Roman" w:cs="Times New Roman"/>
          <w:color w:val="000000" w:themeColor="text1"/>
          <w:kern w:val="0"/>
          <w:szCs w:val="24"/>
          <w:lang w:val="en-US" w:bidi="ar-SA"/>
          <w14:ligatures w14:val="none"/>
        </w:rPr>
        <w:t>a complex interplay</w:t>
      </w:r>
      <w:r w:rsidR="005A75C4" w:rsidRPr="002269C8">
        <w:rPr>
          <w:rFonts w:ascii="Times New Roman" w:eastAsia="Times New Roman" w:hAnsi="Times New Roman" w:cs="Times New Roman"/>
          <w:color w:val="000000" w:themeColor="text1"/>
          <w:kern w:val="0"/>
          <w:szCs w:val="24"/>
          <w:lang w:val="en-US" w:bidi="ar-SA"/>
          <w14:ligatures w14:val="none"/>
        </w:rPr>
        <w:t xml:space="preserve"> of law, justice and society</w:t>
      </w:r>
      <w:r w:rsidR="0087113C" w:rsidRPr="002269C8">
        <w:rPr>
          <w:rFonts w:ascii="Times New Roman" w:eastAsia="Times New Roman" w:hAnsi="Times New Roman" w:cs="Times New Roman"/>
          <w:color w:val="000000" w:themeColor="text1"/>
          <w:kern w:val="0"/>
          <w:szCs w:val="24"/>
          <w:lang w:val="en-US" w:bidi="ar-SA"/>
          <w14:ligatures w14:val="none"/>
        </w:rPr>
        <w:t>.</w:t>
      </w:r>
      <w:r w:rsidR="003505C5" w:rsidRPr="002269C8">
        <w:rPr>
          <w:rFonts w:ascii="Times New Roman" w:eastAsia="Times New Roman" w:hAnsi="Times New Roman" w:cs="Times New Roman"/>
          <w:color w:val="000000" w:themeColor="text1"/>
          <w:kern w:val="0"/>
          <w:szCs w:val="24"/>
          <w:lang w:val="en-US" w:bidi="ar-SA"/>
          <w14:ligatures w14:val="none"/>
        </w:rPr>
        <w:t xml:space="preserve"> </w:t>
      </w:r>
    </w:p>
    <w:p w14:paraId="618FE1AC" w14:textId="77777777" w:rsidR="008A78E8" w:rsidRPr="002269C8" w:rsidRDefault="008A78E8" w:rsidP="003809B3">
      <w:pPr>
        <w:spacing w:line="360" w:lineRule="auto"/>
        <w:jc w:val="both"/>
        <w:rPr>
          <w:rFonts w:ascii="Times New Roman" w:hAnsi="Times New Roman" w:cs="Times New Roman"/>
          <w:color w:val="000000" w:themeColor="text1"/>
          <w:szCs w:val="24"/>
          <w:lang w:eastAsia="en-GB"/>
        </w:rPr>
      </w:pPr>
    </w:p>
    <w:p w14:paraId="67D173E0" w14:textId="77777777" w:rsidR="00210911" w:rsidRPr="002269C8" w:rsidRDefault="000A764E" w:rsidP="003809B3">
      <w:pPr>
        <w:spacing w:line="360" w:lineRule="auto"/>
        <w:jc w:val="both"/>
        <w:rPr>
          <w:rFonts w:ascii="Times New Roman" w:hAnsi="Times New Roman" w:cs="Times New Roman"/>
          <w:b/>
          <w:bCs/>
          <w:color w:val="000000" w:themeColor="text1"/>
          <w:szCs w:val="24"/>
          <w:lang w:eastAsia="en-GB"/>
        </w:rPr>
      </w:pPr>
      <w:r w:rsidRPr="002269C8">
        <w:rPr>
          <w:rFonts w:ascii="Times New Roman" w:hAnsi="Times New Roman" w:cs="Times New Roman"/>
          <w:b/>
          <w:bCs/>
          <w:color w:val="000000" w:themeColor="text1"/>
          <w:szCs w:val="24"/>
          <w:lang w:eastAsia="en-GB"/>
        </w:rPr>
        <w:t xml:space="preserve">1.3 </w:t>
      </w:r>
      <w:r w:rsidR="00210911" w:rsidRPr="002269C8">
        <w:rPr>
          <w:rFonts w:ascii="Times New Roman" w:hAnsi="Times New Roman" w:cs="Times New Roman"/>
          <w:b/>
          <w:bCs/>
          <w:color w:val="000000" w:themeColor="text1"/>
          <w:szCs w:val="24"/>
          <w:lang w:eastAsia="en-GB"/>
        </w:rPr>
        <w:t>A</w:t>
      </w:r>
      <w:r w:rsidRPr="002269C8">
        <w:rPr>
          <w:rFonts w:ascii="Times New Roman" w:hAnsi="Times New Roman" w:cs="Times New Roman"/>
          <w:b/>
          <w:bCs/>
          <w:color w:val="000000" w:themeColor="text1"/>
          <w:szCs w:val="24"/>
          <w:lang w:eastAsia="en-GB"/>
        </w:rPr>
        <w:t>ims and objective</w:t>
      </w:r>
    </w:p>
    <w:p w14:paraId="695743E5" w14:textId="77777777" w:rsidR="00210911" w:rsidRPr="002269C8" w:rsidRDefault="00210911" w:rsidP="003809B3">
      <w:pPr>
        <w:spacing w:line="360" w:lineRule="auto"/>
        <w:jc w:val="both"/>
        <w:rPr>
          <w:rFonts w:ascii="Times New Roman" w:eastAsia="Times New Roman" w:hAnsi="Times New Roman" w:cs="Times New Roman"/>
          <w:color w:val="000000" w:themeColor="text1"/>
          <w:kern w:val="0"/>
          <w:szCs w:val="24"/>
          <w:lang w:val="en-US" w:bidi="ar-SA"/>
          <w14:ligatures w14:val="none"/>
        </w:rPr>
      </w:pPr>
      <w:r w:rsidRPr="002269C8">
        <w:rPr>
          <w:rFonts w:ascii="Times New Roman" w:eastAsia="Times New Roman" w:hAnsi="Times New Roman" w:cs="Times New Roman"/>
          <w:color w:val="000000" w:themeColor="text1"/>
          <w:kern w:val="0"/>
          <w:szCs w:val="24"/>
          <w:lang w:val="en-US" w:bidi="ar-SA"/>
          <w14:ligatures w14:val="none"/>
        </w:rPr>
        <w:t>Although the special penal laws have been aimed at containing many emerging forms of crime, this research investigate</w:t>
      </w:r>
      <w:r w:rsidR="00845992" w:rsidRPr="002269C8">
        <w:rPr>
          <w:rFonts w:ascii="Times New Roman" w:eastAsia="Times New Roman" w:hAnsi="Times New Roman" w:cs="Times New Roman"/>
          <w:color w:val="000000" w:themeColor="text1"/>
          <w:kern w:val="0"/>
          <w:szCs w:val="24"/>
          <w:lang w:val="en-US" w:bidi="ar-SA"/>
          <w14:ligatures w14:val="none"/>
        </w:rPr>
        <w:t>s</w:t>
      </w:r>
      <w:r w:rsidRPr="002269C8">
        <w:rPr>
          <w:rFonts w:ascii="Times New Roman" w:eastAsia="Times New Roman" w:hAnsi="Times New Roman" w:cs="Times New Roman"/>
          <w:color w:val="000000" w:themeColor="text1"/>
          <w:kern w:val="0"/>
          <w:szCs w:val="24"/>
          <w:lang w:val="en-US" w:bidi="ar-SA"/>
          <w14:ligatures w14:val="none"/>
        </w:rPr>
        <w:t xml:space="preserve"> how and why they are yet to</w:t>
      </w:r>
      <w:r w:rsidR="0087113C" w:rsidRPr="002269C8">
        <w:rPr>
          <w:rFonts w:ascii="Times New Roman" w:eastAsia="Times New Roman" w:hAnsi="Times New Roman" w:cs="Times New Roman"/>
          <w:color w:val="000000" w:themeColor="text1"/>
          <w:kern w:val="0"/>
          <w:szCs w:val="24"/>
          <w:lang w:val="en-US" w:bidi="ar-SA"/>
          <w14:ligatures w14:val="none"/>
        </w:rPr>
        <w:t xml:space="preserve"> </w:t>
      </w:r>
      <w:r w:rsidRPr="002269C8">
        <w:rPr>
          <w:rFonts w:ascii="Times New Roman" w:eastAsia="Times New Roman" w:hAnsi="Times New Roman" w:cs="Times New Roman"/>
          <w:color w:val="000000" w:themeColor="text1"/>
          <w:kern w:val="0"/>
          <w:szCs w:val="24"/>
          <w:lang w:val="en-US" w:bidi="ar-SA"/>
          <w14:ligatures w14:val="none"/>
        </w:rPr>
        <w:t xml:space="preserve">develop in a coherent </w:t>
      </w:r>
      <w:r w:rsidR="0087113C" w:rsidRPr="002269C8">
        <w:rPr>
          <w:rFonts w:ascii="Times New Roman" w:eastAsia="Times New Roman" w:hAnsi="Times New Roman" w:cs="Times New Roman"/>
          <w:color w:val="000000" w:themeColor="text1"/>
          <w:kern w:val="0"/>
          <w:szCs w:val="24"/>
          <w:lang w:val="en-US" w:bidi="ar-SA"/>
          <w14:ligatures w14:val="none"/>
        </w:rPr>
        <w:t>fashion</w:t>
      </w:r>
      <w:r w:rsidRPr="002269C8">
        <w:rPr>
          <w:rFonts w:ascii="Times New Roman" w:eastAsia="Times New Roman" w:hAnsi="Times New Roman" w:cs="Times New Roman"/>
          <w:color w:val="000000" w:themeColor="text1"/>
          <w:kern w:val="0"/>
          <w:szCs w:val="24"/>
          <w:lang w:val="en-US" w:bidi="ar-SA"/>
          <w14:ligatures w14:val="none"/>
        </w:rPr>
        <w:t xml:space="preserve"> and shape</w:t>
      </w:r>
      <w:r w:rsidR="0087113C" w:rsidRPr="002269C8">
        <w:rPr>
          <w:rFonts w:ascii="Times New Roman" w:eastAsia="Times New Roman" w:hAnsi="Times New Roman" w:cs="Times New Roman"/>
          <w:color w:val="000000" w:themeColor="text1"/>
          <w:kern w:val="0"/>
          <w:szCs w:val="24"/>
          <w:lang w:val="en-US" w:bidi="ar-SA"/>
          <w14:ligatures w14:val="none"/>
        </w:rPr>
        <w:t>d</w:t>
      </w:r>
      <w:r w:rsidRPr="002269C8">
        <w:rPr>
          <w:rFonts w:ascii="Times New Roman" w:eastAsia="Times New Roman" w:hAnsi="Times New Roman" w:cs="Times New Roman"/>
          <w:color w:val="000000" w:themeColor="text1"/>
          <w:kern w:val="0"/>
          <w:szCs w:val="24"/>
          <w:lang w:val="en-US" w:bidi="ar-SA"/>
          <w14:ligatures w14:val="none"/>
        </w:rPr>
        <w:t xml:space="preserve"> </w:t>
      </w:r>
      <w:r w:rsidR="0087113C" w:rsidRPr="002269C8">
        <w:rPr>
          <w:rFonts w:ascii="Times New Roman" w:eastAsia="Times New Roman" w:hAnsi="Times New Roman" w:cs="Times New Roman"/>
          <w:color w:val="000000" w:themeColor="text1"/>
          <w:kern w:val="0"/>
          <w:szCs w:val="24"/>
          <w:lang w:val="en-US" w:bidi="ar-SA"/>
          <w14:ligatures w14:val="none"/>
        </w:rPr>
        <w:t>in</w:t>
      </w:r>
      <w:r w:rsidRPr="002269C8">
        <w:rPr>
          <w:rFonts w:ascii="Times New Roman" w:eastAsia="Times New Roman" w:hAnsi="Times New Roman" w:cs="Times New Roman"/>
          <w:color w:val="000000" w:themeColor="text1"/>
          <w:kern w:val="0"/>
          <w:szCs w:val="24"/>
          <w:lang w:val="en-US" w:bidi="ar-SA"/>
          <w14:ligatures w14:val="none"/>
        </w:rPr>
        <w:t xml:space="preserve"> a</w:t>
      </w:r>
      <w:r w:rsidR="0087113C" w:rsidRPr="002269C8">
        <w:rPr>
          <w:rFonts w:ascii="Times New Roman" w:eastAsia="Times New Roman" w:hAnsi="Times New Roman" w:cs="Times New Roman"/>
          <w:color w:val="000000" w:themeColor="text1"/>
          <w:kern w:val="0"/>
          <w:szCs w:val="24"/>
          <w:lang w:val="en-US" w:bidi="ar-SA"/>
          <w14:ligatures w14:val="none"/>
        </w:rPr>
        <w:t>n appropriate</w:t>
      </w:r>
      <w:r w:rsidRPr="002269C8">
        <w:rPr>
          <w:rFonts w:ascii="Times New Roman" w:eastAsia="Times New Roman" w:hAnsi="Times New Roman" w:cs="Times New Roman"/>
          <w:color w:val="000000" w:themeColor="text1"/>
          <w:kern w:val="0"/>
          <w:szCs w:val="24"/>
          <w:lang w:val="en-US" w:bidi="ar-SA"/>
          <w14:ligatures w14:val="none"/>
        </w:rPr>
        <w:t xml:space="preserve"> balance.</w:t>
      </w:r>
      <w:r w:rsidR="0070157F" w:rsidRPr="002269C8">
        <w:rPr>
          <w:rStyle w:val="FootnoteReference"/>
          <w:rFonts w:ascii="Times New Roman" w:eastAsia="Times New Roman" w:hAnsi="Times New Roman" w:cs="Times New Roman"/>
          <w:color w:val="000000" w:themeColor="text1"/>
          <w:kern w:val="0"/>
          <w:szCs w:val="24"/>
          <w:lang w:val="en-US" w:bidi="ar-SA"/>
          <w14:ligatures w14:val="none"/>
        </w:rPr>
        <w:footnoteReference w:id="22"/>
      </w:r>
      <w:r w:rsidRPr="002269C8">
        <w:rPr>
          <w:rFonts w:ascii="Times New Roman" w:eastAsia="Times New Roman" w:hAnsi="Times New Roman" w:cs="Times New Roman"/>
          <w:color w:val="000000" w:themeColor="text1"/>
          <w:kern w:val="0"/>
          <w:szCs w:val="24"/>
          <w:lang w:val="en-US" w:bidi="ar-SA"/>
          <w14:ligatures w14:val="none"/>
        </w:rPr>
        <w:t xml:space="preserve"> Particularly inspired by the rule of law principles, </w:t>
      </w:r>
      <w:proofErr w:type="spellStart"/>
      <w:r w:rsidRPr="002269C8">
        <w:rPr>
          <w:rFonts w:ascii="Times New Roman" w:eastAsia="Times New Roman" w:hAnsi="Times New Roman" w:cs="Times New Roman"/>
          <w:color w:val="000000" w:themeColor="text1"/>
          <w:kern w:val="0"/>
          <w:szCs w:val="24"/>
          <w:lang w:val="en-US" w:bidi="ar-SA"/>
          <w14:ligatures w14:val="none"/>
        </w:rPr>
        <w:t>criminalisation</w:t>
      </w:r>
      <w:proofErr w:type="spellEnd"/>
      <w:r w:rsidRPr="002269C8">
        <w:rPr>
          <w:rFonts w:ascii="Times New Roman" w:eastAsia="Times New Roman" w:hAnsi="Times New Roman" w:cs="Times New Roman"/>
          <w:color w:val="000000" w:themeColor="text1"/>
          <w:kern w:val="0"/>
          <w:szCs w:val="24"/>
          <w:lang w:val="en-US" w:bidi="ar-SA"/>
          <w14:ligatures w14:val="none"/>
        </w:rPr>
        <w:t xml:space="preserve"> and postcoloniality debates advanced by a growing number of scholars, the thesis will </w:t>
      </w:r>
      <w:r w:rsidR="0070157F" w:rsidRPr="002269C8">
        <w:rPr>
          <w:rFonts w:ascii="Times New Roman" w:eastAsia="Times New Roman" w:hAnsi="Times New Roman" w:cs="Times New Roman"/>
          <w:color w:val="000000" w:themeColor="text1"/>
          <w:kern w:val="0"/>
          <w:szCs w:val="24"/>
          <w:lang w:val="en-US" w:bidi="ar-SA"/>
          <w14:ligatures w14:val="none"/>
        </w:rPr>
        <w:t>explore</w:t>
      </w:r>
      <w:r w:rsidRPr="002269C8">
        <w:rPr>
          <w:rFonts w:ascii="Times New Roman" w:eastAsia="Times New Roman" w:hAnsi="Times New Roman" w:cs="Times New Roman"/>
          <w:color w:val="000000" w:themeColor="text1"/>
          <w:kern w:val="0"/>
          <w:szCs w:val="24"/>
          <w:lang w:val="en-US" w:bidi="ar-SA"/>
          <w14:ligatures w14:val="none"/>
        </w:rPr>
        <w:t xml:space="preserve"> the implications of those special laws as to how they adversely impact the rule of law. </w:t>
      </w:r>
    </w:p>
    <w:p w14:paraId="53D49B21" w14:textId="77777777" w:rsidR="00B41D45" w:rsidRPr="002269C8" w:rsidRDefault="00B41D45" w:rsidP="003809B3">
      <w:pPr>
        <w:spacing w:line="360" w:lineRule="auto"/>
        <w:jc w:val="both"/>
        <w:rPr>
          <w:rFonts w:ascii="Times New Roman" w:hAnsi="Times New Roman" w:cs="Times New Roman"/>
          <w:b/>
          <w:bCs/>
          <w:color w:val="000000" w:themeColor="text1"/>
          <w:szCs w:val="24"/>
        </w:rPr>
      </w:pPr>
    </w:p>
    <w:p w14:paraId="1E503342" w14:textId="77777777" w:rsidR="00210911" w:rsidRPr="002269C8" w:rsidRDefault="000A764E" w:rsidP="003809B3">
      <w:pPr>
        <w:spacing w:line="360" w:lineRule="auto"/>
        <w:jc w:val="both"/>
        <w:rPr>
          <w:rFonts w:ascii="Times New Roman" w:eastAsia="Times New Roman" w:hAnsi="Times New Roman" w:cs="Times New Roman"/>
          <w:b/>
          <w:bCs/>
          <w:color w:val="000000" w:themeColor="text1"/>
          <w:kern w:val="0"/>
          <w:szCs w:val="24"/>
          <w:lang w:val="en-US" w:bidi="ar-SA"/>
          <w14:ligatures w14:val="none"/>
        </w:rPr>
      </w:pPr>
      <w:r w:rsidRPr="002269C8">
        <w:rPr>
          <w:rFonts w:ascii="Times New Roman" w:eastAsia="Times New Roman" w:hAnsi="Times New Roman" w:cs="Times New Roman"/>
          <w:b/>
          <w:bCs/>
          <w:color w:val="000000" w:themeColor="text1"/>
          <w:kern w:val="0"/>
          <w:szCs w:val="24"/>
          <w:lang w:val="en-US" w:bidi="ar-SA"/>
          <w14:ligatures w14:val="none"/>
        </w:rPr>
        <w:t>1.4 Research question</w:t>
      </w:r>
    </w:p>
    <w:p w14:paraId="05CB1E88" w14:textId="77777777" w:rsidR="00210911" w:rsidRPr="002269C8" w:rsidRDefault="00210911" w:rsidP="003809B3">
      <w:pPr>
        <w:spacing w:line="360" w:lineRule="auto"/>
        <w:jc w:val="both"/>
        <w:rPr>
          <w:rFonts w:ascii="Times New Roman" w:eastAsia="Times New Roman" w:hAnsi="Times New Roman" w:cs="Times New Roman"/>
          <w:color w:val="000000" w:themeColor="text1"/>
          <w:kern w:val="0"/>
          <w:szCs w:val="24"/>
          <w:lang w:val="en-US" w:bidi="ar-SA"/>
          <w14:ligatures w14:val="none"/>
        </w:rPr>
      </w:pPr>
      <w:r w:rsidRPr="002269C8">
        <w:rPr>
          <w:rFonts w:ascii="Times New Roman" w:eastAsia="Times New Roman" w:hAnsi="Times New Roman" w:cs="Times New Roman"/>
          <w:color w:val="000000" w:themeColor="text1"/>
          <w:kern w:val="0"/>
          <w:szCs w:val="24"/>
          <w:lang w:val="en-US" w:bidi="ar-SA"/>
          <w14:ligatures w14:val="none"/>
        </w:rPr>
        <w:t>A thorough literature review has led to the formulation of the following overarching question:</w:t>
      </w:r>
    </w:p>
    <w:p w14:paraId="5C5EF9AF" w14:textId="77777777" w:rsidR="00210911" w:rsidRPr="002269C8" w:rsidRDefault="00F97FF8" w:rsidP="003809B3">
      <w:pPr>
        <w:spacing w:line="360" w:lineRule="auto"/>
        <w:jc w:val="both"/>
        <w:rPr>
          <w:rFonts w:ascii="Times New Roman" w:eastAsia="Times New Roman" w:hAnsi="Times New Roman" w:cs="Times New Roman"/>
          <w:color w:val="000000" w:themeColor="text1"/>
          <w:kern w:val="0"/>
          <w:szCs w:val="24"/>
          <w:lang w:val="en-US" w:bidi="ar-SA"/>
          <w14:ligatures w14:val="none"/>
        </w:rPr>
      </w:pPr>
      <w:r w:rsidRPr="002269C8">
        <w:rPr>
          <w:rFonts w:ascii="Times New Roman" w:eastAsia="Times New Roman" w:hAnsi="Times New Roman" w:cs="Times New Roman"/>
          <w:color w:val="000000" w:themeColor="text1"/>
          <w:kern w:val="0"/>
          <w:szCs w:val="24"/>
          <w:lang w:val="en-US" w:bidi="ar-SA"/>
          <w14:ligatures w14:val="none"/>
        </w:rPr>
        <w:t>Why and how</w:t>
      </w:r>
      <w:r w:rsidR="00210911" w:rsidRPr="002269C8">
        <w:rPr>
          <w:rFonts w:ascii="Times New Roman" w:eastAsia="Times New Roman" w:hAnsi="Times New Roman" w:cs="Times New Roman"/>
          <w:color w:val="000000" w:themeColor="text1"/>
          <w:kern w:val="0"/>
          <w:szCs w:val="24"/>
          <w:lang w:val="en-US" w:bidi="ar-SA"/>
          <w14:ligatures w14:val="none"/>
        </w:rPr>
        <w:t xml:space="preserve"> </w:t>
      </w:r>
      <w:r w:rsidRPr="002269C8">
        <w:rPr>
          <w:rFonts w:ascii="Times New Roman" w:eastAsia="Times New Roman" w:hAnsi="Times New Roman" w:cs="Times New Roman"/>
          <w:color w:val="000000" w:themeColor="text1"/>
          <w:kern w:val="0"/>
          <w:szCs w:val="24"/>
          <w:lang w:val="en-US" w:bidi="ar-SA"/>
          <w14:ligatures w14:val="none"/>
        </w:rPr>
        <w:t xml:space="preserve">the </w:t>
      </w:r>
      <w:r w:rsidR="00210911" w:rsidRPr="002269C8">
        <w:rPr>
          <w:rFonts w:ascii="Times New Roman" w:eastAsia="Times New Roman" w:hAnsi="Times New Roman" w:cs="Times New Roman"/>
          <w:color w:val="000000" w:themeColor="text1"/>
          <w:kern w:val="0"/>
          <w:szCs w:val="24"/>
          <w:lang w:val="en-US" w:bidi="ar-SA"/>
          <w14:ligatures w14:val="none"/>
        </w:rPr>
        <w:t xml:space="preserve">postcolonial proliferation of the non-codified penal laws </w:t>
      </w:r>
      <w:r w:rsidRPr="002269C8">
        <w:rPr>
          <w:rFonts w:ascii="Times New Roman" w:eastAsia="Times New Roman" w:hAnsi="Times New Roman" w:cs="Times New Roman"/>
          <w:color w:val="000000" w:themeColor="text1"/>
          <w:kern w:val="0"/>
          <w:szCs w:val="24"/>
          <w:lang w:val="en-US" w:bidi="ar-SA"/>
          <w14:ligatures w14:val="none"/>
        </w:rPr>
        <w:t xml:space="preserve">is problematic in Bangladesh that aims at achieving </w:t>
      </w:r>
      <w:r w:rsidR="00AF1411" w:rsidRPr="002269C8">
        <w:rPr>
          <w:rFonts w:ascii="Times New Roman" w:eastAsia="Times New Roman" w:hAnsi="Times New Roman" w:cs="Times New Roman"/>
          <w:color w:val="000000" w:themeColor="text1"/>
          <w:kern w:val="0"/>
          <w:szCs w:val="24"/>
          <w:lang w:val="en-US"/>
          <w14:ligatures w14:val="none"/>
        </w:rPr>
        <w:t xml:space="preserve">the </w:t>
      </w:r>
      <w:r w:rsidRPr="002269C8">
        <w:rPr>
          <w:rFonts w:ascii="Times New Roman" w:eastAsia="Times New Roman" w:hAnsi="Times New Roman" w:cs="Times New Roman"/>
          <w:color w:val="000000" w:themeColor="text1"/>
          <w:kern w:val="0"/>
          <w:szCs w:val="24"/>
          <w:lang w:val="en-US" w:bidi="ar-SA"/>
          <w14:ligatures w14:val="none"/>
        </w:rPr>
        <w:t>rule of law?</w:t>
      </w:r>
    </w:p>
    <w:p w14:paraId="429D83D8" w14:textId="77777777" w:rsidR="00210911" w:rsidRPr="002269C8" w:rsidRDefault="00210911" w:rsidP="003809B3">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This principal query is broken down into following sub-questions:</w:t>
      </w:r>
    </w:p>
    <w:p w14:paraId="2FD7C412" w14:textId="77777777" w:rsidR="00210911" w:rsidRPr="002269C8" w:rsidRDefault="00210911" w:rsidP="008A78E8">
      <w:pPr>
        <w:pStyle w:val="ListParagraph"/>
        <w:numPr>
          <w:ilvl w:val="0"/>
          <w:numId w:val="1"/>
        </w:numPr>
        <w:spacing w:line="360" w:lineRule="auto"/>
        <w:jc w:val="both"/>
        <w:rPr>
          <w:rFonts w:ascii="Times New Roman" w:eastAsia="Times New Roman" w:hAnsi="Times New Roman" w:cs="Times New Roman"/>
          <w:color w:val="000000" w:themeColor="text1"/>
          <w:szCs w:val="24"/>
          <w:lang w:val="en-US" w:bidi="ar-SA"/>
        </w:rPr>
      </w:pPr>
      <w:r w:rsidRPr="002269C8">
        <w:rPr>
          <w:rFonts w:ascii="Times New Roman" w:eastAsia="Times New Roman" w:hAnsi="Times New Roman" w:cs="Times New Roman"/>
          <w:color w:val="000000" w:themeColor="text1"/>
          <w:szCs w:val="24"/>
          <w:lang w:val="en-US" w:bidi="ar-SA"/>
        </w:rPr>
        <w:t>What</w:t>
      </w:r>
      <w:r w:rsidR="00832B2B" w:rsidRPr="002269C8">
        <w:rPr>
          <w:rFonts w:ascii="Times New Roman" w:eastAsia="Times New Roman" w:hAnsi="Times New Roman" w:cs="Times New Roman"/>
          <w:color w:val="000000" w:themeColor="text1"/>
          <w:szCs w:val="24"/>
          <w:lang w:val="en-US" w:bidi="ar-SA"/>
        </w:rPr>
        <w:t xml:space="preserve"> are the </w:t>
      </w:r>
      <w:r w:rsidRPr="002269C8">
        <w:rPr>
          <w:rFonts w:ascii="Times New Roman" w:eastAsia="Times New Roman" w:hAnsi="Times New Roman" w:cs="Times New Roman"/>
          <w:color w:val="000000" w:themeColor="text1"/>
          <w:szCs w:val="24"/>
          <w:lang w:val="en-US" w:bidi="ar-SA"/>
        </w:rPr>
        <w:t>postcolonial trend</w:t>
      </w:r>
      <w:r w:rsidR="00832B2B" w:rsidRPr="002269C8">
        <w:rPr>
          <w:rFonts w:ascii="Times New Roman" w:eastAsia="Times New Roman" w:hAnsi="Times New Roman" w:cs="Times New Roman"/>
          <w:color w:val="000000" w:themeColor="text1"/>
          <w:szCs w:val="24"/>
          <w:lang w:val="en-US" w:bidi="ar-SA"/>
        </w:rPr>
        <w:t>s</w:t>
      </w:r>
      <w:r w:rsidRPr="002269C8">
        <w:rPr>
          <w:rFonts w:ascii="Times New Roman" w:eastAsia="Times New Roman" w:hAnsi="Times New Roman" w:cs="Times New Roman"/>
          <w:color w:val="000000" w:themeColor="text1"/>
          <w:szCs w:val="24"/>
          <w:lang w:val="en-US" w:bidi="ar-SA"/>
        </w:rPr>
        <w:t xml:space="preserve"> of introduction of the special laws?</w:t>
      </w:r>
    </w:p>
    <w:p w14:paraId="0389AEC6" w14:textId="77777777" w:rsidR="00210911" w:rsidRPr="002269C8" w:rsidRDefault="00210911" w:rsidP="003809B3">
      <w:pPr>
        <w:pStyle w:val="ListParagraph"/>
        <w:numPr>
          <w:ilvl w:val="0"/>
          <w:numId w:val="1"/>
        </w:num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Why has been the growth of the special penal laws since 1947?</w:t>
      </w:r>
    </w:p>
    <w:p w14:paraId="5402994D" w14:textId="77777777" w:rsidR="00210911" w:rsidRPr="002269C8" w:rsidRDefault="00210911" w:rsidP="003809B3">
      <w:pPr>
        <w:pStyle w:val="ListParagraph"/>
        <w:numPr>
          <w:ilvl w:val="0"/>
          <w:numId w:val="1"/>
        </w:num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What is the pattern of use of </w:t>
      </w:r>
      <w:r w:rsidR="00832B2B" w:rsidRPr="002269C8">
        <w:rPr>
          <w:rFonts w:ascii="Times New Roman" w:hAnsi="Times New Roman" w:cs="Times New Roman"/>
          <w:color w:val="000000" w:themeColor="text1"/>
          <w:szCs w:val="24"/>
        </w:rPr>
        <w:t xml:space="preserve">such </w:t>
      </w:r>
      <w:r w:rsidRPr="002269C8">
        <w:rPr>
          <w:rFonts w:ascii="Times New Roman" w:hAnsi="Times New Roman" w:cs="Times New Roman"/>
          <w:color w:val="000000" w:themeColor="text1"/>
          <w:szCs w:val="24"/>
        </w:rPr>
        <w:t>laws and how they impact the rule of law?</w:t>
      </w:r>
    </w:p>
    <w:p w14:paraId="02C001BB" w14:textId="77777777" w:rsidR="008A78E8" w:rsidRPr="002269C8" w:rsidRDefault="008A78E8" w:rsidP="008A78E8">
      <w:pPr>
        <w:pStyle w:val="ListParagraph"/>
        <w:numPr>
          <w:ilvl w:val="0"/>
          <w:numId w:val="1"/>
        </w:num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What are the effects of special court’s presence in the criminal justice process?</w:t>
      </w:r>
    </w:p>
    <w:p w14:paraId="1B0F25D9" w14:textId="77777777" w:rsidR="008A78E8" w:rsidRPr="002269C8" w:rsidRDefault="008A78E8" w:rsidP="008A78E8">
      <w:pPr>
        <w:pStyle w:val="ListParagraph"/>
        <w:numPr>
          <w:ilvl w:val="0"/>
          <w:numId w:val="1"/>
        </w:num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Why or why not the special legal regime adds or subtracts the rule of law?</w:t>
      </w:r>
    </w:p>
    <w:p w14:paraId="4B491B65" w14:textId="5E38755A" w:rsidR="00095704" w:rsidRPr="002269C8" w:rsidRDefault="008A78E8" w:rsidP="003809B3">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lastRenderedPageBreak/>
        <w:t xml:space="preserve">The objective of </w:t>
      </w:r>
      <w:r w:rsidR="00832B2B" w:rsidRPr="002269C8">
        <w:rPr>
          <w:rFonts w:ascii="Times New Roman" w:hAnsi="Times New Roman" w:cs="Times New Roman"/>
          <w:color w:val="000000" w:themeColor="text1"/>
          <w:szCs w:val="24"/>
        </w:rPr>
        <w:t xml:space="preserve">these </w:t>
      </w:r>
      <w:r w:rsidRPr="002269C8">
        <w:rPr>
          <w:rFonts w:ascii="Times New Roman" w:hAnsi="Times New Roman" w:cs="Times New Roman"/>
          <w:color w:val="000000" w:themeColor="text1"/>
          <w:szCs w:val="24"/>
        </w:rPr>
        <w:t xml:space="preserve">queries is to assess the rule of law versus rule by law </w:t>
      </w:r>
      <w:r w:rsidR="00832B2B" w:rsidRPr="002269C8">
        <w:rPr>
          <w:rFonts w:ascii="Times New Roman" w:hAnsi="Times New Roman" w:cs="Times New Roman"/>
          <w:color w:val="000000" w:themeColor="text1"/>
          <w:szCs w:val="24"/>
        </w:rPr>
        <w:t xml:space="preserve">debate </w:t>
      </w:r>
      <w:r w:rsidR="00F536C9" w:rsidRPr="002269C8">
        <w:rPr>
          <w:rFonts w:ascii="Times New Roman" w:hAnsi="Times New Roman" w:cs="Times New Roman"/>
          <w:color w:val="000000" w:themeColor="text1"/>
          <w:szCs w:val="24"/>
        </w:rPr>
        <w:t xml:space="preserve">with reference to imposition, operation and effects of special criminal laws </w:t>
      </w:r>
      <w:r w:rsidRPr="002269C8">
        <w:rPr>
          <w:rFonts w:ascii="Times New Roman" w:hAnsi="Times New Roman" w:cs="Times New Roman"/>
          <w:color w:val="000000" w:themeColor="text1"/>
          <w:szCs w:val="24"/>
        </w:rPr>
        <w:t>in the context of a postcolonial polity.</w:t>
      </w:r>
    </w:p>
    <w:p w14:paraId="52FA141C" w14:textId="77777777" w:rsidR="00B91610" w:rsidRPr="002269C8" w:rsidRDefault="00B91610" w:rsidP="003809B3">
      <w:pPr>
        <w:spacing w:line="360" w:lineRule="auto"/>
        <w:jc w:val="both"/>
        <w:rPr>
          <w:rFonts w:ascii="Times New Roman" w:hAnsi="Times New Roman" w:cs="Times New Roman"/>
          <w:color w:val="000000" w:themeColor="text1"/>
          <w:szCs w:val="24"/>
        </w:rPr>
      </w:pPr>
    </w:p>
    <w:p w14:paraId="3660B5B8" w14:textId="77777777" w:rsidR="0061137D" w:rsidRPr="002269C8" w:rsidRDefault="000A764E" w:rsidP="003809B3">
      <w:pPr>
        <w:spacing w:line="360" w:lineRule="auto"/>
        <w:jc w:val="both"/>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 xml:space="preserve">1.5 </w:t>
      </w:r>
      <w:r w:rsidR="0061137D" w:rsidRPr="002269C8">
        <w:rPr>
          <w:rFonts w:ascii="Times New Roman" w:hAnsi="Times New Roman" w:cs="Times New Roman"/>
          <w:b/>
          <w:bCs/>
          <w:color w:val="000000" w:themeColor="text1"/>
          <w:szCs w:val="24"/>
        </w:rPr>
        <w:t>R</w:t>
      </w:r>
      <w:r w:rsidRPr="002269C8">
        <w:rPr>
          <w:rFonts w:ascii="Times New Roman" w:hAnsi="Times New Roman" w:cs="Times New Roman"/>
          <w:b/>
          <w:bCs/>
          <w:color w:val="000000" w:themeColor="text1"/>
          <w:szCs w:val="24"/>
        </w:rPr>
        <w:t>esearch site</w:t>
      </w:r>
      <w:r w:rsidR="0061137D" w:rsidRPr="002269C8">
        <w:rPr>
          <w:rFonts w:ascii="Times New Roman" w:hAnsi="Times New Roman" w:cs="Times New Roman"/>
          <w:b/>
          <w:bCs/>
          <w:color w:val="000000" w:themeColor="text1"/>
          <w:szCs w:val="24"/>
        </w:rPr>
        <w:t xml:space="preserve"> </w:t>
      </w:r>
    </w:p>
    <w:p w14:paraId="372823DE" w14:textId="0508400A" w:rsidR="0061137D" w:rsidRPr="002269C8" w:rsidRDefault="0061137D" w:rsidP="003809B3">
      <w:pPr>
        <w:spacing w:line="360" w:lineRule="auto"/>
        <w:jc w:val="both"/>
        <w:rPr>
          <w:rFonts w:ascii="Times New Roman" w:eastAsia="Times New Roman" w:hAnsi="Times New Roman" w:cs="Times New Roman"/>
          <w:color w:val="000000" w:themeColor="text1"/>
          <w:kern w:val="0"/>
          <w:szCs w:val="24"/>
          <w:lang w:val="en-US" w:bidi="ar-SA"/>
          <w14:ligatures w14:val="none"/>
        </w:rPr>
      </w:pPr>
      <w:r w:rsidRPr="002269C8">
        <w:rPr>
          <w:rFonts w:ascii="Times New Roman" w:eastAsia="Times New Roman" w:hAnsi="Times New Roman" w:cs="Times New Roman"/>
          <w:color w:val="000000" w:themeColor="text1"/>
          <w:kern w:val="0"/>
          <w:szCs w:val="24"/>
          <w:lang w:val="en-US" w:bidi="ar-SA"/>
          <w14:ligatures w14:val="none"/>
        </w:rPr>
        <w:t xml:space="preserve">Bangladesh </w:t>
      </w:r>
      <w:r w:rsidR="001E4CAC" w:rsidRPr="002269C8">
        <w:rPr>
          <w:rFonts w:ascii="Times New Roman" w:eastAsia="Times New Roman" w:hAnsi="Times New Roman" w:cs="Times New Roman"/>
          <w:color w:val="000000" w:themeColor="text1"/>
          <w:kern w:val="0"/>
          <w:szCs w:val="24"/>
          <w:lang w:val="en-US" w:bidi="ar-SA"/>
          <w14:ligatures w14:val="none"/>
        </w:rPr>
        <w:t>with fascinating historical and political contexts presented a</w:t>
      </w:r>
      <w:r w:rsidRPr="002269C8">
        <w:rPr>
          <w:rFonts w:ascii="Times New Roman" w:eastAsia="Times New Roman" w:hAnsi="Times New Roman" w:cs="Times New Roman"/>
          <w:color w:val="000000" w:themeColor="text1"/>
          <w:kern w:val="0"/>
          <w:szCs w:val="24"/>
          <w:lang w:val="en-US" w:bidi="ar-SA"/>
          <w14:ligatures w14:val="none"/>
        </w:rPr>
        <w:t xml:space="preserve"> textbook case study for this type of inquiry. </w:t>
      </w:r>
      <w:r w:rsidR="009B01A1" w:rsidRPr="002269C8">
        <w:rPr>
          <w:rFonts w:ascii="Times New Roman" w:eastAsia="Times New Roman" w:hAnsi="Times New Roman" w:cs="Times New Roman"/>
          <w:color w:val="000000" w:themeColor="text1"/>
          <w:kern w:val="0"/>
          <w:szCs w:val="24"/>
          <w:lang w:val="en-US" w:bidi="ar-SA"/>
          <w14:ligatures w14:val="none"/>
        </w:rPr>
        <w:t xml:space="preserve">Initially, I deemed it fit to collect </w:t>
      </w:r>
      <w:r w:rsidR="00143FF0" w:rsidRPr="002269C8">
        <w:rPr>
          <w:rFonts w:ascii="Times New Roman" w:eastAsia="Times New Roman" w:hAnsi="Times New Roman" w:cs="Times New Roman"/>
          <w:color w:val="000000" w:themeColor="text1"/>
          <w:kern w:val="0"/>
          <w:szCs w:val="24"/>
          <w:lang w:val="en-US" w:bidi="ar-SA"/>
          <w14:ligatures w14:val="none"/>
        </w:rPr>
        <w:t>d</w:t>
      </w:r>
      <w:r w:rsidR="009B01A1" w:rsidRPr="002269C8">
        <w:rPr>
          <w:rFonts w:ascii="Times New Roman" w:eastAsia="Times New Roman" w:hAnsi="Times New Roman" w:cs="Times New Roman"/>
          <w:color w:val="000000" w:themeColor="text1"/>
          <w:kern w:val="0"/>
          <w:szCs w:val="24"/>
          <w:lang w:val="en-US" w:bidi="ar-SA"/>
          <w14:ligatures w14:val="none"/>
        </w:rPr>
        <w:t xml:space="preserve">ata from </w:t>
      </w:r>
      <w:r w:rsidRPr="002269C8">
        <w:rPr>
          <w:rFonts w:ascii="Times New Roman" w:eastAsia="Times New Roman" w:hAnsi="Times New Roman" w:cs="Times New Roman"/>
          <w:color w:val="000000" w:themeColor="text1"/>
          <w:kern w:val="0"/>
          <w:szCs w:val="24"/>
          <w:lang w:val="en-US" w:bidi="ar-SA"/>
          <w14:ligatures w14:val="none"/>
        </w:rPr>
        <w:t>Dhaka</w:t>
      </w:r>
      <w:r w:rsidR="001E4CAC" w:rsidRPr="002269C8">
        <w:rPr>
          <w:rFonts w:ascii="Times New Roman" w:eastAsia="Times New Roman" w:hAnsi="Times New Roman" w:cs="Times New Roman"/>
          <w:color w:val="000000" w:themeColor="text1"/>
          <w:kern w:val="0"/>
          <w:szCs w:val="24"/>
          <w:lang w:val="en-US" w:bidi="ar-SA"/>
          <w14:ligatures w14:val="none"/>
        </w:rPr>
        <w:t>, the capital city of this state</w:t>
      </w:r>
      <w:r w:rsidR="00C834F4" w:rsidRPr="002269C8">
        <w:rPr>
          <w:rFonts w:ascii="Times New Roman" w:eastAsia="Times New Roman" w:hAnsi="Times New Roman" w:cs="Times New Roman"/>
          <w:color w:val="000000" w:themeColor="text1"/>
          <w:kern w:val="0"/>
          <w:szCs w:val="24"/>
          <w:lang w:val="en-US" w:bidi="ar-SA"/>
          <w14:ligatures w14:val="none"/>
        </w:rPr>
        <w:t>,</w:t>
      </w:r>
      <w:r w:rsidR="009B01A1" w:rsidRPr="002269C8">
        <w:rPr>
          <w:rFonts w:ascii="Times New Roman" w:eastAsia="Times New Roman" w:hAnsi="Times New Roman" w:cs="Times New Roman"/>
          <w:color w:val="000000" w:themeColor="text1"/>
          <w:kern w:val="0"/>
          <w:szCs w:val="24"/>
          <w:lang w:val="en-US" w:bidi="ar-SA"/>
          <w14:ligatures w14:val="none"/>
        </w:rPr>
        <w:t xml:space="preserve"> and </w:t>
      </w:r>
      <w:r w:rsidR="00143FF0" w:rsidRPr="002269C8">
        <w:rPr>
          <w:rFonts w:ascii="Times New Roman" w:eastAsia="Times New Roman" w:hAnsi="Times New Roman" w:cs="Times New Roman"/>
          <w:color w:val="000000" w:themeColor="text1"/>
          <w:kern w:val="0"/>
          <w:szCs w:val="24"/>
          <w:lang w:val="en-US" w:bidi="ar-SA"/>
          <w14:ligatures w14:val="none"/>
        </w:rPr>
        <w:t xml:space="preserve">also from </w:t>
      </w:r>
      <w:r w:rsidR="009B01A1" w:rsidRPr="002269C8">
        <w:rPr>
          <w:rFonts w:ascii="Times New Roman" w:eastAsia="Times New Roman" w:hAnsi="Times New Roman" w:cs="Times New Roman"/>
          <w:color w:val="000000" w:themeColor="text1"/>
          <w:kern w:val="0"/>
          <w:szCs w:val="24"/>
          <w:lang w:val="en-US" w:bidi="ar-SA"/>
          <w14:ligatures w14:val="none"/>
        </w:rPr>
        <w:t>a far-flung district</w:t>
      </w:r>
      <w:r w:rsidR="00143FF0" w:rsidRPr="002269C8">
        <w:rPr>
          <w:rFonts w:ascii="Times New Roman" w:eastAsia="Times New Roman" w:hAnsi="Times New Roman" w:cs="Times New Roman"/>
          <w:color w:val="000000" w:themeColor="text1"/>
          <w:kern w:val="0"/>
          <w:szCs w:val="24"/>
          <w:lang w:val="en-US" w:bidi="ar-SA"/>
          <w14:ligatures w14:val="none"/>
        </w:rPr>
        <w:t xml:space="preserve">, </w:t>
      </w:r>
      <w:proofErr w:type="spellStart"/>
      <w:r w:rsidR="00143FF0" w:rsidRPr="002269C8">
        <w:rPr>
          <w:rFonts w:ascii="Times New Roman" w:eastAsia="Times New Roman" w:hAnsi="Times New Roman" w:cs="Times New Roman"/>
          <w:color w:val="000000" w:themeColor="text1"/>
          <w:kern w:val="0"/>
          <w:szCs w:val="24"/>
          <w:lang w:val="en-US" w:bidi="ar-SA"/>
          <w14:ligatures w14:val="none"/>
        </w:rPr>
        <w:t>Cumilla</w:t>
      </w:r>
      <w:proofErr w:type="spellEnd"/>
      <w:r w:rsidR="009B01A1" w:rsidRPr="002269C8">
        <w:rPr>
          <w:rFonts w:ascii="Times New Roman" w:eastAsia="Times New Roman" w:hAnsi="Times New Roman" w:cs="Times New Roman"/>
          <w:color w:val="000000" w:themeColor="text1"/>
          <w:kern w:val="0"/>
          <w:szCs w:val="24"/>
          <w:lang w:val="en-US" w:bidi="ar-SA"/>
          <w14:ligatures w14:val="none"/>
        </w:rPr>
        <w:t xml:space="preserve">. However, </w:t>
      </w:r>
      <w:r w:rsidR="00143FF0" w:rsidRPr="002269C8">
        <w:rPr>
          <w:rFonts w:ascii="Times New Roman" w:eastAsia="Times New Roman" w:hAnsi="Times New Roman" w:cs="Times New Roman"/>
          <w:color w:val="000000" w:themeColor="text1"/>
          <w:kern w:val="0"/>
          <w:szCs w:val="24"/>
          <w:lang w:val="en-US" w:bidi="ar-SA"/>
          <w14:ligatures w14:val="none"/>
        </w:rPr>
        <w:t xml:space="preserve">my </w:t>
      </w:r>
      <w:r w:rsidR="009B01A1" w:rsidRPr="002269C8">
        <w:rPr>
          <w:rFonts w:ascii="Times New Roman" w:eastAsia="Times New Roman" w:hAnsi="Times New Roman" w:cs="Times New Roman"/>
          <w:color w:val="000000" w:themeColor="text1"/>
          <w:kern w:val="0"/>
          <w:szCs w:val="24"/>
          <w:lang w:val="en-US" w:bidi="ar-SA"/>
          <w14:ligatures w14:val="none"/>
        </w:rPr>
        <w:t>journey to</w:t>
      </w:r>
      <w:r w:rsidR="00143FF0" w:rsidRPr="002269C8">
        <w:rPr>
          <w:rFonts w:ascii="Times New Roman" w:eastAsia="Times New Roman" w:hAnsi="Times New Roman" w:cs="Times New Roman"/>
          <w:color w:val="000000" w:themeColor="text1"/>
          <w:kern w:val="0"/>
          <w:szCs w:val="24"/>
          <w:lang w:val="en-US" w:bidi="ar-SA"/>
          <w14:ligatures w14:val="none"/>
        </w:rPr>
        <w:t xml:space="preserve"> a</w:t>
      </w:r>
      <w:r w:rsidR="009B01A1" w:rsidRPr="002269C8">
        <w:rPr>
          <w:rFonts w:ascii="Times New Roman" w:eastAsia="Times New Roman" w:hAnsi="Times New Roman" w:cs="Times New Roman"/>
          <w:color w:val="000000" w:themeColor="text1"/>
          <w:kern w:val="0"/>
          <w:szCs w:val="24"/>
          <w:lang w:val="en-US" w:bidi="ar-SA"/>
          <w14:ligatures w14:val="none"/>
        </w:rPr>
        <w:t xml:space="preserve"> local </w:t>
      </w:r>
      <w:proofErr w:type="spellStart"/>
      <w:r w:rsidR="009B01A1" w:rsidRPr="002269C8">
        <w:rPr>
          <w:rFonts w:ascii="Times New Roman" w:eastAsia="Times New Roman" w:hAnsi="Times New Roman" w:cs="Times New Roman"/>
          <w:color w:val="000000" w:themeColor="text1"/>
          <w:kern w:val="0"/>
          <w:szCs w:val="24"/>
          <w:lang w:val="en-US" w:bidi="ar-SA"/>
          <w14:ligatures w14:val="none"/>
        </w:rPr>
        <w:t>distirct</w:t>
      </w:r>
      <w:proofErr w:type="spellEnd"/>
      <w:r w:rsidR="009B01A1" w:rsidRPr="002269C8">
        <w:rPr>
          <w:rFonts w:ascii="Times New Roman" w:eastAsia="Times New Roman" w:hAnsi="Times New Roman" w:cs="Times New Roman"/>
          <w:color w:val="000000" w:themeColor="text1"/>
          <w:kern w:val="0"/>
          <w:szCs w:val="24"/>
          <w:lang w:val="en-US" w:bidi="ar-SA"/>
          <w14:ligatures w14:val="none"/>
        </w:rPr>
        <w:t xml:space="preserve"> was neither possible nor desirable </w:t>
      </w:r>
      <w:r w:rsidR="00251E78" w:rsidRPr="002269C8">
        <w:rPr>
          <w:rFonts w:ascii="Times New Roman" w:eastAsia="Times New Roman" w:hAnsi="Times New Roman" w:cs="Times New Roman"/>
          <w:color w:val="000000" w:themeColor="text1"/>
          <w:kern w:val="0"/>
          <w:szCs w:val="24"/>
          <w:lang w:val="en-US" w:bidi="ar-SA"/>
          <w14:ligatures w14:val="none"/>
        </w:rPr>
        <w:t xml:space="preserve">when </w:t>
      </w:r>
      <w:r w:rsidR="0032252A" w:rsidRPr="002269C8">
        <w:rPr>
          <w:rFonts w:ascii="Times New Roman" w:eastAsia="Times New Roman" w:hAnsi="Times New Roman" w:cs="Times New Roman"/>
          <w:color w:val="000000" w:themeColor="text1"/>
          <w:kern w:val="0"/>
          <w:szCs w:val="24"/>
          <w:lang w:val="en-US" w:bidi="ar-SA"/>
          <w14:ligatures w14:val="none"/>
        </w:rPr>
        <w:t>on-going</w:t>
      </w:r>
      <w:r w:rsidR="00143FF0" w:rsidRPr="002269C8">
        <w:rPr>
          <w:rFonts w:ascii="Times New Roman" w:eastAsia="Times New Roman" w:hAnsi="Times New Roman" w:cs="Times New Roman"/>
          <w:color w:val="000000" w:themeColor="text1"/>
          <w:kern w:val="0"/>
          <w:szCs w:val="24"/>
          <w:lang w:val="en-US" w:bidi="ar-SA"/>
          <w14:ligatures w14:val="none"/>
        </w:rPr>
        <w:t xml:space="preserve"> </w:t>
      </w:r>
      <w:r w:rsidR="00251E78" w:rsidRPr="002269C8">
        <w:rPr>
          <w:rFonts w:ascii="Times New Roman" w:eastAsia="Times New Roman" w:hAnsi="Times New Roman" w:cs="Times New Roman"/>
          <w:color w:val="000000" w:themeColor="text1"/>
          <w:kern w:val="0"/>
          <w:szCs w:val="24"/>
          <w:lang w:val="en-US" w:bidi="ar-SA"/>
          <w14:ligatures w14:val="none"/>
        </w:rPr>
        <w:t xml:space="preserve">civil unrest was </w:t>
      </w:r>
      <w:r w:rsidR="0032252A" w:rsidRPr="002269C8">
        <w:rPr>
          <w:rFonts w:ascii="Times New Roman" w:eastAsia="Times New Roman" w:hAnsi="Times New Roman" w:cs="Times New Roman"/>
          <w:color w:val="000000" w:themeColor="text1"/>
          <w:kern w:val="0"/>
          <w:szCs w:val="24"/>
          <w:lang w:val="en-US" w:bidi="ar-SA"/>
          <w14:ligatures w14:val="none"/>
        </w:rPr>
        <w:t>escalated to the whole country</w:t>
      </w:r>
      <w:r w:rsidR="009B01A1" w:rsidRPr="002269C8">
        <w:rPr>
          <w:rFonts w:ascii="Times New Roman" w:eastAsia="Times New Roman" w:hAnsi="Times New Roman" w:cs="Times New Roman"/>
          <w:color w:val="000000" w:themeColor="text1"/>
          <w:kern w:val="0"/>
          <w:szCs w:val="24"/>
          <w:lang w:val="en-US" w:bidi="ar-SA"/>
          <w14:ligatures w14:val="none"/>
        </w:rPr>
        <w:t xml:space="preserve">. After some initial contact with prospective interviewees of </w:t>
      </w:r>
      <w:r w:rsidR="0032252A" w:rsidRPr="002269C8">
        <w:rPr>
          <w:rFonts w:ascii="Times New Roman" w:eastAsia="Times New Roman" w:hAnsi="Times New Roman" w:cs="Times New Roman"/>
          <w:color w:val="000000" w:themeColor="text1"/>
          <w:kern w:val="0"/>
          <w:szCs w:val="24"/>
          <w:lang w:val="en-US" w:bidi="ar-SA"/>
          <w14:ligatures w14:val="none"/>
        </w:rPr>
        <w:t xml:space="preserve">a </w:t>
      </w:r>
      <w:r w:rsidR="009B01A1" w:rsidRPr="002269C8">
        <w:rPr>
          <w:rFonts w:ascii="Times New Roman" w:eastAsia="Times New Roman" w:hAnsi="Times New Roman" w:cs="Times New Roman"/>
          <w:color w:val="000000" w:themeColor="text1"/>
          <w:kern w:val="0"/>
          <w:szCs w:val="24"/>
          <w:lang w:val="en-US" w:bidi="ar-SA"/>
          <w14:ligatures w14:val="none"/>
        </w:rPr>
        <w:t>peripheral district</w:t>
      </w:r>
      <w:r w:rsidR="0032252A" w:rsidRPr="002269C8">
        <w:rPr>
          <w:rFonts w:ascii="Times New Roman" w:eastAsia="Times New Roman" w:hAnsi="Times New Roman" w:cs="Times New Roman"/>
          <w:color w:val="000000" w:themeColor="text1"/>
          <w:kern w:val="0"/>
          <w:szCs w:val="24"/>
          <w:lang w:val="en-US" w:bidi="ar-SA"/>
          <w14:ligatures w14:val="none"/>
        </w:rPr>
        <w:t xml:space="preserve">- </w:t>
      </w:r>
      <w:proofErr w:type="spellStart"/>
      <w:r w:rsidR="0032252A" w:rsidRPr="002269C8">
        <w:rPr>
          <w:rFonts w:ascii="Times New Roman" w:eastAsia="Times New Roman" w:hAnsi="Times New Roman" w:cs="Times New Roman"/>
          <w:color w:val="000000" w:themeColor="text1"/>
          <w:kern w:val="0"/>
          <w:szCs w:val="24"/>
          <w:lang w:val="en-US" w:bidi="ar-SA"/>
          <w14:ligatures w14:val="none"/>
        </w:rPr>
        <w:t>Cumilla</w:t>
      </w:r>
      <w:proofErr w:type="spellEnd"/>
      <w:r w:rsidR="009B01A1" w:rsidRPr="002269C8">
        <w:rPr>
          <w:rFonts w:ascii="Times New Roman" w:eastAsia="Times New Roman" w:hAnsi="Times New Roman" w:cs="Times New Roman"/>
          <w:color w:val="000000" w:themeColor="text1"/>
          <w:kern w:val="0"/>
          <w:szCs w:val="24"/>
          <w:lang w:val="en-US" w:bidi="ar-SA"/>
          <w14:ligatures w14:val="none"/>
        </w:rPr>
        <w:t>, the</w:t>
      </w:r>
      <w:r w:rsidR="0032252A" w:rsidRPr="002269C8">
        <w:rPr>
          <w:rFonts w:ascii="Times New Roman" w:eastAsia="Times New Roman" w:hAnsi="Times New Roman" w:cs="Times New Roman"/>
          <w:color w:val="000000" w:themeColor="text1"/>
          <w:kern w:val="0"/>
          <w:szCs w:val="24"/>
          <w:lang w:val="en-US" w:bidi="ar-SA"/>
          <w14:ligatures w14:val="none"/>
        </w:rPr>
        <w:t xml:space="preserve"> participants</w:t>
      </w:r>
      <w:r w:rsidR="009B01A1" w:rsidRPr="002269C8">
        <w:rPr>
          <w:rFonts w:ascii="Times New Roman" w:eastAsia="Times New Roman" w:hAnsi="Times New Roman" w:cs="Times New Roman"/>
          <w:color w:val="000000" w:themeColor="text1"/>
          <w:kern w:val="0"/>
          <w:szCs w:val="24"/>
          <w:lang w:val="en-US" w:bidi="ar-SA"/>
          <w14:ligatures w14:val="none"/>
        </w:rPr>
        <w:t xml:space="preserve"> </w:t>
      </w:r>
      <w:r w:rsidR="00F536C9" w:rsidRPr="002269C8">
        <w:rPr>
          <w:rFonts w:ascii="Times New Roman" w:eastAsia="Times New Roman" w:hAnsi="Times New Roman" w:cs="Times New Roman"/>
          <w:color w:val="000000" w:themeColor="text1"/>
          <w:kern w:val="0"/>
          <w:szCs w:val="24"/>
          <w:lang w:val="en-US" w:bidi="ar-SA"/>
          <w14:ligatures w14:val="none"/>
        </w:rPr>
        <w:t xml:space="preserve">of that area </w:t>
      </w:r>
      <w:r w:rsidR="009B01A1" w:rsidRPr="002269C8">
        <w:rPr>
          <w:rFonts w:ascii="Times New Roman" w:eastAsia="Times New Roman" w:hAnsi="Times New Roman" w:cs="Times New Roman"/>
          <w:color w:val="000000" w:themeColor="text1"/>
          <w:kern w:val="0"/>
          <w:szCs w:val="24"/>
          <w:lang w:val="en-US" w:bidi="ar-SA"/>
          <w14:ligatures w14:val="none"/>
        </w:rPr>
        <w:t xml:space="preserve">seemed </w:t>
      </w:r>
      <w:r w:rsidR="00663BF5" w:rsidRPr="002269C8">
        <w:rPr>
          <w:rFonts w:ascii="Times New Roman" w:eastAsia="Times New Roman" w:hAnsi="Times New Roman" w:cs="Times New Roman"/>
          <w:color w:val="000000" w:themeColor="text1"/>
          <w:kern w:val="0"/>
          <w:szCs w:val="24"/>
          <w:lang w:val="en-US" w:bidi="ar-SA"/>
          <w14:ligatures w14:val="none"/>
        </w:rPr>
        <w:t xml:space="preserve">to be </w:t>
      </w:r>
      <w:r w:rsidR="009B01A1" w:rsidRPr="002269C8">
        <w:rPr>
          <w:rFonts w:ascii="Times New Roman" w:eastAsia="Times New Roman" w:hAnsi="Times New Roman" w:cs="Times New Roman"/>
          <w:color w:val="000000" w:themeColor="text1"/>
          <w:kern w:val="0"/>
          <w:szCs w:val="24"/>
          <w:lang w:val="en-US" w:bidi="ar-SA"/>
          <w14:ligatures w14:val="none"/>
        </w:rPr>
        <w:t xml:space="preserve">more taciturn than those who practiced </w:t>
      </w:r>
      <w:proofErr w:type="gramStart"/>
      <w:r w:rsidR="009B01A1" w:rsidRPr="002269C8">
        <w:rPr>
          <w:rFonts w:ascii="Times New Roman" w:eastAsia="Times New Roman" w:hAnsi="Times New Roman" w:cs="Times New Roman"/>
          <w:color w:val="000000" w:themeColor="text1"/>
          <w:kern w:val="0"/>
          <w:szCs w:val="24"/>
          <w:lang w:val="en-US" w:bidi="ar-SA"/>
          <w14:ligatures w14:val="none"/>
        </w:rPr>
        <w:t xml:space="preserve">in </w:t>
      </w:r>
      <w:r w:rsidR="00143FF0" w:rsidRPr="002269C8">
        <w:rPr>
          <w:rFonts w:ascii="Times New Roman" w:eastAsia="Times New Roman" w:hAnsi="Times New Roman" w:cs="Times New Roman"/>
          <w:color w:val="000000" w:themeColor="text1"/>
          <w:kern w:val="0"/>
          <w:szCs w:val="24"/>
          <w:lang w:val="en-US" w:bidi="ar-SA"/>
          <w14:ligatures w14:val="none"/>
        </w:rPr>
        <w:t xml:space="preserve"> Dhaka</w:t>
      </w:r>
      <w:proofErr w:type="gramEnd"/>
      <w:r w:rsidR="00143FF0" w:rsidRPr="002269C8">
        <w:rPr>
          <w:rFonts w:ascii="Times New Roman" w:eastAsia="Times New Roman" w:hAnsi="Times New Roman" w:cs="Times New Roman"/>
          <w:color w:val="000000" w:themeColor="text1"/>
          <w:kern w:val="0"/>
          <w:szCs w:val="24"/>
          <w:lang w:val="en-US" w:bidi="ar-SA"/>
          <w14:ligatures w14:val="none"/>
        </w:rPr>
        <w:t xml:space="preserve">, a </w:t>
      </w:r>
      <w:r w:rsidR="00663BF5" w:rsidRPr="002269C8">
        <w:rPr>
          <w:rFonts w:ascii="Times New Roman" w:eastAsia="Times New Roman" w:hAnsi="Times New Roman" w:cs="Times New Roman"/>
          <w:color w:val="000000" w:themeColor="text1"/>
          <w:kern w:val="0"/>
          <w:szCs w:val="24"/>
          <w:lang w:val="en-US" w:bidi="ar-SA"/>
          <w14:ligatures w14:val="none"/>
        </w:rPr>
        <w:t xml:space="preserve">metropolitan area. </w:t>
      </w:r>
      <w:r w:rsidR="009B01A1" w:rsidRPr="002269C8">
        <w:rPr>
          <w:rFonts w:ascii="Times New Roman" w:eastAsia="Times New Roman" w:hAnsi="Times New Roman" w:cs="Times New Roman"/>
          <w:color w:val="000000" w:themeColor="text1"/>
          <w:kern w:val="0"/>
          <w:szCs w:val="24"/>
          <w:lang w:val="en-US" w:bidi="ar-SA"/>
          <w14:ligatures w14:val="none"/>
        </w:rPr>
        <w:t xml:space="preserve"> </w:t>
      </w:r>
      <w:r w:rsidR="00663BF5" w:rsidRPr="002269C8">
        <w:rPr>
          <w:rFonts w:ascii="Times New Roman" w:eastAsia="Times New Roman" w:hAnsi="Times New Roman" w:cs="Times New Roman"/>
          <w:color w:val="000000" w:themeColor="text1"/>
          <w:kern w:val="0"/>
          <w:szCs w:val="24"/>
          <w:lang w:val="en-US" w:bidi="ar-SA"/>
          <w14:ligatures w14:val="none"/>
        </w:rPr>
        <w:t>Moreso, the courts and the law chambers in the periphery w</w:t>
      </w:r>
      <w:r w:rsidR="0032252A" w:rsidRPr="002269C8">
        <w:rPr>
          <w:rFonts w:ascii="Times New Roman" w:eastAsia="Times New Roman" w:hAnsi="Times New Roman" w:cs="Times New Roman"/>
          <w:color w:val="000000" w:themeColor="text1"/>
          <w:kern w:val="0"/>
          <w:szCs w:val="24"/>
          <w:lang w:val="en-US" w:bidi="ar-SA"/>
          <w14:ligatures w14:val="none"/>
        </w:rPr>
        <w:t>ere found</w:t>
      </w:r>
      <w:r w:rsidR="00663BF5" w:rsidRPr="002269C8">
        <w:rPr>
          <w:rFonts w:ascii="Times New Roman" w:eastAsia="Times New Roman" w:hAnsi="Times New Roman" w:cs="Times New Roman"/>
          <w:color w:val="000000" w:themeColor="text1"/>
          <w:kern w:val="0"/>
          <w:szCs w:val="24"/>
          <w:lang w:val="en-US" w:bidi="ar-SA"/>
          <w14:ligatures w14:val="none"/>
        </w:rPr>
        <w:t xml:space="preserve"> to be less </w:t>
      </w:r>
      <w:proofErr w:type="spellStart"/>
      <w:r w:rsidR="00663BF5" w:rsidRPr="002269C8">
        <w:rPr>
          <w:rFonts w:ascii="Times New Roman" w:eastAsia="Times New Roman" w:hAnsi="Times New Roman" w:cs="Times New Roman"/>
          <w:color w:val="000000" w:themeColor="text1"/>
          <w:kern w:val="0"/>
          <w:szCs w:val="24"/>
          <w:lang w:val="en-US" w:bidi="ar-SA"/>
          <w14:ligatures w14:val="none"/>
        </w:rPr>
        <w:t>organised</w:t>
      </w:r>
      <w:proofErr w:type="spellEnd"/>
      <w:r w:rsidR="00663BF5" w:rsidRPr="002269C8">
        <w:rPr>
          <w:rFonts w:ascii="Times New Roman" w:eastAsia="Times New Roman" w:hAnsi="Times New Roman" w:cs="Times New Roman"/>
          <w:color w:val="000000" w:themeColor="text1"/>
          <w:kern w:val="0"/>
          <w:szCs w:val="24"/>
          <w:lang w:val="en-US" w:bidi="ar-SA"/>
          <w14:ligatures w14:val="none"/>
        </w:rPr>
        <w:t xml:space="preserve"> and imperfect. Pragmatically</w:t>
      </w:r>
      <w:r w:rsidR="009B01A1" w:rsidRPr="002269C8">
        <w:rPr>
          <w:rFonts w:ascii="Times New Roman" w:eastAsia="Times New Roman" w:hAnsi="Times New Roman" w:cs="Times New Roman"/>
          <w:color w:val="000000" w:themeColor="text1"/>
          <w:kern w:val="0"/>
          <w:szCs w:val="24"/>
          <w:lang w:val="en-US" w:bidi="ar-SA"/>
          <w14:ligatures w14:val="none"/>
        </w:rPr>
        <w:t>, Dhaka</w:t>
      </w:r>
      <w:r w:rsidRPr="002269C8">
        <w:rPr>
          <w:rFonts w:ascii="Times New Roman" w:eastAsia="Times New Roman" w:hAnsi="Times New Roman" w:cs="Times New Roman"/>
          <w:color w:val="000000" w:themeColor="text1"/>
          <w:kern w:val="0"/>
          <w:szCs w:val="24"/>
          <w:lang w:val="en-US" w:bidi="ar-SA"/>
          <w14:ligatures w14:val="none"/>
        </w:rPr>
        <w:t xml:space="preserve"> was selected as the prim</w:t>
      </w:r>
      <w:r w:rsidR="00CC3CA1" w:rsidRPr="002269C8">
        <w:rPr>
          <w:rFonts w:ascii="Times New Roman" w:eastAsia="Times New Roman" w:hAnsi="Times New Roman" w:cs="Times New Roman"/>
          <w:color w:val="000000" w:themeColor="text1"/>
          <w:kern w:val="0"/>
          <w:szCs w:val="24"/>
          <w:lang w:val="en-US" w:bidi="ar-SA"/>
          <w14:ligatures w14:val="none"/>
        </w:rPr>
        <w:t>ary</w:t>
      </w:r>
      <w:r w:rsidRPr="002269C8">
        <w:rPr>
          <w:rFonts w:ascii="Times New Roman" w:eastAsia="Times New Roman" w:hAnsi="Times New Roman" w:cs="Times New Roman"/>
          <w:color w:val="000000" w:themeColor="text1"/>
          <w:kern w:val="0"/>
          <w:szCs w:val="24"/>
          <w:lang w:val="en-US" w:bidi="ar-SA"/>
          <w14:ligatures w14:val="none"/>
        </w:rPr>
        <w:t xml:space="preserve"> location of this research for analytic and practical reasons. </w:t>
      </w:r>
      <w:r w:rsidR="00C427DF" w:rsidRPr="002269C8">
        <w:rPr>
          <w:rFonts w:ascii="Times New Roman" w:eastAsia="Times New Roman" w:hAnsi="Times New Roman" w:cs="Times New Roman"/>
          <w:color w:val="000000" w:themeColor="text1"/>
          <w:kern w:val="0"/>
          <w:szCs w:val="24"/>
          <w:lang w:val="en-US" w:bidi="ar-SA"/>
          <w14:ligatures w14:val="none"/>
        </w:rPr>
        <w:t xml:space="preserve">I also </w:t>
      </w:r>
      <w:r w:rsidRPr="002269C8">
        <w:rPr>
          <w:rFonts w:ascii="Times New Roman" w:eastAsia="Times New Roman" w:hAnsi="Times New Roman" w:cs="Times New Roman"/>
          <w:color w:val="000000" w:themeColor="text1"/>
          <w:kern w:val="0"/>
          <w:szCs w:val="24"/>
          <w:lang w:val="en-US" w:bidi="ar-SA"/>
          <w14:ligatures w14:val="none"/>
        </w:rPr>
        <w:t xml:space="preserve">thought that use and impact of </w:t>
      </w:r>
      <w:r w:rsidR="001E4CAC" w:rsidRPr="002269C8">
        <w:rPr>
          <w:rFonts w:ascii="Times New Roman" w:eastAsia="Times New Roman" w:hAnsi="Times New Roman" w:cs="Times New Roman"/>
          <w:color w:val="000000" w:themeColor="text1"/>
          <w:kern w:val="0"/>
          <w:szCs w:val="24"/>
          <w:lang w:val="en-US" w:bidi="ar-SA"/>
          <w14:ligatures w14:val="none"/>
        </w:rPr>
        <w:t xml:space="preserve">the </w:t>
      </w:r>
      <w:r w:rsidRPr="002269C8">
        <w:rPr>
          <w:rFonts w:ascii="Times New Roman" w:eastAsia="Times New Roman" w:hAnsi="Times New Roman" w:cs="Times New Roman"/>
          <w:color w:val="000000" w:themeColor="text1"/>
          <w:kern w:val="0"/>
          <w:szCs w:val="24"/>
          <w:lang w:val="en-US" w:bidi="ar-SA"/>
          <w14:ligatures w14:val="none"/>
        </w:rPr>
        <w:t xml:space="preserve">special laws would be highly felt in </w:t>
      </w:r>
      <w:r w:rsidR="000D7BD9" w:rsidRPr="002269C8">
        <w:rPr>
          <w:rFonts w:ascii="Times New Roman" w:eastAsia="Times New Roman" w:hAnsi="Times New Roman" w:cs="Times New Roman"/>
          <w:color w:val="000000" w:themeColor="text1"/>
          <w:kern w:val="0"/>
          <w:szCs w:val="24"/>
          <w:lang w:val="en-US" w:bidi="ar-SA"/>
          <w14:ligatures w14:val="none"/>
        </w:rPr>
        <w:t xml:space="preserve">the courts situated in </w:t>
      </w:r>
      <w:r w:rsidR="00AF1411" w:rsidRPr="002269C8">
        <w:rPr>
          <w:rFonts w:ascii="Times New Roman" w:eastAsia="Times New Roman" w:hAnsi="Times New Roman" w:cs="Times New Roman"/>
          <w:color w:val="000000" w:themeColor="text1"/>
          <w:kern w:val="0"/>
          <w:szCs w:val="24"/>
          <w:lang w:val="en-US" w:bidi="ar-SA"/>
          <w14:ligatures w14:val="none"/>
        </w:rPr>
        <w:t>capital city</w:t>
      </w:r>
      <w:r w:rsidRPr="002269C8">
        <w:rPr>
          <w:rFonts w:ascii="Times New Roman" w:eastAsia="Times New Roman" w:hAnsi="Times New Roman" w:cs="Times New Roman"/>
          <w:color w:val="000000" w:themeColor="text1"/>
          <w:kern w:val="0"/>
          <w:szCs w:val="24"/>
          <w:lang w:val="en-US" w:bidi="ar-SA"/>
          <w14:ligatures w14:val="none"/>
        </w:rPr>
        <w:t xml:space="preserve">. Practically, it was </w:t>
      </w:r>
      <w:r w:rsidR="00251E78" w:rsidRPr="002269C8">
        <w:rPr>
          <w:rFonts w:ascii="Times New Roman" w:eastAsia="Times New Roman" w:hAnsi="Times New Roman" w:cs="Times New Roman"/>
          <w:color w:val="000000" w:themeColor="text1"/>
          <w:kern w:val="0"/>
          <w:szCs w:val="24"/>
          <w:lang w:val="en-US" w:bidi="ar-SA"/>
          <w14:ligatures w14:val="none"/>
        </w:rPr>
        <w:t>a</w:t>
      </w:r>
      <w:r w:rsidRPr="002269C8">
        <w:rPr>
          <w:rFonts w:ascii="Times New Roman" w:eastAsia="Times New Roman" w:hAnsi="Times New Roman" w:cs="Times New Roman"/>
          <w:color w:val="000000" w:themeColor="text1"/>
          <w:kern w:val="0"/>
          <w:szCs w:val="24"/>
          <w:lang w:val="en-US" w:bidi="ar-SA"/>
          <w14:ligatures w14:val="none"/>
        </w:rPr>
        <w:t>nticipated that choosing Dhaka as the research site w</w:t>
      </w:r>
      <w:r w:rsidR="0032252A" w:rsidRPr="002269C8">
        <w:rPr>
          <w:rFonts w:ascii="Times New Roman" w:eastAsia="Times New Roman" w:hAnsi="Times New Roman" w:cs="Times New Roman"/>
          <w:color w:val="000000" w:themeColor="text1"/>
          <w:kern w:val="0"/>
          <w:szCs w:val="24"/>
          <w:lang w:val="en-US" w:bidi="ar-SA"/>
          <w14:ligatures w14:val="none"/>
        </w:rPr>
        <w:t>ould</w:t>
      </w:r>
      <w:r w:rsidRPr="002269C8">
        <w:rPr>
          <w:rFonts w:ascii="Times New Roman" w:eastAsia="Times New Roman" w:hAnsi="Times New Roman" w:cs="Times New Roman"/>
          <w:color w:val="000000" w:themeColor="text1"/>
          <w:kern w:val="0"/>
          <w:szCs w:val="24"/>
          <w:lang w:val="en-US" w:bidi="ar-SA"/>
          <w14:ligatures w14:val="none"/>
        </w:rPr>
        <w:t xml:space="preserve"> make it easier to have </w:t>
      </w:r>
      <w:r w:rsidR="00663BF5" w:rsidRPr="002269C8">
        <w:rPr>
          <w:rFonts w:ascii="Times New Roman" w:eastAsia="Times New Roman" w:hAnsi="Times New Roman" w:cs="Times New Roman"/>
          <w:color w:val="000000" w:themeColor="text1"/>
          <w:kern w:val="0"/>
          <w:szCs w:val="24"/>
          <w:lang w:val="en-US" w:bidi="ar-SA"/>
          <w14:ligatures w14:val="none"/>
        </w:rPr>
        <w:t>relatively smooth</w:t>
      </w:r>
      <w:r w:rsidRPr="002269C8">
        <w:rPr>
          <w:rFonts w:ascii="Times New Roman" w:eastAsia="Times New Roman" w:hAnsi="Times New Roman" w:cs="Times New Roman"/>
          <w:color w:val="000000" w:themeColor="text1"/>
          <w:kern w:val="0"/>
          <w:szCs w:val="24"/>
          <w:lang w:val="en-US" w:bidi="ar-SA"/>
          <w14:ligatures w14:val="none"/>
        </w:rPr>
        <w:t xml:space="preserve"> access to </w:t>
      </w:r>
      <w:r w:rsidR="001E4CAC" w:rsidRPr="002269C8">
        <w:rPr>
          <w:rFonts w:ascii="Times New Roman" w:eastAsia="Times New Roman" w:hAnsi="Times New Roman" w:cs="Times New Roman"/>
          <w:color w:val="000000" w:themeColor="text1"/>
          <w:kern w:val="0"/>
          <w:szCs w:val="24"/>
          <w:lang w:val="en-US" w:bidi="ar-SA"/>
          <w14:ligatures w14:val="none"/>
        </w:rPr>
        <w:t xml:space="preserve">the </w:t>
      </w:r>
      <w:r w:rsidRPr="002269C8">
        <w:rPr>
          <w:rFonts w:ascii="Times New Roman" w:eastAsia="Times New Roman" w:hAnsi="Times New Roman" w:cs="Times New Roman"/>
          <w:color w:val="000000" w:themeColor="text1"/>
          <w:kern w:val="0"/>
          <w:szCs w:val="24"/>
          <w:lang w:val="en-US" w:bidi="ar-SA"/>
          <w14:ligatures w14:val="none"/>
        </w:rPr>
        <w:t>interviewees</w:t>
      </w:r>
      <w:r w:rsidR="001E4CAC" w:rsidRPr="002269C8">
        <w:rPr>
          <w:rFonts w:ascii="Times New Roman" w:eastAsia="Times New Roman" w:hAnsi="Times New Roman" w:cs="Times New Roman"/>
          <w:color w:val="000000" w:themeColor="text1"/>
          <w:kern w:val="0"/>
          <w:szCs w:val="24"/>
          <w:lang w:val="en-US" w:bidi="ar-SA"/>
          <w14:ligatures w14:val="none"/>
        </w:rPr>
        <w:t xml:space="preserve"> whose residence and working chambers were in Dhaka</w:t>
      </w:r>
      <w:r w:rsidRPr="002269C8">
        <w:rPr>
          <w:rFonts w:ascii="Times New Roman" w:eastAsia="Times New Roman" w:hAnsi="Times New Roman" w:cs="Times New Roman"/>
          <w:color w:val="000000" w:themeColor="text1"/>
          <w:kern w:val="0"/>
          <w:szCs w:val="24"/>
          <w:lang w:val="en-US" w:bidi="ar-SA"/>
          <w14:ligatures w14:val="none"/>
        </w:rPr>
        <w:t xml:space="preserve">. Court observation in </w:t>
      </w:r>
      <w:r w:rsidR="000D7BD9" w:rsidRPr="002269C8">
        <w:rPr>
          <w:rFonts w:ascii="Times New Roman" w:eastAsia="Times New Roman" w:hAnsi="Times New Roman" w:cs="Times New Roman"/>
          <w:color w:val="000000" w:themeColor="text1"/>
          <w:kern w:val="0"/>
          <w:szCs w:val="24"/>
          <w:lang w:val="en-US" w:bidi="ar-SA"/>
          <w14:ligatures w14:val="none"/>
        </w:rPr>
        <w:t xml:space="preserve">the capital city </w:t>
      </w:r>
      <w:r w:rsidR="001E4CAC" w:rsidRPr="002269C8">
        <w:rPr>
          <w:rFonts w:ascii="Times New Roman" w:eastAsia="Times New Roman" w:hAnsi="Times New Roman" w:cs="Times New Roman"/>
          <w:color w:val="000000" w:themeColor="text1"/>
          <w:kern w:val="0"/>
          <w:szCs w:val="24"/>
          <w:lang w:val="en-US" w:bidi="ar-SA"/>
          <w14:ligatures w14:val="none"/>
        </w:rPr>
        <w:t xml:space="preserve">area </w:t>
      </w:r>
      <w:r w:rsidRPr="002269C8">
        <w:rPr>
          <w:rFonts w:ascii="Times New Roman" w:eastAsia="Times New Roman" w:hAnsi="Times New Roman" w:cs="Times New Roman"/>
          <w:color w:val="000000" w:themeColor="text1"/>
          <w:kern w:val="0"/>
          <w:szCs w:val="24"/>
          <w:lang w:val="en-US" w:bidi="ar-SA"/>
          <w14:ligatures w14:val="none"/>
        </w:rPr>
        <w:t xml:space="preserve">was </w:t>
      </w:r>
      <w:r w:rsidR="00663BF5" w:rsidRPr="002269C8">
        <w:rPr>
          <w:rFonts w:ascii="Times New Roman" w:eastAsia="Times New Roman" w:hAnsi="Times New Roman" w:cs="Times New Roman"/>
          <w:color w:val="000000" w:themeColor="text1"/>
          <w:kern w:val="0"/>
          <w:szCs w:val="24"/>
          <w:lang w:val="en-US" w:bidi="ar-SA"/>
          <w14:ligatures w14:val="none"/>
        </w:rPr>
        <w:t xml:space="preserve">also </w:t>
      </w:r>
      <w:r w:rsidRPr="002269C8">
        <w:rPr>
          <w:rFonts w:ascii="Times New Roman" w:eastAsia="Times New Roman" w:hAnsi="Times New Roman" w:cs="Times New Roman"/>
          <w:color w:val="000000" w:themeColor="text1"/>
          <w:kern w:val="0"/>
          <w:szCs w:val="24"/>
          <w:lang w:val="en-US" w:bidi="ar-SA"/>
          <w14:ligatures w14:val="none"/>
        </w:rPr>
        <w:t xml:space="preserve">daunting during </w:t>
      </w:r>
      <w:proofErr w:type="gramStart"/>
      <w:r w:rsidR="001E4CAC" w:rsidRPr="002269C8">
        <w:rPr>
          <w:rFonts w:ascii="Times New Roman" w:eastAsia="Times New Roman" w:hAnsi="Times New Roman" w:cs="Times New Roman"/>
          <w:color w:val="000000" w:themeColor="text1"/>
          <w:kern w:val="0"/>
          <w:szCs w:val="24"/>
          <w:lang w:val="en-US" w:bidi="ar-SA"/>
          <w14:ligatures w14:val="none"/>
        </w:rPr>
        <w:t>violent  political</w:t>
      </w:r>
      <w:proofErr w:type="gramEnd"/>
      <w:r w:rsidR="001E4CAC" w:rsidRPr="002269C8">
        <w:rPr>
          <w:rFonts w:ascii="Times New Roman" w:eastAsia="Times New Roman" w:hAnsi="Times New Roman" w:cs="Times New Roman"/>
          <w:color w:val="000000" w:themeColor="text1"/>
          <w:kern w:val="0"/>
          <w:szCs w:val="24"/>
          <w:lang w:val="en-US" w:bidi="ar-SA"/>
          <w14:ligatures w14:val="none"/>
        </w:rPr>
        <w:t xml:space="preserve"> </w:t>
      </w:r>
      <w:r w:rsidR="00143FF0" w:rsidRPr="002269C8">
        <w:rPr>
          <w:rFonts w:ascii="Times New Roman" w:eastAsia="Times New Roman" w:hAnsi="Times New Roman" w:cs="Times New Roman"/>
          <w:color w:val="000000" w:themeColor="text1"/>
          <w:kern w:val="0"/>
          <w:szCs w:val="24"/>
          <w:lang w:val="en-US" w:bidi="ar-SA"/>
          <w14:ligatures w14:val="none"/>
        </w:rPr>
        <w:t>chaos</w:t>
      </w:r>
      <w:r w:rsidR="000A764E" w:rsidRPr="002269C8">
        <w:rPr>
          <w:rFonts w:ascii="Times New Roman" w:eastAsia="Times New Roman" w:hAnsi="Times New Roman" w:cs="Times New Roman"/>
          <w:color w:val="000000" w:themeColor="text1"/>
          <w:kern w:val="0"/>
          <w:szCs w:val="24"/>
          <w:lang w:val="en-US" w:bidi="ar-SA"/>
          <w14:ligatures w14:val="none"/>
        </w:rPr>
        <w:t xml:space="preserve"> as my family members were concerned for my </w:t>
      </w:r>
      <w:proofErr w:type="spellStart"/>
      <w:r w:rsidR="000A764E" w:rsidRPr="002269C8">
        <w:rPr>
          <w:rFonts w:ascii="Times New Roman" w:eastAsia="Times New Roman" w:hAnsi="Times New Roman" w:cs="Times New Roman"/>
          <w:color w:val="000000" w:themeColor="text1"/>
          <w:kern w:val="0"/>
          <w:szCs w:val="24"/>
          <w:lang w:val="en-US" w:bidi="ar-SA"/>
          <w14:ligatures w14:val="none"/>
        </w:rPr>
        <w:t>psysical</w:t>
      </w:r>
      <w:proofErr w:type="spellEnd"/>
      <w:r w:rsidR="000A764E" w:rsidRPr="002269C8">
        <w:rPr>
          <w:rFonts w:ascii="Times New Roman" w:eastAsia="Times New Roman" w:hAnsi="Times New Roman" w:cs="Times New Roman"/>
          <w:color w:val="000000" w:themeColor="text1"/>
          <w:kern w:val="0"/>
          <w:szCs w:val="24"/>
          <w:lang w:val="en-US" w:bidi="ar-SA"/>
          <w14:ligatures w14:val="none"/>
        </w:rPr>
        <w:t xml:space="preserve"> safety during turbulent days of </w:t>
      </w:r>
      <w:r w:rsidR="00AF1411" w:rsidRPr="002269C8">
        <w:rPr>
          <w:rFonts w:ascii="Times New Roman" w:eastAsia="Times New Roman" w:hAnsi="Times New Roman" w:cs="Times New Roman"/>
          <w:color w:val="000000" w:themeColor="text1"/>
          <w:kern w:val="0"/>
          <w:szCs w:val="24"/>
          <w:lang w:val="en-US" w:bidi="ar-SA"/>
          <w14:ligatures w14:val="none"/>
        </w:rPr>
        <w:t xml:space="preserve">the </w:t>
      </w:r>
      <w:r w:rsidR="00143FF0" w:rsidRPr="002269C8">
        <w:rPr>
          <w:rFonts w:ascii="Times New Roman" w:eastAsia="Times New Roman" w:hAnsi="Times New Roman" w:cs="Times New Roman"/>
          <w:color w:val="000000" w:themeColor="text1"/>
          <w:kern w:val="0"/>
          <w:szCs w:val="24"/>
          <w:lang w:val="en-US" w:bidi="ar-SA"/>
          <w14:ligatures w14:val="none"/>
        </w:rPr>
        <w:t>anti-</w:t>
      </w:r>
      <w:r w:rsidR="000A764E" w:rsidRPr="002269C8">
        <w:rPr>
          <w:rFonts w:ascii="Times New Roman" w:eastAsia="Times New Roman" w:hAnsi="Times New Roman" w:cs="Times New Roman"/>
          <w:color w:val="000000" w:themeColor="text1"/>
          <w:kern w:val="0"/>
          <w:szCs w:val="24"/>
          <w:lang w:val="en-US" w:bidi="ar-SA"/>
          <w14:ligatures w14:val="none"/>
        </w:rPr>
        <w:t xml:space="preserve"> </w:t>
      </w:r>
      <w:r w:rsidR="00143FF0" w:rsidRPr="002269C8">
        <w:rPr>
          <w:rFonts w:ascii="Times New Roman" w:eastAsia="Times New Roman" w:hAnsi="Times New Roman" w:cs="Times New Roman"/>
          <w:color w:val="000000" w:themeColor="text1"/>
          <w:kern w:val="0"/>
          <w:szCs w:val="24"/>
          <w:lang w:val="en-US" w:bidi="ar-SA"/>
          <w14:ligatures w14:val="none"/>
        </w:rPr>
        <w:t>discrimination</w:t>
      </w:r>
      <w:r w:rsidR="000A764E" w:rsidRPr="002269C8">
        <w:rPr>
          <w:rFonts w:ascii="Times New Roman" w:eastAsia="Times New Roman" w:hAnsi="Times New Roman" w:cs="Times New Roman"/>
          <w:color w:val="000000" w:themeColor="text1"/>
          <w:kern w:val="0"/>
          <w:szCs w:val="24"/>
          <w:lang w:val="en-US" w:bidi="ar-SA"/>
          <w14:ligatures w14:val="none"/>
        </w:rPr>
        <w:t xml:space="preserve"> movement. </w:t>
      </w:r>
      <w:r w:rsidR="0032252A" w:rsidRPr="002269C8">
        <w:rPr>
          <w:rFonts w:ascii="Times New Roman" w:eastAsia="Times New Roman" w:hAnsi="Times New Roman" w:cs="Times New Roman"/>
          <w:color w:val="000000" w:themeColor="text1"/>
          <w:kern w:val="0"/>
          <w:szCs w:val="24"/>
          <w:lang w:val="en-US" w:bidi="ar-SA"/>
          <w14:ligatures w14:val="none"/>
        </w:rPr>
        <w:t xml:space="preserve">Yet, I continued to go to Dhaka courts. </w:t>
      </w:r>
      <w:r w:rsidR="00143FF0" w:rsidRPr="002269C8">
        <w:rPr>
          <w:rFonts w:ascii="Times New Roman" w:eastAsia="Times New Roman" w:hAnsi="Times New Roman" w:cs="Times New Roman"/>
          <w:color w:val="000000" w:themeColor="text1"/>
          <w:kern w:val="0"/>
          <w:szCs w:val="24"/>
          <w:lang w:val="en-US" w:bidi="ar-SA"/>
          <w14:ligatures w14:val="none"/>
        </w:rPr>
        <w:t>Interestingly, at that time some protesters and political dissidents were detained under special laws</w:t>
      </w:r>
      <w:r w:rsidR="0032252A" w:rsidRPr="002269C8">
        <w:rPr>
          <w:rFonts w:ascii="Times New Roman" w:eastAsia="Times New Roman" w:hAnsi="Times New Roman" w:cs="Times New Roman"/>
          <w:color w:val="000000" w:themeColor="text1"/>
          <w:kern w:val="0"/>
          <w:szCs w:val="24"/>
          <w:lang w:val="en-US" w:bidi="ar-SA"/>
          <w14:ligatures w14:val="none"/>
        </w:rPr>
        <w:t>, an epitome of postcolonial penal reform</w:t>
      </w:r>
      <w:r w:rsidR="00143FF0" w:rsidRPr="002269C8">
        <w:rPr>
          <w:rFonts w:ascii="Times New Roman" w:eastAsia="Times New Roman" w:hAnsi="Times New Roman" w:cs="Times New Roman"/>
          <w:color w:val="000000" w:themeColor="text1"/>
          <w:kern w:val="0"/>
          <w:szCs w:val="24"/>
          <w:lang w:val="en-US" w:bidi="ar-SA"/>
          <w14:ligatures w14:val="none"/>
        </w:rPr>
        <w:t xml:space="preserve">. </w:t>
      </w:r>
      <w:r w:rsidR="009B01A1" w:rsidRPr="002269C8">
        <w:rPr>
          <w:rFonts w:ascii="Times New Roman" w:eastAsia="Times New Roman" w:hAnsi="Times New Roman" w:cs="Times New Roman"/>
          <w:color w:val="000000" w:themeColor="text1"/>
          <w:kern w:val="0"/>
          <w:szCs w:val="24"/>
          <w:lang w:val="en-US" w:bidi="ar-SA"/>
          <w14:ligatures w14:val="none"/>
        </w:rPr>
        <w:t>S</w:t>
      </w:r>
      <w:r w:rsidR="000A764E" w:rsidRPr="002269C8">
        <w:rPr>
          <w:rFonts w:ascii="Times New Roman" w:eastAsia="Times New Roman" w:hAnsi="Times New Roman" w:cs="Times New Roman"/>
          <w:color w:val="000000" w:themeColor="text1"/>
          <w:kern w:val="0"/>
          <w:szCs w:val="24"/>
          <w:lang w:val="en-US" w:bidi="ar-SA"/>
          <w14:ligatures w14:val="none"/>
        </w:rPr>
        <w:t>uch atmosphere in the streets</w:t>
      </w:r>
      <w:r w:rsidRPr="002269C8">
        <w:rPr>
          <w:rFonts w:ascii="Times New Roman" w:eastAsia="Times New Roman" w:hAnsi="Times New Roman" w:cs="Times New Roman"/>
          <w:color w:val="000000" w:themeColor="text1"/>
          <w:kern w:val="0"/>
          <w:szCs w:val="24"/>
          <w:lang w:val="en-US" w:bidi="ar-SA"/>
          <w14:ligatures w14:val="none"/>
        </w:rPr>
        <w:t xml:space="preserve"> </w:t>
      </w:r>
      <w:r w:rsidR="00143FF0" w:rsidRPr="002269C8">
        <w:rPr>
          <w:rFonts w:ascii="Times New Roman" w:eastAsia="Times New Roman" w:hAnsi="Times New Roman" w:cs="Times New Roman"/>
          <w:color w:val="000000" w:themeColor="text1"/>
          <w:kern w:val="0"/>
          <w:szCs w:val="24"/>
          <w:lang w:val="en-US" w:bidi="ar-SA"/>
          <w14:ligatures w14:val="none"/>
        </w:rPr>
        <w:t xml:space="preserve">of the capital city </w:t>
      </w:r>
      <w:r w:rsidR="000A764E" w:rsidRPr="002269C8">
        <w:rPr>
          <w:rFonts w:ascii="Times New Roman" w:eastAsia="Times New Roman" w:hAnsi="Times New Roman" w:cs="Times New Roman"/>
          <w:color w:val="000000" w:themeColor="text1"/>
          <w:kern w:val="0"/>
          <w:szCs w:val="24"/>
          <w:lang w:val="en-US" w:bidi="ar-SA"/>
          <w14:ligatures w14:val="none"/>
        </w:rPr>
        <w:t>furnished</w:t>
      </w:r>
      <w:r w:rsidRPr="002269C8">
        <w:rPr>
          <w:rFonts w:ascii="Times New Roman" w:eastAsia="Times New Roman" w:hAnsi="Times New Roman" w:cs="Times New Roman"/>
          <w:color w:val="000000" w:themeColor="text1"/>
          <w:kern w:val="0"/>
          <w:szCs w:val="24"/>
          <w:lang w:val="en-US" w:bidi="ar-SA"/>
          <w14:ligatures w14:val="none"/>
        </w:rPr>
        <w:t xml:space="preserve"> the real picture </w:t>
      </w:r>
      <w:r w:rsidR="000A2521" w:rsidRPr="002269C8">
        <w:rPr>
          <w:rFonts w:ascii="Times New Roman" w:eastAsia="Times New Roman" w:hAnsi="Times New Roman" w:cs="Times New Roman"/>
          <w:color w:val="000000" w:themeColor="text1"/>
          <w:kern w:val="0"/>
          <w:szCs w:val="24"/>
          <w:lang w:val="en-US" w:bidi="ar-SA"/>
          <w14:ligatures w14:val="none"/>
        </w:rPr>
        <w:t xml:space="preserve">of </w:t>
      </w:r>
      <w:r w:rsidRPr="002269C8">
        <w:rPr>
          <w:rFonts w:ascii="Times New Roman" w:eastAsia="Times New Roman" w:hAnsi="Times New Roman" w:cs="Times New Roman"/>
          <w:color w:val="000000" w:themeColor="text1"/>
          <w:kern w:val="0"/>
          <w:szCs w:val="24"/>
          <w:lang w:val="en-US" w:bidi="ar-SA"/>
          <w14:ligatures w14:val="none"/>
        </w:rPr>
        <w:t>administ</w:t>
      </w:r>
      <w:r w:rsidR="000A2521" w:rsidRPr="002269C8">
        <w:rPr>
          <w:rFonts w:ascii="Times New Roman" w:eastAsia="Times New Roman" w:hAnsi="Times New Roman" w:cs="Times New Roman"/>
          <w:color w:val="000000" w:themeColor="text1"/>
          <w:kern w:val="0"/>
          <w:szCs w:val="24"/>
          <w:lang w:val="en-US" w:bidi="ar-SA"/>
          <w14:ligatures w14:val="none"/>
        </w:rPr>
        <w:t>ration of</w:t>
      </w:r>
      <w:r w:rsidRPr="002269C8">
        <w:rPr>
          <w:rFonts w:ascii="Times New Roman" w:eastAsia="Times New Roman" w:hAnsi="Times New Roman" w:cs="Times New Roman"/>
          <w:color w:val="000000" w:themeColor="text1"/>
          <w:kern w:val="0"/>
          <w:szCs w:val="24"/>
          <w:lang w:val="en-US" w:bidi="ar-SA"/>
          <w14:ligatures w14:val="none"/>
        </w:rPr>
        <w:t xml:space="preserve"> </w:t>
      </w:r>
      <w:r w:rsidR="0032252A" w:rsidRPr="002269C8">
        <w:rPr>
          <w:rFonts w:ascii="Times New Roman" w:eastAsia="Times New Roman" w:hAnsi="Times New Roman" w:cs="Times New Roman"/>
          <w:color w:val="000000" w:themeColor="text1"/>
          <w:kern w:val="0"/>
          <w:szCs w:val="24"/>
          <w:lang w:val="en-US" w:bidi="ar-SA"/>
          <w14:ligatures w14:val="none"/>
        </w:rPr>
        <w:t>such</w:t>
      </w:r>
      <w:r w:rsidRPr="002269C8">
        <w:rPr>
          <w:rFonts w:ascii="Times New Roman" w:eastAsia="Times New Roman" w:hAnsi="Times New Roman" w:cs="Times New Roman"/>
          <w:color w:val="000000" w:themeColor="text1"/>
          <w:kern w:val="0"/>
          <w:szCs w:val="24"/>
          <w:lang w:val="en-US" w:bidi="ar-SA"/>
          <w14:ligatures w14:val="none"/>
        </w:rPr>
        <w:t xml:space="preserve"> criminal laws</w:t>
      </w:r>
      <w:r w:rsidR="001E4CAC" w:rsidRPr="002269C8">
        <w:rPr>
          <w:rFonts w:ascii="Times New Roman" w:eastAsia="Times New Roman" w:hAnsi="Times New Roman" w:cs="Times New Roman"/>
          <w:color w:val="000000" w:themeColor="text1"/>
          <w:kern w:val="0"/>
          <w:szCs w:val="24"/>
          <w:lang w:val="en-US" w:bidi="ar-SA"/>
          <w14:ligatures w14:val="none"/>
        </w:rPr>
        <w:t xml:space="preserve"> as to who </w:t>
      </w:r>
      <w:proofErr w:type="spellStart"/>
      <w:r w:rsidR="001E4CAC" w:rsidRPr="002269C8">
        <w:rPr>
          <w:rFonts w:ascii="Times New Roman" w:eastAsia="Times New Roman" w:hAnsi="Times New Roman" w:cs="Times New Roman"/>
          <w:color w:val="000000" w:themeColor="text1"/>
          <w:kern w:val="0"/>
          <w:szCs w:val="24"/>
          <w:lang w:val="en-US" w:bidi="ar-SA"/>
          <w14:ligatures w14:val="none"/>
        </w:rPr>
        <w:t>encated</w:t>
      </w:r>
      <w:proofErr w:type="spellEnd"/>
      <w:r w:rsidR="001E4CAC" w:rsidRPr="002269C8">
        <w:rPr>
          <w:rFonts w:ascii="Times New Roman" w:eastAsia="Times New Roman" w:hAnsi="Times New Roman" w:cs="Times New Roman"/>
          <w:color w:val="000000" w:themeColor="text1"/>
          <w:kern w:val="0"/>
          <w:szCs w:val="24"/>
          <w:lang w:val="en-US" w:bidi="ar-SA"/>
          <w14:ligatures w14:val="none"/>
        </w:rPr>
        <w:t xml:space="preserve"> the law, who practiced the law and who bore the burnt of such problematic regime</w:t>
      </w:r>
      <w:r w:rsidR="0030177E" w:rsidRPr="002269C8">
        <w:rPr>
          <w:rFonts w:ascii="Times New Roman" w:eastAsia="Times New Roman" w:hAnsi="Times New Roman" w:cs="Times New Roman"/>
          <w:color w:val="000000" w:themeColor="text1"/>
          <w:kern w:val="0"/>
          <w:szCs w:val="24"/>
          <w:lang w:val="en-US" w:bidi="ar-SA"/>
          <w14:ligatures w14:val="none"/>
        </w:rPr>
        <w:t>.</w:t>
      </w:r>
      <w:r w:rsidR="008A78E8" w:rsidRPr="002269C8">
        <w:rPr>
          <w:rFonts w:ascii="Times New Roman" w:eastAsia="Times New Roman" w:hAnsi="Times New Roman" w:cs="Times New Roman"/>
          <w:color w:val="000000" w:themeColor="text1"/>
          <w:kern w:val="0"/>
          <w:szCs w:val="24"/>
          <w:lang w:val="en-US" w:bidi="ar-SA"/>
          <w14:ligatures w14:val="none"/>
        </w:rPr>
        <w:t xml:space="preserve"> </w:t>
      </w:r>
      <w:r w:rsidR="00663BF5" w:rsidRPr="002269C8">
        <w:rPr>
          <w:rFonts w:ascii="Times New Roman" w:eastAsia="Times New Roman" w:hAnsi="Times New Roman" w:cs="Times New Roman"/>
          <w:color w:val="000000" w:themeColor="text1"/>
          <w:kern w:val="0"/>
          <w:szCs w:val="24"/>
          <w:lang w:val="en-US" w:bidi="ar-SA"/>
          <w14:ligatures w14:val="none"/>
        </w:rPr>
        <w:t>In particula</w:t>
      </w:r>
      <w:r w:rsidR="008A78E8" w:rsidRPr="002269C8">
        <w:rPr>
          <w:rFonts w:ascii="Times New Roman" w:eastAsia="Times New Roman" w:hAnsi="Times New Roman" w:cs="Times New Roman"/>
          <w:color w:val="000000" w:themeColor="text1"/>
          <w:kern w:val="0"/>
          <w:szCs w:val="24"/>
          <w:lang w:val="en-US" w:bidi="ar-SA"/>
          <w14:ligatures w14:val="none"/>
        </w:rPr>
        <w:t xml:space="preserve">r, </w:t>
      </w:r>
      <w:r w:rsidR="00663BF5" w:rsidRPr="002269C8">
        <w:rPr>
          <w:rFonts w:ascii="Times New Roman" w:eastAsia="Times New Roman" w:hAnsi="Times New Roman" w:cs="Times New Roman"/>
          <w:color w:val="000000" w:themeColor="text1"/>
          <w:kern w:val="0"/>
          <w:szCs w:val="24"/>
          <w:lang w:val="en-US" w:bidi="ar-SA"/>
          <w14:ligatures w14:val="none"/>
        </w:rPr>
        <w:t xml:space="preserve">it was perceived that use and effect of such postcolonial reforms </w:t>
      </w:r>
      <w:r w:rsidR="0032252A" w:rsidRPr="002269C8">
        <w:rPr>
          <w:rFonts w:ascii="Times New Roman" w:eastAsia="Times New Roman" w:hAnsi="Times New Roman" w:cs="Times New Roman"/>
          <w:color w:val="000000" w:themeColor="text1"/>
          <w:kern w:val="0"/>
          <w:szCs w:val="24"/>
          <w:lang w:val="en-US" w:bidi="ar-SA"/>
          <w14:ligatures w14:val="none"/>
        </w:rPr>
        <w:t>could</w:t>
      </w:r>
      <w:r w:rsidR="00663BF5" w:rsidRPr="002269C8">
        <w:rPr>
          <w:rFonts w:ascii="Times New Roman" w:eastAsia="Times New Roman" w:hAnsi="Times New Roman" w:cs="Times New Roman"/>
          <w:color w:val="000000" w:themeColor="text1"/>
          <w:kern w:val="0"/>
          <w:szCs w:val="24"/>
          <w:lang w:val="en-US" w:bidi="ar-SA"/>
          <w14:ligatures w14:val="none"/>
        </w:rPr>
        <w:t xml:space="preserve"> be </w:t>
      </w:r>
      <w:r w:rsidR="0032252A" w:rsidRPr="002269C8">
        <w:rPr>
          <w:rFonts w:ascii="Times New Roman" w:eastAsia="Times New Roman" w:hAnsi="Times New Roman" w:cs="Times New Roman"/>
          <w:color w:val="000000" w:themeColor="text1"/>
          <w:kern w:val="0"/>
          <w:szCs w:val="24"/>
          <w:lang w:val="en-US" w:bidi="ar-SA"/>
          <w14:ligatures w14:val="none"/>
        </w:rPr>
        <w:t>accurately</w:t>
      </w:r>
      <w:r w:rsidR="00663BF5" w:rsidRPr="002269C8">
        <w:rPr>
          <w:rFonts w:ascii="Times New Roman" w:eastAsia="Times New Roman" w:hAnsi="Times New Roman" w:cs="Times New Roman"/>
          <w:color w:val="000000" w:themeColor="text1"/>
          <w:kern w:val="0"/>
          <w:szCs w:val="24"/>
          <w:lang w:val="en-US" w:bidi="ar-SA"/>
          <w14:ligatures w14:val="none"/>
        </w:rPr>
        <w:t xml:space="preserve"> </w:t>
      </w:r>
      <w:r w:rsidR="0032252A" w:rsidRPr="002269C8">
        <w:rPr>
          <w:rFonts w:ascii="Times New Roman" w:eastAsia="Times New Roman" w:hAnsi="Times New Roman" w:cs="Times New Roman"/>
          <w:color w:val="000000" w:themeColor="text1"/>
          <w:kern w:val="0"/>
          <w:szCs w:val="24"/>
          <w:lang w:val="en-US" w:bidi="ar-SA"/>
          <w14:ligatures w14:val="none"/>
        </w:rPr>
        <w:t xml:space="preserve">measured </w:t>
      </w:r>
      <w:r w:rsidR="00663BF5" w:rsidRPr="002269C8">
        <w:rPr>
          <w:rFonts w:ascii="Times New Roman" w:eastAsia="Times New Roman" w:hAnsi="Times New Roman" w:cs="Times New Roman"/>
          <w:color w:val="000000" w:themeColor="text1"/>
          <w:kern w:val="0"/>
          <w:szCs w:val="24"/>
          <w:lang w:val="en-US" w:bidi="ar-SA"/>
          <w14:ligatures w14:val="none"/>
        </w:rPr>
        <w:t xml:space="preserve">in Dhaka, the legislative </w:t>
      </w:r>
      <w:proofErr w:type="spellStart"/>
      <w:r w:rsidR="00663BF5" w:rsidRPr="002269C8">
        <w:rPr>
          <w:rFonts w:ascii="Times New Roman" w:eastAsia="Times New Roman" w:hAnsi="Times New Roman" w:cs="Times New Roman"/>
          <w:color w:val="000000" w:themeColor="text1"/>
          <w:kern w:val="0"/>
          <w:szCs w:val="24"/>
          <w:lang w:val="en-US" w:bidi="ar-SA"/>
          <w14:ligatures w14:val="none"/>
        </w:rPr>
        <w:t>centre</w:t>
      </w:r>
      <w:proofErr w:type="spellEnd"/>
      <w:r w:rsidR="00663BF5" w:rsidRPr="002269C8">
        <w:rPr>
          <w:rFonts w:ascii="Times New Roman" w:eastAsia="Times New Roman" w:hAnsi="Times New Roman" w:cs="Times New Roman"/>
          <w:color w:val="000000" w:themeColor="text1"/>
          <w:kern w:val="0"/>
          <w:szCs w:val="24"/>
          <w:lang w:val="en-US" w:bidi="ar-SA"/>
          <w14:ligatures w14:val="none"/>
        </w:rPr>
        <w:t xml:space="preserve"> and also the seat of superior court. Therefore, </w:t>
      </w:r>
      <w:r w:rsidR="001848F6" w:rsidRPr="002269C8">
        <w:rPr>
          <w:rFonts w:ascii="Times New Roman" w:eastAsia="Times New Roman" w:hAnsi="Times New Roman" w:cs="Times New Roman"/>
          <w:color w:val="000000" w:themeColor="text1"/>
          <w:kern w:val="0"/>
          <w:szCs w:val="24"/>
          <w:lang w:val="en-US" w:bidi="ar-SA"/>
          <w14:ligatures w14:val="none"/>
        </w:rPr>
        <w:t xml:space="preserve">the </w:t>
      </w:r>
      <w:r w:rsidR="00251E78" w:rsidRPr="002269C8">
        <w:rPr>
          <w:rFonts w:ascii="Times New Roman" w:eastAsia="Times New Roman" w:hAnsi="Times New Roman" w:cs="Times New Roman"/>
          <w:color w:val="000000" w:themeColor="text1"/>
          <w:kern w:val="0"/>
          <w:szCs w:val="24"/>
          <w:lang w:val="en-US" w:bidi="ar-SA"/>
          <w14:ligatures w14:val="none"/>
        </w:rPr>
        <w:t xml:space="preserve">capital city </w:t>
      </w:r>
      <w:r w:rsidR="0032252A" w:rsidRPr="002269C8">
        <w:rPr>
          <w:rFonts w:ascii="Times New Roman" w:eastAsia="Times New Roman" w:hAnsi="Times New Roman" w:cs="Times New Roman"/>
          <w:color w:val="000000" w:themeColor="text1"/>
          <w:kern w:val="0"/>
          <w:szCs w:val="24"/>
          <w:lang w:val="en-US" w:bidi="ar-SA"/>
          <w14:ligatures w14:val="none"/>
        </w:rPr>
        <w:t xml:space="preserve">Dhaka </w:t>
      </w:r>
      <w:r w:rsidR="001848F6" w:rsidRPr="002269C8">
        <w:rPr>
          <w:rFonts w:ascii="Times New Roman" w:eastAsia="Times New Roman" w:hAnsi="Times New Roman" w:cs="Times New Roman"/>
          <w:color w:val="000000" w:themeColor="text1"/>
          <w:kern w:val="0"/>
          <w:szCs w:val="24"/>
          <w:lang w:val="en-US" w:bidi="ar-SA"/>
          <w14:ligatures w14:val="none"/>
        </w:rPr>
        <w:t>provided</w:t>
      </w:r>
      <w:r w:rsidR="00663BF5" w:rsidRPr="002269C8">
        <w:rPr>
          <w:rFonts w:ascii="Times New Roman" w:eastAsia="Times New Roman" w:hAnsi="Times New Roman" w:cs="Times New Roman"/>
          <w:color w:val="000000" w:themeColor="text1"/>
          <w:kern w:val="0"/>
          <w:szCs w:val="24"/>
          <w:lang w:val="en-US" w:bidi="ar-SA"/>
          <w14:ligatures w14:val="none"/>
        </w:rPr>
        <w:t xml:space="preserve"> easier access to data and interviewees </w:t>
      </w:r>
      <w:proofErr w:type="spellStart"/>
      <w:r w:rsidR="00663BF5" w:rsidRPr="002269C8">
        <w:rPr>
          <w:rFonts w:ascii="Times New Roman" w:eastAsia="Times New Roman" w:hAnsi="Times New Roman" w:cs="Times New Roman"/>
          <w:color w:val="000000" w:themeColor="text1"/>
          <w:kern w:val="0"/>
          <w:szCs w:val="24"/>
          <w:lang w:val="en-US" w:bidi="ar-SA"/>
          <w14:ligatures w14:val="none"/>
        </w:rPr>
        <w:t>pertient</w:t>
      </w:r>
      <w:proofErr w:type="spellEnd"/>
      <w:r w:rsidR="00663BF5" w:rsidRPr="002269C8">
        <w:rPr>
          <w:rFonts w:ascii="Times New Roman" w:eastAsia="Times New Roman" w:hAnsi="Times New Roman" w:cs="Times New Roman"/>
          <w:color w:val="000000" w:themeColor="text1"/>
          <w:kern w:val="0"/>
          <w:szCs w:val="24"/>
          <w:lang w:val="en-US" w:bidi="ar-SA"/>
          <w14:ligatures w14:val="none"/>
        </w:rPr>
        <w:t xml:space="preserve"> to my research topic</w:t>
      </w:r>
      <w:r w:rsidR="00B56D0A" w:rsidRPr="002269C8">
        <w:rPr>
          <w:rFonts w:ascii="Times New Roman" w:eastAsia="Times New Roman" w:hAnsi="Times New Roman" w:cs="Times New Roman"/>
          <w:color w:val="000000" w:themeColor="text1"/>
          <w:kern w:val="0"/>
          <w:szCs w:val="24"/>
          <w:lang w:val="en-US" w:bidi="ar-SA"/>
          <w14:ligatures w14:val="none"/>
        </w:rPr>
        <w:t>.</w:t>
      </w:r>
    </w:p>
    <w:p w14:paraId="19F4D531" w14:textId="77777777" w:rsidR="00663BF5" w:rsidRPr="002269C8" w:rsidRDefault="00663BF5" w:rsidP="003809B3">
      <w:pPr>
        <w:spacing w:line="360" w:lineRule="auto"/>
        <w:jc w:val="both"/>
        <w:rPr>
          <w:rFonts w:ascii="Times New Roman" w:hAnsi="Times New Roman" w:cs="Times New Roman"/>
          <w:color w:val="000000" w:themeColor="text1"/>
          <w:szCs w:val="24"/>
        </w:rPr>
      </w:pPr>
    </w:p>
    <w:p w14:paraId="60A36E99" w14:textId="77777777" w:rsidR="000D7BD9" w:rsidRPr="002269C8" w:rsidRDefault="009B01A1" w:rsidP="003809B3">
      <w:pPr>
        <w:spacing w:line="360" w:lineRule="auto"/>
        <w:jc w:val="both"/>
        <w:rPr>
          <w:rFonts w:ascii="Times New Roman" w:hAnsi="Times New Roman" w:cs="Times New Roman"/>
          <w:b/>
          <w:bCs/>
          <w:color w:val="000000" w:themeColor="text1"/>
          <w:szCs w:val="24"/>
          <w:lang w:eastAsia="en-GB"/>
        </w:rPr>
      </w:pPr>
      <w:r w:rsidRPr="002269C8">
        <w:rPr>
          <w:rFonts w:ascii="Times New Roman" w:hAnsi="Times New Roman" w:cs="Times New Roman"/>
          <w:b/>
          <w:bCs/>
          <w:color w:val="000000" w:themeColor="text1"/>
          <w:szCs w:val="24"/>
          <w:lang w:eastAsia="en-GB"/>
        </w:rPr>
        <w:t xml:space="preserve">1.6 </w:t>
      </w:r>
      <w:r w:rsidR="000D7BD9" w:rsidRPr="002269C8">
        <w:rPr>
          <w:rFonts w:ascii="Times New Roman" w:hAnsi="Times New Roman" w:cs="Times New Roman"/>
          <w:b/>
          <w:bCs/>
          <w:color w:val="000000" w:themeColor="text1"/>
          <w:szCs w:val="24"/>
          <w:lang w:eastAsia="en-GB"/>
        </w:rPr>
        <w:t>L</w:t>
      </w:r>
      <w:r w:rsidRPr="002269C8">
        <w:rPr>
          <w:rFonts w:ascii="Times New Roman" w:hAnsi="Times New Roman" w:cs="Times New Roman"/>
          <w:b/>
          <w:bCs/>
          <w:color w:val="000000" w:themeColor="text1"/>
          <w:szCs w:val="24"/>
          <w:lang w:eastAsia="en-GB"/>
        </w:rPr>
        <w:t>imitation</w:t>
      </w:r>
    </w:p>
    <w:p w14:paraId="24B48223" w14:textId="0A431187" w:rsidR="005A7034" w:rsidRPr="002269C8" w:rsidRDefault="004A2B48" w:rsidP="003809B3">
      <w:pPr>
        <w:spacing w:line="360" w:lineRule="auto"/>
        <w:jc w:val="both"/>
        <w:rPr>
          <w:rFonts w:ascii="Times New Roman" w:eastAsia="Times New Roman" w:hAnsi="Times New Roman" w:cs="Times New Roman"/>
          <w:color w:val="000000" w:themeColor="text1"/>
          <w:kern w:val="0"/>
          <w:szCs w:val="24"/>
          <w:lang w:val="en-US" w:bidi="ar-SA"/>
          <w14:ligatures w14:val="none"/>
        </w:rPr>
      </w:pPr>
      <w:r w:rsidRPr="002269C8">
        <w:rPr>
          <w:rFonts w:ascii="Times New Roman" w:eastAsia="Times New Roman" w:hAnsi="Times New Roman" w:cs="Times New Roman"/>
          <w:color w:val="000000" w:themeColor="text1"/>
          <w:kern w:val="0"/>
          <w:szCs w:val="24"/>
          <w:lang w:val="en-US" w:bidi="ar-SA"/>
          <w14:ligatures w14:val="none"/>
        </w:rPr>
        <w:t>This thesis has</w:t>
      </w:r>
      <w:r w:rsidR="00B56D0A" w:rsidRPr="002269C8">
        <w:rPr>
          <w:rFonts w:ascii="Times New Roman" w:eastAsia="Times New Roman" w:hAnsi="Times New Roman" w:cs="Times New Roman"/>
          <w:color w:val="000000" w:themeColor="text1"/>
          <w:kern w:val="0"/>
          <w:szCs w:val="24"/>
          <w:lang w:val="en-US" w:bidi="ar-SA"/>
          <w14:ligatures w14:val="none"/>
        </w:rPr>
        <w:t xml:space="preserve"> </w:t>
      </w:r>
      <w:r w:rsidRPr="002269C8">
        <w:rPr>
          <w:rFonts w:ascii="Times New Roman" w:eastAsia="Times New Roman" w:hAnsi="Times New Roman" w:cs="Times New Roman"/>
          <w:color w:val="000000" w:themeColor="text1"/>
          <w:kern w:val="0"/>
          <w:szCs w:val="24"/>
          <w:lang w:val="en-US" w:bidi="ar-SA"/>
          <w14:ligatures w14:val="none"/>
        </w:rPr>
        <w:t>not encapsulate</w:t>
      </w:r>
      <w:r w:rsidR="00E62151" w:rsidRPr="002269C8">
        <w:rPr>
          <w:rFonts w:ascii="Times New Roman" w:eastAsia="Times New Roman" w:hAnsi="Times New Roman" w:cs="Times New Roman"/>
          <w:color w:val="000000" w:themeColor="text1"/>
          <w:kern w:val="0"/>
          <w:szCs w:val="24"/>
          <w:lang w:val="en-US" w:bidi="ar-SA"/>
          <w14:ligatures w14:val="none"/>
        </w:rPr>
        <w:t>d</w:t>
      </w:r>
      <w:r w:rsidRPr="002269C8">
        <w:rPr>
          <w:rFonts w:ascii="Times New Roman" w:eastAsia="Times New Roman" w:hAnsi="Times New Roman" w:cs="Times New Roman"/>
          <w:color w:val="000000" w:themeColor="text1"/>
          <w:kern w:val="0"/>
          <w:szCs w:val="24"/>
          <w:lang w:val="en-US" w:bidi="ar-SA"/>
          <w14:ligatures w14:val="none"/>
        </w:rPr>
        <w:t xml:space="preserve"> the whole landscape of the postcolonial criminal law regime</w:t>
      </w:r>
      <w:r w:rsidR="00497733" w:rsidRPr="002269C8">
        <w:rPr>
          <w:rFonts w:ascii="Times New Roman" w:eastAsia="Times New Roman" w:hAnsi="Times New Roman" w:cs="Times New Roman"/>
          <w:color w:val="000000" w:themeColor="text1"/>
          <w:kern w:val="0"/>
          <w:szCs w:val="24"/>
          <w:lang w:val="en-US" w:bidi="ar-SA"/>
          <w14:ligatures w14:val="none"/>
        </w:rPr>
        <w:t xml:space="preserve">, rather its analysis is confined to the postcolonial special </w:t>
      </w:r>
      <w:r w:rsidR="000A764E" w:rsidRPr="002269C8">
        <w:rPr>
          <w:rFonts w:ascii="Times New Roman" w:eastAsia="Times New Roman" w:hAnsi="Times New Roman" w:cs="Times New Roman"/>
          <w:color w:val="000000" w:themeColor="text1"/>
          <w:kern w:val="0"/>
          <w:szCs w:val="24"/>
          <w:lang w:val="en-US" w:bidi="ar-SA"/>
          <w14:ligatures w14:val="none"/>
        </w:rPr>
        <w:t xml:space="preserve">laws and </w:t>
      </w:r>
      <w:r w:rsidR="0070157F" w:rsidRPr="002269C8">
        <w:rPr>
          <w:rFonts w:ascii="Times New Roman" w:eastAsia="Times New Roman" w:hAnsi="Times New Roman" w:cs="Times New Roman"/>
          <w:color w:val="000000" w:themeColor="text1"/>
          <w:kern w:val="0"/>
          <w:szCs w:val="24"/>
          <w:lang w:val="en-US" w:bidi="ar-SA"/>
          <w14:ligatures w14:val="none"/>
        </w:rPr>
        <w:t xml:space="preserve">related </w:t>
      </w:r>
      <w:r w:rsidR="000A764E" w:rsidRPr="002269C8">
        <w:rPr>
          <w:rFonts w:ascii="Times New Roman" w:eastAsia="Times New Roman" w:hAnsi="Times New Roman" w:cs="Times New Roman"/>
          <w:color w:val="000000" w:themeColor="text1"/>
          <w:kern w:val="0"/>
          <w:szCs w:val="24"/>
          <w:lang w:val="en-US" w:bidi="ar-SA"/>
          <w14:ligatures w14:val="none"/>
        </w:rPr>
        <w:t>processes</w:t>
      </w:r>
      <w:r w:rsidR="00497733" w:rsidRPr="002269C8">
        <w:rPr>
          <w:rFonts w:ascii="Times New Roman" w:eastAsia="Times New Roman" w:hAnsi="Times New Roman" w:cs="Times New Roman"/>
          <w:color w:val="000000" w:themeColor="text1"/>
          <w:kern w:val="0"/>
          <w:szCs w:val="24"/>
          <w:lang w:val="en-US" w:bidi="ar-SA"/>
          <w14:ligatures w14:val="none"/>
        </w:rPr>
        <w:t xml:space="preserve"> alone</w:t>
      </w:r>
      <w:r w:rsidR="003F03E3" w:rsidRPr="002269C8">
        <w:rPr>
          <w:rFonts w:ascii="Times New Roman" w:eastAsia="Times New Roman" w:hAnsi="Times New Roman" w:cs="Times New Roman"/>
          <w:color w:val="000000" w:themeColor="text1"/>
          <w:kern w:val="0"/>
          <w:szCs w:val="24"/>
          <w:lang w:val="en-US" w:bidi="ar-SA"/>
          <w14:ligatures w14:val="none"/>
        </w:rPr>
        <w:t xml:space="preserve">. </w:t>
      </w:r>
      <w:r w:rsidRPr="002269C8">
        <w:rPr>
          <w:rFonts w:ascii="Times New Roman" w:eastAsia="Times New Roman" w:hAnsi="Times New Roman" w:cs="Times New Roman"/>
          <w:color w:val="000000" w:themeColor="text1"/>
          <w:kern w:val="0"/>
          <w:szCs w:val="24"/>
          <w:lang w:val="en-US" w:bidi="ar-SA"/>
          <w14:ligatures w14:val="none"/>
        </w:rPr>
        <w:t xml:space="preserve"> </w:t>
      </w:r>
      <w:r w:rsidR="003F03E3" w:rsidRPr="002269C8">
        <w:rPr>
          <w:rFonts w:ascii="Times New Roman" w:eastAsia="Times New Roman" w:hAnsi="Times New Roman" w:cs="Times New Roman"/>
          <w:color w:val="000000" w:themeColor="text1"/>
          <w:kern w:val="0"/>
          <w:szCs w:val="24"/>
          <w:lang w:val="en-US" w:bidi="ar-SA"/>
          <w14:ligatures w14:val="none"/>
        </w:rPr>
        <w:t xml:space="preserve">Numerous sporadic postcolonial </w:t>
      </w:r>
      <w:r w:rsidRPr="002269C8">
        <w:rPr>
          <w:rFonts w:ascii="Times New Roman" w:eastAsia="Times New Roman" w:hAnsi="Times New Roman" w:cs="Times New Roman"/>
          <w:color w:val="000000" w:themeColor="text1"/>
          <w:kern w:val="0"/>
          <w:szCs w:val="24"/>
          <w:lang w:val="en-US" w:bidi="ar-SA"/>
          <w14:ligatures w14:val="none"/>
        </w:rPr>
        <w:t xml:space="preserve">legislation that </w:t>
      </w:r>
      <w:r w:rsidR="00E62151" w:rsidRPr="002269C8">
        <w:rPr>
          <w:rFonts w:ascii="Times New Roman" w:eastAsia="Times New Roman" w:hAnsi="Times New Roman" w:cs="Times New Roman"/>
          <w:color w:val="000000" w:themeColor="text1"/>
          <w:kern w:val="0"/>
          <w:szCs w:val="24"/>
          <w:lang w:val="en-US" w:bidi="ar-SA"/>
          <w14:ligatures w14:val="none"/>
        </w:rPr>
        <w:t xml:space="preserve">do not provide </w:t>
      </w:r>
      <w:proofErr w:type="gramStart"/>
      <w:r w:rsidR="00E62151" w:rsidRPr="002269C8">
        <w:rPr>
          <w:rFonts w:ascii="Times New Roman" w:eastAsia="Times New Roman" w:hAnsi="Times New Roman" w:cs="Times New Roman"/>
          <w:color w:val="000000" w:themeColor="text1"/>
          <w:kern w:val="0"/>
          <w:szCs w:val="24"/>
          <w:lang w:val="en-US" w:bidi="ar-SA"/>
          <w14:ligatures w14:val="none"/>
        </w:rPr>
        <w:t>for  separate</w:t>
      </w:r>
      <w:proofErr w:type="gramEnd"/>
      <w:r w:rsidR="00E62151" w:rsidRPr="002269C8">
        <w:rPr>
          <w:rFonts w:ascii="Times New Roman" w:eastAsia="Times New Roman" w:hAnsi="Times New Roman" w:cs="Times New Roman"/>
          <w:color w:val="000000" w:themeColor="text1"/>
          <w:kern w:val="0"/>
          <w:szCs w:val="24"/>
          <w:lang w:val="en-US" w:bidi="ar-SA"/>
          <w14:ligatures w14:val="none"/>
        </w:rPr>
        <w:t xml:space="preserve"> trial </w:t>
      </w:r>
      <w:r w:rsidR="000A764E" w:rsidRPr="002269C8">
        <w:rPr>
          <w:rFonts w:ascii="Times New Roman" w:eastAsia="Times New Roman" w:hAnsi="Times New Roman" w:cs="Times New Roman"/>
          <w:color w:val="000000" w:themeColor="text1"/>
          <w:kern w:val="0"/>
          <w:szCs w:val="24"/>
          <w:lang w:val="en-US" w:bidi="ar-SA"/>
          <w14:ligatures w14:val="none"/>
        </w:rPr>
        <w:t>courts</w:t>
      </w:r>
      <w:r w:rsidR="00E62151" w:rsidRPr="002269C8">
        <w:rPr>
          <w:rFonts w:ascii="Times New Roman" w:eastAsia="Times New Roman" w:hAnsi="Times New Roman" w:cs="Times New Roman"/>
          <w:color w:val="000000" w:themeColor="text1"/>
          <w:kern w:val="0"/>
          <w:szCs w:val="24"/>
          <w:lang w:val="en-US" w:bidi="ar-SA"/>
          <w14:ligatures w14:val="none"/>
        </w:rPr>
        <w:t xml:space="preserve"> </w:t>
      </w:r>
      <w:r w:rsidR="00143FF0" w:rsidRPr="002269C8">
        <w:rPr>
          <w:rFonts w:ascii="Times New Roman" w:eastAsia="Times New Roman" w:hAnsi="Times New Roman" w:cs="Times New Roman"/>
          <w:color w:val="000000" w:themeColor="text1"/>
          <w:kern w:val="0"/>
          <w:szCs w:val="24"/>
          <w:lang w:val="en-US" w:bidi="ar-SA"/>
          <w14:ligatures w14:val="none"/>
        </w:rPr>
        <w:t xml:space="preserve"> (popularly known as minor laws) </w:t>
      </w:r>
      <w:r w:rsidR="00E62151" w:rsidRPr="002269C8">
        <w:rPr>
          <w:rFonts w:ascii="Times New Roman" w:eastAsia="Times New Roman" w:hAnsi="Times New Roman" w:cs="Times New Roman"/>
          <w:color w:val="000000" w:themeColor="text1"/>
          <w:kern w:val="0"/>
          <w:szCs w:val="24"/>
          <w:lang w:val="en-US" w:bidi="ar-SA"/>
          <w14:ligatures w14:val="none"/>
        </w:rPr>
        <w:t xml:space="preserve">are beyond the radar of this study. </w:t>
      </w:r>
      <w:r w:rsidR="000A764E" w:rsidRPr="002269C8">
        <w:rPr>
          <w:rFonts w:ascii="Times New Roman" w:eastAsia="Times New Roman" w:hAnsi="Times New Roman" w:cs="Times New Roman"/>
          <w:color w:val="000000" w:themeColor="text1"/>
          <w:kern w:val="0"/>
          <w:szCs w:val="24"/>
          <w:lang w:val="en-US" w:bidi="ar-SA"/>
          <w14:ligatures w14:val="none"/>
        </w:rPr>
        <w:t>Penal issues concerning the environment</w:t>
      </w:r>
      <w:r w:rsidR="003254DA" w:rsidRPr="002269C8">
        <w:rPr>
          <w:rFonts w:ascii="Times New Roman" w:eastAsia="Times New Roman" w:hAnsi="Times New Roman" w:cs="Times New Roman"/>
          <w:color w:val="000000" w:themeColor="text1"/>
          <w:kern w:val="0"/>
          <w:szCs w:val="24"/>
          <w:lang w:val="en-US" w:bidi="ar-SA"/>
          <w14:ligatures w14:val="none"/>
        </w:rPr>
        <w:t xml:space="preserve">, </w:t>
      </w:r>
      <w:r w:rsidR="000A764E" w:rsidRPr="002269C8">
        <w:rPr>
          <w:rFonts w:ascii="Times New Roman" w:eastAsia="Times New Roman" w:hAnsi="Times New Roman" w:cs="Times New Roman"/>
          <w:color w:val="000000" w:themeColor="text1"/>
          <w:kern w:val="0"/>
          <w:szCs w:val="24"/>
          <w:lang w:val="en-US" w:bidi="ar-SA"/>
          <w14:ligatures w14:val="none"/>
        </w:rPr>
        <w:t>armed forces</w:t>
      </w:r>
      <w:r w:rsidR="003254DA" w:rsidRPr="002269C8">
        <w:rPr>
          <w:rFonts w:ascii="Times New Roman" w:eastAsia="Times New Roman" w:hAnsi="Times New Roman" w:cs="Times New Roman"/>
          <w:color w:val="000000" w:themeColor="text1"/>
          <w:kern w:val="0"/>
          <w:szCs w:val="24"/>
          <w:lang w:val="en-US" w:bidi="ar-SA"/>
          <w14:ligatures w14:val="none"/>
        </w:rPr>
        <w:t>, international crime</w:t>
      </w:r>
      <w:r w:rsidR="00025A14" w:rsidRPr="002269C8">
        <w:rPr>
          <w:rFonts w:ascii="Times New Roman" w:eastAsia="Times New Roman" w:hAnsi="Times New Roman" w:cs="Times New Roman"/>
          <w:color w:val="000000" w:themeColor="text1"/>
          <w:kern w:val="0"/>
          <w:szCs w:val="24"/>
          <w:lang w:val="en-US" w:bidi="ar-SA"/>
          <w14:ligatures w14:val="none"/>
        </w:rPr>
        <w:t>s</w:t>
      </w:r>
      <w:r w:rsidR="003254DA" w:rsidRPr="002269C8">
        <w:rPr>
          <w:rFonts w:ascii="Times New Roman" w:eastAsia="Times New Roman" w:hAnsi="Times New Roman" w:cs="Times New Roman"/>
          <w:color w:val="000000" w:themeColor="text1"/>
          <w:kern w:val="0"/>
          <w:szCs w:val="24"/>
          <w:lang w:val="en-US" w:bidi="ar-SA"/>
          <w14:ligatures w14:val="none"/>
        </w:rPr>
        <w:t xml:space="preserve"> tribunal, tax appellate tribunal, </w:t>
      </w:r>
      <w:r w:rsidR="00C834F4" w:rsidRPr="002269C8">
        <w:rPr>
          <w:rFonts w:ascii="Times New Roman" w:eastAsia="Times New Roman" w:hAnsi="Times New Roman" w:cs="Times New Roman"/>
          <w:color w:val="000000" w:themeColor="text1"/>
          <w:kern w:val="0"/>
          <w:szCs w:val="24"/>
          <w:lang w:val="en-US" w:bidi="ar-SA"/>
          <w14:ligatures w14:val="none"/>
        </w:rPr>
        <w:t xml:space="preserve">and </w:t>
      </w:r>
      <w:r w:rsidR="00025A14" w:rsidRPr="002269C8">
        <w:rPr>
          <w:rFonts w:ascii="Times New Roman" w:eastAsia="Times New Roman" w:hAnsi="Times New Roman" w:cs="Times New Roman"/>
          <w:color w:val="000000" w:themeColor="text1"/>
          <w:kern w:val="0"/>
          <w:szCs w:val="24"/>
          <w:lang w:val="en-US" w:bidi="ar-SA"/>
          <w14:ligatures w14:val="none"/>
        </w:rPr>
        <w:t>c</w:t>
      </w:r>
      <w:r w:rsidR="003254DA" w:rsidRPr="002269C8">
        <w:rPr>
          <w:rFonts w:ascii="Times New Roman" w:eastAsia="Times New Roman" w:hAnsi="Times New Roman" w:cs="Times New Roman"/>
          <w:color w:val="000000" w:themeColor="text1"/>
          <w:kern w:val="0"/>
          <w:szCs w:val="24"/>
          <w:lang w:val="en-US" w:bidi="ar-SA"/>
          <w14:ligatures w14:val="none"/>
        </w:rPr>
        <w:t xml:space="preserve">ustoms </w:t>
      </w:r>
      <w:r w:rsidR="00025A14" w:rsidRPr="002269C8">
        <w:rPr>
          <w:rFonts w:ascii="Times New Roman" w:eastAsia="Times New Roman" w:hAnsi="Times New Roman" w:cs="Times New Roman"/>
          <w:color w:val="000000" w:themeColor="text1"/>
          <w:kern w:val="0"/>
          <w:szCs w:val="24"/>
          <w:lang w:val="en-US" w:bidi="ar-SA"/>
          <w14:ligatures w14:val="none"/>
        </w:rPr>
        <w:t>issues</w:t>
      </w:r>
      <w:r w:rsidR="000A764E" w:rsidRPr="002269C8">
        <w:rPr>
          <w:rFonts w:ascii="Times New Roman" w:eastAsia="Times New Roman" w:hAnsi="Times New Roman" w:cs="Times New Roman"/>
          <w:color w:val="000000" w:themeColor="text1"/>
          <w:kern w:val="0"/>
          <w:szCs w:val="24"/>
          <w:lang w:val="en-US" w:bidi="ar-SA"/>
          <w14:ligatures w14:val="none"/>
        </w:rPr>
        <w:t xml:space="preserve"> are also outside the purview of this research. </w:t>
      </w:r>
    </w:p>
    <w:p w14:paraId="33778914" w14:textId="77777777" w:rsidR="005A7034" w:rsidRPr="002269C8" w:rsidRDefault="005A7034" w:rsidP="003809B3">
      <w:pPr>
        <w:spacing w:line="360" w:lineRule="auto"/>
        <w:jc w:val="both"/>
        <w:rPr>
          <w:rFonts w:ascii="Times New Roman" w:hAnsi="Times New Roman" w:cs="Times New Roman"/>
          <w:color w:val="000000" w:themeColor="text1"/>
          <w:szCs w:val="24"/>
          <w:lang w:eastAsia="en-GB"/>
        </w:rPr>
      </w:pPr>
    </w:p>
    <w:p w14:paraId="5761E28F" w14:textId="77777777" w:rsidR="00095704" w:rsidRPr="002269C8" w:rsidRDefault="00095704" w:rsidP="003809B3">
      <w:pPr>
        <w:spacing w:line="360" w:lineRule="auto"/>
        <w:jc w:val="both"/>
        <w:rPr>
          <w:rFonts w:ascii="Times New Roman" w:hAnsi="Times New Roman" w:cs="Times New Roman"/>
          <w:color w:val="000000" w:themeColor="text1"/>
          <w:szCs w:val="24"/>
          <w:lang w:eastAsia="en-GB"/>
        </w:rPr>
      </w:pPr>
    </w:p>
    <w:p w14:paraId="5EB88745" w14:textId="77777777" w:rsidR="00E62151" w:rsidRPr="002269C8" w:rsidRDefault="009B01A1" w:rsidP="003809B3">
      <w:pPr>
        <w:spacing w:line="360" w:lineRule="auto"/>
        <w:jc w:val="both"/>
        <w:rPr>
          <w:rFonts w:ascii="Times New Roman" w:hAnsi="Times New Roman" w:cs="Times New Roman"/>
          <w:b/>
          <w:bCs/>
          <w:color w:val="000000" w:themeColor="text1"/>
          <w:szCs w:val="24"/>
          <w:lang w:eastAsia="en-GB"/>
        </w:rPr>
      </w:pPr>
      <w:r w:rsidRPr="002269C8">
        <w:rPr>
          <w:rFonts w:ascii="Times New Roman" w:hAnsi="Times New Roman" w:cs="Times New Roman"/>
          <w:b/>
          <w:bCs/>
          <w:color w:val="000000" w:themeColor="text1"/>
          <w:szCs w:val="24"/>
          <w:lang w:eastAsia="en-GB"/>
        </w:rPr>
        <w:lastRenderedPageBreak/>
        <w:t xml:space="preserve">1.7 </w:t>
      </w:r>
      <w:r w:rsidR="00E62151" w:rsidRPr="002269C8">
        <w:rPr>
          <w:rFonts w:ascii="Times New Roman" w:hAnsi="Times New Roman" w:cs="Times New Roman"/>
          <w:b/>
          <w:bCs/>
          <w:color w:val="000000" w:themeColor="text1"/>
          <w:szCs w:val="24"/>
          <w:lang w:eastAsia="en-GB"/>
        </w:rPr>
        <w:t>C</w:t>
      </w:r>
      <w:r w:rsidRPr="002269C8">
        <w:rPr>
          <w:rFonts w:ascii="Times New Roman" w:hAnsi="Times New Roman" w:cs="Times New Roman"/>
          <w:b/>
          <w:bCs/>
          <w:color w:val="000000" w:themeColor="text1"/>
          <w:szCs w:val="24"/>
          <w:lang w:eastAsia="en-GB"/>
        </w:rPr>
        <w:t>ontribution</w:t>
      </w:r>
    </w:p>
    <w:p w14:paraId="682A5A19" w14:textId="77777777" w:rsidR="002756FF" w:rsidRPr="002269C8" w:rsidRDefault="00166311" w:rsidP="00F97FF8">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This research</w:t>
      </w:r>
      <w:r w:rsidR="00E62151" w:rsidRPr="002269C8">
        <w:rPr>
          <w:rFonts w:ascii="Times New Roman" w:hAnsi="Times New Roman" w:cs="Times New Roman"/>
          <w:color w:val="000000" w:themeColor="text1"/>
          <w:szCs w:val="24"/>
        </w:rPr>
        <w:t xml:space="preserve"> aims </w:t>
      </w:r>
      <w:r w:rsidR="00303670" w:rsidRPr="002269C8">
        <w:rPr>
          <w:rFonts w:ascii="Times New Roman" w:hAnsi="Times New Roman" w:cs="Times New Roman"/>
          <w:color w:val="000000" w:themeColor="text1"/>
          <w:szCs w:val="24"/>
        </w:rPr>
        <w:t xml:space="preserve">to </w:t>
      </w:r>
      <w:r w:rsidR="0070157F" w:rsidRPr="002269C8">
        <w:rPr>
          <w:rFonts w:ascii="Times New Roman" w:hAnsi="Times New Roman" w:cs="Times New Roman"/>
          <w:color w:val="000000" w:themeColor="text1"/>
          <w:szCs w:val="24"/>
        </w:rPr>
        <w:t>advance</w:t>
      </w:r>
      <w:r w:rsidR="00E62151" w:rsidRPr="002269C8">
        <w:rPr>
          <w:rFonts w:ascii="Times New Roman" w:hAnsi="Times New Roman" w:cs="Times New Roman"/>
          <w:color w:val="000000" w:themeColor="text1"/>
          <w:szCs w:val="24"/>
        </w:rPr>
        <w:t xml:space="preserve"> a meaningful conversation among the legal professionals</w:t>
      </w:r>
      <w:r w:rsidR="00663BF5" w:rsidRPr="002269C8">
        <w:rPr>
          <w:rFonts w:ascii="Times New Roman" w:hAnsi="Times New Roman" w:cs="Times New Roman"/>
          <w:color w:val="000000" w:themeColor="text1"/>
          <w:szCs w:val="24"/>
        </w:rPr>
        <w:t xml:space="preserve">, </w:t>
      </w:r>
      <w:r w:rsidR="00E62151" w:rsidRPr="002269C8">
        <w:rPr>
          <w:rFonts w:ascii="Times New Roman" w:hAnsi="Times New Roman" w:cs="Times New Roman"/>
          <w:color w:val="000000" w:themeColor="text1"/>
          <w:szCs w:val="24"/>
        </w:rPr>
        <w:t>academic scholars</w:t>
      </w:r>
      <w:r w:rsidR="00663BF5" w:rsidRPr="002269C8">
        <w:rPr>
          <w:rFonts w:ascii="Times New Roman" w:hAnsi="Times New Roman" w:cs="Times New Roman"/>
          <w:color w:val="000000" w:themeColor="text1"/>
          <w:szCs w:val="24"/>
        </w:rPr>
        <w:t xml:space="preserve"> and</w:t>
      </w:r>
      <w:r w:rsidR="00E62151" w:rsidRPr="002269C8">
        <w:rPr>
          <w:rFonts w:ascii="Times New Roman" w:hAnsi="Times New Roman" w:cs="Times New Roman"/>
          <w:color w:val="000000" w:themeColor="text1"/>
          <w:szCs w:val="24"/>
        </w:rPr>
        <w:t xml:space="preserve"> policy makers in Bangladesh and beyond. </w:t>
      </w:r>
      <w:r w:rsidR="00663BF5" w:rsidRPr="002269C8">
        <w:rPr>
          <w:rFonts w:ascii="Times New Roman" w:hAnsi="Times New Roman" w:cs="Times New Roman"/>
          <w:color w:val="000000" w:themeColor="text1"/>
          <w:szCs w:val="24"/>
        </w:rPr>
        <w:t xml:space="preserve">This </w:t>
      </w:r>
      <w:r w:rsidR="00303670" w:rsidRPr="002269C8">
        <w:rPr>
          <w:rFonts w:ascii="Times New Roman" w:hAnsi="Times New Roman" w:cs="Times New Roman"/>
          <w:color w:val="000000" w:themeColor="text1"/>
          <w:szCs w:val="24"/>
        </w:rPr>
        <w:t xml:space="preserve">thesis furnishes a nuanced analysis of a particular </w:t>
      </w:r>
      <w:r w:rsidR="0032252A" w:rsidRPr="002269C8">
        <w:rPr>
          <w:rFonts w:ascii="Times New Roman" w:hAnsi="Times New Roman" w:cs="Times New Roman"/>
          <w:color w:val="000000" w:themeColor="text1"/>
          <w:szCs w:val="24"/>
        </w:rPr>
        <w:t xml:space="preserve">law </w:t>
      </w:r>
      <w:r w:rsidR="00303670" w:rsidRPr="002269C8">
        <w:rPr>
          <w:rFonts w:ascii="Times New Roman" w:hAnsi="Times New Roman" w:cs="Times New Roman"/>
          <w:color w:val="000000" w:themeColor="text1"/>
          <w:szCs w:val="24"/>
        </w:rPr>
        <w:t xml:space="preserve">reform of a postcolonial state. </w:t>
      </w:r>
      <w:r w:rsidR="00F97FF8" w:rsidRPr="002269C8">
        <w:rPr>
          <w:rFonts w:ascii="Times New Roman" w:hAnsi="Times New Roman" w:cs="Times New Roman"/>
          <w:color w:val="000000" w:themeColor="text1"/>
          <w:szCs w:val="24"/>
        </w:rPr>
        <w:t xml:space="preserve">In </w:t>
      </w:r>
      <w:r w:rsidR="00143FF0" w:rsidRPr="002269C8">
        <w:rPr>
          <w:rFonts w:ascii="Times New Roman" w:hAnsi="Times New Roman" w:cs="Times New Roman"/>
          <w:color w:val="000000" w:themeColor="text1"/>
          <w:szCs w:val="24"/>
        </w:rPr>
        <w:t>this way,</w:t>
      </w:r>
      <w:r w:rsidR="00F97FF8" w:rsidRPr="002269C8">
        <w:rPr>
          <w:rFonts w:ascii="Times New Roman" w:hAnsi="Times New Roman" w:cs="Times New Roman"/>
          <w:color w:val="000000" w:themeColor="text1"/>
          <w:szCs w:val="24"/>
        </w:rPr>
        <w:t xml:space="preserve"> it seeks to unfold the story of </w:t>
      </w:r>
      <w:r w:rsidR="00BE544F" w:rsidRPr="002269C8">
        <w:rPr>
          <w:rFonts w:ascii="Times New Roman" w:hAnsi="Times New Roman" w:cs="Times New Roman"/>
          <w:color w:val="000000" w:themeColor="text1"/>
          <w:szCs w:val="24"/>
        </w:rPr>
        <w:t>penal</w:t>
      </w:r>
      <w:r w:rsidR="00F97FF8" w:rsidRPr="002269C8">
        <w:rPr>
          <w:rFonts w:ascii="Times New Roman" w:hAnsi="Times New Roman" w:cs="Times New Roman"/>
          <w:color w:val="000000" w:themeColor="text1"/>
          <w:szCs w:val="24"/>
        </w:rPr>
        <w:t xml:space="preserve"> </w:t>
      </w:r>
      <w:r w:rsidR="002756FF" w:rsidRPr="002269C8">
        <w:rPr>
          <w:rFonts w:ascii="Times New Roman" w:hAnsi="Times New Roman" w:cs="Times New Roman"/>
          <w:color w:val="000000" w:themeColor="text1"/>
          <w:szCs w:val="24"/>
        </w:rPr>
        <w:t>reform</w:t>
      </w:r>
      <w:r w:rsidR="00BE544F" w:rsidRPr="002269C8">
        <w:rPr>
          <w:rFonts w:ascii="Times New Roman" w:hAnsi="Times New Roman" w:cs="Times New Roman"/>
          <w:color w:val="000000" w:themeColor="text1"/>
          <w:szCs w:val="24"/>
        </w:rPr>
        <w:t xml:space="preserve"> of a</w:t>
      </w:r>
      <w:r w:rsidR="00143FF0" w:rsidRPr="002269C8">
        <w:rPr>
          <w:rFonts w:ascii="Times New Roman" w:hAnsi="Times New Roman" w:cs="Times New Roman"/>
          <w:color w:val="000000" w:themeColor="text1"/>
          <w:szCs w:val="24"/>
        </w:rPr>
        <w:t xml:space="preserve"> </w:t>
      </w:r>
      <w:r w:rsidR="00BE544F" w:rsidRPr="002269C8">
        <w:rPr>
          <w:rFonts w:ascii="Times New Roman" w:hAnsi="Times New Roman" w:cs="Times New Roman"/>
          <w:color w:val="000000" w:themeColor="text1"/>
          <w:szCs w:val="24"/>
        </w:rPr>
        <w:t xml:space="preserve">volatile state, </w:t>
      </w:r>
      <w:r w:rsidR="00143FF0" w:rsidRPr="002269C8">
        <w:rPr>
          <w:rFonts w:ascii="Times New Roman" w:hAnsi="Times New Roman" w:cs="Times New Roman"/>
          <w:color w:val="000000" w:themeColor="text1"/>
          <w:szCs w:val="24"/>
        </w:rPr>
        <w:t xml:space="preserve">and </w:t>
      </w:r>
      <w:r w:rsidR="0059730A" w:rsidRPr="002269C8">
        <w:rPr>
          <w:rFonts w:ascii="Times New Roman" w:hAnsi="Times New Roman" w:cs="Times New Roman"/>
          <w:color w:val="000000" w:themeColor="text1"/>
          <w:szCs w:val="24"/>
        </w:rPr>
        <w:t>the</w:t>
      </w:r>
      <w:r w:rsidR="00143FF0" w:rsidRPr="002269C8">
        <w:rPr>
          <w:rFonts w:ascii="Times New Roman" w:hAnsi="Times New Roman" w:cs="Times New Roman"/>
          <w:color w:val="000000" w:themeColor="text1"/>
          <w:szCs w:val="24"/>
        </w:rPr>
        <w:t xml:space="preserve"> </w:t>
      </w:r>
      <w:r w:rsidR="0059730A" w:rsidRPr="002269C8">
        <w:rPr>
          <w:rFonts w:ascii="Times New Roman" w:hAnsi="Times New Roman" w:cs="Times New Roman"/>
          <w:color w:val="000000" w:themeColor="text1"/>
          <w:szCs w:val="24"/>
        </w:rPr>
        <w:t xml:space="preserve">peculiar interplay of </w:t>
      </w:r>
      <w:r w:rsidR="00BE544F" w:rsidRPr="002269C8">
        <w:rPr>
          <w:rFonts w:ascii="Times New Roman" w:hAnsi="Times New Roman" w:cs="Times New Roman"/>
          <w:color w:val="000000" w:themeColor="text1"/>
          <w:szCs w:val="24"/>
        </w:rPr>
        <w:t xml:space="preserve">its </w:t>
      </w:r>
      <w:r w:rsidR="0059730A" w:rsidRPr="002269C8">
        <w:rPr>
          <w:rFonts w:ascii="Times New Roman" w:hAnsi="Times New Roman" w:cs="Times New Roman"/>
          <w:color w:val="000000" w:themeColor="text1"/>
          <w:szCs w:val="24"/>
        </w:rPr>
        <w:t>law and politics</w:t>
      </w:r>
      <w:r w:rsidR="00F97FF8" w:rsidRPr="002269C8">
        <w:rPr>
          <w:rFonts w:ascii="Times New Roman" w:hAnsi="Times New Roman" w:cs="Times New Roman"/>
          <w:color w:val="000000" w:themeColor="text1"/>
          <w:szCs w:val="24"/>
        </w:rPr>
        <w:t xml:space="preserve"> that bears considerable v</w:t>
      </w:r>
      <w:r w:rsidR="00143FF0" w:rsidRPr="002269C8">
        <w:rPr>
          <w:rFonts w:ascii="Times New Roman" w:hAnsi="Times New Roman" w:cs="Times New Roman"/>
          <w:color w:val="000000" w:themeColor="text1"/>
          <w:szCs w:val="24"/>
        </w:rPr>
        <w:t>al</w:t>
      </w:r>
      <w:r w:rsidR="00F97FF8" w:rsidRPr="002269C8">
        <w:rPr>
          <w:rFonts w:ascii="Times New Roman" w:hAnsi="Times New Roman" w:cs="Times New Roman"/>
          <w:color w:val="000000" w:themeColor="text1"/>
          <w:szCs w:val="24"/>
        </w:rPr>
        <w:t>ue for the societies with similar legacies an</w:t>
      </w:r>
      <w:r w:rsidR="0059730A" w:rsidRPr="002269C8">
        <w:rPr>
          <w:rFonts w:ascii="Times New Roman" w:hAnsi="Times New Roman" w:cs="Times New Roman"/>
          <w:color w:val="000000" w:themeColor="text1"/>
          <w:szCs w:val="24"/>
        </w:rPr>
        <w:t>d</w:t>
      </w:r>
      <w:r w:rsidR="00F97FF8" w:rsidRPr="002269C8">
        <w:rPr>
          <w:rFonts w:ascii="Times New Roman" w:hAnsi="Times New Roman" w:cs="Times New Roman"/>
          <w:color w:val="000000" w:themeColor="text1"/>
          <w:szCs w:val="24"/>
        </w:rPr>
        <w:t xml:space="preserve"> struggles. </w:t>
      </w:r>
    </w:p>
    <w:p w14:paraId="3BCF70D6" w14:textId="77777777" w:rsidR="00AF1411" w:rsidRPr="002269C8" w:rsidRDefault="00AF1411" w:rsidP="00F97FF8">
      <w:pPr>
        <w:spacing w:line="360" w:lineRule="auto"/>
        <w:jc w:val="both"/>
        <w:rPr>
          <w:rFonts w:ascii="Times New Roman" w:hAnsi="Times New Roman" w:cs="Times New Roman"/>
          <w:color w:val="000000" w:themeColor="text1"/>
          <w:szCs w:val="24"/>
        </w:rPr>
      </w:pPr>
    </w:p>
    <w:p w14:paraId="20288FF8" w14:textId="4789CCD0" w:rsidR="00316A00" w:rsidRPr="002269C8" w:rsidRDefault="00F97FF8" w:rsidP="00F97FF8">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In particular, </w:t>
      </w:r>
      <w:r w:rsidR="0059730A" w:rsidRPr="002269C8">
        <w:rPr>
          <w:rFonts w:ascii="Times New Roman" w:hAnsi="Times New Roman" w:cs="Times New Roman"/>
          <w:color w:val="000000" w:themeColor="text1"/>
          <w:szCs w:val="24"/>
        </w:rPr>
        <w:t>this thesis</w:t>
      </w:r>
      <w:r w:rsidR="00663BF5" w:rsidRPr="002269C8">
        <w:rPr>
          <w:rFonts w:ascii="Times New Roman" w:hAnsi="Times New Roman" w:cs="Times New Roman"/>
          <w:color w:val="000000" w:themeColor="text1"/>
          <w:szCs w:val="24"/>
        </w:rPr>
        <w:t xml:space="preserve"> bears nove</w:t>
      </w:r>
      <w:r w:rsidR="00303670" w:rsidRPr="002269C8">
        <w:rPr>
          <w:rFonts w:ascii="Times New Roman" w:hAnsi="Times New Roman" w:cs="Times New Roman"/>
          <w:color w:val="000000" w:themeColor="text1"/>
          <w:szCs w:val="24"/>
        </w:rPr>
        <w:t>lty</w:t>
      </w:r>
      <w:r w:rsidR="00663BF5" w:rsidRPr="002269C8">
        <w:rPr>
          <w:rFonts w:ascii="Times New Roman" w:hAnsi="Times New Roman" w:cs="Times New Roman"/>
          <w:color w:val="000000" w:themeColor="text1"/>
          <w:szCs w:val="24"/>
        </w:rPr>
        <w:t xml:space="preserve"> in terms of </w:t>
      </w:r>
      <w:r w:rsidR="00ED1066" w:rsidRPr="002269C8">
        <w:rPr>
          <w:rFonts w:ascii="Times New Roman" w:hAnsi="Times New Roman" w:cs="Times New Roman"/>
          <w:color w:val="000000" w:themeColor="text1"/>
          <w:szCs w:val="24"/>
        </w:rPr>
        <w:t>research methods</w:t>
      </w:r>
      <w:r w:rsidR="00303670" w:rsidRPr="002269C8">
        <w:rPr>
          <w:rFonts w:ascii="Times New Roman" w:hAnsi="Times New Roman" w:cs="Times New Roman"/>
          <w:color w:val="000000" w:themeColor="text1"/>
          <w:szCs w:val="24"/>
        </w:rPr>
        <w:t xml:space="preserve"> and </w:t>
      </w:r>
      <w:r w:rsidR="00ED1066" w:rsidRPr="002269C8">
        <w:rPr>
          <w:rFonts w:ascii="Times New Roman" w:hAnsi="Times New Roman" w:cs="Times New Roman"/>
          <w:color w:val="000000" w:themeColor="text1"/>
          <w:szCs w:val="24"/>
        </w:rPr>
        <w:t>framework</w:t>
      </w:r>
      <w:r w:rsidR="00303670" w:rsidRPr="002269C8">
        <w:rPr>
          <w:rFonts w:ascii="Times New Roman" w:hAnsi="Times New Roman" w:cs="Times New Roman"/>
          <w:color w:val="000000" w:themeColor="text1"/>
          <w:szCs w:val="24"/>
        </w:rPr>
        <w:t xml:space="preserve"> that was deployed to understand why certain legal regime of postcolonial period has turned out to be either inadequate or inappropriate in the context of institutional weaknesses of </w:t>
      </w:r>
      <w:r w:rsidR="00C05A61" w:rsidRPr="002269C8">
        <w:rPr>
          <w:rFonts w:ascii="Times New Roman" w:hAnsi="Times New Roman" w:cs="Times New Roman"/>
          <w:color w:val="000000" w:themeColor="text1"/>
          <w:szCs w:val="24"/>
        </w:rPr>
        <w:t xml:space="preserve">a </w:t>
      </w:r>
      <w:r w:rsidR="00303670" w:rsidRPr="002269C8">
        <w:rPr>
          <w:rFonts w:ascii="Times New Roman" w:hAnsi="Times New Roman" w:cs="Times New Roman"/>
          <w:color w:val="000000" w:themeColor="text1"/>
          <w:szCs w:val="24"/>
        </w:rPr>
        <w:t>democracy-deficit state.</w:t>
      </w:r>
      <w:r w:rsidR="00ED1066" w:rsidRPr="002269C8">
        <w:rPr>
          <w:rFonts w:ascii="Times New Roman" w:hAnsi="Times New Roman" w:cs="Times New Roman"/>
          <w:color w:val="000000" w:themeColor="text1"/>
          <w:szCs w:val="24"/>
        </w:rPr>
        <w:t xml:space="preserve"> </w:t>
      </w:r>
      <w:r w:rsidR="002756FF" w:rsidRPr="002269C8">
        <w:rPr>
          <w:rFonts w:ascii="Times New Roman" w:hAnsi="Times New Roman" w:cs="Times New Roman"/>
          <w:color w:val="000000" w:themeColor="text1"/>
          <w:szCs w:val="24"/>
        </w:rPr>
        <w:t xml:space="preserve">Plainly speaking, Bangladesh’s postcolonial special regime </w:t>
      </w:r>
      <w:r w:rsidR="00AF1411" w:rsidRPr="002269C8">
        <w:rPr>
          <w:rFonts w:ascii="Times New Roman" w:hAnsi="Times New Roman" w:cs="Times New Roman"/>
          <w:i/>
          <w:iCs/>
          <w:color w:val="000000" w:themeColor="text1"/>
          <w:szCs w:val="24"/>
        </w:rPr>
        <w:t>per se</w:t>
      </w:r>
      <w:r w:rsidR="00AF1411" w:rsidRPr="002269C8">
        <w:rPr>
          <w:rFonts w:ascii="Times New Roman" w:hAnsi="Times New Roman" w:cs="Times New Roman"/>
          <w:color w:val="000000" w:themeColor="text1"/>
          <w:szCs w:val="24"/>
        </w:rPr>
        <w:t xml:space="preserve"> </w:t>
      </w:r>
      <w:r w:rsidR="002756FF" w:rsidRPr="002269C8">
        <w:rPr>
          <w:rFonts w:ascii="Times New Roman" w:hAnsi="Times New Roman" w:cs="Times New Roman"/>
          <w:color w:val="000000" w:themeColor="text1"/>
          <w:szCs w:val="24"/>
        </w:rPr>
        <w:t xml:space="preserve">cannot be termed as at odds with the rule of law, yet  empirically they form a </w:t>
      </w:r>
      <w:r w:rsidR="00F536C9" w:rsidRPr="002269C8">
        <w:rPr>
          <w:rFonts w:ascii="Times New Roman" w:hAnsi="Times New Roman" w:cs="Times New Roman"/>
          <w:color w:val="000000" w:themeColor="text1"/>
          <w:szCs w:val="24"/>
        </w:rPr>
        <w:t>host</w:t>
      </w:r>
      <w:r w:rsidR="002756FF" w:rsidRPr="002269C8">
        <w:rPr>
          <w:rFonts w:ascii="Times New Roman" w:hAnsi="Times New Roman" w:cs="Times New Roman"/>
          <w:color w:val="000000" w:themeColor="text1"/>
          <w:szCs w:val="24"/>
        </w:rPr>
        <w:t xml:space="preserve"> of </w:t>
      </w:r>
      <w:r w:rsidR="00F536C9" w:rsidRPr="002269C8">
        <w:rPr>
          <w:rFonts w:ascii="Times New Roman" w:hAnsi="Times New Roman" w:cs="Times New Roman"/>
          <w:color w:val="000000" w:themeColor="text1"/>
          <w:szCs w:val="24"/>
        </w:rPr>
        <w:t>thorny</w:t>
      </w:r>
      <w:r w:rsidR="002756FF" w:rsidRPr="002269C8">
        <w:rPr>
          <w:rFonts w:ascii="Times New Roman" w:hAnsi="Times New Roman" w:cs="Times New Roman"/>
          <w:color w:val="000000" w:themeColor="text1"/>
          <w:szCs w:val="24"/>
        </w:rPr>
        <w:t xml:space="preserve"> manifestations of rule by law approach</w:t>
      </w:r>
      <w:r w:rsidR="005B4D1C" w:rsidRPr="002269C8">
        <w:rPr>
          <w:rFonts w:ascii="Times New Roman" w:hAnsi="Times New Roman" w:cs="Times New Roman"/>
          <w:color w:val="000000" w:themeColor="text1"/>
          <w:szCs w:val="24"/>
        </w:rPr>
        <w:t xml:space="preserve">. </w:t>
      </w:r>
      <w:r w:rsidR="00316A00" w:rsidRPr="002269C8">
        <w:rPr>
          <w:rFonts w:ascii="Times New Roman" w:hAnsi="Times New Roman" w:cs="Times New Roman"/>
          <w:color w:val="000000" w:themeColor="text1"/>
          <w:szCs w:val="24"/>
        </w:rPr>
        <w:t>This is one of the pioneering socio-legal analysis of an under-researched and least discussed terrain of some laws and processes that are historically and contemporaneously contingent. It advances that such a penal reform, incoherently developed, intellectually compartmentali</w:t>
      </w:r>
      <w:r w:rsidR="008A78E8" w:rsidRPr="002269C8">
        <w:rPr>
          <w:rFonts w:ascii="Times New Roman" w:hAnsi="Times New Roman" w:cs="Times New Roman"/>
          <w:color w:val="000000" w:themeColor="text1"/>
          <w:szCs w:val="24"/>
        </w:rPr>
        <w:t>s</w:t>
      </w:r>
      <w:r w:rsidR="00316A00" w:rsidRPr="002269C8">
        <w:rPr>
          <w:rFonts w:ascii="Times New Roman" w:hAnsi="Times New Roman" w:cs="Times New Roman"/>
          <w:color w:val="000000" w:themeColor="text1"/>
          <w:szCs w:val="24"/>
        </w:rPr>
        <w:t>ed,</w:t>
      </w:r>
      <w:r w:rsidR="00316A00" w:rsidRPr="002269C8">
        <w:rPr>
          <w:rFonts w:ascii="Times New Roman" w:hAnsi="Times New Roman" w:cs="Times New Roman"/>
          <w:color w:val="000000" w:themeColor="text1"/>
          <w:szCs w:val="24"/>
          <w:lang w:eastAsia="en-GB"/>
        </w:rPr>
        <w:t xml:space="preserve"> </w:t>
      </w:r>
      <w:r w:rsidR="00642367" w:rsidRPr="002269C8">
        <w:rPr>
          <w:rFonts w:ascii="Times New Roman" w:hAnsi="Times New Roman" w:cs="Times New Roman"/>
          <w:color w:val="000000" w:themeColor="text1"/>
          <w:szCs w:val="24"/>
        </w:rPr>
        <w:t>arbitrarily</w:t>
      </w:r>
      <w:r w:rsidR="00316A00" w:rsidRPr="002269C8">
        <w:rPr>
          <w:rFonts w:ascii="Times New Roman" w:hAnsi="Times New Roman" w:cs="Times New Roman"/>
          <w:color w:val="000000" w:themeColor="text1"/>
          <w:szCs w:val="24"/>
        </w:rPr>
        <w:t xml:space="preserve"> imposed and arbitrarily practiced in </w:t>
      </w:r>
      <w:r w:rsidR="00AD4DB3" w:rsidRPr="002269C8">
        <w:rPr>
          <w:rFonts w:ascii="Times New Roman" w:hAnsi="Times New Roman" w:cs="Times New Roman"/>
          <w:color w:val="000000" w:themeColor="text1"/>
          <w:szCs w:val="24"/>
        </w:rPr>
        <w:t>fragile</w:t>
      </w:r>
      <w:r w:rsidR="00316A00" w:rsidRPr="002269C8">
        <w:rPr>
          <w:rFonts w:ascii="Times New Roman" w:hAnsi="Times New Roman" w:cs="Times New Roman"/>
          <w:color w:val="000000" w:themeColor="text1"/>
          <w:szCs w:val="24"/>
        </w:rPr>
        <w:t xml:space="preserve"> institutions, not only </w:t>
      </w:r>
      <w:r w:rsidR="00251E78" w:rsidRPr="002269C8">
        <w:rPr>
          <w:rFonts w:ascii="Times New Roman" w:hAnsi="Times New Roman" w:cs="Times New Roman"/>
          <w:color w:val="000000" w:themeColor="text1"/>
          <w:szCs w:val="24"/>
        </w:rPr>
        <w:t>invites</w:t>
      </w:r>
      <w:r w:rsidR="00316A00" w:rsidRPr="002269C8">
        <w:rPr>
          <w:rFonts w:ascii="Times New Roman" w:hAnsi="Times New Roman" w:cs="Times New Roman"/>
          <w:color w:val="000000" w:themeColor="text1"/>
          <w:szCs w:val="24"/>
        </w:rPr>
        <w:t xml:space="preserve"> a plethora of instances of miscarriage of justice, but also leads to dismantling the rule of law ethos.  It also engages with some practical methodological obstacles confronted by the researcher in a hostile environment on the ground due to confrontational civil and political unrest, in addition to common bureaucratic, manual and tight-lipped atmosphere. </w:t>
      </w:r>
    </w:p>
    <w:p w14:paraId="4F27E8D8" w14:textId="77777777" w:rsidR="00B56D0A" w:rsidRPr="002269C8" w:rsidRDefault="00B56D0A" w:rsidP="003809B3">
      <w:pPr>
        <w:spacing w:line="360" w:lineRule="auto"/>
        <w:jc w:val="both"/>
        <w:rPr>
          <w:rFonts w:ascii="Times New Roman" w:eastAsia="Times New Roman" w:hAnsi="Times New Roman" w:cs="Times New Roman"/>
          <w:color w:val="000000" w:themeColor="text1"/>
          <w:kern w:val="0"/>
          <w:szCs w:val="24"/>
          <w:lang w:val="en-US" w:bidi="ar-SA"/>
          <w14:ligatures w14:val="none"/>
        </w:rPr>
      </w:pPr>
    </w:p>
    <w:p w14:paraId="491C98CF" w14:textId="77777777" w:rsidR="003A5644" w:rsidRPr="002269C8" w:rsidRDefault="00ED1066" w:rsidP="003809B3">
      <w:pPr>
        <w:spacing w:line="360" w:lineRule="auto"/>
        <w:jc w:val="both"/>
        <w:rPr>
          <w:rFonts w:ascii="Times New Roman" w:hAnsi="Times New Roman" w:cs="Times New Roman"/>
          <w:b/>
          <w:bCs/>
          <w:color w:val="000000" w:themeColor="text1"/>
          <w:szCs w:val="24"/>
          <w:lang w:eastAsia="en-GB"/>
        </w:rPr>
      </w:pPr>
      <w:r w:rsidRPr="002269C8">
        <w:rPr>
          <w:rFonts w:ascii="Times New Roman" w:hAnsi="Times New Roman" w:cs="Times New Roman"/>
          <w:b/>
          <w:bCs/>
          <w:color w:val="000000" w:themeColor="text1"/>
          <w:szCs w:val="24"/>
          <w:lang w:eastAsia="en-GB"/>
        </w:rPr>
        <w:t xml:space="preserve">1.8 </w:t>
      </w:r>
      <w:r w:rsidR="003A5644" w:rsidRPr="002269C8">
        <w:rPr>
          <w:rFonts w:ascii="Times New Roman" w:hAnsi="Times New Roman" w:cs="Times New Roman"/>
          <w:b/>
          <w:bCs/>
          <w:color w:val="000000" w:themeColor="text1"/>
          <w:szCs w:val="24"/>
          <w:lang w:eastAsia="en-GB"/>
        </w:rPr>
        <w:t>T</w:t>
      </w:r>
      <w:r w:rsidRPr="002269C8">
        <w:rPr>
          <w:rFonts w:ascii="Times New Roman" w:hAnsi="Times New Roman" w:cs="Times New Roman"/>
          <w:b/>
          <w:bCs/>
          <w:color w:val="000000" w:themeColor="text1"/>
          <w:szCs w:val="24"/>
          <w:lang w:eastAsia="en-GB"/>
        </w:rPr>
        <w:t>hesis layout</w:t>
      </w:r>
    </w:p>
    <w:p w14:paraId="691F1E14" w14:textId="77777777" w:rsidR="000C7AAE" w:rsidRPr="002269C8" w:rsidRDefault="00C95913" w:rsidP="003809B3">
      <w:pPr>
        <w:spacing w:line="360" w:lineRule="auto"/>
        <w:jc w:val="both"/>
        <w:rPr>
          <w:rFonts w:ascii="Times New Roman" w:eastAsia="Times New Roman" w:hAnsi="Times New Roman" w:cs="Times New Roman"/>
          <w:color w:val="000000" w:themeColor="text1"/>
          <w:kern w:val="0"/>
          <w:szCs w:val="24"/>
          <w:lang w:val="en-US" w:bidi="ar-SA"/>
          <w14:ligatures w14:val="none"/>
        </w:rPr>
      </w:pPr>
      <w:r w:rsidRPr="002269C8">
        <w:rPr>
          <w:rFonts w:ascii="Times New Roman" w:eastAsia="Times New Roman" w:hAnsi="Times New Roman" w:cs="Times New Roman"/>
          <w:color w:val="000000" w:themeColor="text1"/>
          <w:kern w:val="0"/>
          <w:szCs w:val="24"/>
          <w:lang w:val="en-US" w:bidi="ar-SA"/>
          <w14:ligatures w14:val="none"/>
        </w:rPr>
        <w:t xml:space="preserve">This thesis is a combination of </w:t>
      </w:r>
      <w:r w:rsidR="00891140" w:rsidRPr="002269C8">
        <w:rPr>
          <w:rFonts w:ascii="Times New Roman" w:eastAsia="Times New Roman" w:hAnsi="Times New Roman" w:cs="Times New Roman"/>
          <w:color w:val="000000" w:themeColor="text1"/>
          <w:kern w:val="0"/>
          <w:szCs w:val="24"/>
          <w:lang w:val="en-US" w:bidi="ar-SA"/>
          <w14:ligatures w14:val="none"/>
        </w:rPr>
        <w:t>seven</w:t>
      </w:r>
      <w:r w:rsidRPr="002269C8">
        <w:rPr>
          <w:rFonts w:ascii="Times New Roman" w:eastAsia="Times New Roman" w:hAnsi="Times New Roman" w:cs="Times New Roman"/>
          <w:color w:val="000000" w:themeColor="text1"/>
          <w:kern w:val="0"/>
          <w:szCs w:val="24"/>
          <w:lang w:val="en-US" w:bidi="ar-SA"/>
          <w14:ligatures w14:val="none"/>
        </w:rPr>
        <w:t xml:space="preserve"> chapters that bring together the commonality of objective indicated above. Following this brief introductory focus, chapter 2 </w:t>
      </w:r>
      <w:r w:rsidR="00BB24FE" w:rsidRPr="002269C8">
        <w:rPr>
          <w:rFonts w:ascii="Times New Roman" w:eastAsia="Times New Roman" w:hAnsi="Times New Roman" w:cs="Times New Roman"/>
          <w:color w:val="000000" w:themeColor="text1"/>
          <w:kern w:val="0"/>
          <w:szCs w:val="24"/>
          <w:lang w:val="en-US" w:bidi="ar-SA"/>
          <w14:ligatures w14:val="none"/>
        </w:rPr>
        <w:t>sheds light</w:t>
      </w:r>
      <w:r w:rsidR="00294767" w:rsidRPr="002269C8">
        <w:rPr>
          <w:rFonts w:ascii="Times New Roman" w:eastAsia="Times New Roman" w:hAnsi="Times New Roman" w:cs="Times New Roman"/>
          <w:color w:val="000000" w:themeColor="text1"/>
          <w:kern w:val="0"/>
          <w:szCs w:val="24"/>
          <w:lang w:val="en-US" w:bidi="ar-SA"/>
          <w14:ligatures w14:val="none"/>
        </w:rPr>
        <w:t xml:space="preserve"> on </w:t>
      </w:r>
      <w:r w:rsidR="00BB24FE" w:rsidRPr="002269C8">
        <w:rPr>
          <w:rFonts w:ascii="Times New Roman" w:eastAsia="Times New Roman" w:hAnsi="Times New Roman" w:cs="Times New Roman"/>
          <w:color w:val="000000" w:themeColor="text1"/>
          <w:kern w:val="0"/>
          <w:szCs w:val="24"/>
          <w:lang w:val="en-US" w:bidi="ar-SA"/>
          <w14:ligatures w14:val="none"/>
        </w:rPr>
        <w:t>the</w:t>
      </w:r>
      <w:r w:rsidRPr="002269C8">
        <w:rPr>
          <w:rFonts w:ascii="Times New Roman" w:eastAsia="Times New Roman" w:hAnsi="Times New Roman" w:cs="Times New Roman"/>
          <w:color w:val="000000" w:themeColor="text1"/>
          <w:kern w:val="0"/>
          <w:szCs w:val="24"/>
          <w:lang w:val="en-US" w:bidi="ar-SA"/>
          <w14:ligatures w14:val="none"/>
        </w:rPr>
        <w:t xml:space="preserve"> evolution of the criminal justice </w:t>
      </w:r>
      <w:r w:rsidR="00BB24FE" w:rsidRPr="002269C8">
        <w:rPr>
          <w:rFonts w:ascii="Times New Roman" w:eastAsia="Times New Roman" w:hAnsi="Times New Roman" w:cs="Times New Roman"/>
          <w:color w:val="000000" w:themeColor="text1"/>
          <w:kern w:val="0"/>
          <w:szCs w:val="24"/>
          <w:lang w:val="en-US" w:bidi="ar-SA"/>
          <w14:ligatures w14:val="none"/>
        </w:rPr>
        <w:t xml:space="preserve">system </w:t>
      </w:r>
      <w:r w:rsidRPr="002269C8">
        <w:rPr>
          <w:rFonts w:ascii="Times New Roman" w:eastAsia="Times New Roman" w:hAnsi="Times New Roman" w:cs="Times New Roman"/>
          <w:color w:val="000000" w:themeColor="text1"/>
          <w:kern w:val="0"/>
          <w:szCs w:val="24"/>
          <w:lang w:val="en-US" w:bidi="ar-SA"/>
          <w14:ligatures w14:val="none"/>
        </w:rPr>
        <w:t>and political context of Bangladesh.</w:t>
      </w:r>
      <w:r w:rsidR="000C7AAE" w:rsidRPr="002269C8">
        <w:rPr>
          <w:rFonts w:ascii="Times New Roman" w:eastAsia="Times New Roman" w:hAnsi="Times New Roman" w:cs="Times New Roman"/>
          <w:color w:val="000000" w:themeColor="text1"/>
          <w:kern w:val="0"/>
          <w:szCs w:val="24"/>
          <w:lang w:val="en-US" w:bidi="ar-SA"/>
          <w14:ligatures w14:val="none"/>
        </w:rPr>
        <w:t xml:space="preserve"> Its aim is to present the historical landmarks and issues about criminal law reform and to </w:t>
      </w:r>
      <w:proofErr w:type="spellStart"/>
      <w:r w:rsidR="000C7AAE" w:rsidRPr="002269C8">
        <w:rPr>
          <w:rFonts w:ascii="Times New Roman" w:eastAsia="Times New Roman" w:hAnsi="Times New Roman" w:cs="Times New Roman"/>
          <w:color w:val="000000" w:themeColor="text1"/>
          <w:kern w:val="0"/>
          <w:szCs w:val="24"/>
          <w:lang w:val="en-US" w:bidi="ar-SA"/>
          <w14:ligatures w14:val="none"/>
        </w:rPr>
        <w:t>exaplain</w:t>
      </w:r>
      <w:proofErr w:type="spellEnd"/>
      <w:r w:rsidR="000C7AAE" w:rsidRPr="002269C8">
        <w:rPr>
          <w:rFonts w:ascii="Times New Roman" w:eastAsia="Times New Roman" w:hAnsi="Times New Roman" w:cs="Times New Roman"/>
          <w:color w:val="000000" w:themeColor="text1"/>
          <w:kern w:val="0"/>
          <w:szCs w:val="24"/>
          <w:lang w:val="en-US" w:bidi="ar-SA"/>
          <w14:ligatures w14:val="none"/>
        </w:rPr>
        <w:t xml:space="preserve"> the present research</w:t>
      </w:r>
      <w:r w:rsidR="000D7BD9" w:rsidRPr="002269C8">
        <w:rPr>
          <w:rFonts w:ascii="Times New Roman" w:eastAsia="Times New Roman" w:hAnsi="Times New Roman" w:cs="Times New Roman"/>
          <w:color w:val="000000" w:themeColor="text1"/>
          <w:kern w:val="0"/>
          <w:szCs w:val="24"/>
          <w:lang w:val="en-US" w:bidi="ar-SA"/>
          <w14:ligatures w14:val="none"/>
        </w:rPr>
        <w:t xml:space="preserve"> in its proper </w:t>
      </w:r>
      <w:r w:rsidR="009C2DAF" w:rsidRPr="002269C8">
        <w:rPr>
          <w:rFonts w:ascii="Times New Roman" w:eastAsia="Times New Roman" w:hAnsi="Times New Roman" w:cs="Times New Roman"/>
          <w:color w:val="000000" w:themeColor="text1"/>
          <w:kern w:val="0"/>
          <w:szCs w:val="24"/>
          <w:lang w:val="en-US" w:bidi="ar-SA"/>
          <w14:ligatures w14:val="none"/>
        </w:rPr>
        <w:t>perspectives</w:t>
      </w:r>
      <w:r w:rsidR="000D7BD9" w:rsidRPr="002269C8">
        <w:rPr>
          <w:rFonts w:ascii="Times New Roman" w:eastAsia="Times New Roman" w:hAnsi="Times New Roman" w:cs="Times New Roman"/>
          <w:color w:val="000000" w:themeColor="text1"/>
          <w:kern w:val="0"/>
          <w:szCs w:val="24"/>
          <w:lang w:val="en-US" w:bidi="ar-SA"/>
          <w14:ligatures w14:val="none"/>
        </w:rPr>
        <w:t xml:space="preserve">. </w:t>
      </w:r>
      <w:r w:rsidR="000C7AAE" w:rsidRPr="002269C8">
        <w:rPr>
          <w:rFonts w:ascii="Times New Roman" w:eastAsia="Times New Roman" w:hAnsi="Times New Roman" w:cs="Times New Roman"/>
          <w:color w:val="000000" w:themeColor="text1"/>
          <w:kern w:val="0"/>
          <w:szCs w:val="24"/>
          <w:lang w:val="en-US" w:bidi="ar-SA"/>
          <w14:ligatures w14:val="none"/>
        </w:rPr>
        <w:t xml:space="preserve"> </w:t>
      </w:r>
      <w:r w:rsidRPr="002269C8">
        <w:rPr>
          <w:rFonts w:ascii="Times New Roman" w:eastAsia="Times New Roman" w:hAnsi="Times New Roman" w:cs="Times New Roman"/>
          <w:color w:val="000000" w:themeColor="text1"/>
          <w:kern w:val="0"/>
          <w:szCs w:val="24"/>
          <w:lang w:val="en-US" w:bidi="ar-SA"/>
          <w14:ligatures w14:val="none"/>
        </w:rPr>
        <w:t xml:space="preserve"> </w:t>
      </w:r>
    </w:p>
    <w:p w14:paraId="69D1E025" w14:textId="77777777" w:rsidR="000C7AAE" w:rsidRPr="002269C8" w:rsidRDefault="000C7AAE" w:rsidP="003809B3">
      <w:pPr>
        <w:spacing w:line="360" w:lineRule="auto"/>
        <w:jc w:val="both"/>
        <w:rPr>
          <w:rFonts w:ascii="Times New Roman" w:eastAsia="Times New Roman" w:hAnsi="Times New Roman" w:cs="Times New Roman"/>
          <w:color w:val="000000" w:themeColor="text1"/>
          <w:kern w:val="0"/>
          <w:szCs w:val="24"/>
          <w:lang w:val="en-US" w:bidi="ar-SA"/>
          <w14:ligatures w14:val="none"/>
        </w:rPr>
      </w:pPr>
    </w:p>
    <w:p w14:paraId="3390E773" w14:textId="77777777" w:rsidR="000C7AAE" w:rsidRPr="002269C8" w:rsidRDefault="000C7AAE" w:rsidP="003809B3">
      <w:pPr>
        <w:spacing w:line="360" w:lineRule="auto"/>
        <w:jc w:val="both"/>
        <w:rPr>
          <w:rFonts w:ascii="Times New Roman" w:eastAsia="Times New Roman" w:hAnsi="Times New Roman" w:cs="Times New Roman"/>
          <w:color w:val="000000" w:themeColor="text1"/>
          <w:kern w:val="0"/>
          <w:szCs w:val="24"/>
          <w:lang w:val="en-US" w:bidi="ar-SA"/>
          <w14:ligatures w14:val="none"/>
        </w:rPr>
      </w:pPr>
      <w:r w:rsidRPr="002269C8">
        <w:rPr>
          <w:rFonts w:ascii="Times New Roman" w:eastAsia="Times New Roman" w:hAnsi="Times New Roman" w:cs="Times New Roman"/>
          <w:color w:val="000000" w:themeColor="text1"/>
          <w:kern w:val="0"/>
          <w:szCs w:val="24"/>
          <w:lang w:val="en-US" w:bidi="ar-SA"/>
          <w14:ligatures w14:val="none"/>
        </w:rPr>
        <w:t xml:space="preserve">Building upon </w:t>
      </w:r>
      <w:r w:rsidR="00BB24FE" w:rsidRPr="002269C8">
        <w:rPr>
          <w:rFonts w:ascii="Times New Roman" w:eastAsia="Times New Roman" w:hAnsi="Times New Roman" w:cs="Times New Roman"/>
          <w:color w:val="000000" w:themeColor="text1"/>
          <w:kern w:val="0"/>
          <w:szCs w:val="24"/>
          <w:lang w:val="en-US" w:bidi="ar-SA"/>
          <w14:ligatures w14:val="none"/>
        </w:rPr>
        <w:t xml:space="preserve">discussions on the nature of the problem and </w:t>
      </w:r>
      <w:r w:rsidRPr="002269C8">
        <w:rPr>
          <w:rFonts w:ascii="Times New Roman" w:eastAsia="Times New Roman" w:hAnsi="Times New Roman" w:cs="Times New Roman"/>
          <w:color w:val="000000" w:themeColor="text1"/>
          <w:kern w:val="0"/>
          <w:szCs w:val="24"/>
          <w:lang w:val="en-US" w:bidi="ar-SA"/>
          <w14:ligatures w14:val="none"/>
        </w:rPr>
        <w:t>background information</w:t>
      </w:r>
      <w:r w:rsidR="00CC3CA1" w:rsidRPr="002269C8">
        <w:rPr>
          <w:rFonts w:ascii="Times New Roman" w:eastAsia="Times New Roman" w:hAnsi="Times New Roman" w:cs="Times New Roman"/>
          <w:color w:val="000000" w:themeColor="text1"/>
          <w:kern w:val="0"/>
          <w:szCs w:val="24"/>
          <w:lang w:val="en-US" w:bidi="ar-SA"/>
          <w14:ligatures w14:val="none"/>
        </w:rPr>
        <w:t xml:space="preserve"> </w:t>
      </w:r>
      <w:r w:rsidRPr="002269C8">
        <w:rPr>
          <w:rFonts w:ascii="Times New Roman" w:eastAsia="Times New Roman" w:hAnsi="Times New Roman" w:cs="Times New Roman"/>
          <w:color w:val="000000" w:themeColor="text1"/>
          <w:kern w:val="0"/>
          <w:szCs w:val="24"/>
          <w:lang w:val="en-US" w:bidi="ar-SA"/>
          <w14:ligatures w14:val="none"/>
        </w:rPr>
        <w:t xml:space="preserve">as depicted in </w:t>
      </w:r>
      <w:r w:rsidR="00CC3CA1" w:rsidRPr="002269C8">
        <w:rPr>
          <w:rFonts w:ascii="Times New Roman" w:eastAsia="Times New Roman" w:hAnsi="Times New Roman" w:cs="Times New Roman"/>
          <w:color w:val="000000" w:themeColor="text1"/>
          <w:kern w:val="0"/>
          <w:szCs w:val="24"/>
          <w:lang w:val="en-US" w:bidi="ar-SA"/>
          <w14:ligatures w14:val="none"/>
        </w:rPr>
        <w:t xml:space="preserve">the </w:t>
      </w:r>
      <w:r w:rsidRPr="002269C8">
        <w:rPr>
          <w:rFonts w:ascii="Times New Roman" w:eastAsia="Times New Roman" w:hAnsi="Times New Roman" w:cs="Times New Roman"/>
          <w:color w:val="000000" w:themeColor="text1"/>
          <w:kern w:val="0"/>
          <w:szCs w:val="24"/>
          <w:lang w:val="en-US" w:bidi="ar-SA"/>
          <w14:ligatures w14:val="none"/>
        </w:rPr>
        <w:t>previous chapter</w:t>
      </w:r>
      <w:r w:rsidR="00CC3CA1" w:rsidRPr="002269C8">
        <w:rPr>
          <w:rFonts w:ascii="Times New Roman" w:eastAsia="Times New Roman" w:hAnsi="Times New Roman" w:cs="Times New Roman"/>
          <w:color w:val="000000" w:themeColor="text1"/>
          <w:kern w:val="0"/>
          <w:szCs w:val="24"/>
          <w:lang w:val="en-US" w:bidi="ar-SA"/>
          <w14:ligatures w14:val="none"/>
        </w:rPr>
        <w:t>s</w:t>
      </w:r>
      <w:r w:rsidRPr="002269C8">
        <w:rPr>
          <w:rFonts w:ascii="Times New Roman" w:eastAsia="Times New Roman" w:hAnsi="Times New Roman" w:cs="Times New Roman"/>
          <w:color w:val="000000" w:themeColor="text1"/>
          <w:kern w:val="0"/>
          <w:szCs w:val="24"/>
          <w:lang w:val="en-US" w:bidi="ar-SA"/>
          <w14:ligatures w14:val="none"/>
        </w:rPr>
        <w:t xml:space="preserve">, </w:t>
      </w:r>
      <w:r w:rsidR="00C95913" w:rsidRPr="002269C8">
        <w:rPr>
          <w:rFonts w:ascii="Times New Roman" w:eastAsia="Times New Roman" w:hAnsi="Times New Roman" w:cs="Times New Roman"/>
          <w:color w:val="000000" w:themeColor="text1"/>
          <w:kern w:val="0"/>
          <w:szCs w:val="24"/>
          <w:lang w:val="en-US" w:bidi="ar-SA"/>
          <w14:ligatures w14:val="none"/>
        </w:rPr>
        <w:t xml:space="preserve">Chapter 3 examines dominant theoretical </w:t>
      </w:r>
      <w:r w:rsidR="00BB24FE" w:rsidRPr="002269C8">
        <w:rPr>
          <w:rFonts w:ascii="Times New Roman" w:eastAsia="Times New Roman" w:hAnsi="Times New Roman" w:cs="Times New Roman"/>
          <w:color w:val="000000" w:themeColor="text1"/>
          <w:kern w:val="0"/>
          <w:szCs w:val="24"/>
          <w:lang w:val="en-US" w:bidi="ar-SA"/>
          <w14:ligatures w14:val="none"/>
        </w:rPr>
        <w:t xml:space="preserve">and conceptual </w:t>
      </w:r>
      <w:r w:rsidR="00294767" w:rsidRPr="002269C8">
        <w:rPr>
          <w:rFonts w:ascii="Times New Roman" w:eastAsia="Times New Roman" w:hAnsi="Times New Roman" w:cs="Times New Roman"/>
          <w:color w:val="000000" w:themeColor="text1"/>
          <w:kern w:val="0"/>
          <w:szCs w:val="24"/>
          <w:lang w:val="en-US" w:bidi="ar-SA"/>
          <w14:ligatures w14:val="none"/>
        </w:rPr>
        <w:t>approach</w:t>
      </w:r>
      <w:r w:rsidR="00BB24FE" w:rsidRPr="002269C8">
        <w:rPr>
          <w:rFonts w:ascii="Times New Roman" w:eastAsia="Times New Roman" w:hAnsi="Times New Roman" w:cs="Times New Roman"/>
          <w:color w:val="000000" w:themeColor="text1"/>
          <w:kern w:val="0"/>
          <w:szCs w:val="24"/>
          <w:lang w:val="en-US" w:bidi="ar-SA"/>
          <w14:ligatures w14:val="none"/>
        </w:rPr>
        <w:t>es</w:t>
      </w:r>
      <w:r w:rsidR="00294767" w:rsidRPr="002269C8">
        <w:rPr>
          <w:rFonts w:ascii="Times New Roman" w:eastAsia="Times New Roman" w:hAnsi="Times New Roman" w:cs="Times New Roman"/>
          <w:color w:val="000000" w:themeColor="text1"/>
          <w:kern w:val="0"/>
          <w:szCs w:val="24"/>
          <w:lang w:val="en-US" w:bidi="ar-SA"/>
          <w14:ligatures w14:val="none"/>
        </w:rPr>
        <w:t xml:space="preserve"> to rule of law, </w:t>
      </w:r>
      <w:proofErr w:type="spellStart"/>
      <w:r w:rsidR="00294767" w:rsidRPr="002269C8">
        <w:rPr>
          <w:rFonts w:ascii="Times New Roman" w:eastAsia="Times New Roman" w:hAnsi="Times New Roman" w:cs="Times New Roman"/>
          <w:color w:val="000000" w:themeColor="text1"/>
          <w:kern w:val="0"/>
          <w:szCs w:val="24"/>
          <w:lang w:val="en-US" w:bidi="ar-SA"/>
          <w14:ligatures w14:val="none"/>
        </w:rPr>
        <w:t>criminalisation</w:t>
      </w:r>
      <w:proofErr w:type="spellEnd"/>
      <w:r w:rsidR="00294767" w:rsidRPr="002269C8">
        <w:rPr>
          <w:rFonts w:ascii="Times New Roman" w:eastAsia="Times New Roman" w:hAnsi="Times New Roman" w:cs="Times New Roman"/>
          <w:color w:val="000000" w:themeColor="text1"/>
          <w:kern w:val="0"/>
          <w:szCs w:val="24"/>
          <w:lang w:val="en-US" w:bidi="ar-SA"/>
          <w14:ligatures w14:val="none"/>
        </w:rPr>
        <w:t xml:space="preserve"> and postcolonial studies with a view to locating the thesis within the jurisprudential perspectives. </w:t>
      </w:r>
      <w:r w:rsidR="00B02AE4" w:rsidRPr="002269C8">
        <w:rPr>
          <w:rFonts w:ascii="Times New Roman" w:eastAsia="Times New Roman" w:hAnsi="Times New Roman" w:cs="Times New Roman"/>
          <w:color w:val="000000" w:themeColor="text1"/>
          <w:kern w:val="0"/>
          <w:szCs w:val="24"/>
          <w:lang w:val="en-US" w:bidi="ar-SA"/>
          <w14:ligatures w14:val="none"/>
        </w:rPr>
        <w:t xml:space="preserve">Analyses of major theories and concepts together with </w:t>
      </w:r>
      <w:r w:rsidR="00BB24FE" w:rsidRPr="002269C8">
        <w:rPr>
          <w:rFonts w:ascii="Times New Roman" w:eastAsia="Times New Roman" w:hAnsi="Times New Roman" w:cs="Times New Roman"/>
          <w:color w:val="000000" w:themeColor="text1"/>
          <w:kern w:val="0"/>
          <w:szCs w:val="24"/>
          <w:lang w:val="en-US" w:bidi="ar-SA"/>
          <w14:ligatures w14:val="none"/>
        </w:rPr>
        <w:t xml:space="preserve">their </w:t>
      </w:r>
      <w:proofErr w:type="spellStart"/>
      <w:r w:rsidR="00B02AE4" w:rsidRPr="002269C8">
        <w:rPr>
          <w:rFonts w:ascii="Times New Roman" w:eastAsia="Times New Roman" w:hAnsi="Times New Roman" w:cs="Times New Roman"/>
          <w:color w:val="000000" w:themeColor="text1"/>
          <w:kern w:val="0"/>
          <w:szCs w:val="24"/>
          <w:lang w:val="en-US" w:bidi="ar-SA"/>
          <w14:ligatures w14:val="none"/>
        </w:rPr>
        <w:t>contextualisation</w:t>
      </w:r>
      <w:proofErr w:type="spellEnd"/>
      <w:r w:rsidR="00B02AE4" w:rsidRPr="002269C8">
        <w:rPr>
          <w:rFonts w:ascii="Times New Roman" w:eastAsia="Times New Roman" w:hAnsi="Times New Roman" w:cs="Times New Roman"/>
          <w:color w:val="000000" w:themeColor="text1"/>
          <w:kern w:val="0"/>
          <w:szCs w:val="24"/>
          <w:lang w:val="en-US" w:bidi="ar-SA"/>
          <w14:ligatures w14:val="none"/>
        </w:rPr>
        <w:t xml:space="preserve"> will furnish a useful lens that will be explored for appreciating the subsequent findings and discussion. Critically engaging with discussion on the major attributes of the classical rule of law debates, this chapter gradually makes references </w:t>
      </w:r>
      <w:proofErr w:type="gramStart"/>
      <w:r w:rsidR="00B02AE4" w:rsidRPr="002269C8">
        <w:rPr>
          <w:rFonts w:ascii="Times New Roman" w:eastAsia="Times New Roman" w:hAnsi="Times New Roman" w:cs="Times New Roman"/>
          <w:color w:val="000000" w:themeColor="text1"/>
          <w:kern w:val="0"/>
          <w:szCs w:val="24"/>
          <w:lang w:val="en-US" w:bidi="ar-SA"/>
          <w14:ligatures w14:val="none"/>
        </w:rPr>
        <w:t>to  some</w:t>
      </w:r>
      <w:proofErr w:type="gramEnd"/>
      <w:r w:rsidR="00B02AE4" w:rsidRPr="002269C8">
        <w:rPr>
          <w:rFonts w:ascii="Times New Roman" w:eastAsia="Times New Roman" w:hAnsi="Times New Roman" w:cs="Times New Roman"/>
          <w:color w:val="000000" w:themeColor="text1"/>
          <w:kern w:val="0"/>
          <w:szCs w:val="24"/>
          <w:lang w:val="en-US" w:bidi="ar-SA"/>
          <w14:ligatures w14:val="none"/>
        </w:rPr>
        <w:t xml:space="preserve"> recent works on rule by law in </w:t>
      </w:r>
      <w:r w:rsidR="00BB24FE" w:rsidRPr="002269C8">
        <w:rPr>
          <w:rFonts w:ascii="Times New Roman" w:eastAsia="Times New Roman" w:hAnsi="Times New Roman" w:cs="Times New Roman"/>
          <w:color w:val="000000" w:themeColor="text1"/>
          <w:kern w:val="0"/>
          <w:szCs w:val="24"/>
          <w:lang w:val="en-US" w:bidi="ar-SA"/>
          <w14:ligatures w14:val="none"/>
        </w:rPr>
        <w:lastRenderedPageBreak/>
        <w:t>the context of</w:t>
      </w:r>
      <w:r w:rsidR="00B02AE4" w:rsidRPr="002269C8">
        <w:rPr>
          <w:rFonts w:ascii="Times New Roman" w:eastAsia="Times New Roman" w:hAnsi="Times New Roman" w:cs="Times New Roman"/>
          <w:color w:val="000000" w:themeColor="text1"/>
          <w:kern w:val="0"/>
          <w:szCs w:val="24"/>
          <w:lang w:val="en-US" w:bidi="ar-SA"/>
          <w14:ligatures w14:val="none"/>
        </w:rPr>
        <w:t xml:space="preserve"> postcolonial </w:t>
      </w:r>
      <w:proofErr w:type="spellStart"/>
      <w:r w:rsidR="00BB24FE" w:rsidRPr="002269C8">
        <w:rPr>
          <w:rFonts w:ascii="Times New Roman" w:eastAsia="Times New Roman" w:hAnsi="Times New Roman" w:cs="Times New Roman"/>
          <w:color w:val="000000" w:themeColor="text1"/>
          <w:kern w:val="0"/>
          <w:szCs w:val="24"/>
          <w:lang w:val="en-US" w:bidi="ar-SA"/>
          <w14:ligatures w14:val="none"/>
        </w:rPr>
        <w:t>soceit</w:t>
      </w:r>
      <w:r w:rsidR="009C2DAF" w:rsidRPr="002269C8">
        <w:rPr>
          <w:rFonts w:ascii="Times New Roman" w:eastAsia="Times New Roman" w:hAnsi="Times New Roman" w:cs="Times New Roman"/>
          <w:color w:val="000000" w:themeColor="text1"/>
          <w:kern w:val="0"/>
          <w:szCs w:val="24"/>
          <w:lang w:val="en-US" w:bidi="ar-SA"/>
          <w14:ligatures w14:val="none"/>
        </w:rPr>
        <w:t>ies</w:t>
      </w:r>
      <w:proofErr w:type="spellEnd"/>
      <w:r w:rsidR="009C2DAF" w:rsidRPr="002269C8">
        <w:rPr>
          <w:rFonts w:ascii="Times New Roman" w:eastAsia="Times New Roman" w:hAnsi="Times New Roman" w:cs="Times New Roman"/>
          <w:color w:val="000000" w:themeColor="text1"/>
          <w:kern w:val="0"/>
          <w:szCs w:val="24"/>
          <w:lang w:val="en-US" w:bidi="ar-SA"/>
          <w14:ligatures w14:val="none"/>
        </w:rPr>
        <w:t xml:space="preserve"> that has relevance for </w:t>
      </w:r>
      <w:proofErr w:type="spellStart"/>
      <w:r w:rsidR="009C2DAF" w:rsidRPr="002269C8">
        <w:rPr>
          <w:rFonts w:ascii="Times New Roman" w:eastAsia="Times New Roman" w:hAnsi="Times New Roman" w:cs="Times New Roman"/>
          <w:color w:val="000000" w:themeColor="text1"/>
          <w:kern w:val="0"/>
          <w:szCs w:val="24"/>
          <w:lang w:val="en-US" w:bidi="ar-SA"/>
          <w14:ligatures w14:val="none"/>
        </w:rPr>
        <w:t>analysing</w:t>
      </w:r>
      <w:proofErr w:type="spellEnd"/>
      <w:r w:rsidR="009C2DAF" w:rsidRPr="002269C8">
        <w:rPr>
          <w:rFonts w:ascii="Times New Roman" w:eastAsia="Times New Roman" w:hAnsi="Times New Roman" w:cs="Times New Roman"/>
          <w:color w:val="000000" w:themeColor="text1"/>
          <w:kern w:val="0"/>
          <w:szCs w:val="24"/>
          <w:lang w:val="en-US" w:bidi="ar-SA"/>
          <w14:ligatures w14:val="none"/>
        </w:rPr>
        <w:t xml:space="preserve"> Bangladesh’s peculiar interplay of law and governance</w:t>
      </w:r>
      <w:r w:rsidR="00B02AE4" w:rsidRPr="002269C8">
        <w:rPr>
          <w:rFonts w:ascii="Times New Roman" w:eastAsia="Times New Roman" w:hAnsi="Times New Roman" w:cs="Times New Roman"/>
          <w:color w:val="000000" w:themeColor="text1"/>
          <w:kern w:val="0"/>
          <w:szCs w:val="24"/>
          <w:lang w:val="en-US" w:bidi="ar-SA"/>
          <w14:ligatures w14:val="none"/>
        </w:rPr>
        <w:t>.</w:t>
      </w:r>
      <w:r w:rsidR="00694C8C" w:rsidRPr="002269C8">
        <w:rPr>
          <w:rFonts w:ascii="Times New Roman" w:eastAsia="Times New Roman" w:hAnsi="Times New Roman" w:cs="Times New Roman"/>
          <w:color w:val="000000" w:themeColor="text1"/>
          <w:kern w:val="0"/>
          <w:szCs w:val="24"/>
          <w:lang w:val="en-US" w:bidi="ar-SA"/>
          <w14:ligatures w14:val="none"/>
        </w:rPr>
        <w:t xml:space="preserve"> </w:t>
      </w:r>
      <w:r w:rsidR="009F507B" w:rsidRPr="002269C8">
        <w:rPr>
          <w:rFonts w:ascii="Times New Roman" w:eastAsia="Times New Roman" w:hAnsi="Times New Roman" w:cs="Times New Roman"/>
          <w:color w:val="000000" w:themeColor="text1"/>
          <w:kern w:val="0"/>
          <w:szCs w:val="24"/>
          <w:lang w:val="en-US" w:bidi="ar-SA"/>
          <w14:ligatures w14:val="none"/>
        </w:rPr>
        <w:t xml:space="preserve">It concludes with reflections on ontological standpoint of the research. </w:t>
      </w:r>
    </w:p>
    <w:p w14:paraId="590BF1DB" w14:textId="77777777" w:rsidR="000C7AAE" w:rsidRPr="002269C8" w:rsidRDefault="000C7AAE" w:rsidP="003809B3">
      <w:pPr>
        <w:spacing w:line="360" w:lineRule="auto"/>
        <w:jc w:val="both"/>
        <w:rPr>
          <w:rFonts w:ascii="Times New Roman" w:hAnsi="Times New Roman" w:cs="Times New Roman"/>
          <w:color w:val="000000" w:themeColor="text1"/>
          <w:szCs w:val="24"/>
          <w:lang w:eastAsia="en-GB"/>
        </w:rPr>
      </w:pPr>
    </w:p>
    <w:p w14:paraId="3A4A388C" w14:textId="77777777" w:rsidR="00484C62" w:rsidRPr="002269C8" w:rsidRDefault="00294767" w:rsidP="003809B3">
      <w:pPr>
        <w:spacing w:line="360" w:lineRule="auto"/>
        <w:jc w:val="both"/>
        <w:rPr>
          <w:rFonts w:ascii="Times New Roman" w:eastAsia="Times New Roman" w:hAnsi="Times New Roman" w:cs="Times New Roman"/>
          <w:color w:val="000000" w:themeColor="text1"/>
          <w:kern w:val="0"/>
          <w:szCs w:val="24"/>
          <w:lang w:val="en-US" w:bidi="ar-SA"/>
          <w14:ligatures w14:val="none"/>
        </w:rPr>
      </w:pPr>
      <w:r w:rsidRPr="002269C8">
        <w:rPr>
          <w:rFonts w:ascii="Times New Roman" w:eastAsia="Times New Roman" w:hAnsi="Times New Roman" w:cs="Times New Roman"/>
          <w:color w:val="000000" w:themeColor="text1"/>
          <w:kern w:val="0"/>
          <w:szCs w:val="24"/>
          <w:lang w:val="en-US" w:bidi="ar-SA"/>
          <w14:ligatures w14:val="none"/>
        </w:rPr>
        <w:t xml:space="preserve">Chapter 4 </w:t>
      </w:r>
      <w:r w:rsidR="00484C62" w:rsidRPr="002269C8">
        <w:rPr>
          <w:rFonts w:ascii="Times New Roman" w:eastAsia="Times New Roman" w:hAnsi="Times New Roman" w:cs="Times New Roman"/>
          <w:color w:val="000000" w:themeColor="text1"/>
          <w:kern w:val="0"/>
          <w:szCs w:val="24"/>
          <w:lang w:val="en-US" w:bidi="ar-SA"/>
          <w14:ligatures w14:val="none"/>
        </w:rPr>
        <w:t>presents</w:t>
      </w:r>
      <w:r w:rsidRPr="002269C8">
        <w:rPr>
          <w:rFonts w:ascii="Times New Roman" w:eastAsia="Times New Roman" w:hAnsi="Times New Roman" w:cs="Times New Roman"/>
          <w:color w:val="000000" w:themeColor="text1"/>
          <w:kern w:val="0"/>
          <w:szCs w:val="24"/>
          <w:lang w:val="en-US" w:bidi="ar-SA"/>
          <w14:ligatures w14:val="none"/>
        </w:rPr>
        <w:t xml:space="preserve"> the metho</w:t>
      </w:r>
      <w:r w:rsidR="0032252A" w:rsidRPr="002269C8">
        <w:rPr>
          <w:rFonts w:ascii="Times New Roman" w:eastAsia="Times New Roman" w:hAnsi="Times New Roman" w:cs="Times New Roman"/>
          <w:color w:val="000000" w:themeColor="text1"/>
          <w:kern w:val="0"/>
          <w:szCs w:val="24"/>
          <w:lang w:val="en-US" w:bidi="ar-SA"/>
          <w14:ligatures w14:val="none"/>
        </w:rPr>
        <w:t>do</w:t>
      </w:r>
      <w:r w:rsidRPr="002269C8">
        <w:rPr>
          <w:rFonts w:ascii="Times New Roman" w:eastAsia="Times New Roman" w:hAnsi="Times New Roman" w:cs="Times New Roman"/>
          <w:color w:val="000000" w:themeColor="text1"/>
          <w:kern w:val="0"/>
          <w:szCs w:val="24"/>
          <w:lang w:val="en-US" w:bidi="ar-SA"/>
          <w14:ligatures w14:val="none"/>
        </w:rPr>
        <w:t xml:space="preserve">logical approach that </w:t>
      </w:r>
      <w:r w:rsidR="00DD01B4" w:rsidRPr="002269C8">
        <w:rPr>
          <w:rFonts w:ascii="Times New Roman" w:eastAsia="Times New Roman" w:hAnsi="Times New Roman" w:cs="Times New Roman"/>
          <w:color w:val="000000" w:themeColor="text1"/>
          <w:kern w:val="0"/>
          <w:szCs w:val="24"/>
          <w:lang w:val="en-US" w:bidi="ar-SA"/>
          <w14:ligatures w14:val="none"/>
        </w:rPr>
        <w:t>has been</w:t>
      </w:r>
      <w:r w:rsidRPr="002269C8">
        <w:rPr>
          <w:rFonts w:ascii="Times New Roman" w:eastAsia="Times New Roman" w:hAnsi="Times New Roman" w:cs="Times New Roman"/>
          <w:color w:val="000000" w:themeColor="text1"/>
          <w:kern w:val="0"/>
          <w:szCs w:val="24"/>
          <w:lang w:val="en-US" w:bidi="ar-SA"/>
          <w14:ligatures w14:val="none"/>
        </w:rPr>
        <w:t xml:space="preserve"> chosen </w:t>
      </w:r>
      <w:r w:rsidR="00484C62" w:rsidRPr="002269C8">
        <w:rPr>
          <w:rFonts w:ascii="Times New Roman" w:eastAsia="Times New Roman" w:hAnsi="Times New Roman" w:cs="Times New Roman"/>
          <w:color w:val="000000" w:themeColor="text1"/>
          <w:kern w:val="0"/>
          <w:szCs w:val="24"/>
          <w:lang w:val="en-US" w:bidi="ar-SA"/>
          <w14:ligatures w14:val="none"/>
        </w:rPr>
        <w:t>for the research</w:t>
      </w:r>
      <w:r w:rsidRPr="002269C8">
        <w:rPr>
          <w:rFonts w:ascii="Times New Roman" w:eastAsia="Times New Roman" w:hAnsi="Times New Roman" w:cs="Times New Roman"/>
          <w:color w:val="000000" w:themeColor="text1"/>
          <w:kern w:val="0"/>
          <w:szCs w:val="24"/>
          <w:lang w:val="en-US" w:bidi="ar-SA"/>
          <w14:ligatures w14:val="none"/>
        </w:rPr>
        <w:t xml:space="preserve">. </w:t>
      </w:r>
      <w:r w:rsidR="00484C62" w:rsidRPr="002269C8">
        <w:rPr>
          <w:rFonts w:ascii="Times New Roman" w:eastAsia="Times New Roman" w:hAnsi="Times New Roman" w:cs="Times New Roman"/>
          <w:color w:val="000000" w:themeColor="text1"/>
          <w:kern w:val="0"/>
          <w:szCs w:val="24"/>
          <w:lang w:val="en-US" w:bidi="ar-SA"/>
          <w14:ligatures w14:val="none"/>
        </w:rPr>
        <w:t xml:space="preserve">A brief discussion on </w:t>
      </w:r>
      <w:proofErr w:type="spellStart"/>
      <w:r w:rsidR="00484C62" w:rsidRPr="002269C8">
        <w:rPr>
          <w:rFonts w:ascii="Times New Roman" w:eastAsia="Times New Roman" w:hAnsi="Times New Roman" w:cs="Times New Roman"/>
          <w:color w:val="000000" w:themeColor="text1"/>
          <w:kern w:val="0"/>
          <w:szCs w:val="24"/>
          <w:lang w:val="en-US" w:bidi="ar-SA"/>
          <w14:ligatures w14:val="none"/>
        </w:rPr>
        <w:t>operationalisation</w:t>
      </w:r>
      <w:proofErr w:type="spellEnd"/>
      <w:r w:rsidR="00484C62" w:rsidRPr="002269C8">
        <w:rPr>
          <w:rFonts w:ascii="Times New Roman" w:eastAsia="Times New Roman" w:hAnsi="Times New Roman" w:cs="Times New Roman"/>
          <w:color w:val="000000" w:themeColor="text1"/>
          <w:kern w:val="0"/>
          <w:szCs w:val="24"/>
          <w:lang w:val="en-US" w:bidi="ar-SA"/>
          <w14:ligatures w14:val="none"/>
        </w:rPr>
        <w:t xml:space="preserve"> of the main problems precedes the </w:t>
      </w:r>
      <w:proofErr w:type="spellStart"/>
      <w:r w:rsidR="00484C62" w:rsidRPr="002269C8">
        <w:rPr>
          <w:rFonts w:ascii="Times New Roman" w:eastAsia="Times New Roman" w:hAnsi="Times New Roman" w:cs="Times New Roman"/>
          <w:color w:val="000000" w:themeColor="text1"/>
          <w:kern w:val="0"/>
          <w:szCs w:val="24"/>
          <w:lang w:val="en-US" w:bidi="ar-SA"/>
          <w14:ligatures w14:val="none"/>
        </w:rPr>
        <w:t>reruitment</w:t>
      </w:r>
      <w:proofErr w:type="spellEnd"/>
      <w:r w:rsidR="00484C62" w:rsidRPr="002269C8">
        <w:rPr>
          <w:rFonts w:ascii="Times New Roman" w:eastAsia="Times New Roman" w:hAnsi="Times New Roman" w:cs="Times New Roman"/>
          <w:color w:val="000000" w:themeColor="text1"/>
          <w:kern w:val="0"/>
          <w:szCs w:val="24"/>
          <w:lang w:val="en-US" w:bidi="ar-SA"/>
          <w14:ligatures w14:val="none"/>
        </w:rPr>
        <w:t xml:space="preserve"> and sampling criteria and related processes. I carefully adhered to the ethical issues </w:t>
      </w:r>
      <w:r w:rsidR="009C2DAF" w:rsidRPr="002269C8">
        <w:rPr>
          <w:rFonts w:ascii="Times New Roman" w:eastAsia="Times New Roman" w:hAnsi="Times New Roman" w:cs="Times New Roman"/>
          <w:color w:val="000000" w:themeColor="text1"/>
          <w:kern w:val="0"/>
          <w:szCs w:val="24"/>
          <w:lang w:val="en-US" w:bidi="ar-SA"/>
          <w14:ligatures w14:val="none"/>
        </w:rPr>
        <w:t xml:space="preserve">of fieldwork </w:t>
      </w:r>
      <w:r w:rsidR="00484C62" w:rsidRPr="002269C8">
        <w:rPr>
          <w:rFonts w:ascii="Times New Roman" w:eastAsia="Times New Roman" w:hAnsi="Times New Roman" w:cs="Times New Roman"/>
          <w:color w:val="000000" w:themeColor="text1"/>
          <w:kern w:val="0"/>
          <w:szCs w:val="24"/>
          <w:lang w:val="en-US" w:bidi="ar-SA"/>
          <w14:ligatures w14:val="none"/>
        </w:rPr>
        <w:t xml:space="preserve">that will be </w:t>
      </w:r>
      <w:r w:rsidR="00423233" w:rsidRPr="002269C8">
        <w:rPr>
          <w:rFonts w:ascii="Times New Roman" w:eastAsia="Times New Roman" w:hAnsi="Times New Roman" w:cs="Times New Roman"/>
          <w:color w:val="000000" w:themeColor="text1"/>
          <w:kern w:val="0"/>
          <w:szCs w:val="24"/>
          <w:lang w:val="en-US" w:bidi="ar-SA"/>
          <w14:ligatures w14:val="none"/>
        </w:rPr>
        <w:t>referred to</w:t>
      </w:r>
      <w:r w:rsidR="00B02AE4" w:rsidRPr="002269C8">
        <w:rPr>
          <w:rFonts w:ascii="Times New Roman" w:eastAsia="Times New Roman" w:hAnsi="Times New Roman" w:cs="Times New Roman"/>
          <w:color w:val="000000" w:themeColor="text1"/>
          <w:kern w:val="0"/>
          <w:szCs w:val="24"/>
          <w:lang w:val="en-US" w:bidi="ar-SA"/>
          <w14:ligatures w14:val="none"/>
        </w:rPr>
        <w:t xml:space="preserve"> next. </w:t>
      </w:r>
      <w:r w:rsidR="00484C62" w:rsidRPr="002269C8">
        <w:rPr>
          <w:rFonts w:ascii="Times New Roman" w:eastAsia="Times New Roman" w:hAnsi="Times New Roman" w:cs="Times New Roman"/>
          <w:color w:val="000000" w:themeColor="text1"/>
          <w:kern w:val="0"/>
          <w:szCs w:val="24"/>
          <w:lang w:val="en-US" w:bidi="ar-SA"/>
          <w14:ligatures w14:val="none"/>
        </w:rPr>
        <w:t xml:space="preserve"> </w:t>
      </w:r>
      <w:r w:rsidR="00B02AE4" w:rsidRPr="002269C8">
        <w:rPr>
          <w:rFonts w:ascii="Times New Roman" w:eastAsia="Times New Roman" w:hAnsi="Times New Roman" w:cs="Times New Roman"/>
          <w:color w:val="000000" w:themeColor="text1"/>
          <w:kern w:val="0"/>
          <w:szCs w:val="24"/>
          <w:lang w:val="en-US" w:bidi="ar-SA"/>
          <w14:ligatures w14:val="none"/>
        </w:rPr>
        <w:t xml:space="preserve">I have encountered a host of challenges while conducting the </w:t>
      </w:r>
      <w:r w:rsidR="009C2DAF" w:rsidRPr="002269C8">
        <w:rPr>
          <w:rFonts w:ascii="Times New Roman" w:eastAsia="Times New Roman" w:hAnsi="Times New Roman" w:cs="Times New Roman"/>
          <w:color w:val="000000" w:themeColor="text1"/>
          <w:kern w:val="0"/>
          <w:szCs w:val="24"/>
          <w:lang w:val="en-US" w:bidi="ar-SA"/>
          <w14:ligatures w14:val="none"/>
        </w:rPr>
        <w:t>empirical work</w:t>
      </w:r>
      <w:r w:rsidR="00B02AE4" w:rsidRPr="002269C8">
        <w:rPr>
          <w:rFonts w:ascii="Times New Roman" w:eastAsia="Times New Roman" w:hAnsi="Times New Roman" w:cs="Times New Roman"/>
          <w:color w:val="000000" w:themeColor="text1"/>
          <w:kern w:val="0"/>
          <w:szCs w:val="24"/>
          <w:lang w:val="en-US" w:bidi="ar-SA"/>
          <w14:ligatures w14:val="none"/>
        </w:rPr>
        <w:t xml:space="preserve"> that </w:t>
      </w:r>
      <w:proofErr w:type="gramStart"/>
      <w:r w:rsidR="00B02AE4" w:rsidRPr="002269C8">
        <w:rPr>
          <w:rFonts w:ascii="Times New Roman" w:eastAsia="Times New Roman" w:hAnsi="Times New Roman" w:cs="Times New Roman"/>
          <w:color w:val="000000" w:themeColor="text1"/>
          <w:kern w:val="0"/>
          <w:szCs w:val="24"/>
          <w:lang w:val="en-US" w:bidi="ar-SA"/>
          <w14:ligatures w14:val="none"/>
        </w:rPr>
        <w:t>will  find</w:t>
      </w:r>
      <w:proofErr w:type="gramEnd"/>
      <w:r w:rsidR="00B02AE4" w:rsidRPr="002269C8">
        <w:rPr>
          <w:rFonts w:ascii="Times New Roman" w:eastAsia="Times New Roman" w:hAnsi="Times New Roman" w:cs="Times New Roman"/>
          <w:color w:val="000000" w:themeColor="text1"/>
          <w:kern w:val="0"/>
          <w:szCs w:val="24"/>
          <w:lang w:val="en-US" w:bidi="ar-SA"/>
          <w14:ligatures w14:val="none"/>
        </w:rPr>
        <w:t xml:space="preserve"> a place in this chapter.</w:t>
      </w:r>
    </w:p>
    <w:p w14:paraId="4C683278" w14:textId="77777777" w:rsidR="00484C62" w:rsidRPr="002269C8" w:rsidRDefault="00484C62" w:rsidP="003809B3">
      <w:pPr>
        <w:spacing w:line="360" w:lineRule="auto"/>
        <w:jc w:val="both"/>
        <w:rPr>
          <w:rFonts w:ascii="Times New Roman" w:hAnsi="Times New Roman" w:cs="Times New Roman"/>
          <w:color w:val="000000" w:themeColor="text1"/>
          <w:szCs w:val="24"/>
          <w:lang w:eastAsia="en-GB"/>
        </w:rPr>
      </w:pPr>
    </w:p>
    <w:p w14:paraId="5464F6BD" w14:textId="77777777" w:rsidR="00423233" w:rsidRPr="002269C8" w:rsidRDefault="00294767" w:rsidP="003809B3">
      <w:pPr>
        <w:spacing w:line="360" w:lineRule="auto"/>
        <w:jc w:val="both"/>
        <w:rPr>
          <w:rFonts w:ascii="Times New Roman" w:eastAsia="Times New Roman" w:hAnsi="Times New Roman" w:cs="Times New Roman"/>
          <w:color w:val="000000" w:themeColor="text1"/>
          <w:kern w:val="0"/>
          <w:szCs w:val="24"/>
          <w:lang w:val="en-US" w:bidi="ar-SA"/>
          <w14:ligatures w14:val="none"/>
        </w:rPr>
      </w:pPr>
      <w:r w:rsidRPr="002269C8">
        <w:rPr>
          <w:rFonts w:ascii="Times New Roman" w:eastAsia="Times New Roman" w:hAnsi="Times New Roman" w:cs="Times New Roman"/>
          <w:color w:val="000000" w:themeColor="text1"/>
          <w:kern w:val="0"/>
          <w:szCs w:val="24"/>
          <w:lang w:val="en-US" w:bidi="ar-SA"/>
          <w14:ligatures w14:val="none"/>
        </w:rPr>
        <w:t xml:space="preserve">Chapter 5 will showcase the findings </w:t>
      </w:r>
      <w:r w:rsidR="00423233" w:rsidRPr="002269C8">
        <w:rPr>
          <w:rFonts w:ascii="Times New Roman" w:eastAsia="Times New Roman" w:hAnsi="Times New Roman" w:cs="Times New Roman"/>
          <w:color w:val="000000" w:themeColor="text1"/>
          <w:kern w:val="0"/>
          <w:szCs w:val="24"/>
          <w:lang w:val="en-US" w:bidi="ar-SA"/>
          <w14:ligatures w14:val="none"/>
        </w:rPr>
        <w:t xml:space="preserve">gathered from the dataset. It zooms on the </w:t>
      </w:r>
      <w:proofErr w:type="spellStart"/>
      <w:r w:rsidR="00423233" w:rsidRPr="002269C8">
        <w:rPr>
          <w:rFonts w:ascii="Times New Roman" w:eastAsia="Times New Roman" w:hAnsi="Times New Roman" w:cs="Times New Roman"/>
          <w:color w:val="000000" w:themeColor="text1"/>
          <w:kern w:val="0"/>
          <w:szCs w:val="24"/>
          <w:lang w:val="en-US" w:bidi="ar-SA"/>
          <w14:ligatures w14:val="none"/>
        </w:rPr>
        <w:t>analysed</w:t>
      </w:r>
      <w:proofErr w:type="spellEnd"/>
      <w:r w:rsidR="00423233" w:rsidRPr="002269C8">
        <w:rPr>
          <w:rFonts w:ascii="Times New Roman" w:eastAsia="Times New Roman" w:hAnsi="Times New Roman" w:cs="Times New Roman"/>
          <w:color w:val="000000" w:themeColor="text1"/>
          <w:kern w:val="0"/>
          <w:szCs w:val="24"/>
          <w:lang w:val="en-US" w:bidi="ar-SA"/>
          <w14:ligatures w14:val="none"/>
        </w:rPr>
        <w:t xml:space="preserve"> narrations of the interviewees who volunteered to disclose their own stories. This chapter continues </w:t>
      </w:r>
      <w:proofErr w:type="gramStart"/>
      <w:r w:rsidR="00423233" w:rsidRPr="002269C8">
        <w:rPr>
          <w:rFonts w:ascii="Times New Roman" w:eastAsia="Times New Roman" w:hAnsi="Times New Roman" w:cs="Times New Roman"/>
          <w:color w:val="000000" w:themeColor="text1"/>
          <w:kern w:val="0"/>
          <w:szCs w:val="24"/>
          <w:lang w:val="en-US" w:bidi="ar-SA"/>
          <w14:ligatures w14:val="none"/>
        </w:rPr>
        <w:t xml:space="preserve">with  </w:t>
      </w:r>
      <w:r w:rsidR="009C2DAF" w:rsidRPr="002269C8">
        <w:rPr>
          <w:rFonts w:ascii="Times New Roman" w:eastAsia="Times New Roman" w:hAnsi="Times New Roman" w:cs="Times New Roman"/>
          <w:color w:val="000000" w:themeColor="text1"/>
          <w:kern w:val="0"/>
          <w:szCs w:val="24"/>
          <w:lang w:val="en-US" w:bidi="ar-SA"/>
          <w14:ligatures w14:val="none"/>
        </w:rPr>
        <w:t>the</w:t>
      </w:r>
      <w:proofErr w:type="gramEnd"/>
      <w:r w:rsidR="009C2DAF" w:rsidRPr="002269C8">
        <w:rPr>
          <w:rFonts w:ascii="Times New Roman" w:eastAsia="Times New Roman" w:hAnsi="Times New Roman" w:cs="Times New Roman"/>
          <w:color w:val="000000" w:themeColor="text1"/>
          <w:kern w:val="0"/>
          <w:szCs w:val="24"/>
          <w:lang w:val="en-US" w:bidi="ar-SA"/>
          <w14:ligatures w14:val="none"/>
        </w:rPr>
        <w:t xml:space="preserve"> findings</w:t>
      </w:r>
      <w:r w:rsidR="00423233" w:rsidRPr="002269C8">
        <w:rPr>
          <w:rFonts w:ascii="Times New Roman" w:eastAsia="Times New Roman" w:hAnsi="Times New Roman" w:cs="Times New Roman"/>
          <w:color w:val="000000" w:themeColor="text1"/>
          <w:kern w:val="0"/>
          <w:szCs w:val="24"/>
          <w:lang w:val="en-US" w:bidi="ar-SA"/>
          <w14:ligatures w14:val="none"/>
        </w:rPr>
        <w:t xml:space="preserve"> of my own experiences as a</w:t>
      </w:r>
      <w:r w:rsidR="009C2DAF" w:rsidRPr="002269C8">
        <w:rPr>
          <w:rFonts w:ascii="Times New Roman" w:eastAsia="Times New Roman" w:hAnsi="Times New Roman" w:cs="Times New Roman"/>
          <w:color w:val="000000" w:themeColor="text1"/>
          <w:kern w:val="0"/>
          <w:szCs w:val="24"/>
          <w:lang w:val="en-US" w:bidi="ar-SA"/>
          <w14:ligatures w14:val="none"/>
        </w:rPr>
        <w:t xml:space="preserve">n active </w:t>
      </w:r>
      <w:r w:rsidR="00423233" w:rsidRPr="002269C8">
        <w:rPr>
          <w:rFonts w:ascii="Times New Roman" w:eastAsia="Times New Roman" w:hAnsi="Times New Roman" w:cs="Times New Roman"/>
          <w:color w:val="000000" w:themeColor="text1"/>
          <w:kern w:val="0"/>
          <w:szCs w:val="24"/>
          <w:lang w:val="en-US" w:bidi="ar-SA"/>
          <w14:ligatures w14:val="none"/>
        </w:rPr>
        <w:t xml:space="preserve"> participant in the criminal justice system together with my </w:t>
      </w:r>
      <w:r w:rsidR="00DD01B4" w:rsidRPr="002269C8">
        <w:rPr>
          <w:rFonts w:ascii="Times New Roman" w:eastAsia="Times New Roman" w:hAnsi="Times New Roman" w:cs="Times New Roman"/>
          <w:color w:val="000000" w:themeColor="text1"/>
          <w:kern w:val="0"/>
          <w:szCs w:val="24"/>
          <w:lang w:val="en-US" w:bidi="ar-SA"/>
          <w14:ligatures w14:val="none"/>
        </w:rPr>
        <w:t xml:space="preserve">court </w:t>
      </w:r>
      <w:r w:rsidR="00423233" w:rsidRPr="002269C8">
        <w:rPr>
          <w:rFonts w:ascii="Times New Roman" w:eastAsia="Times New Roman" w:hAnsi="Times New Roman" w:cs="Times New Roman"/>
          <w:color w:val="000000" w:themeColor="text1"/>
          <w:kern w:val="0"/>
          <w:szCs w:val="24"/>
          <w:lang w:val="en-US" w:bidi="ar-SA"/>
          <w14:ligatures w14:val="none"/>
        </w:rPr>
        <w:t>observation.</w:t>
      </w:r>
    </w:p>
    <w:p w14:paraId="405AA600" w14:textId="77777777" w:rsidR="00423233" w:rsidRPr="002269C8" w:rsidRDefault="00423233" w:rsidP="003809B3">
      <w:pPr>
        <w:spacing w:line="360" w:lineRule="auto"/>
        <w:jc w:val="both"/>
        <w:rPr>
          <w:rFonts w:ascii="Times New Roman" w:eastAsia="Times New Roman" w:hAnsi="Times New Roman" w:cs="Times New Roman"/>
          <w:color w:val="000000" w:themeColor="text1"/>
          <w:kern w:val="0"/>
          <w:szCs w:val="24"/>
          <w:lang w:val="en-US" w:bidi="ar-SA"/>
          <w14:ligatures w14:val="none"/>
        </w:rPr>
      </w:pPr>
    </w:p>
    <w:p w14:paraId="709F12B5" w14:textId="375F4A66" w:rsidR="00423233" w:rsidRPr="002269C8" w:rsidRDefault="00294767" w:rsidP="003809B3">
      <w:pPr>
        <w:spacing w:line="360" w:lineRule="auto"/>
        <w:jc w:val="both"/>
        <w:rPr>
          <w:rFonts w:ascii="Times New Roman" w:eastAsia="Times New Roman" w:hAnsi="Times New Roman" w:cs="Times New Roman"/>
          <w:color w:val="000000" w:themeColor="text1"/>
          <w:kern w:val="0"/>
          <w:szCs w:val="24"/>
          <w:lang w:val="en-US" w:bidi="ar-SA"/>
          <w14:ligatures w14:val="none"/>
        </w:rPr>
      </w:pPr>
      <w:r w:rsidRPr="002269C8">
        <w:rPr>
          <w:rFonts w:ascii="Times New Roman" w:eastAsia="Times New Roman" w:hAnsi="Times New Roman" w:cs="Times New Roman"/>
          <w:color w:val="000000" w:themeColor="text1"/>
          <w:kern w:val="0"/>
          <w:szCs w:val="24"/>
          <w:lang w:val="en-US" w:bidi="ar-SA"/>
          <w14:ligatures w14:val="none"/>
        </w:rPr>
        <w:t xml:space="preserve">Chapter 6 </w:t>
      </w:r>
      <w:r w:rsidR="00BB52BB" w:rsidRPr="002269C8">
        <w:rPr>
          <w:rFonts w:ascii="Times New Roman" w:eastAsia="Times New Roman" w:hAnsi="Times New Roman" w:cs="Times New Roman"/>
          <w:color w:val="000000" w:themeColor="text1"/>
          <w:kern w:val="0"/>
          <w:szCs w:val="24"/>
          <w:lang w:val="en-US" w:bidi="ar-SA"/>
          <w14:ligatures w14:val="none"/>
        </w:rPr>
        <w:t xml:space="preserve">critically analyses different approaches to special criminal laws and processes in view of the findings indicated in previous chapter. </w:t>
      </w:r>
      <w:r w:rsidRPr="002269C8">
        <w:rPr>
          <w:rFonts w:ascii="Times New Roman" w:eastAsia="Times New Roman" w:hAnsi="Times New Roman" w:cs="Times New Roman"/>
          <w:color w:val="000000" w:themeColor="text1"/>
          <w:kern w:val="0"/>
          <w:szCs w:val="24"/>
          <w:lang w:val="en-US" w:bidi="ar-SA"/>
          <w14:ligatures w14:val="none"/>
        </w:rPr>
        <w:t xml:space="preserve"> </w:t>
      </w:r>
      <w:r w:rsidR="002756FF" w:rsidRPr="002269C8">
        <w:rPr>
          <w:rFonts w:ascii="Times New Roman" w:eastAsia="Times New Roman" w:hAnsi="Times New Roman" w:cs="Times New Roman"/>
          <w:color w:val="000000" w:themeColor="text1"/>
          <w:kern w:val="0"/>
          <w:szCs w:val="24"/>
          <w:lang w:val="en-US" w:bidi="ar-SA"/>
          <w14:ligatures w14:val="none"/>
        </w:rPr>
        <w:t xml:space="preserve">In doing so, after recapping </w:t>
      </w:r>
      <w:r w:rsidR="00BB0084" w:rsidRPr="002269C8">
        <w:rPr>
          <w:rFonts w:ascii="Times New Roman" w:eastAsia="Times New Roman" w:hAnsi="Times New Roman" w:cs="Times New Roman"/>
          <w:color w:val="000000" w:themeColor="text1"/>
          <w:kern w:val="0"/>
          <w:szCs w:val="24"/>
          <w:lang w:val="en-US" w:bidi="ar-SA"/>
          <w14:ligatures w14:val="none"/>
        </w:rPr>
        <w:t>the context of Bangladesh’s penal landscape, it specifically scans the laws and procedure of different eras. It also refers to why such laws are used a</w:t>
      </w:r>
      <w:r w:rsidR="0032252A" w:rsidRPr="002269C8">
        <w:rPr>
          <w:rFonts w:ascii="Times New Roman" w:eastAsia="Times New Roman" w:hAnsi="Times New Roman" w:cs="Times New Roman"/>
          <w:color w:val="000000" w:themeColor="text1"/>
          <w:kern w:val="0"/>
          <w:szCs w:val="24"/>
          <w:lang w:val="en-US" w:bidi="ar-SA"/>
          <w14:ligatures w14:val="none"/>
        </w:rPr>
        <w:t>s</w:t>
      </w:r>
      <w:r w:rsidR="00BB0084" w:rsidRPr="002269C8">
        <w:rPr>
          <w:rFonts w:ascii="Times New Roman" w:eastAsia="Times New Roman" w:hAnsi="Times New Roman" w:cs="Times New Roman"/>
          <w:color w:val="000000" w:themeColor="text1"/>
          <w:kern w:val="0"/>
          <w:szCs w:val="24"/>
          <w:lang w:val="en-US" w:bidi="ar-SA"/>
          <w14:ligatures w14:val="none"/>
        </w:rPr>
        <w:t xml:space="preserve"> means of social and political control. In addition to identifying the procedural irregularities</w:t>
      </w:r>
      <w:r w:rsidR="0059730A" w:rsidRPr="002269C8">
        <w:rPr>
          <w:rFonts w:ascii="Times New Roman" w:eastAsia="Times New Roman" w:hAnsi="Times New Roman" w:cs="Times New Roman"/>
          <w:color w:val="000000" w:themeColor="text1"/>
          <w:kern w:val="0"/>
          <w:szCs w:val="24"/>
          <w:lang w:val="en-US" w:bidi="ar-SA"/>
          <w14:ligatures w14:val="none"/>
        </w:rPr>
        <w:t xml:space="preserve"> </w:t>
      </w:r>
      <w:r w:rsidR="0059730A" w:rsidRPr="002269C8">
        <w:rPr>
          <w:rFonts w:ascii="Times New Roman" w:eastAsia="Times New Roman" w:hAnsi="Times New Roman" w:cs="Times New Roman"/>
          <w:i/>
          <w:iCs/>
          <w:color w:val="000000" w:themeColor="text1"/>
          <w:kern w:val="0"/>
          <w:szCs w:val="24"/>
          <w:lang w:val="en-US" w:bidi="ar-SA"/>
          <w14:ligatures w14:val="none"/>
        </w:rPr>
        <w:t>vis-a-vis</w:t>
      </w:r>
      <w:r w:rsidR="00BB0084" w:rsidRPr="002269C8">
        <w:rPr>
          <w:rFonts w:ascii="Times New Roman" w:eastAsia="Times New Roman" w:hAnsi="Times New Roman" w:cs="Times New Roman"/>
          <w:color w:val="000000" w:themeColor="text1"/>
          <w:kern w:val="0"/>
          <w:szCs w:val="24"/>
          <w:lang w:val="en-US" w:bidi="ar-SA"/>
          <w14:ligatures w14:val="none"/>
        </w:rPr>
        <w:t xml:space="preserve"> challenges of legislative process, it also</w:t>
      </w:r>
      <w:r w:rsidR="0059730A" w:rsidRPr="002269C8">
        <w:rPr>
          <w:rFonts w:ascii="Times New Roman" w:eastAsia="Times New Roman" w:hAnsi="Times New Roman" w:cs="Times New Roman"/>
          <w:color w:val="000000" w:themeColor="text1"/>
          <w:kern w:val="0"/>
          <w:szCs w:val="24"/>
          <w:lang w:val="en-US" w:bidi="ar-SA"/>
          <w14:ligatures w14:val="none"/>
        </w:rPr>
        <w:t xml:space="preserve"> sets</w:t>
      </w:r>
      <w:r w:rsidR="00BB0084" w:rsidRPr="002269C8">
        <w:rPr>
          <w:rFonts w:ascii="Times New Roman" w:eastAsia="Times New Roman" w:hAnsi="Times New Roman" w:cs="Times New Roman"/>
          <w:color w:val="000000" w:themeColor="text1"/>
          <w:kern w:val="0"/>
          <w:szCs w:val="24"/>
          <w:lang w:val="en-US" w:bidi="ar-SA"/>
          <w14:ligatures w14:val="none"/>
        </w:rPr>
        <w:t xml:space="preserve"> a </w:t>
      </w:r>
      <w:proofErr w:type="spellStart"/>
      <w:r w:rsidR="00BB0084" w:rsidRPr="002269C8">
        <w:rPr>
          <w:rFonts w:ascii="Times New Roman" w:eastAsia="Times New Roman" w:hAnsi="Times New Roman" w:cs="Times New Roman"/>
          <w:color w:val="000000" w:themeColor="text1"/>
          <w:kern w:val="0"/>
          <w:szCs w:val="24"/>
          <w:lang w:val="en-US" w:bidi="ar-SA"/>
          <w14:ligatures w14:val="none"/>
        </w:rPr>
        <w:t>histor</w:t>
      </w:r>
      <w:r w:rsidR="0059730A" w:rsidRPr="002269C8">
        <w:rPr>
          <w:rFonts w:ascii="Times New Roman" w:eastAsia="Times New Roman" w:hAnsi="Times New Roman" w:cs="Times New Roman"/>
          <w:color w:val="000000" w:themeColor="text1"/>
          <w:kern w:val="0"/>
          <w:szCs w:val="24"/>
          <w:lang w:val="en-US" w:bidi="ar-SA"/>
          <w14:ligatures w14:val="none"/>
        </w:rPr>
        <w:t>igraphical</w:t>
      </w:r>
      <w:proofErr w:type="spellEnd"/>
      <w:r w:rsidR="00BB0084" w:rsidRPr="002269C8">
        <w:rPr>
          <w:rFonts w:ascii="Times New Roman" w:eastAsia="Times New Roman" w:hAnsi="Times New Roman" w:cs="Times New Roman"/>
          <w:color w:val="000000" w:themeColor="text1"/>
          <w:kern w:val="0"/>
          <w:szCs w:val="24"/>
          <w:lang w:val="en-US" w:bidi="ar-SA"/>
          <w14:ligatures w14:val="none"/>
        </w:rPr>
        <w:t xml:space="preserve"> </w:t>
      </w:r>
      <w:r w:rsidR="0059730A" w:rsidRPr="002269C8">
        <w:rPr>
          <w:rFonts w:ascii="Times New Roman" w:eastAsia="Times New Roman" w:hAnsi="Times New Roman" w:cs="Times New Roman"/>
          <w:color w:val="000000" w:themeColor="text1"/>
          <w:kern w:val="0"/>
          <w:szCs w:val="24"/>
          <w:lang w:val="en-US" w:bidi="ar-SA"/>
          <w14:ligatures w14:val="none"/>
        </w:rPr>
        <w:t xml:space="preserve">lens </w:t>
      </w:r>
      <w:r w:rsidR="00BB0084" w:rsidRPr="002269C8">
        <w:rPr>
          <w:rFonts w:ascii="Times New Roman" w:eastAsia="Times New Roman" w:hAnsi="Times New Roman" w:cs="Times New Roman"/>
          <w:color w:val="000000" w:themeColor="text1"/>
          <w:kern w:val="0"/>
          <w:szCs w:val="24"/>
          <w:lang w:val="en-US" w:bidi="ar-SA"/>
          <w14:ligatures w14:val="none"/>
        </w:rPr>
        <w:t xml:space="preserve">into trends of penal reform. In sifting and </w:t>
      </w:r>
      <w:proofErr w:type="spellStart"/>
      <w:r w:rsidR="00BB0084" w:rsidRPr="002269C8">
        <w:rPr>
          <w:rFonts w:ascii="Times New Roman" w:eastAsia="Times New Roman" w:hAnsi="Times New Roman" w:cs="Times New Roman"/>
          <w:color w:val="000000" w:themeColor="text1"/>
          <w:kern w:val="0"/>
          <w:szCs w:val="24"/>
          <w:lang w:val="en-US" w:bidi="ar-SA"/>
          <w14:ligatures w14:val="none"/>
        </w:rPr>
        <w:t>analysing</w:t>
      </w:r>
      <w:proofErr w:type="spellEnd"/>
      <w:r w:rsidR="00BB0084" w:rsidRPr="002269C8">
        <w:rPr>
          <w:rFonts w:ascii="Times New Roman" w:eastAsia="Times New Roman" w:hAnsi="Times New Roman" w:cs="Times New Roman"/>
          <w:color w:val="000000" w:themeColor="text1"/>
          <w:kern w:val="0"/>
          <w:szCs w:val="24"/>
          <w:lang w:val="en-US" w:bidi="ar-SA"/>
          <w14:ligatures w14:val="none"/>
        </w:rPr>
        <w:t xml:space="preserve"> the predicament of the </w:t>
      </w:r>
      <w:r w:rsidR="0059730A" w:rsidRPr="002269C8">
        <w:rPr>
          <w:rFonts w:ascii="Times New Roman" w:eastAsia="Times New Roman" w:hAnsi="Times New Roman" w:cs="Times New Roman"/>
          <w:color w:val="000000" w:themeColor="text1"/>
          <w:kern w:val="0"/>
          <w:szCs w:val="24"/>
          <w:lang w:val="en-US" w:bidi="ar-SA"/>
          <w14:ligatures w14:val="none"/>
        </w:rPr>
        <w:t xml:space="preserve">major </w:t>
      </w:r>
      <w:r w:rsidR="00BB0084" w:rsidRPr="002269C8">
        <w:rPr>
          <w:rFonts w:ascii="Times New Roman" w:eastAsia="Times New Roman" w:hAnsi="Times New Roman" w:cs="Times New Roman"/>
          <w:color w:val="000000" w:themeColor="text1"/>
          <w:kern w:val="0"/>
          <w:szCs w:val="24"/>
          <w:lang w:val="en-US" w:bidi="ar-SA"/>
          <w14:ligatures w14:val="none"/>
        </w:rPr>
        <w:t>stakeholders</w:t>
      </w:r>
      <w:r w:rsidR="0059730A" w:rsidRPr="002269C8">
        <w:rPr>
          <w:rFonts w:ascii="Times New Roman" w:eastAsia="Times New Roman" w:hAnsi="Times New Roman" w:cs="Times New Roman"/>
          <w:color w:val="000000" w:themeColor="text1"/>
          <w:kern w:val="0"/>
          <w:szCs w:val="24"/>
          <w:lang w:val="en-US" w:bidi="ar-SA"/>
          <w14:ligatures w14:val="none"/>
        </w:rPr>
        <w:t xml:space="preserve">, </w:t>
      </w:r>
      <w:r w:rsidR="00BB0084" w:rsidRPr="002269C8">
        <w:rPr>
          <w:rFonts w:ascii="Times New Roman" w:eastAsia="Times New Roman" w:hAnsi="Times New Roman" w:cs="Times New Roman"/>
          <w:color w:val="000000" w:themeColor="text1"/>
          <w:kern w:val="0"/>
          <w:szCs w:val="24"/>
          <w:lang w:val="en-US" w:bidi="ar-SA"/>
          <w14:ligatures w14:val="none"/>
        </w:rPr>
        <w:t xml:space="preserve">it concludes that </w:t>
      </w:r>
      <w:r w:rsidR="0059730A" w:rsidRPr="002269C8">
        <w:rPr>
          <w:rFonts w:ascii="Times New Roman" w:eastAsia="Times New Roman" w:hAnsi="Times New Roman" w:cs="Times New Roman"/>
          <w:color w:val="000000" w:themeColor="text1"/>
          <w:kern w:val="0"/>
          <w:szCs w:val="24"/>
          <w:lang w:val="en-US" w:bidi="ar-SA"/>
          <w14:ligatures w14:val="none"/>
        </w:rPr>
        <w:t xml:space="preserve">incoherent </w:t>
      </w:r>
      <w:r w:rsidR="00BB0084" w:rsidRPr="002269C8">
        <w:rPr>
          <w:rFonts w:ascii="Times New Roman" w:eastAsia="Times New Roman" w:hAnsi="Times New Roman" w:cs="Times New Roman"/>
          <w:color w:val="000000" w:themeColor="text1"/>
          <w:kern w:val="0"/>
          <w:szCs w:val="24"/>
          <w:lang w:val="en-US" w:bidi="ar-SA"/>
          <w14:ligatures w14:val="none"/>
        </w:rPr>
        <w:t xml:space="preserve">special legislation </w:t>
      </w:r>
      <w:proofErr w:type="gramStart"/>
      <w:r w:rsidR="00BB0084" w:rsidRPr="002269C8">
        <w:rPr>
          <w:rFonts w:ascii="Times New Roman" w:eastAsia="Times New Roman" w:hAnsi="Times New Roman" w:cs="Times New Roman"/>
          <w:color w:val="000000" w:themeColor="text1"/>
          <w:kern w:val="0"/>
          <w:szCs w:val="24"/>
          <w:lang w:val="en-US" w:bidi="ar-SA"/>
          <w14:ligatures w14:val="none"/>
        </w:rPr>
        <w:t>leaves  wider</w:t>
      </w:r>
      <w:proofErr w:type="gramEnd"/>
      <w:r w:rsidR="00BB0084" w:rsidRPr="002269C8">
        <w:rPr>
          <w:rFonts w:ascii="Times New Roman" w:eastAsia="Times New Roman" w:hAnsi="Times New Roman" w:cs="Times New Roman"/>
          <w:color w:val="000000" w:themeColor="text1"/>
          <w:kern w:val="0"/>
          <w:szCs w:val="24"/>
          <w:lang w:val="en-US" w:bidi="ar-SA"/>
          <w14:ligatures w14:val="none"/>
        </w:rPr>
        <w:t xml:space="preserve"> scope of arbitrariness due to </w:t>
      </w:r>
      <w:r w:rsidR="00E72F8E" w:rsidRPr="002269C8">
        <w:rPr>
          <w:rFonts w:ascii="Times New Roman" w:eastAsia="Times New Roman" w:hAnsi="Times New Roman" w:cs="Times New Roman"/>
          <w:color w:val="000000" w:themeColor="text1"/>
          <w:kern w:val="0"/>
          <w:szCs w:val="24"/>
          <w:lang w:val="en-US" w:bidi="ar-SA"/>
          <w14:ligatures w14:val="none"/>
        </w:rPr>
        <w:t xml:space="preserve">some formidable challenges of the </w:t>
      </w:r>
      <w:r w:rsidR="0059730A" w:rsidRPr="002269C8">
        <w:rPr>
          <w:rFonts w:ascii="Times New Roman" w:eastAsia="Times New Roman" w:hAnsi="Times New Roman" w:cs="Times New Roman"/>
          <w:color w:val="000000" w:themeColor="text1"/>
          <w:kern w:val="0"/>
          <w:szCs w:val="24"/>
          <w:lang w:val="en-US" w:bidi="ar-SA"/>
          <w14:ligatures w14:val="none"/>
        </w:rPr>
        <w:t>justice institution</w:t>
      </w:r>
      <w:r w:rsidR="005B4D1C" w:rsidRPr="002269C8">
        <w:rPr>
          <w:rFonts w:ascii="Times New Roman" w:eastAsia="Times New Roman" w:hAnsi="Times New Roman" w:cs="Times New Roman"/>
          <w:color w:val="000000" w:themeColor="text1"/>
          <w:kern w:val="0"/>
          <w:szCs w:val="24"/>
          <w:lang w:val="en-US" w:bidi="ar-SA"/>
          <w14:ligatures w14:val="none"/>
        </w:rPr>
        <w:t>s.</w:t>
      </w:r>
      <w:r w:rsidR="00E72F8E" w:rsidRPr="002269C8">
        <w:rPr>
          <w:rFonts w:ascii="Times New Roman" w:eastAsia="Times New Roman" w:hAnsi="Times New Roman" w:cs="Times New Roman"/>
          <w:color w:val="000000" w:themeColor="text1"/>
          <w:kern w:val="0"/>
          <w:szCs w:val="24"/>
          <w:lang w:val="en-US" w:bidi="ar-SA"/>
          <w14:ligatures w14:val="none"/>
        </w:rPr>
        <w:t xml:space="preserve"> </w:t>
      </w:r>
    </w:p>
    <w:p w14:paraId="219D9940" w14:textId="77777777" w:rsidR="00BB52BB" w:rsidRPr="002269C8" w:rsidRDefault="00BB52BB" w:rsidP="003809B3">
      <w:pPr>
        <w:spacing w:line="360" w:lineRule="auto"/>
        <w:jc w:val="both"/>
        <w:rPr>
          <w:rFonts w:ascii="Times New Roman" w:eastAsia="Times New Roman" w:hAnsi="Times New Roman" w:cs="Times New Roman"/>
          <w:color w:val="000000" w:themeColor="text1"/>
          <w:kern w:val="0"/>
          <w:szCs w:val="24"/>
          <w:lang w:val="en-US" w:bidi="ar-SA"/>
          <w14:ligatures w14:val="none"/>
        </w:rPr>
      </w:pPr>
    </w:p>
    <w:p w14:paraId="360CEA84" w14:textId="77777777" w:rsidR="00BB52BB" w:rsidRPr="002269C8" w:rsidRDefault="00B02AE4" w:rsidP="00ED1066">
      <w:pPr>
        <w:spacing w:line="360" w:lineRule="auto"/>
        <w:jc w:val="both"/>
        <w:rPr>
          <w:rFonts w:ascii="Times New Roman" w:eastAsia="Times New Roman" w:hAnsi="Times New Roman" w:cs="Times New Roman"/>
          <w:color w:val="000000" w:themeColor="text1"/>
          <w:kern w:val="0"/>
          <w:szCs w:val="24"/>
          <w:lang w:val="en-US" w:bidi="ar-SA"/>
          <w14:ligatures w14:val="none"/>
        </w:rPr>
      </w:pPr>
      <w:r w:rsidRPr="002269C8">
        <w:rPr>
          <w:rFonts w:ascii="Times New Roman" w:eastAsia="Times New Roman" w:hAnsi="Times New Roman" w:cs="Times New Roman"/>
          <w:color w:val="000000" w:themeColor="text1"/>
          <w:kern w:val="0"/>
          <w:szCs w:val="24"/>
          <w:lang w:val="en-US" w:bidi="ar-SA"/>
          <w14:ligatures w14:val="none"/>
        </w:rPr>
        <w:t xml:space="preserve">Following a summary of the findings, </w:t>
      </w:r>
      <w:r w:rsidR="00294767" w:rsidRPr="002269C8">
        <w:rPr>
          <w:rFonts w:ascii="Times New Roman" w:eastAsia="Times New Roman" w:hAnsi="Times New Roman" w:cs="Times New Roman"/>
          <w:color w:val="000000" w:themeColor="text1"/>
          <w:kern w:val="0"/>
          <w:szCs w:val="24"/>
          <w:lang w:val="en-US" w:bidi="ar-SA"/>
          <w14:ligatures w14:val="none"/>
        </w:rPr>
        <w:t xml:space="preserve">Chapter 7 </w:t>
      </w:r>
      <w:r w:rsidRPr="002269C8">
        <w:rPr>
          <w:rFonts w:ascii="Times New Roman" w:eastAsia="Times New Roman" w:hAnsi="Times New Roman" w:cs="Times New Roman"/>
          <w:color w:val="000000" w:themeColor="text1"/>
          <w:kern w:val="0"/>
          <w:szCs w:val="24"/>
          <w:lang w:val="en-US" w:bidi="ar-SA"/>
          <w14:ligatures w14:val="none"/>
        </w:rPr>
        <w:t>discusses the implications of the analysis</w:t>
      </w:r>
      <w:r w:rsidR="009C2DAF" w:rsidRPr="002269C8">
        <w:rPr>
          <w:rFonts w:ascii="Times New Roman" w:eastAsia="Times New Roman" w:hAnsi="Times New Roman" w:cs="Times New Roman"/>
          <w:color w:val="000000" w:themeColor="text1"/>
          <w:kern w:val="0"/>
          <w:szCs w:val="24"/>
          <w:lang w:val="en-US" w:bidi="ar-SA"/>
          <w14:ligatures w14:val="none"/>
        </w:rPr>
        <w:t xml:space="preserve"> made above</w:t>
      </w:r>
      <w:r w:rsidRPr="002269C8">
        <w:rPr>
          <w:rFonts w:ascii="Times New Roman" w:eastAsia="Times New Roman" w:hAnsi="Times New Roman" w:cs="Times New Roman"/>
          <w:color w:val="000000" w:themeColor="text1"/>
          <w:kern w:val="0"/>
          <w:szCs w:val="24"/>
          <w:lang w:val="en-US" w:bidi="ar-SA"/>
          <w14:ligatures w14:val="none"/>
        </w:rPr>
        <w:t xml:space="preserve">. Drawing on theoretical framework and empirical </w:t>
      </w:r>
      <w:r w:rsidR="009C2DAF" w:rsidRPr="002269C8">
        <w:rPr>
          <w:rFonts w:ascii="Times New Roman" w:eastAsia="Times New Roman" w:hAnsi="Times New Roman" w:cs="Times New Roman"/>
          <w:color w:val="000000" w:themeColor="text1"/>
          <w:kern w:val="0"/>
          <w:szCs w:val="24"/>
          <w:lang w:val="en-US" w:bidi="ar-SA"/>
          <w14:ligatures w14:val="none"/>
        </w:rPr>
        <w:t>evidence</w:t>
      </w:r>
      <w:r w:rsidRPr="002269C8">
        <w:rPr>
          <w:rFonts w:ascii="Times New Roman" w:eastAsia="Times New Roman" w:hAnsi="Times New Roman" w:cs="Times New Roman"/>
          <w:color w:val="000000" w:themeColor="text1"/>
          <w:kern w:val="0"/>
          <w:szCs w:val="24"/>
          <w:lang w:val="en-US" w:bidi="ar-SA"/>
          <w14:ligatures w14:val="none"/>
        </w:rPr>
        <w:t xml:space="preserve">, </w:t>
      </w:r>
      <w:r w:rsidR="003B5F71" w:rsidRPr="002269C8">
        <w:rPr>
          <w:rFonts w:ascii="Times New Roman" w:eastAsia="Times New Roman" w:hAnsi="Times New Roman" w:cs="Times New Roman"/>
          <w:color w:val="000000" w:themeColor="text1"/>
          <w:kern w:val="0"/>
          <w:szCs w:val="24"/>
          <w:lang w:val="en-US" w:bidi="ar-SA"/>
          <w14:ligatures w14:val="none"/>
        </w:rPr>
        <w:t>it</w:t>
      </w:r>
      <w:r w:rsidRPr="002269C8">
        <w:rPr>
          <w:rFonts w:ascii="Times New Roman" w:eastAsia="Times New Roman" w:hAnsi="Times New Roman" w:cs="Times New Roman"/>
          <w:color w:val="000000" w:themeColor="text1"/>
          <w:kern w:val="0"/>
          <w:szCs w:val="24"/>
          <w:lang w:val="en-US" w:bidi="ar-SA"/>
          <w14:ligatures w14:val="none"/>
        </w:rPr>
        <w:t xml:space="preserve"> </w:t>
      </w:r>
      <w:r w:rsidR="003B5F71" w:rsidRPr="002269C8">
        <w:rPr>
          <w:rFonts w:ascii="Times New Roman" w:eastAsia="Times New Roman" w:hAnsi="Times New Roman" w:cs="Times New Roman"/>
          <w:color w:val="000000" w:themeColor="text1"/>
          <w:kern w:val="0"/>
          <w:szCs w:val="24"/>
          <w:lang w:val="en-US" w:bidi="ar-SA"/>
          <w14:ligatures w14:val="none"/>
        </w:rPr>
        <w:t>recaps</w:t>
      </w:r>
      <w:r w:rsidRPr="002269C8">
        <w:rPr>
          <w:rFonts w:ascii="Times New Roman" w:eastAsia="Times New Roman" w:hAnsi="Times New Roman" w:cs="Times New Roman"/>
          <w:color w:val="000000" w:themeColor="text1"/>
          <w:kern w:val="0"/>
          <w:szCs w:val="24"/>
          <w:lang w:val="en-US" w:bidi="ar-SA"/>
          <w14:ligatures w14:val="none"/>
        </w:rPr>
        <w:t xml:space="preserve"> the ways in which </w:t>
      </w:r>
      <w:r w:rsidR="003B5F71" w:rsidRPr="002269C8">
        <w:rPr>
          <w:rFonts w:ascii="Times New Roman" w:eastAsia="Times New Roman" w:hAnsi="Times New Roman" w:cs="Times New Roman"/>
          <w:color w:val="000000" w:themeColor="text1"/>
          <w:kern w:val="0"/>
          <w:szCs w:val="24"/>
          <w:lang w:val="en-US" w:bidi="ar-SA"/>
          <w14:ligatures w14:val="none"/>
        </w:rPr>
        <w:t xml:space="preserve">more granular picture of structural and textual analysis of certain criminal law reform can be </w:t>
      </w:r>
      <w:r w:rsidR="009C2DAF" w:rsidRPr="002269C8">
        <w:rPr>
          <w:rFonts w:ascii="Times New Roman" w:eastAsia="Times New Roman" w:hAnsi="Times New Roman" w:cs="Times New Roman"/>
          <w:color w:val="000000" w:themeColor="text1"/>
          <w:kern w:val="0"/>
          <w:szCs w:val="24"/>
          <w:lang w:val="en-US" w:bidi="ar-SA"/>
          <w14:ligatures w14:val="none"/>
        </w:rPr>
        <w:t>made</w:t>
      </w:r>
      <w:r w:rsidR="003B5F71" w:rsidRPr="002269C8">
        <w:rPr>
          <w:rFonts w:ascii="Times New Roman" w:eastAsia="Times New Roman" w:hAnsi="Times New Roman" w:cs="Times New Roman"/>
          <w:color w:val="000000" w:themeColor="text1"/>
          <w:kern w:val="0"/>
          <w:szCs w:val="24"/>
          <w:lang w:val="en-US" w:bidi="ar-SA"/>
          <w14:ligatures w14:val="none"/>
        </w:rPr>
        <w:t xml:space="preserve">. It also </w:t>
      </w:r>
      <w:r w:rsidR="009C2DAF" w:rsidRPr="002269C8">
        <w:rPr>
          <w:rFonts w:ascii="Times New Roman" w:eastAsia="Times New Roman" w:hAnsi="Times New Roman" w:cs="Times New Roman"/>
          <w:color w:val="000000" w:themeColor="text1"/>
          <w:kern w:val="0"/>
          <w:szCs w:val="24"/>
          <w:lang w:val="en-US" w:bidi="ar-SA"/>
          <w14:ligatures w14:val="none"/>
        </w:rPr>
        <w:t>highlights</w:t>
      </w:r>
      <w:r w:rsidR="003B5F71" w:rsidRPr="002269C8">
        <w:rPr>
          <w:rFonts w:ascii="Times New Roman" w:eastAsia="Times New Roman" w:hAnsi="Times New Roman" w:cs="Times New Roman"/>
          <w:color w:val="000000" w:themeColor="text1"/>
          <w:kern w:val="0"/>
          <w:szCs w:val="24"/>
          <w:lang w:val="en-US" w:bidi="ar-SA"/>
          <w14:ligatures w14:val="none"/>
        </w:rPr>
        <w:t xml:space="preserve"> </w:t>
      </w:r>
      <w:r w:rsidR="009C2DAF" w:rsidRPr="002269C8">
        <w:rPr>
          <w:rFonts w:ascii="Times New Roman" w:eastAsia="Times New Roman" w:hAnsi="Times New Roman" w:cs="Times New Roman"/>
          <w:color w:val="000000" w:themeColor="text1"/>
          <w:kern w:val="0"/>
          <w:szCs w:val="24"/>
          <w:lang w:val="en-US" w:bidi="ar-SA"/>
          <w14:ligatures w14:val="none"/>
        </w:rPr>
        <w:t xml:space="preserve">the </w:t>
      </w:r>
      <w:r w:rsidR="003B5F71" w:rsidRPr="002269C8">
        <w:rPr>
          <w:rFonts w:ascii="Times New Roman" w:eastAsia="Times New Roman" w:hAnsi="Times New Roman" w:cs="Times New Roman"/>
          <w:color w:val="000000" w:themeColor="text1"/>
          <w:kern w:val="0"/>
          <w:szCs w:val="24"/>
          <w:lang w:val="en-US" w:bidi="ar-SA"/>
          <w14:ligatures w14:val="none"/>
        </w:rPr>
        <w:t xml:space="preserve">novelty of the research. Finally, it argues </w:t>
      </w:r>
      <w:r w:rsidR="00DD01B4" w:rsidRPr="002269C8">
        <w:rPr>
          <w:rFonts w:ascii="Times New Roman" w:eastAsia="Times New Roman" w:hAnsi="Times New Roman" w:cs="Times New Roman"/>
          <w:color w:val="000000" w:themeColor="text1"/>
          <w:kern w:val="0"/>
          <w:szCs w:val="24"/>
          <w:lang w:val="en-US" w:bidi="ar-SA"/>
          <w14:ligatures w14:val="none"/>
        </w:rPr>
        <w:t>for a</w:t>
      </w:r>
      <w:r w:rsidR="003B5F71" w:rsidRPr="002269C8">
        <w:rPr>
          <w:rFonts w:ascii="Times New Roman" w:eastAsia="Times New Roman" w:hAnsi="Times New Roman" w:cs="Times New Roman"/>
          <w:color w:val="000000" w:themeColor="text1"/>
          <w:kern w:val="0"/>
          <w:szCs w:val="24"/>
          <w:lang w:val="en-US" w:bidi="ar-SA"/>
          <w14:ligatures w14:val="none"/>
        </w:rPr>
        <w:t xml:space="preserve"> coherent </w:t>
      </w:r>
      <w:r w:rsidR="00DD01B4" w:rsidRPr="002269C8">
        <w:rPr>
          <w:rFonts w:ascii="Times New Roman" w:eastAsia="Times New Roman" w:hAnsi="Times New Roman" w:cs="Times New Roman"/>
          <w:color w:val="000000" w:themeColor="text1"/>
          <w:kern w:val="0"/>
          <w:szCs w:val="24"/>
          <w:lang w:val="en-US" w:bidi="ar-SA"/>
          <w14:ligatures w14:val="none"/>
        </w:rPr>
        <w:t>penal</w:t>
      </w:r>
      <w:r w:rsidR="003B5F71" w:rsidRPr="002269C8">
        <w:rPr>
          <w:rFonts w:ascii="Times New Roman" w:eastAsia="Times New Roman" w:hAnsi="Times New Roman" w:cs="Times New Roman"/>
          <w:color w:val="000000" w:themeColor="text1"/>
          <w:kern w:val="0"/>
          <w:szCs w:val="24"/>
          <w:lang w:val="en-US" w:bidi="ar-SA"/>
          <w14:ligatures w14:val="none"/>
        </w:rPr>
        <w:t xml:space="preserve"> reform </w:t>
      </w:r>
      <w:r w:rsidR="009C2DAF" w:rsidRPr="002269C8">
        <w:rPr>
          <w:rFonts w:ascii="Times New Roman" w:eastAsia="Times New Roman" w:hAnsi="Times New Roman" w:cs="Times New Roman"/>
          <w:color w:val="000000" w:themeColor="text1"/>
          <w:kern w:val="0"/>
          <w:szCs w:val="24"/>
          <w:lang w:val="en-US" w:bidi="ar-SA"/>
          <w14:ligatures w14:val="none"/>
        </w:rPr>
        <w:t>in</w:t>
      </w:r>
      <w:r w:rsidR="003B5F71" w:rsidRPr="002269C8">
        <w:rPr>
          <w:rFonts w:ascii="Times New Roman" w:eastAsia="Times New Roman" w:hAnsi="Times New Roman" w:cs="Times New Roman"/>
          <w:color w:val="000000" w:themeColor="text1"/>
          <w:kern w:val="0"/>
          <w:szCs w:val="24"/>
          <w:lang w:val="en-US" w:bidi="ar-SA"/>
          <w14:ligatures w14:val="none"/>
        </w:rPr>
        <w:t xml:space="preserve"> an appropriate balance. </w:t>
      </w:r>
    </w:p>
    <w:p w14:paraId="288DA19F" w14:textId="77777777" w:rsidR="00411A93" w:rsidRPr="002269C8" w:rsidRDefault="00411A93" w:rsidP="003809B3">
      <w:pPr>
        <w:pStyle w:val="NormalWeb"/>
        <w:shd w:val="clear" w:color="auto" w:fill="FFFFFF"/>
        <w:spacing w:line="360" w:lineRule="auto"/>
        <w:jc w:val="both"/>
        <w:rPr>
          <w:b/>
          <w:bCs/>
          <w:color w:val="000000" w:themeColor="text1"/>
          <w:lang w:val="en-GB"/>
        </w:rPr>
      </w:pPr>
    </w:p>
    <w:p w14:paraId="5C7E182B" w14:textId="77777777" w:rsidR="005021E7" w:rsidRPr="002269C8" w:rsidRDefault="005021E7" w:rsidP="003809B3">
      <w:pPr>
        <w:pStyle w:val="NormalWeb"/>
        <w:shd w:val="clear" w:color="auto" w:fill="FFFFFF"/>
        <w:spacing w:line="360" w:lineRule="auto"/>
        <w:jc w:val="both"/>
        <w:rPr>
          <w:b/>
          <w:bCs/>
          <w:color w:val="000000" w:themeColor="text1"/>
          <w:lang w:val="en-GB"/>
        </w:rPr>
      </w:pPr>
    </w:p>
    <w:p w14:paraId="6C72076E" w14:textId="77777777" w:rsidR="005021E7" w:rsidRPr="002269C8" w:rsidRDefault="005021E7" w:rsidP="003809B3">
      <w:pPr>
        <w:pStyle w:val="NormalWeb"/>
        <w:shd w:val="clear" w:color="auto" w:fill="FFFFFF"/>
        <w:spacing w:line="360" w:lineRule="auto"/>
        <w:jc w:val="both"/>
        <w:rPr>
          <w:b/>
          <w:bCs/>
          <w:color w:val="000000" w:themeColor="text1"/>
          <w:lang w:val="en-GB"/>
        </w:rPr>
      </w:pPr>
    </w:p>
    <w:p w14:paraId="40289963" w14:textId="77777777" w:rsidR="00CF0CB2" w:rsidRPr="002269C8" w:rsidRDefault="00CF0CB2" w:rsidP="00CF0CB2">
      <w:pPr>
        <w:spacing w:line="360" w:lineRule="auto"/>
        <w:rPr>
          <w:rFonts w:ascii="Times New Roman" w:hAnsi="Times New Roman" w:cs="Times New Roman"/>
          <w:b/>
          <w:bCs/>
          <w:color w:val="000000" w:themeColor="text1"/>
          <w:szCs w:val="24"/>
        </w:rPr>
      </w:pPr>
    </w:p>
    <w:p w14:paraId="123C7DDF" w14:textId="77777777" w:rsidR="00CF0CB2" w:rsidRPr="002269C8" w:rsidRDefault="00CF0CB2" w:rsidP="00CF0CB2">
      <w:pPr>
        <w:spacing w:line="360" w:lineRule="auto"/>
        <w:rPr>
          <w:rFonts w:ascii="Times New Roman" w:hAnsi="Times New Roman" w:cs="Times New Roman"/>
          <w:b/>
          <w:bCs/>
          <w:color w:val="000000" w:themeColor="text1"/>
          <w:szCs w:val="24"/>
        </w:rPr>
      </w:pPr>
    </w:p>
    <w:p w14:paraId="1D5250C4" w14:textId="63997C25" w:rsidR="00CF0CB2" w:rsidRPr="002269C8" w:rsidRDefault="00CF0CB2" w:rsidP="00CF0CB2">
      <w:pPr>
        <w:spacing w:line="360" w:lineRule="auto"/>
        <w:jc w:val="center"/>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lastRenderedPageBreak/>
        <w:t>CHAPTER 2</w:t>
      </w:r>
    </w:p>
    <w:p w14:paraId="79F13422" w14:textId="45043A5C" w:rsidR="00CF0CB2" w:rsidRPr="002269C8" w:rsidRDefault="00CF0CB2" w:rsidP="00CF0CB2">
      <w:pPr>
        <w:spacing w:line="360" w:lineRule="auto"/>
        <w:jc w:val="center"/>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THE POLITICAL CONTEXTS AND THE EVOLUTION OF CRIMINAL LAWS</w:t>
      </w:r>
    </w:p>
    <w:p w14:paraId="2BB94FFF" w14:textId="77777777" w:rsidR="00CF0CB2" w:rsidRPr="002269C8" w:rsidRDefault="00CF0CB2" w:rsidP="00CF0CB2">
      <w:pPr>
        <w:spacing w:line="360" w:lineRule="auto"/>
        <w:ind w:left="720"/>
        <w:jc w:val="both"/>
        <w:rPr>
          <w:rFonts w:ascii="Times New Roman" w:hAnsi="Times New Roman" w:cs="Times New Roman"/>
          <w:color w:val="000000" w:themeColor="text1"/>
          <w:sz w:val="20"/>
          <w:szCs w:val="20"/>
        </w:rPr>
      </w:pPr>
      <w:r w:rsidRPr="002269C8">
        <w:rPr>
          <w:rFonts w:ascii="Times New Roman" w:hAnsi="Times New Roman" w:cs="Times New Roman"/>
          <w:color w:val="000000" w:themeColor="text1"/>
          <w:sz w:val="20"/>
          <w:szCs w:val="20"/>
        </w:rPr>
        <w:t>We, the people of Bangladesh, having proclaimed our independence on the 26th day of March, 1971 and through a historic struggle for national liberation established the independent, sovereign People's Republic of Bangladesh.</w:t>
      </w:r>
    </w:p>
    <w:p w14:paraId="17A2F348" w14:textId="27157249" w:rsidR="00CF0CB2" w:rsidRPr="002269C8" w:rsidRDefault="00CF0CB2" w:rsidP="00CF0CB2">
      <w:pPr>
        <w:spacing w:line="360" w:lineRule="auto"/>
        <w:ind w:left="720"/>
        <w:jc w:val="both"/>
        <w:rPr>
          <w:rFonts w:ascii="Times New Roman" w:hAnsi="Times New Roman" w:cs="Times New Roman"/>
          <w:color w:val="000000" w:themeColor="text1"/>
          <w:sz w:val="20"/>
          <w:szCs w:val="20"/>
        </w:rPr>
      </w:pPr>
      <w:r w:rsidRPr="002269C8">
        <w:rPr>
          <w:rFonts w:ascii="Times New Roman" w:hAnsi="Times New Roman" w:cs="Times New Roman"/>
          <w:color w:val="000000" w:themeColor="text1"/>
          <w:sz w:val="20"/>
          <w:szCs w:val="20"/>
        </w:rPr>
        <w:t>(The Constitution of Bangladesh, the preamble)</w:t>
      </w:r>
    </w:p>
    <w:p w14:paraId="59475C4D" w14:textId="77777777" w:rsidR="00CF0CB2" w:rsidRPr="002269C8" w:rsidRDefault="00CF0CB2" w:rsidP="00CF0CB2">
      <w:pPr>
        <w:spacing w:line="360" w:lineRule="auto"/>
        <w:jc w:val="both"/>
        <w:rPr>
          <w:rFonts w:ascii="Times New Roman" w:hAnsi="Times New Roman" w:cs="Times New Roman"/>
          <w:color w:val="000000" w:themeColor="text1"/>
          <w:sz w:val="20"/>
          <w:szCs w:val="20"/>
        </w:rPr>
      </w:pPr>
    </w:p>
    <w:p w14:paraId="6A90FA57" w14:textId="56E0D5D0" w:rsidR="00CF0CB2" w:rsidRPr="002269C8" w:rsidRDefault="009C2DAF" w:rsidP="00CF0CB2">
      <w:pPr>
        <w:spacing w:line="360" w:lineRule="auto"/>
        <w:jc w:val="both"/>
        <w:rPr>
          <w:rFonts w:ascii="Times New Roman" w:eastAsia="Times New Roman" w:hAnsi="Times New Roman" w:cs="Times New Roman"/>
          <w:color w:val="000000" w:themeColor="text1"/>
          <w:kern w:val="0"/>
          <w:szCs w:val="24"/>
          <w:lang w:val="en-US" w:bidi="ar-SA"/>
          <w14:ligatures w14:val="none"/>
        </w:rPr>
      </w:pPr>
      <w:r w:rsidRPr="002269C8">
        <w:rPr>
          <w:rFonts w:ascii="Times New Roman" w:eastAsia="Times New Roman" w:hAnsi="Times New Roman" w:cs="Times New Roman"/>
          <w:color w:val="000000" w:themeColor="text1"/>
          <w:kern w:val="0"/>
          <w:szCs w:val="24"/>
          <w:lang w:val="en-US" w:bidi="ar-SA"/>
          <w14:ligatures w14:val="none"/>
        </w:rPr>
        <w:t>Following a</w:t>
      </w:r>
      <w:r w:rsidR="00ED1066" w:rsidRPr="002269C8">
        <w:rPr>
          <w:rFonts w:ascii="Times New Roman" w:eastAsia="Times New Roman" w:hAnsi="Times New Roman" w:cs="Times New Roman"/>
          <w:color w:val="000000" w:themeColor="text1"/>
          <w:kern w:val="0"/>
          <w:szCs w:val="24"/>
          <w:lang w:val="en-US" w:bidi="ar-SA"/>
          <w14:ligatures w14:val="none"/>
        </w:rPr>
        <w:t xml:space="preserve">n </w:t>
      </w:r>
      <w:r w:rsidRPr="002269C8">
        <w:rPr>
          <w:rFonts w:ascii="Times New Roman" w:eastAsia="Times New Roman" w:hAnsi="Times New Roman" w:cs="Times New Roman"/>
          <w:color w:val="000000" w:themeColor="text1"/>
          <w:kern w:val="0"/>
          <w:szCs w:val="24"/>
          <w:lang w:val="en-US" w:bidi="ar-SA"/>
          <w14:ligatures w14:val="none"/>
        </w:rPr>
        <w:t>introductory note on Bangladesh</w:t>
      </w:r>
      <w:r w:rsidR="00ED1066" w:rsidRPr="002269C8">
        <w:rPr>
          <w:rFonts w:ascii="Times New Roman" w:eastAsia="Times New Roman" w:hAnsi="Times New Roman" w:cs="Times New Roman"/>
          <w:color w:val="000000" w:themeColor="text1"/>
          <w:kern w:val="0"/>
          <w:szCs w:val="24"/>
          <w:lang w:val="en-US" w:bidi="ar-SA"/>
          <w14:ligatures w14:val="none"/>
        </w:rPr>
        <w:t xml:space="preserve"> and its brief political trajectory</w:t>
      </w:r>
      <w:r w:rsidRPr="002269C8">
        <w:rPr>
          <w:rFonts w:ascii="Times New Roman" w:eastAsia="Times New Roman" w:hAnsi="Times New Roman" w:cs="Times New Roman"/>
          <w:color w:val="000000" w:themeColor="text1"/>
          <w:kern w:val="0"/>
          <w:szCs w:val="24"/>
          <w:lang w:val="en-US" w:bidi="ar-SA"/>
          <w14:ligatures w14:val="none"/>
        </w:rPr>
        <w:t xml:space="preserve">, this section gradually </w:t>
      </w:r>
      <w:r w:rsidR="00AF1411" w:rsidRPr="002269C8">
        <w:rPr>
          <w:rFonts w:ascii="Times New Roman" w:eastAsia="Times New Roman" w:hAnsi="Times New Roman" w:cs="Times New Roman"/>
          <w:color w:val="000000" w:themeColor="text1"/>
          <w:kern w:val="0"/>
          <w:szCs w:val="24"/>
          <w:lang w:val="en-US" w:bidi="ar-SA"/>
          <w14:ligatures w14:val="none"/>
        </w:rPr>
        <w:t>sets</w:t>
      </w:r>
      <w:r w:rsidRPr="002269C8">
        <w:rPr>
          <w:rFonts w:ascii="Times New Roman" w:eastAsia="Times New Roman" w:hAnsi="Times New Roman" w:cs="Times New Roman"/>
          <w:color w:val="000000" w:themeColor="text1"/>
          <w:kern w:val="0"/>
          <w:szCs w:val="24"/>
          <w:lang w:val="en-US" w:bidi="ar-SA"/>
          <w14:ligatures w14:val="none"/>
        </w:rPr>
        <w:t xml:space="preserve"> a </w:t>
      </w:r>
      <w:r w:rsidR="00AF1411" w:rsidRPr="002269C8">
        <w:rPr>
          <w:rFonts w:ascii="Times New Roman" w:eastAsia="Times New Roman" w:hAnsi="Times New Roman" w:cs="Times New Roman"/>
          <w:color w:val="000000" w:themeColor="text1"/>
          <w:kern w:val="0"/>
          <w:szCs w:val="24"/>
          <w:lang w:val="en-US" w:bidi="ar-SA"/>
          <w14:ligatures w14:val="none"/>
        </w:rPr>
        <w:t>historiographical lens</w:t>
      </w:r>
      <w:r w:rsidRPr="002269C8">
        <w:rPr>
          <w:rFonts w:ascii="Times New Roman" w:eastAsia="Times New Roman" w:hAnsi="Times New Roman" w:cs="Times New Roman"/>
          <w:color w:val="000000" w:themeColor="text1"/>
          <w:kern w:val="0"/>
          <w:szCs w:val="24"/>
          <w:lang w:val="en-US" w:bidi="ar-SA"/>
          <w14:ligatures w14:val="none"/>
        </w:rPr>
        <w:t xml:space="preserve"> to the evolution of criminal laws during pre-British period. </w:t>
      </w:r>
      <w:r w:rsidR="00AF1411" w:rsidRPr="002269C8">
        <w:rPr>
          <w:rFonts w:ascii="Times New Roman" w:eastAsia="Times New Roman" w:hAnsi="Times New Roman" w:cs="Times New Roman"/>
          <w:color w:val="000000" w:themeColor="text1"/>
          <w:kern w:val="0"/>
          <w:szCs w:val="24"/>
          <w:lang w:val="en-US" w:bidi="ar-SA"/>
          <w14:ligatures w14:val="none"/>
        </w:rPr>
        <w:t>In turn, the t</w:t>
      </w:r>
      <w:r w:rsidRPr="002269C8">
        <w:rPr>
          <w:rFonts w:ascii="Times New Roman" w:eastAsia="Times New Roman" w:hAnsi="Times New Roman" w:cs="Times New Roman"/>
          <w:color w:val="000000" w:themeColor="text1"/>
          <w:kern w:val="0"/>
          <w:szCs w:val="24"/>
          <w:lang w:val="en-US" w:bidi="ar-SA"/>
          <w14:ligatures w14:val="none"/>
        </w:rPr>
        <w:t xml:space="preserve">ransplantation of modern criminal law during British period will also be </w:t>
      </w:r>
      <w:r w:rsidR="00434EC6" w:rsidRPr="002269C8">
        <w:rPr>
          <w:rFonts w:ascii="Times New Roman" w:eastAsia="Times New Roman" w:hAnsi="Times New Roman" w:cs="Times New Roman"/>
          <w:color w:val="000000" w:themeColor="text1"/>
          <w:kern w:val="0"/>
          <w:szCs w:val="24"/>
          <w:lang w:val="en-US" w:bidi="ar-SA"/>
          <w14:ligatures w14:val="none"/>
        </w:rPr>
        <w:t>referred to in brief</w:t>
      </w:r>
      <w:r w:rsidRPr="002269C8">
        <w:rPr>
          <w:rFonts w:ascii="Times New Roman" w:eastAsia="Times New Roman" w:hAnsi="Times New Roman" w:cs="Times New Roman"/>
          <w:color w:val="000000" w:themeColor="text1"/>
          <w:kern w:val="0"/>
          <w:szCs w:val="24"/>
          <w:lang w:val="en-US" w:bidi="ar-SA"/>
          <w14:ligatures w14:val="none"/>
        </w:rPr>
        <w:t>. Thematic issues and amendments of the Penal Code</w:t>
      </w:r>
      <w:r w:rsidR="00434EC6" w:rsidRPr="002269C8">
        <w:rPr>
          <w:rFonts w:ascii="Times New Roman" w:eastAsia="Times New Roman" w:hAnsi="Times New Roman" w:cs="Times New Roman"/>
          <w:color w:val="000000" w:themeColor="text1"/>
          <w:kern w:val="0"/>
          <w:szCs w:val="24"/>
          <w:lang w:val="en-US" w:bidi="ar-SA"/>
          <w14:ligatures w14:val="none"/>
        </w:rPr>
        <w:t>, the principal penal legislation,</w:t>
      </w:r>
      <w:r w:rsidRPr="002269C8">
        <w:rPr>
          <w:rFonts w:ascii="Times New Roman" w:eastAsia="Times New Roman" w:hAnsi="Times New Roman" w:cs="Times New Roman"/>
          <w:color w:val="000000" w:themeColor="text1"/>
          <w:kern w:val="0"/>
          <w:szCs w:val="24"/>
          <w:lang w:val="en-US" w:bidi="ar-SA"/>
          <w14:ligatures w14:val="none"/>
        </w:rPr>
        <w:t xml:space="preserve"> together with trends of proliferation of </w:t>
      </w:r>
      <w:r w:rsidR="00303670" w:rsidRPr="002269C8">
        <w:rPr>
          <w:rFonts w:ascii="Times New Roman" w:eastAsia="Times New Roman" w:hAnsi="Times New Roman" w:cs="Times New Roman"/>
          <w:color w:val="000000" w:themeColor="text1"/>
          <w:kern w:val="0"/>
          <w:szCs w:val="24"/>
          <w:lang w:val="en-US" w:bidi="ar-SA"/>
          <w14:ligatures w14:val="none"/>
        </w:rPr>
        <w:t>special</w:t>
      </w:r>
      <w:r w:rsidRPr="002269C8">
        <w:rPr>
          <w:rFonts w:ascii="Times New Roman" w:eastAsia="Times New Roman" w:hAnsi="Times New Roman" w:cs="Times New Roman"/>
          <w:color w:val="000000" w:themeColor="text1"/>
          <w:kern w:val="0"/>
          <w:szCs w:val="24"/>
          <w:lang w:val="en-US" w:bidi="ar-SA"/>
          <w14:ligatures w14:val="none"/>
        </w:rPr>
        <w:t xml:space="preserve"> penal laws are pointed out in next part. </w:t>
      </w:r>
      <w:r w:rsidR="00F536C9" w:rsidRPr="002269C8">
        <w:rPr>
          <w:rFonts w:ascii="Times New Roman" w:eastAsia="Times New Roman" w:hAnsi="Times New Roman" w:cs="Times New Roman"/>
          <w:color w:val="000000" w:themeColor="text1"/>
          <w:kern w:val="0"/>
          <w:szCs w:val="24"/>
          <w:lang w:val="en-US" w:bidi="ar-SA"/>
          <w14:ligatures w14:val="none"/>
        </w:rPr>
        <w:t>After</w:t>
      </w:r>
      <w:r w:rsidRPr="002269C8">
        <w:rPr>
          <w:rFonts w:ascii="Times New Roman" w:eastAsia="Times New Roman" w:hAnsi="Times New Roman" w:cs="Times New Roman"/>
          <w:color w:val="000000" w:themeColor="text1"/>
          <w:kern w:val="0"/>
          <w:szCs w:val="24"/>
          <w:lang w:val="en-US" w:bidi="ar-SA"/>
          <w14:ligatures w14:val="none"/>
        </w:rPr>
        <w:t xml:space="preserve"> exploring the dynamics of imperial codification and postcolonial half-hearted </w:t>
      </w:r>
      <w:r w:rsidR="00434EC6" w:rsidRPr="002269C8">
        <w:rPr>
          <w:rFonts w:ascii="Times New Roman" w:eastAsia="Times New Roman" w:hAnsi="Times New Roman" w:cs="Times New Roman"/>
          <w:color w:val="000000" w:themeColor="text1"/>
          <w:kern w:val="0"/>
          <w:szCs w:val="24"/>
          <w:lang w:val="en-US" w:bidi="ar-SA"/>
          <w14:ligatures w14:val="none"/>
        </w:rPr>
        <w:t xml:space="preserve">penal </w:t>
      </w:r>
      <w:r w:rsidRPr="002269C8">
        <w:rPr>
          <w:rFonts w:ascii="Times New Roman" w:eastAsia="Times New Roman" w:hAnsi="Times New Roman" w:cs="Times New Roman"/>
          <w:color w:val="000000" w:themeColor="text1"/>
          <w:kern w:val="0"/>
          <w:szCs w:val="24"/>
          <w:lang w:val="en-US" w:bidi="ar-SA"/>
          <w14:ligatures w14:val="none"/>
        </w:rPr>
        <w:t>re</w:t>
      </w:r>
      <w:r w:rsidR="00434EC6" w:rsidRPr="002269C8">
        <w:rPr>
          <w:rFonts w:ascii="Times New Roman" w:eastAsia="Times New Roman" w:hAnsi="Times New Roman" w:cs="Times New Roman"/>
          <w:color w:val="000000" w:themeColor="text1"/>
          <w:kern w:val="0"/>
          <w:szCs w:val="24"/>
          <w:lang w:val="en-US" w:bidi="ar-SA"/>
          <w14:ligatures w14:val="none"/>
        </w:rPr>
        <w:t>forms</w:t>
      </w:r>
      <w:r w:rsidRPr="002269C8">
        <w:rPr>
          <w:rFonts w:ascii="Times New Roman" w:eastAsia="Times New Roman" w:hAnsi="Times New Roman" w:cs="Times New Roman"/>
          <w:color w:val="000000" w:themeColor="text1"/>
          <w:kern w:val="0"/>
          <w:szCs w:val="24"/>
          <w:lang w:val="en-US" w:bidi="ar-SA"/>
          <w14:ligatures w14:val="none"/>
        </w:rPr>
        <w:t>, a brief conclusion finally wraps up this chapter.</w:t>
      </w:r>
    </w:p>
    <w:p w14:paraId="2318DE26" w14:textId="77777777" w:rsidR="00CF0CB2" w:rsidRPr="002269C8" w:rsidRDefault="00CF0CB2" w:rsidP="00CF0CB2">
      <w:pPr>
        <w:spacing w:line="360" w:lineRule="auto"/>
        <w:jc w:val="both"/>
        <w:rPr>
          <w:rFonts w:ascii="Times New Roman" w:eastAsia="Times New Roman" w:hAnsi="Times New Roman" w:cs="Times New Roman"/>
          <w:color w:val="000000" w:themeColor="text1"/>
          <w:kern w:val="0"/>
          <w:szCs w:val="24"/>
          <w:lang w:val="en-US" w:bidi="ar-SA"/>
          <w14:ligatures w14:val="none"/>
        </w:rPr>
      </w:pPr>
    </w:p>
    <w:p w14:paraId="72C40B3D" w14:textId="09A3C388" w:rsidR="00CF0CB2" w:rsidRPr="002269C8" w:rsidRDefault="00CF0CB2" w:rsidP="00CF0CB2">
      <w:pPr>
        <w:spacing w:line="360" w:lineRule="auto"/>
        <w:jc w:val="both"/>
        <w:rPr>
          <w:rFonts w:ascii="Times New Roman" w:eastAsia="Times New Roman" w:hAnsi="Times New Roman" w:cs="Times New Roman"/>
          <w:b/>
          <w:bCs/>
          <w:color w:val="000000" w:themeColor="text1"/>
          <w:kern w:val="0"/>
          <w:szCs w:val="24"/>
          <w:lang w:val="en-US"/>
          <w14:ligatures w14:val="none"/>
        </w:rPr>
      </w:pPr>
      <w:r w:rsidRPr="002269C8">
        <w:rPr>
          <w:rFonts w:ascii="Times New Roman" w:eastAsia="Times New Roman" w:hAnsi="Times New Roman" w:cs="Times New Roman"/>
          <w:b/>
          <w:bCs/>
          <w:color w:val="000000" w:themeColor="text1"/>
          <w:kern w:val="0"/>
          <w:szCs w:val="24"/>
          <w:lang w:val="en-US" w:bidi="ar-SA"/>
          <w14:ligatures w14:val="none"/>
        </w:rPr>
        <w:t xml:space="preserve">2.1 </w:t>
      </w:r>
      <w:r w:rsidRPr="002269C8">
        <w:rPr>
          <w:rFonts w:ascii="Times New Roman" w:eastAsia="Times New Roman" w:hAnsi="Times New Roman" w:cs="Times New Roman"/>
          <w:b/>
          <w:bCs/>
          <w:color w:val="000000" w:themeColor="text1"/>
          <w:kern w:val="0"/>
          <w:szCs w:val="24"/>
          <w:lang w:val="en-US"/>
          <w14:ligatures w14:val="none"/>
        </w:rPr>
        <w:t>A snapshot of a postcolonial state</w:t>
      </w:r>
    </w:p>
    <w:p w14:paraId="79CDB847" w14:textId="6DAE7621" w:rsidR="00953EC5" w:rsidRPr="002269C8" w:rsidRDefault="00CF0CB2" w:rsidP="00CF0CB2">
      <w:pPr>
        <w:spacing w:line="360" w:lineRule="auto"/>
        <w:jc w:val="both"/>
        <w:rPr>
          <w:rFonts w:ascii="Times New Roman" w:eastAsia="Times New Roman" w:hAnsi="Times New Roman" w:cs="Times New Roman"/>
          <w:color w:val="000000" w:themeColor="text1"/>
          <w:kern w:val="0"/>
          <w:szCs w:val="24"/>
          <w:lang w:val="en-US" w:bidi="ar-SA"/>
          <w14:ligatures w14:val="none"/>
        </w:rPr>
      </w:pPr>
      <w:r w:rsidRPr="002269C8">
        <w:rPr>
          <w:rFonts w:ascii="Times New Roman" w:eastAsia="Times New Roman" w:hAnsi="Times New Roman" w:cs="Times New Roman"/>
          <w:color w:val="000000" w:themeColor="text1"/>
          <w:kern w:val="0"/>
          <w:szCs w:val="24"/>
          <w:lang w:val="en-US"/>
          <w14:ligatures w14:val="none"/>
        </w:rPr>
        <w:t>Ban</w:t>
      </w:r>
      <w:r w:rsidR="00090FAB" w:rsidRPr="002269C8">
        <w:rPr>
          <w:rFonts w:ascii="Times New Roman" w:eastAsia="Times New Roman" w:hAnsi="Times New Roman" w:cs="Times New Roman"/>
          <w:color w:val="000000" w:themeColor="text1"/>
          <w:kern w:val="0"/>
          <w:szCs w:val="24"/>
          <w:lang w:val="en-US" w:bidi="ar-SA"/>
          <w14:ligatures w14:val="none"/>
        </w:rPr>
        <w:t xml:space="preserve">gladesh principally consists of </w:t>
      </w:r>
      <w:r w:rsidR="003B5F71" w:rsidRPr="002269C8">
        <w:rPr>
          <w:rFonts w:ascii="Times New Roman" w:eastAsia="Times New Roman" w:hAnsi="Times New Roman" w:cs="Times New Roman"/>
          <w:color w:val="000000" w:themeColor="text1"/>
          <w:kern w:val="0"/>
          <w:szCs w:val="24"/>
          <w:lang w:val="en-US" w:bidi="ar-SA"/>
          <w14:ligatures w14:val="none"/>
        </w:rPr>
        <w:t>an</w:t>
      </w:r>
      <w:r w:rsidR="00090FAB" w:rsidRPr="002269C8">
        <w:rPr>
          <w:rFonts w:ascii="Times New Roman" w:eastAsia="Times New Roman" w:hAnsi="Times New Roman" w:cs="Times New Roman"/>
          <w:color w:val="000000" w:themeColor="text1"/>
          <w:kern w:val="0"/>
          <w:szCs w:val="24"/>
          <w:lang w:val="en-US" w:bidi="ar-SA"/>
          <w14:ligatures w14:val="none"/>
        </w:rPr>
        <w:t xml:space="preserve"> </w:t>
      </w:r>
      <w:r w:rsidR="003B5F71" w:rsidRPr="002269C8">
        <w:rPr>
          <w:rFonts w:ascii="Times New Roman" w:eastAsia="Times New Roman" w:hAnsi="Times New Roman" w:cs="Times New Roman"/>
          <w:color w:val="000000" w:themeColor="text1"/>
          <w:kern w:val="0"/>
          <w:szCs w:val="24"/>
          <w:lang w:val="en-US" w:bidi="ar-SA"/>
          <w14:ligatures w14:val="none"/>
        </w:rPr>
        <w:t xml:space="preserve">area </w:t>
      </w:r>
      <w:r w:rsidR="00090FAB" w:rsidRPr="002269C8">
        <w:rPr>
          <w:rFonts w:ascii="Times New Roman" w:eastAsia="Times New Roman" w:hAnsi="Times New Roman" w:cs="Times New Roman"/>
          <w:color w:val="000000" w:themeColor="text1"/>
          <w:kern w:val="0"/>
          <w:szCs w:val="24"/>
          <w:lang w:val="en-US" w:bidi="ar-SA"/>
          <w14:ligatures w14:val="none"/>
        </w:rPr>
        <w:t xml:space="preserve">whose </w:t>
      </w:r>
      <w:r w:rsidR="003B5F71" w:rsidRPr="002269C8">
        <w:rPr>
          <w:rFonts w:ascii="Times New Roman" w:eastAsia="Times New Roman" w:hAnsi="Times New Roman" w:cs="Times New Roman"/>
          <w:color w:val="000000" w:themeColor="text1"/>
          <w:kern w:val="0"/>
          <w:szCs w:val="24"/>
          <w:lang w:val="en-US" w:bidi="ar-SA"/>
          <w14:ligatures w14:val="none"/>
        </w:rPr>
        <w:t xml:space="preserve">territory changed </w:t>
      </w:r>
      <w:r w:rsidR="00434EC6" w:rsidRPr="002269C8">
        <w:rPr>
          <w:rFonts w:ascii="Times New Roman" w:eastAsia="Times New Roman" w:hAnsi="Times New Roman" w:cs="Times New Roman"/>
          <w:color w:val="000000" w:themeColor="text1"/>
          <w:kern w:val="0"/>
          <w:szCs w:val="24"/>
          <w:lang w:val="en-US" w:bidi="ar-SA"/>
          <w14:ligatures w14:val="none"/>
        </w:rPr>
        <w:t>significantly</w:t>
      </w:r>
      <w:r w:rsidR="00090FAB" w:rsidRPr="002269C8">
        <w:rPr>
          <w:rFonts w:ascii="Times New Roman" w:eastAsia="Times New Roman" w:hAnsi="Times New Roman" w:cs="Times New Roman"/>
          <w:color w:val="000000" w:themeColor="text1"/>
          <w:kern w:val="0"/>
          <w:szCs w:val="24"/>
          <w:lang w:val="en-US" w:bidi="ar-SA"/>
          <w14:ligatures w14:val="none"/>
        </w:rPr>
        <w:t xml:space="preserve"> during past </w:t>
      </w:r>
      <w:r w:rsidR="00434EC6" w:rsidRPr="002269C8">
        <w:rPr>
          <w:rFonts w:ascii="Times New Roman" w:eastAsia="Times New Roman" w:hAnsi="Times New Roman" w:cs="Times New Roman"/>
          <w:color w:val="000000" w:themeColor="text1"/>
          <w:kern w:val="0"/>
          <w:szCs w:val="24"/>
          <w:lang w:val="en-US" w:bidi="ar-SA"/>
          <w14:ligatures w14:val="none"/>
        </w:rPr>
        <w:t>two thousand</w:t>
      </w:r>
      <w:r w:rsidR="00090FAB" w:rsidRPr="002269C8">
        <w:rPr>
          <w:rFonts w:ascii="Times New Roman" w:eastAsia="Times New Roman" w:hAnsi="Times New Roman" w:cs="Times New Roman"/>
          <w:color w:val="000000" w:themeColor="text1"/>
          <w:kern w:val="0"/>
          <w:szCs w:val="24"/>
          <w:lang w:val="en-US" w:bidi="ar-SA"/>
          <w14:ligatures w14:val="none"/>
        </w:rPr>
        <w:t xml:space="preserve"> years.</w:t>
      </w:r>
      <w:r w:rsidR="0070157F" w:rsidRPr="002269C8">
        <w:rPr>
          <w:rStyle w:val="FootnoteReference"/>
          <w:rFonts w:ascii="Times New Roman" w:eastAsia="Times New Roman" w:hAnsi="Times New Roman" w:cs="Times New Roman"/>
          <w:color w:val="000000" w:themeColor="text1"/>
          <w:kern w:val="0"/>
          <w:szCs w:val="24"/>
          <w:lang w:val="en-US" w:bidi="ar-SA"/>
          <w14:ligatures w14:val="none"/>
        </w:rPr>
        <w:footnoteReference w:id="23"/>
      </w:r>
      <w:r w:rsidR="0070157F" w:rsidRPr="002269C8">
        <w:rPr>
          <w:rFonts w:ascii="Times New Roman" w:eastAsia="Times New Roman" w:hAnsi="Times New Roman" w:cs="Times New Roman"/>
          <w:color w:val="000000" w:themeColor="text1"/>
          <w:kern w:val="0"/>
          <w:szCs w:val="24"/>
          <w:lang w:val="en-US" w:bidi="ar-SA"/>
          <w14:ligatures w14:val="none"/>
        </w:rPr>
        <w:t xml:space="preserve"> </w:t>
      </w:r>
      <w:r w:rsidR="00790C58" w:rsidRPr="002269C8">
        <w:rPr>
          <w:rFonts w:ascii="Times New Roman" w:eastAsia="Times New Roman" w:hAnsi="Times New Roman" w:cs="Times New Roman"/>
          <w:color w:val="000000" w:themeColor="text1"/>
          <w:kern w:val="0"/>
          <w:szCs w:val="24"/>
          <w:lang w:val="en-US" w:bidi="ar-SA"/>
          <w14:ligatures w14:val="none"/>
        </w:rPr>
        <w:t>Historically,</w:t>
      </w:r>
      <w:r w:rsidR="003B5F71" w:rsidRPr="002269C8">
        <w:rPr>
          <w:rFonts w:ascii="Times New Roman" w:eastAsia="Times New Roman" w:hAnsi="Times New Roman" w:cs="Times New Roman"/>
          <w:color w:val="000000" w:themeColor="text1"/>
          <w:kern w:val="0"/>
          <w:szCs w:val="24"/>
          <w:lang w:val="en-US" w:bidi="ar-SA"/>
          <w14:ligatures w14:val="none"/>
        </w:rPr>
        <w:t xml:space="preserve"> it was the eastern part of the Bengal </w:t>
      </w:r>
      <w:r w:rsidR="003B5F71" w:rsidRPr="002269C8">
        <w:rPr>
          <w:rFonts w:ascii="Times New Roman" w:eastAsia="Times New Roman" w:hAnsi="Times New Roman" w:cs="Times New Roman"/>
          <w:i/>
          <w:iCs/>
          <w:color w:val="000000" w:themeColor="text1"/>
          <w:kern w:val="0"/>
          <w:szCs w:val="24"/>
          <w:lang w:val="en-US" w:bidi="ar-SA"/>
          <w14:ligatures w14:val="none"/>
        </w:rPr>
        <w:t>subah</w:t>
      </w:r>
      <w:r w:rsidR="00DB40F1" w:rsidRPr="002269C8">
        <w:rPr>
          <w:rFonts w:ascii="Times New Roman" w:eastAsia="Times New Roman" w:hAnsi="Times New Roman" w:cs="Times New Roman"/>
          <w:color w:val="000000" w:themeColor="text1"/>
          <w:kern w:val="0"/>
          <w:szCs w:val="24"/>
          <w:lang w:val="en-US" w:bidi="ar-SA"/>
          <w14:ligatures w14:val="none"/>
        </w:rPr>
        <w:t>.</w:t>
      </w:r>
      <w:r w:rsidR="003B5F71" w:rsidRPr="002269C8">
        <w:rPr>
          <w:rFonts w:ascii="Times New Roman" w:eastAsia="Times New Roman" w:hAnsi="Times New Roman" w:cs="Times New Roman"/>
          <w:color w:val="000000" w:themeColor="text1"/>
          <w:kern w:val="0"/>
          <w:szCs w:val="24"/>
          <w:lang w:val="en-US" w:bidi="ar-SA"/>
          <w14:ligatures w14:val="none"/>
        </w:rPr>
        <w:t xml:space="preserve"> </w:t>
      </w:r>
      <w:r w:rsidR="00090FAB" w:rsidRPr="002269C8">
        <w:rPr>
          <w:rFonts w:ascii="Times New Roman" w:eastAsia="Times New Roman" w:hAnsi="Times New Roman" w:cs="Times New Roman"/>
          <w:color w:val="000000" w:themeColor="text1"/>
          <w:kern w:val="0"/>
          <w:szCs w:val="24"/>
          <w:lang w:val="en-US" w:bidi="ar-SA"/>
          <w14:ligatures w14:val="none"/>
        </w:rPr>
        <w:t xml:space="preserve">For long, it </w:t>
      </w:r>
      <w:r w:rsidR="00434EC6" w:rsidRPr="002269C8">
        <w:rPr>
          <w:rFonts w:ascii="Times New Roman" w:eastAsia="Times New Roman" w:hAnsi="Times New Roman" w:cs="Times New Roman"/>
          <w:color w:val="000000" w:themeColor="text1"/>
          <w:kern w:val="0"/>
          <w:szCs w:val="24"/>
          <w:lang w:val="en-US" w:bidi="ar-SA"/>
          <w14:ligatures w14:val="none"/>
        </w:rPr>
        <w:t>was</w:t>
      </w:r>
      <w:r w:rsidR="00090FAB" w:rsidRPr="002269C8">
        <w:rPr>
          <w:rFonts w:ascii="Times New Roman" w:eastAsia="Times New Roman" w:hAnsi="Times New Roman" w:cs="Times New Roman"/>
          <w:color w:val="000000" w:themeColor="text1"/>
          <w:kern w:val="0"/>
          <w:szCs w:val="24"/>
          <w:lang w:val="en-US" w:bidi="ar-SA"/>
          <w14:ligatures w14:val="none"/>
        </w:rPr>
        <w:t xml:space="preserve"> a semi-autonomous rural society whose peaceful life was frequented by occasional political hiccups. </w:t>
      </w:r>
      <w:r w:rsidR="009B6253" w:rsidRPr="002269C8">
        <w:rPr>
          <w:rFonts w:ascii="Times New Roman" w:eastAsia="Times New Roman" w:hAnsi="Times New Roman" w:cs="Times New Roman"/>
          <w:color w:val="000000" w:themeColor="text1"/>
          <w:kern w:val="0"/>
          <w:szCs w:val="24"/>
          <w:lang w:val="en-US" w:bidi="ar-SA"/>
          <w14:ligatures w14:val="none"/>
        </w:rPr>
        <w:t xml:space="preserve">This territorial zone was referred to </w:t>
      </w:r>
      <w:r w:rsidR="00A82A92" w:rsidRPr="002269C8">
        <w:rPr>
          <w:rFonts w:ascii="Times New Roman" w:eastAsia="Times New Roman" w:hAnsi="Times New Roman" w:cs="Times New Roman"/>
          <w:color w:val="000000" w:themeColor="text1"/>
          <w:kern w:val="0"/>
          <w:szCs w:val="24"/>
          <w:lang w:val="en-US" w:bidi="ar-SA"/>
          <w14:ligatures w14:val="none"/>
        </w:rPr>
        <w:t>as either one Great Bengal or many tiny Bengals. During pre-Muslim period, Bengal was divided into some loosely demarcated independent parts. From 1204 to 1757, Delhi</w:t>
      </w:r>
      <w:r w:rsidR="00F536C9" w:rsidRPr="002269C8">
        <w:rPr>
          <w:rFonts w:ascii="Times New Roman" w:eastAsia="Times New Roman" w:hAnsi="Times New Roman" w:cs="Times New Roman"/>
          <w:color w:val="000000" w:themeColor="text1"/>
          <w:kern w:val="0"/>
          <w:szCs w:val="24"/>
          <w:lang w:val="en-US" w:bidi="ar-SA"/>
          <w14:ligatures w14:val="none"/>
        </w:rPr>
        <w:t>-</w:t>
      </w:r>
      <w:r w:rsidR="00A82A92" w:rsidRPr="002269C8">
        <w:rPr>
          <w:rFonts w:ascii="Times New Roman" w:eastAsia="Times New Roman" w:hAnsi="Times New Roman" w:cs="Times New Roman"/>
          <w:color w:val="000000" w:themeColor="text1"/>
          <w:kern w:val="0"/>
          <w:szCs w:val="24"/>
          <w:lang w:val="en-US" w:bidi="ar-SA"/>
          <w14:ligatures w14:val="none"/>
        </w:rPr>
        <w:t xml:space="preserve">based Muslim empires under various dynasties consolidated their sway to Bengal. However, during this period, Bengal remained </w:t>
      </w:r>
      <w:r w:rsidR="00A82A92" w:rsidRPr="002269C8">
        <w:rPr>
          <w:rFonts w:ascii="Times New Roman" w:eastAsia="Times New Roman" w:hAnsi="Times New Roman" w:cs="Times New Roman"/>
          <w:i/>
          <w:iCs/>
          <w:color w:val="000000" w:themeColor="text1"/>
          <w:kern w:val="0"/>
          <w:szCs w:val="24"/>
          <w:lang w:val="en-US" w:bidi="ar-SA"/>
          <w14:ligatures w14:val="none"/>
        </w:rPr>
        <w:t>de facto</w:t>
      </w:r>
      <w:r w:rsidR="00A82A92" w:rsidRPr="002269C8">
        <w:rPr>
          <w:rFonts w:ascii="Times New Roman" w:eastAsia="Times New Roman" w:hAnsi="Times New Roman" w:cs="Times New Roman"/>
          <w:color w:val="000000" w:themeColor="text1"/>
          <w:kern w:val="0"/>
          <w:szCs w:val="24"/>
          <w:lang w:val="en-US" w:bidi="ar-SA"/>
          <w14:ligatures w14:val="none"/>
        </w:rPr>
        <w:t xml:space="preserve"> autonomous for about 300 years.</w:t>
      </w:r>
      <w:r w:rsidR="00A82A92" w:rsidRPr="002269C8">
        <w:rPr>
          <w:rStyle w:val="FootnoteReference"/>
          <w:rFonts w:ascii="Times New Roman" w:eastAsia="Times New Roman" w:hAnsi="Times New Roman" w:cs="Times New Roman"/>
          <w:color w:val="000000" w:themeColor="text1"/>
          <w:kern w:val="0"/>
          <w:szCs w:val="24"/>
          <w:lang w:val="en-US" w:bidi="ar-SA"/>
          <w14:ligatures w14:val="none"/>
        </w:rPr>
        <w:footnoteReference w:id="24"/>
      </w:r>
      <w:r w:rsidR="00A82A92" w:rsidRPr="002269C8">
        <w:rPr>
          <w:rFonts w:ascii="Times New Roman" w:eastAsia="Times New Roman" w:hAnsi="Times New Roman" w:cs="Times New Roman"/>
          <w:color w:val="000000" w:themeColor="text1"/>
          <w:kern w:val="0"/>
          <w:szCs w:val="24"/>
          <w:lang w:val="en-US" w:bidi="ar-SA"/>
          <w14:ligatures w14:val="none"/>
        </w:rPr>
        <w:t xml:space="preserve"> </w:t>
      </w:r>
      <w:r w:rsidR="004D20B3" w:rsidRPr="002269C8">
        <w:rPr>
          <w:rFonts w:ascii="Times New Roman" w:eastAsia="Times New Roman" w:hAnsi="Times New Roman" w:cs="Times New Roman"/>
          <w:color w:val="000000" w:themeColor="text1"/>
          <w:kern w:val="0"/>
          <w:szCs w:val="24"/>
          <w:lang w:val="en-US" w:bidi="ar-SA"/>
          <w14:ligatures w14:val="none"/>
        </w:rPr>
        <w:t xml:space="preserve">Despite political </w:t>
      </w:r>
      <w:r w:rsidR="00F536C9" w:rsidRPr="002269C8">
        <w:rPr>
          <w:rFonts w:ascii="Times New Roman" w:eastAsia="Times New Roman" w:hAnsi="Times New Roman" w:cs="Times New Roman"/>
          <w:color w:val="000000" w:themeColor="text1"/>
          <w:kern w:val="0"/>
          <w:szCs w:val="24"/>
          <w:lang w:val="en-US" w:bidi="ar-SA"/>
          <w14:ligatures w14:val="none"/>
        </w:rPr>
        <w:t>upheavals</w:t>
      </w:r>
      <w:r w:rsidR="004D20B3" w:rsidRPr="002269C8">
        <w:rPr>
          <w:rFonts w:ascii="Times New Roman" w:eastAsia="Times New Roman" w:hAnsi="Times New Roman" w:cs="Times New Roman"/>
          <w:color w:val="000000" w:themeColor="text1"/>
          <w:kern w:val="0"/>
          <w:szCs w:val="24"/>
          <w:lang w:val="en-US" w:bidi="ar-SA"/>
          <w14:ligatures w14:val="none"/>
        </w:rPr>
        <w:t xml:space="preserve">, it </w:t>
      </w:r>
      <w:r w:rsidR="00706281" w:rsidRPr="002269C8">
        <w:rPr>
          <w:rFonts w:ascii="Times New Roman" w:eastAsia="Times New Roman" w:hAnsi="Times New Roman" w:cs="Times New Roman"/>
          <w:color w:val="000000" w:themeColor="text1"/>
          <w:kern w:val="0"/>
          <w:szCs w:val="24"/>
          <w:lang w:val="en-US"/>
          <w14:ligatures w14:val="none"/>
        </w:rPr>
        <w:t xml:space="preserve">generally </w:t>
      </w:r>
      <w:r w:rsidR="004D20B3" w:rsidRPr="002269C8">
        <w:rPr>
          <w:rFonts w:ascii="Times New Roman" w:eastAsia="Times New Roman" w:hAnsi="Times New Roman" w:cs="Times New Roman"/>
          <w:color w:val="000000" w:themeColor="text1"/>
          <w:kern w:val="0"/>
          <w:szCs w:val="24"/>
          <w:lang w:val="en-US" w:bidi="ar-SA"/>
          <w14:ligatures w14:val="none"/>
        </w:rPr>
        <w:t xml:space="preserve">remained an economically stable country. For instance, </w:t>
      </w:r>
      <w:r w:rsidR="00090FAB" w:rsidRPr="002269C8">
        <w:rPr>
          <w:rFonts w:ascii="Times New Roman" w:eastAsia="Times New Roman" w:hAnsi="Times New Roman" w:cs="Times New Roman"/>
          <w:color w:val="000000" w:themeColor="text1"/>
          <w:kern w:val="0"/>
          <w:szCs w:val="24"/>
          <w:lang w:val="en-US" w:bidi="ar-SA"/>
          <w14:ligatures w14:val="none"/>
        </w:rPr>
        <w:t>Smith in his ‘The Wealth of Nations’ pointed out that Bengal was the richest province of ‘</w:t>
      </w:r>
      <w:proofErr w:type="spellStart"/>
      <w:r w:rsidR="00090FAB" w:rsidRPr="002269C8">
        <w:rPr>
          <w:rFonts w:ascii="Times New Roman" w:eastAsia="Times New Roman" w:hAnsi="Times New Roman" w:cs="Times New Roman"/>
          <w:color w:val="000000" w:themeColor="text1"/>
          <w:kern w:val="0"/>
          <w:szCs w:val="24"/>
          <w:lang w:val="en-US" w:bidi="ar-SA"/>
          <w14:ligatures w14:val="none"/>
        </w:rPr>
        <w:t>Industan</w:t>
      </w:r>
      <w:proofErr w:type="spellEnd"/>
      <w:r w:rsidR="00090FAB" w:rsidRPr="002269C8">
        <w:rPr>
          <w:rFonts w:ascii="Times New Roman" w:eastAsia="Times New Roman" w:hAnsi="Times New Roman" w:cs="Times New Roman"/>
          <w:color w:val="000000" w:themeColor="text1"/>
          <w:kern w:val="0"/>
          <w:szCs w:val="24"/>
          <w:lang w:val="en-US" w:bidi="ar-SA"/>
          <w14:ligatures w14:val="none"/>
        </w:rPr>
        <w:t>’.</w:t>
      </w:r>
      <w:r w:rsidR="0070157F" w:rsidRPr="002269C8">
        <w:rPr>
          <w:rStyle w:val="FootnoteReference"/>
          <w:rFonts w:ascii="Times New Roman" w:eastAsia="Times New Roman" w:hAnsi="Times New Roman" w:cs="Times New Roman"/>
          <w:color w:val="000000" w:themeColor="text1"/>
          <w:kern w:val="0"/>
          <w:szCs w:val="24"/>
          <w:lang w:val="en-US" w:bidi="ar-SA"/>
          <w14:ligatures w14:val="none"/>
        </w:rPr>
        <w:footnoteReference w:id="25"/>
      </w:r>
      <w:r w:rsidR="00090FAB" w:rsidRPr="002269C8">
        <w:rPr>
          <w:rFonts w:ascii="Times New Roman" w:eastAsia="Times New Roman" w:hAnsi="Times New Roman" w:cs="Times New Roman"/>
          <w:color w:val="000000" w:themeColor="text1"/>
          <w:kern w:val="0"/>
          <w:szCs w:val="24"/>
          <w:lang w:val="en-US" w:bidi="ar-SA"/>
          <w14:ligatures w14:val="none"/>
        </w:rPr>
        <w:t xml:space="preserve"> During co</w:t>
      </w:r>
      <w:r w:rsidR="004A2B48" w:rsidRPr="002269C8">
        <w:rPr>
          <w:rFonts w:ascii="Times New Roman" w:eastAsia="Times New Roman" w:hAnsi="Times New Roman" w:cs="Times New Roman"/>
          <w:color w:val="000000" w:themeColor="text1"/>
          <w:kern w:val="0"/>
          <w:szCs w:val="24"/>
          <w:lang w:val="en-US" w:bidi="ar-SA"/>
          <w14:ligatures w14:val="none"/>
        </w:rPr>
        <w:t>lonial period, the area what comprises present Bangladesh was part of Bengal province.</w:t>
      </w:r>
      <w:r w:rsidR="0070157F" w:rsidRPr="002269C8">
        <w:rPr>
          <w:rStyle w:val="FootnoteReference"/>
          <w:rFonts w:ascii="Times New Roman" w:eastAsia="Times New Roman" w:hAnsi="Times New Roman" w:cs="Times New Roman"/>
          <w:color w:val="000000" w:themeColor="text1"/>
          <w:kern w:val="0"/>
          <w:szCs w:val="24"/>
          <w:lang w:val="en-US" w:bidi="ar-SA"/>
          <w14:ligatures w14:val="none"/>
        </w:rPr>
        <w:footnoteReference w:id="26"/>
      </w:r>
      <w:r w:rsidR="004A2B48" w:rsidRPr="002269C8">
        <w:rPr>
          <w:rFonts w:ascii="Times New Roman" w:eastAsia="Times New Roman" w:hAnsi="Times New Roman" w:cs="Times New Roman"/>
          <w:color w:val="000000" w:themeColor="text1"/>
          <w:kern w:val="0"/>
          <w:szCs w:val="24"/>
          <w:lang w:val="en-US" w:bidi="ar-SA"/>
          <w14:ligatures w14:val="none"/>
        </w:rPr>
        <w:t xml:space="preserve"> In fact,</w:t>
      </w:r>
      <w:r w:rsidR="00090FAB" w:rsidRPr="002269C8">
        <w:rPr>
          <w:rFonts w:ascii="Times New Roman" w:eastAsia="Times New Roman" w:hAnsi="Times New Roman" w:cs="Times New Roman"/>
          <w:color w:val="000000" w:themeColor="text1"/>
          <w:kern w:val="0"/>
          <w:szCs w:val="24"/>
          <w:lang w:val="en-US" w:bidi="ar-SA"/>
          <w14:ligatures w14:val="none"/>
        </w:rPr>
        <w:t xml:space="preserve"> Bengal was the </w:t>
      </w:r>
      <w:proofErr w:type="spellStart"/>
      <w:r w:rsidR="00090FAB" w:rsidRPr="002269C8">
        <w:rPr>
          <w:rFonts w:ascii="Times New Roman" w:eastAsia="Times New Roman" w:hAnsi="Times New Roman" w:cs="Times New Roman"/>
          <w:color w:val="000000" w:themeColor="text1"/>
          <w:kern w:val="0"/>
          <w:szCs w:val="24"/>
          <w:lang w:val="en-US" w:bidi="ar-SA"/>
          <w14:ligatures w14:val="none"/>
        </w:rPr>
        <w:t>epicentre</w:t>
      </w:r>
      <w:proofErr w:type="spellEnd"/>
      <w:r w:rsidR="00090FAB" w:rsidRPr="002269C8">
        <w:rPr>
          <w:rFonts w:ascii="Times New Roman" w:eastAsia="Times New Roman" w:hAnsi="Times New Roman" w:cs="Times New Roman"/>
          <w:color w:val="000000" w:themeColor="text1"/>
          <w:kern w:val="0"/>
          <w:szCs w:val="24"/>
          <w:lang w:val="en-US" w:bidi="ar-SA"/>
          <w14:ligatures w14:val="none"/>
        </w:rPr>
        <w:t xml:space="preserve"> of the British administration (since 1765) until the capital was finally shifted to Delhi in 1931. </w:t>
      </w:r>
      <w:r w:rsidR="00D836E5" w:rsidRPr="002269C8">
        <w:rPr>
          <w:rFonts w:ascii="Times New Roman" w:eastAsia="Times New Roman" w:hAnsi="Times New Roman" w:cs="Times New Roman"/>
          <w:color w:val="000000" w:themeColor="text1"/>
          <w:kern w:val="0"/>
          <w:szCs w:val="24"/>
          <w:lang w:val="en-US" w:bidi="ar-SA"/>
          <w14:ligatures w14:val="none"/>
        </w:rPr>
        <w:t xml:space="preserve">During partition, there was </w:t>
      </w:r>
      <w:r w:rsidR="0070157F" w:rsidRPr="002269C8">
        <w:rPr>
          <w:rFonts w:ascii="Times New Roman" w:eastAsia="Times New Roman" w:hAnsi="Times New Roman" w:cs="Times New Roman"/>
          <w:color w:val="000000" w:themeColor="text1"/>
          <w:kern w:val="0"/>
          <w:szCs w:val="24"/>
          <w:lang w:val="en-US" w:bidi="ar-SA"/>
          <w14:ligatures w14:val="none"/>
        </w:rPr>
        <w:t xml:space="preserve">somewhat </w:t>
      </w:r>
      <w:r w:rsidR="00D836E5" w:rsidRPr="002269C8">
        <w:rPr>
          <w:rFonts w:ascii="Times New Roman" w:eastAsia="Times New Roman" w:hAnsi="Times New Roman" w:cs="Times New Roman"/>
          <w:color w:val="000000" w:themeColor="text1"/>
          <w:kern w:val="0"/>
          <w:szCs w:val="24"/>
          <w:lang w:val="en-US" w:bidi="ar-SA"/>
          <w14:ligatures w14:val="none"/>
        </w:rPr>
        <w:t xml:space="preserve">a feeble attempt to retain </w:t>
      </w:r>
      <w:r w:rsidR="0070157F" w:rsidRPr="002269C8">
        <w:rPr>
          <w:rFonts w:ascii="Times New Roman" w:eastAsia="Times New Roman" w:hAnsi="Times New Roman" w:cs="Times New Roman"/>
          <w:color w:val="000000" w:themeColor="text1"/>
          <w:kern w:val="0"/>
          <w:szCs w:val="24"/>
          <w:lang w:val="en-US" w:bidi="ar-SA"/>
          <w14:ligatures w14:val="none"/>
        </w:rPr>
        <w:t xml:space="preserve">a </w:t>
      </w:r>
      <w:r w:rsidR="00D836E5" w:rsidRPr="002269C8">
        <w:rPr>
          <w:rFonts w:ascii="Times New Roman" w:eastAsia="Times New Roman" w:hAnsi="Times New Roman" w:cs="Times New Roman"/>
          <w:color w:val="000000" w:themeColor="text1"/>
          <w:kern w:val="0"/>
          <w:szCs w:val="24"/>
          <w:lang w:val="en-US" w:bidi="ar-SA"/>
          <w14:ligatures w14:val="none"/>
        </w:rPr>
        <w:t>united Bengal</w:t>
      </w:r>
      <w:r w:rsidR="00251E78" w:rsidRPr="002269C8">
        <w:rPr>
          <w:rFonts w:ascii="Times New Roman" w:eastAsia="Times New Roman" w:hAnsi="Times New Roman" w:cs="Times New Roman"/>
          <w:color w:val="000000" w:themeColor="text1"/>
          <w:kern w:val="0"/>
          <w:szCs w:val="24"/>
          <w:lang w:val="en-US" w:bidi="ar-SA"/>
          <w14:ligatures w14:val="none"/>
        </w:rPr>
        <w:t>. However, the</w:t>
      </w:r>
      <w:r w:rsidR="00D836E5" w:rsidRPr="002269C8">
        <w:rPr>
          <w:rFonts w:ascii="Times New Roman" w:eastAsia="Times New Roman" w:hAnsi="Times New Roman" w:cs="Times New Roman"/>
          <w:color w:val="000000" w:themeColor="text1"/>
          <w:kern w:val="0"/>
          <w:szCs w:val="24"/>
          <w:lang w:val="en-US" w:bidi="ar-SA"/>
          <w14:ligatures w14:val="none"/>
        </w:rPr>
        <w:t xml:space="preserve"> political rivalry at the </w:t>
      </w:r>
      <w:proofErr w:type="spellStart"/>
      <w:r w:rsidR="00D836E5" w:rsidRPr="002269C8">
        <w:rPr>
          <w:rFonts w:ascii="Times New Roman" w:eastAsia="Times New Roman" w:hAnsi="Times New Roman" w:cs="Times New Roman"/>
          <w:color w:val="000000" w:themeColor="text1"/>
          <w:kern w:val="0"/>
          <w:szCs w:val="24"/>
          <w:lang w:val="en-US" w:bidi="ar-SA"/>
          <w14:ligatures w14:val="none"/>
        </w:rPr>
        <w:t>cen</w:t>
      </w:r>
      <w:r w:rsidR="0090258A" w:rsidRPr="002269C8">
        <w:rPr>
          <w:rFonts w:ascii="Times New Roman" w:eastAsia="Times New Roman" w:hAnsi="Times New Roman" w:cs="Times New Roman"/>
          <w:color w:val="000000" w:themeColor="text1"/>
          <w:kern w:val="0"/>
          <w:szCs w:val="24"/>
          <w:lang w:val="en-US" w:bidi="ar-SA"/>
          <w14:ligatures w14:val="none"/>
        </w:rPr>
        <w:t>tre</w:t>
      </w:r>
      <w:proofErr w:type="spellEnd"/>
      <w:r w:rsidR="0090258A" w:rsidRPr="002269C8">
        <w:rPr>
          <w:rFonts w:ascii="Times New Roman" w:eastAsia="Times New Roman" w:hAnsi="Times New Roman" w:cs="Times New Roman"/>
          <w:color w:val="000000" w:themeColor="text1"/>
          <w:kern w:val="0"/>
          <w:szCs w:val="24"/>
          <w:lang w:val="en-US" w:bidi="ar-SA"/>
          <w14:ligatures w14:val="none"/>
        </w:rPr>
        <w:t xml:space="preserve"> led to the inevitable </w:t>
      </w:r>
      <w:r w:rsidR="0070157F" w:rsidRPr="002269C8">
        <w:rPr>
          <w:rFonts w:ascii="Times New Roman" w:eastAsia="Times New Roman" w:hAnsi="Times New Roman" w:cs="Times New Roman"/>
          <w:color w:val="000000" w:themeColor="text1"/>
          <w:kern w:val="0"/>
          <w:szCs w:val="24"/>
          <w:lang w:val="en-US" w:bidi="ar-SA"/>
          <w14:ligatures w14:val="none"/>
        </w:rPr>
        <w:t>partition</w:t>
      </w:r>
      <w:r w:rsidR="0090258A" w:rsidRPr="002269C8">
        <w:rPr>
          <w:rFonts w:ascii="Times New Roman" w:eastAsia="Times New Roman" w:hAnsi="Times New Roman" w:cs="Times New Roman"/>
          <w:color w:val="000000" w:themeColor="text1"/>
          <w:kern w:val="0"/>
          <w:szCs w:val="24"/>
          <w:lang w:val="en-US" w:bidi="ar-SA"/>
          <w14:ligatures w14:val="none"/>
        </w:rPr>
        <w:t xml:space="preserve"> of Bengal.</w:t>
      </w:r>
      <w:r w:rsidR="0090258A" w:rsidRPr="002269C8">
        <w:rPr>
          <w:rStyle w:val="FootnoteReference"/>
          <w:rFonts w:ascii="Times New Roman" w:eastAsia="Times New Roman" w:hAnsi="Times New Roman" w:cs="Times New Roman"/>
          <w:color w:val="000000" w:themeColor="text1"/>
          <w:kern w:val="0"/>
          <w:szCs w:val="24"/>
          <w:lang w:val="en-US" w:bidi="ar-SA"/>
          <w14:ligatures w14:val="none"/>
        </w:rPr>
        <w:footnoteReference w:id="27"/>
      </w:r>
      <w:r w:rsidR="0090258A" w:rsidRPr="002269C8">
        <w:rPr>
          <w:rFonts w:ascii="Times New Roman" w:eastAsia="Times New Roman" w:hAnsi="Times New Roman" w:cs="Times New Roman"/>
          <w:color w:val="000000" w:themeColor="text1"/>
          <w:kern w:val="0"/>
          <w:szCs w:val="24"/>
          <w:lang w:val="en-US" w:bidi="ar-SA"/>
          <w14:ligatures w14:val="none"/>
        </w:rPr>
        <w:t xml:space="preserve"> </w:t>
      </w:r>
      <w:r w:rsidR="00090FAB" w:rsidRPr="002269C8">
        <w:rPr>
          <w:rFonts w:ascii="Times New Roman" w:eastAsia="Times New Roman" w:hAnsi="Times New Roman" w:cs="Times New Roman"/>
          <w:color w:val="000000" w:themeColor="text1"/>
          <w:kern w:val="0"/>
          <w:szCs w:val="24"/>
          <w:lang w:val="en-US" w:bidi="ar-SA"/>
          <w14:ligatures w14:val="none"/>
        </w:rPr>
        <w:t xml:space="preserve">Upon </w:t>
      </w:r>
      <w:proofErr w:type="spellStart"/>
      <w:r w:rsidR="00090FAB" w:rsidRPr="002269C8">
        <w:rPr>
          <w:rFonts w:ascii="Times New Roman" w:eastAsia="Times New Roman" w:hAnsi="Times New Roman" w:cs="Times New Roman"/>
          <w:color w:val="000000" w:themeColor="text1"/>
          <w:kern w:val="0"/>
          <w:szCs w:val="24"/>
          <w:lang w:val="en-US" w:bidi="ar-SA"/>
          <w14:ligatures w14:val="none"/>
        </w:rPr>
        <w:t>decoloni</w:t>
      </w:r>
      <w:r w:rsidR="0030177E" w:rsidRPr="002269C8">
        <w:rPr>
          <w:rFonts w:ascii="Times New Roman" w:eastAsia="Times New Roman" w:hAnsi="Times New Roman" w:cs="Times New Roman"/>
          <w:color w:val="000000" w:themeColor="text1"/>
          <w:kern w:val="0"/>
          <w:szCs w:val="24"/>
          <w:lang w:val="en-US" w:bidi="ar-SA"/>
          <w14:ligatures w14:val="none"/>
        </w:rPr>
        <w:t>s</w:t>
      </w:r>
      <w:r w:rsidR="00090FAB" w:rsidRPr="002269C8">
        <w:rPr>
          <w:rFonts w:ascii="Times New Roman" w:eastAsia="Times New Roman" w:hAnsi="Times New Roman" w:cs="Times New Roman"/>
          <w:color w:val="000000" w:themeColor="text1"/>
          <w:kern w:val="0"/>
          <w:szCs w:val="24"/>
          <w:lang w:val="en-US" w:bidi="ar-SA"/>
          <w14:ligatures w14:val="none"/>
        </w:rPr>
        <w:t>ation</w:t>
      </w:r>
      <w:proofErr w:type="spellEnd"/>
      <w:r w:rsidR="00090FAB" w:rsidRPr="002269C8">
        <w:rPr>
          <w:rFonts w:ascii="Times New Roman" w:eastAsia="Times New Roman" w:hAnsi="Times New Roman" w:cs="Times New Roman"/>
          <w:color w:val="000000" w:themeColor="text1"/>
          <w:kern w:val="0"/>
          <w:szCs w:val="24"/>
          <w:lang w:val="en-US" w:bidi="ar-SA"/>
          <w14:ligatures w14:val="none"/>
        </w:rPr>
        <w:t xml:space="preserve">, Bengal was </w:t>
      </w:r>
      <w:r w:rsidR="00642367" w:rsidRPr="002269C8">
        <w:rPr>
          <w:rFonts w:ascii="Times New Roman" w:eastAsia="Times New Roman" w:hAnsi="Times New Roman" w:cs="Times New Roman"/>
          <w:color w:val="000000" w:themeColor="text1"/>
          <w:kern w:val="0"/>
          <w:szCs w:val="24"/>
          <w:lang w:val="en-US" w:bidi="ar-SA"/>
          <w14:ligatures w14:val="none"/>
        </w:rPr>
        <w:t>arbitrarily</w:t>
      </w:r>
      <w:r w:rsidR="00090FAB" w:rsidRPr="002269C8">
        <w:rPr>
          <w:rFonts w:ascii="Times New Roman" w:eastAsia="Times New Roman" w:hAnsi="Times New Roman" w:cs="Times New Roman"/>
          <w:color w:val="000000" w:themeColor="text1"/>
          <w:kern w:val="0"/>
          <w:szCs w:val="24"/>
          <w:lang w:val="en-US" w:bidi="ar-SA"/>
          <w14:ligatures w14:val="none"/>
        </w:rPr>
        <w:t xml:space="preserve"> bifurcated and Eastern Bengal </w:t>
      </w:r>
      <w:r w:rsidR="00DB40F1" w:rsidRPr="002269C8">
        <w:rPr>
          <w:rFonts w:ascii="Times New Roman" w:eastAsia="Times New Roman" w:hAnsi="Times New Roman" w:cs="Times New Roman"/>
          <w:color w:val="000000" w:themeColor="text1"/>
          <w:kern w:val="0"/>
          <w:szCs w:val="24"/>
          <w:lang w:val="en-US" w:bidi="ar-SA"/>
          <w14:ligatures w14:val="none"/>
        </w:rPr>
        <w:t>became</w:t>
      </w:r>
      <w:r w:rsidR="00090FAB" w:rsidRPr="002269C8">
        <w:rPr>
          <w:rFonts w:ascii="Times New Roman" w:eastAsia="Times New Roman" w:hAnsi="Times New Roman" w:cs="Times New Roman"/>
          <w:color w:val="000000" w:themeColor="text1"/>
          <w:kern w:val="0"/>
          <w:szCs w:val="24"/>
          <w:lang w:val="en-US" w:bidi="ar-SA"/>
          <w14:ligatures w14:val="none"/>
        </w:rPr>
        <w:t xml:space="preserve"> a province of Pakistan </w:t>
      </w:r>
      <w:r w:rsidR="00090FAB" w:rsidRPr="002269C8">
        <w:rPr>
          <w:rFonts w:ascii="Times New Roman" w:eastAsia="Times New Roman" w:hAnsi="Times New Roman" w:cs="Times New Roman"/>
          <w:color w:val="000000" w:themeColor="text1"/>
          <w:kern w:val="0"/>
          <w:szCs w:val="24"/>
          <w:lang w:val="en-US" w:bidi="ar-SA"/>
          <w14:ligatures w14:val="none"/>
        </w:rPr>
        <w:lastRenderedPageBreak/>
        <w:t>in 1947</w:t>
      </w:r>
      <w:r w:rsidR="00AF1411" w:rsidRPr="002269C8">
        <w:rPr>
          <w:rFonts w:ascii="Times New Roman" w:eastAsia="Times New Roman" w:hAnsi="Times New Roman" w:cs="Times New Roman"/>
          <w:color w:val="000000" w:themeColor="text1"/>
          <w:kern w:val="0"/>
          <w:szCs w:val="24"/>
          <w:lang w:val="en-US" w:bidi="ar-SA"/>
          <w14:ligatures w14:val="none"/>
        </w:rPr>
        <w:t>. U</w:t>
      </w:r>
      <w:r w:rsidR="00090FAB" w:rsidRPr="002269C8">
        <w:rPr>
          <w:rFonts w:ascii="Times New Roman" w:eastAsia="Times New Roman" w:hAnsi="Times New Roman" w:cs="Times New Roman"/>
          <w:color w:val="000000" w:themeColor="text1"/>
          <w:kern w:val="0"/>
          <w:szCs w:val="24"/>
          <w:lang w:val="en-US" w:bidi="ar-SA"/>
          <w14:ligatures w14:val="none"/>
        </w:rPr>
        <w:t>ltimately</w:t>
      </w:r>
      <w:r w:rsidR="00AF1411" w:rsidRPr="002269C8">
        <w:rPr>
          <w:rFonts w:ascii="Times New Roman" w:eastAsia="Times New Roman" w:hAnsi="Times New Roman" w:cs="Times New Roman"/>
          <w:color w:val="000000" w:themeColor="text1"/>
          <w:kern w:val="0"/>
          <w:szCs w:val="24"/>
          <w:lang w:val="en-US" w:bidi="ar-SA"/>
          <w14:ligatures w14:val="none"/>
        </w:rPr>
        <w:t>,</w:t>
      </w:r>
      <w:r w:rsidR="00090FAB" w:rsidRPr="002269C8">
        <w:rPr>
          <w:rFonts w:ascii="Times New Roman" w:eastAsia="Times New Roman" w:hAnsi="Times New Roman" w:cs="Times New Roman"/>
          <w:color w:val="000000" w:themeColor="text1"/>
          <w:kern w:val="0"/>
          <w:szCs w:val="24"/>
          <w:lang w:val="en-US" w:bidi="ar-SA"/>
          <w14:ligatures w14:val="none"/>
        </w:rPr>
        <w:t xml:space="preserve"> Bangladesh </w:t>
      </w:r>
      <w:r w:rsidR="00AF1411" w:rsidRPr="002269C8">
        <w:rPr>
          <w:rFonts w:ascii="Times New Roman" w:eastAsia="Times New Roman" w:hAnsi="Times New Roman" w:cs="Times New Roman"/>
          <w:color w:val="000000" w:themeColor="text1"/>
          <w:kern w:val="0"/>
          <w:szCs w:val="24"/>
          <w:lang w:val="en-US" w:bidi="ar-SA"/>
          <w14:ligatures w14:val="none"/>
        </w:rPr>
        <w:t>became</w:t>
      </w:r>
      <w:r w:rsidR="00434EC6" w:rsidRPr="002269C8">
        <w:rPr>
          <w:rFonts w:ascii="Times New Roman" w:eastAsia="Times New Roman" w:hAnsi="Times New Roman" w:cs="Times New Roman"/>
          <w:color w:val="000000" w:themeColor="text1"/>
          <w:kern w:val="0"/>
          <w:szCs w:val="24"/>
          <w:lang w:val="en-US" w:bidi="ar-SA"/>
          <w14:ligatures w14:val="none"/>
        </w:rPr>
        <w:t xml:space="preserve"> </w:t>
      </w:r>
      <w:r w:rsidR="00090FAB" w:rsidRPr="002269C8">
        <w:rPr>
          <w:rFonts w:ascii="Times New Roman" w:eastAsia="Times New Roman" w:hAnsi="Times New Roman" w:cs="Times New Roman"/>
          <w:color w:val="000000" w:themeColor="text1"/>
          <w:kern w:val="0"/>
          <w:szCs w:val="24"/>
          <w:lang w:val="en-US" w:bidi="ar-SA"/>
          <w14:ligatures w14:val="none"/>
        </w:rPr>
        <w:t>an independent state in 1971</w:t>
      </w:r>
      <w:r w:rsidR="00DB40F1" w:rsidRPr="002269C8">
        <w:rPr>
          <w:rFonts w:ascii="Times New Roman" w:eastAsia="Times New Roman" w:hAnsi="Times New Roman" w:cs="Times New Roman"/>
          <w:color w:val="000000" w:themeColor="text1"/>
          <w:kern w:val="0"/>
          <w:szCs w:val="24"/>
          <w:lang w:val="en-US" w:bidi="ar-SA"/>
          <w14:ligatures w14:val="none"/>
        </w:rPr>
        <w:t xml:space="preserve"> in the exercise of its right to self-determination.</w:t>
      </w:r>
      <w:r w:rsidR="00090FAB" w:rsidRPr="002269C8">
        <w:rPr>
          <w:rFonts w:ascii="Times New Roman" w:eastAsia="Times New Roman" w:hAnsi="Times New Roman" w:cs="Times New Roman"/>
          <w:color w:val="000000" w:themeColor="text1"/>
          <w:kern w:val="0"/>
          <w:szCs w:val="24"/>
          <w:lang w:val="en-US" w:bidi="ar-SA"/>
          <w14:ligatures w14:val="none"/>
        </w:rPr>
        <w:t xml:space="preserve"> </w:t>
      </w:r>
      <w:r w:rsidR="00FB3716" w:rsidRPr="002269C8">
        <w:rPr>
          <w:rFonts w:ascii="Times New Roman" w:eastAsia="Times New Roman" w:hAnsi="Times New Roman" w:cs="Times New Roman"/>
          <w:color w:val="000000" w:themeColor="text1"/>
          <w:kern w:val="0"/>
          <w:szCs w:val="24"/>
          <w:lang w:val="en-US" w:bidi="ar-SA"/>
          <w14:ligatures w14:val="none"/>
        </w:rPr>
        <w:t>According to Jahan, late emergence of Bangladesh into statehood was not the culmination of a long historical processes, rather it became a fully independent state due to Pakistan’s failure to integrate it in its political unity.</w:t>
      </w:r>
      <w:r w:rsidR="00FB3716" w:rsidRPr="002269C8">
        <w:rPr>
          <w:rStyle w:val="FootnoteReference"/>
          <w:rFonts w:ascii="Times New Roman" w:eastAsia="Times New Roman" w:hAnsi="Times New Roman" w:cs="Times New Roman"/>
          <w:color w:val="000000" w:themeColor="text1"/>
          <w:kern w:val="0"/>
          <w:szCs w:val="24"/>
          <w:lang w:val="en-US" w:bidi="ar-SA"/>
          <w14:ligatures w14:val="none"/>
        </w:rPr>
        <w:footnoteReference w:id="28"/>
      </w:r>
    </w:p>
    <w:p w14:paraId="64237D7E" w14:textId="77777777" w:rsidR="00D836E5" w:rsidRPr="002269C8" w:rsidRDefault="00D836E5" w:rsidP="008F1C6F">
      <w:pPr>
        <w:spacing w:line="360" w:lineRule="auto"/>
        <w:jc w:val="both"/>
        <w:rPr>
          <w:rFonts w:ascii="Times New Roman" w:eastAsia="Times New Roman" w:hAnsi="Times New Roman" w:cs="Times New Roman"/>
          <w:color w:val="000000" w:themeColor="text1"/>
          <w:kern w:val="0"/>
          <w:szCs w:val="24"/>
          <w:lang w:val="en-US" w:bidi="ar-SA"/>
          <w14:ligatures w14:val="none"/>
        </w:rPr>
      </w:pPr>
    </w:p>
    <w:p w14:paraId="409234CC" w14:textId="7DC67621" w:rsidR="007A7B0A" w:rsidRPr="002269C8" w:rsidRDefault="009E1210" w:rsidP="008F1C6F">
      <w:pPr>
        <w:spacing w:line="360" w:lineRule="auto"/>
        <w:jc w:val="both"/>
        <w:rPr>
          <w:rFonts w:ascii="Times New Roman" w:eastAsia="Times New Roman" w:hAnsi="Times New Roman" w:cs="Times New Roman"/>
          <w:color w:val="000000" w:themeColor="text1"/>
          <w:kern w:val="0"/>
          <w:szCs w:val="24"/>
          <w:lang w:val="en-US" w:bidi="ar-SA"/>
          <w14:ligatures w14:val="none"/>
        </w:rPr>
      </w:pPr>
      <w:r w:rsidRPr="002269C8">
        <w:rPr>
          <w:rFonts w:ascii="Times New Roman" w:eastAsia="Times New Roman" w:hAnsi="Times New Roman" w:cs="Times New Roman"/>
          <w:color w:val="000000" w:themeColor="text1"/>
          <w:kern w:val="0"/>
          <w:szCs w:val="24"/>
          <w:lang w:val="en-US" w:bidi="ar-SA"/>
          <w14:ligatures w14:val="none"/>
        </w:rPr>
        <w:t xml:space="preserve">Since independence, political history of this state can be broadly divided into following eras: populist authoritarianism (1972-1975), military or quasi military rule (1975-1990), the era of representative democracy (1991-2006), military backed </w:t>
      </w:r>
      <w:r w:rsidR="00D85398" w:rsidRPr="002269C8">
        <w:rPr>
          <w:rFonts w:ascii="Times New Roman" w:eastAsia="Times New Roman" w:hAnsi="Times New Roman" w:cs="Times New Roman"/>
          <w:color w:val="000000" w:themeColor="text1"/>
          <w:kern w:val="0"/>
          <w:szCs w:val="24"/>
          <w:lang w:val="en-US" w:bidi="ar-SA"/>
          <w14:ligatures w14:val="none"/>
        </w:rPr>
        <w:t>emergency</w:t>
      </w:r>
      <w:r w:rsidRPr="002269C8">
        <w:rPr>
          <w:rFonts w:ascii="Times New Roman" w:eastAsia="Times New Roman" w:hAnsi="Times New Roman" w:cs="Times New Roman"/>
          <w:color w:val="000000" w:themeColor="text1"/>
          <w:kern w:val="0"/>
          <w:szCs w:val="24"/>
          <w:lang w:val="en-US" w:bidi="ar-SA"/>
          <w14:ligatures w14:val="none"/>
        </w:rPr>
        <w:t xml:space="preserve"> </w:t>
      </w:r>
      <w:r w:rsidR="00D85398" w:rsidRPr="002269C8">
        <w:rPr>
          <w:rFonts w:ascii="Times New Roman" w:eastAsia="Times New Roman" w:hAnsi="Times New Roman" w:cs="Times New Roman"/>
          <w:color w:val="000000" w:themeColor="text1"/>
          <w:kern w:val="0"/>
          <w:szCs w:val="24"/>
          <w:lang w:val="en-US" w:bidi="ar-SA"/>
          <w14:ligatures w14:val="none"/>
        </w:rPr>
        <w:t>regime</w:t>
      </w:r>
      <w:r w:rsidRPr="002269C8">
        <w:rPr>
          <w:rFonts w:ascii="Times New Roman" w:eastAsia="Times New Roman" w:hAnsi="Times New Roman" w:cs="Times New Roman"/>
          <w:color w:val="000000" w:themeColor="text1"/>
          <w:kern w:val="0"/>
          <w:szCs w:val="24"/>
          <w:lang w:val="en-US" w:bidi="ar-SA"/>
          <w14:ligatures w14:val="none"/>
        </w:rPr>
        <w:t xml:space="preserve"> (2006-2008), era of democratic</w:t>
      </w:r>
      <w:r w:rsidR="00D93010" w:rsidRPr="002269C8">
        <w:rPr>
          <w:rFonts w:ascii="Times New Roman" w:eastAsia="Times New Roman" w:hAnsi="Times New Roman" w:cs="Times New Roman"/>
          <w:color w:val="000000" w:themeColor="text1"/>
          <w:kern w:val="0"/>
          <w:szCs w:val="24"/>
          <w:lang w:val="en-US" w:bidi="ar-SA"/>
          <w14:ligatures w14:val="none"/>
        </w:rPr>
        <w:t xml:space="preserve"> restoration</w:t>
      </w:r>
      <w:r w:rsidRPr="002269C8">
        <w:rPr>
          <w:rFonts w:ascii="Times New Roman" w:eastAsia="Times New Roman" w:hAnsi="Times New Roman" w:cs="Times New Roman"/>
          <w:color w:val="000000" w:themeColor="text1"/>
          <w:kern w:val="0"/>
          <w:szCs w:val="24"/>
          <w:lang w:val="en-US" w:bidi="ar-SA"/>
          <w14:ligatures w14:val="none"/>
        </w:rPr>
        <w:t xml:space="preserve"> and weaker democracy (2009-20</w:t>
      </w:r>
      <w:r w:rsidR="00D93010" w:rsidRPr="002269C8">
        <w:rPr>
          <w:rFonts w:ascii="Times New Roman" w:eastAsia="Times New Roman" w:hAnsi="Times New Roman" w:cs="Times New Roman"/>
          <w:color w:val="000000" w:themeColor="text1"/>
          <w:kern w:val="0"/>
          <w:szCs w:val="24"/>
          <w:lang w:val="en-US" w:bidi="ar-SA"/>
          <w14:ligatures w14:val="none"/>
        </w:rPr>
        <w:t>1</w:t>
      </w:r>
      <w:r w:rsidRPr="002269C8">
        <w:rPr>
          <w:rFonts w:ascii="Times New Roman" w:eastAsia="Times New Roman" w:hAnsi="Times New Roman" w:cs="Times New Roman"/>
          <w:color w:val="000000" w:themeColor="text1"/>
          <w:kern w:val="0"/>
          <w:szCs w:val="24"/>
          <w:lang w:val="en-US" w:bidi="ar-SA"/>
          <w14:ligatures w14:val="none"/>
        </w:rPr>
        <w:t>4)</w:t>
      </w:r>
      <w:r w:rsidR="00D93010" w:rsidRPr="002269C8">
        <w:rPr>
          <w:rFonts w:ascii="Times New Roman" w:eastAsia="Times New Roman" w:hAnsi="Times New Roman" w:cs="Times New Roman"/>
          <w:color w:val="000000" w:themeColor="text1"/>
          <w:kern w:val="0"/>
          <w:szCs w:val="24"/>
          <w:lang w:val="en-US" w:bidi="ar-SA"/>
          <w14:ligatures w14:val="none"/>
        </w:rPr>
        <w:t>, and ‘extreme democratic decline and constitutional autocracy’ (2014- 2024</w:t>
      </w:r>
      <w:r w:rsidR="0032252A" w:rsidRPr="002269C8">
        <w:rPr>
          <w:rFonts w:ascii="Times New Roman" w:eastAsia="Times New Roman" w:hAnsi="Times New Roman" w:cs="Times New Roman"/>
          <w:color w:val="000000" w:themeColor="text1"/>
          <w:kern w:val="0"/>
          <w:szCs w:val="24"/>
          <w:lang w:val="en-US" w:bidi="ar-SA"/>
          <w14:ligatures w14:val="none"/>
        </w:rPr>
        <w:t xml:space="preserve">, </w:t>
      </w:r>
      <w:r w:rsidR="00D93010" w:rsidRPr="002269C8">
        <w:rPr>
          <w:rFonts w:ascii="Times New Roman" w:eastAsia="Times New Roman" w:hAnsi="Times New Roman" w:cs="Times New Roman"/>
          <w:color w:val="000000" w:themeColor="text1"/>
          <w:kern w:val="0"/>
          <w:szCs w:val="24"/>
          <w:lang w:val="en-US" w:bidi="ar-SA"/>
          <w14:ligatures w14:val="none"/>
        </w:rPr>
        <w:t>August 0</w:t>
      </w:r>
      <w:r w:rsidR="00F536C9" w:rsidRPr="002269C8">
        <w:rPr>
          <w:rFonts w:ascii="Times New Roman" w:eastAsia="Times New Roman" w:hAnsi="Times New Roman" w:cs="Times New Roman"/>
          <w:color w:val="000000" w:themeColor="text1"/>
          <w:kern w:val="0"/>
          <w:szCs w:val="24"/>
          <w:lang w:val="en-US" w:bidi="ar-SA"/>
          <w14:ligatures w14:val="none"/>
        </w:rPr>
        <w:t>5</w:t>
      </w:r>
      <w:r w:rsidR="00D93010" w:rsidRPr="002269C8">
        <w:rPr>
          <w:rFonts w:ascii="Times New Roman" w:eastAsia="Times New Roman" w:hAnsi="Times New Roman" w:cs="Times New Roman"/>
          <w:color w:val="000000" w:themeColor="text1"/>
          <w:kern w:val="0"/>
          <w:szCs w:val="24"/>
          <w:lang w:val="en-US" w:bidi="ar-SA"/>
          <w14:ligatures w14:val="none"/>
        </w:rPr>
        <w:t>)</w:t>
      </w:r>
      <w:r w:rsidRPr="002269C8">
        <w:rPr>
          <w:rFonts w:ascii="Times New Roman" w:eastAsia="Times New Roman" w:hAnsi="Times New Roman" w:cs="Times New Roman"/>
          <w:color w:val="000000" w:themeColor="text1"/>
          <w:kern w:val="0"/>
          <w:szCs w:val="24"/>
          <w:lang w:val="en-US" w:bidi="ar-SA"/>
          <w14:ligatures w14:val="none"/>
        </w:rPr>
        <w:t>.</w:t>
      </w:r>
      <w:r w:rsidR="0070157F" w:rsidRPr="002269C8">
        <w:rPr>
          <w:rStyle w:val="FootnoteReference"/>
          <w:rFonts w:ascii="Times New Roman" w:eastAsia="Times New Roman" w:hAnsi="Times New Roman" w:cs="Times New Roman"/>
          <w:color w:val="000000" w:themeColor="text1"/>
          <w:kern w:val="0"/>
          <w:szCs w:val="24"/>
          <w:lang w:val="en-US" w:bidi="ar-SA"/>
          <w14:ligatures w14:val="none"/>
        </w:rPr>
        <w:footnoteReference w:id="29"/>
      </w:r>
      <w:r w:rsidRPr="002269C8">
        <w:rPr>
          <w:rFonts w:ascii="Times New Roman" w:eastAsia="Times New Roman" w:hAnsi="Times New Roman" w:cs="Times New Roman"/>
          <w:color w:val="000000" w:themeColor="text1"/>
          <w:kern w:val="0"/>
          <w:szCs w:val="24"/>
          <w:lang w:val="en-US" w:bidi="ar-SA"/>
          <w14:ligatures w14:val="none"/>
        </w:rPr>
        <w:t xml:space="preserve"> </w:t>
      </w:r>
      <w:r w:rsidR="007A7B0A" w:rsidRPr="002269C8">
        <w:rPr>
          <w:rFonts w:ascii="Times New Roman" w:eastAsia="Times New Roman" w:hAnsi="Times New Roman" w:cs="Times New Roman"/>
          <w:color w:val="000000" w:themeColor="text1"/>
          <w:kern w:val="0"/>
          <w:szCs w:val="24"/>
          <w:lang w:val="en-US" w:bidi="ar-SA"/>
          <w14:ligatures w14:val="none"/>
        </w:rPr>
        <w:t>During  53 years’ of its political journey, Bangladesh</w:t>
      </w:r>
      <w:r w:rsidR="00AF1411" w:rsidRPr="002269C8">
        <w:rPr>
          <w:rFonts w:ascii="Times New Roman" w:eastAsia="Times New Roman" w:hAnsi="Times New Roman" w:cs="Times New Roman"/>
          <w:color w:val="000000" w:themeColor="text1"/>
          <w:kern w:val="0"/>
          <w:szCs w:val="24"/>
          <w:lang w:val="en-US" w:bidi="ar-SA"/>
          <w14:ligatures w14:val="none"/>
        </w:rPr>
        <w:t>i people</w:t>
      </w:r>
      <w:r w:rsidR="00F64C4E" w:rsidRPr="002269C8">
        <w:rPr>
          <w:rFonts w:ascii="Times New Roman" w:eastAsia="Times New Roman" w:hAnsi="Times New Roman" w:cs="Times New Roman"/>
          <w:color w:val="000000" w:themeColor="text1"/>
          <w:kern w:val="0"/>
          <w:szCs w:val="24"/>
          <w:lang w:val="en-US" w:bidi="ar-SA"/>
          <w14:ligatures w14:val="none"/>
        </w:rPr>
        <w:t xml:space="preserve"> succumbed to</w:t>
      </w:r>
      <w:r w:rsidR="007A7B0A" w:rsidRPr="002269C8">
        <w:rPr>
          <w:rFonts w:ascii="Times New Roman" w:eastAsia="Times New Roman" w:hAnsi="Times New Roman" w:cs="Times New Roman"/>
          <w:color w:val="000000" w:themeColor="text1"/>
          <w:kern w:val="0"/>
          <w:szCs w:val="24"/>
          <w:lang w:val="en-US" w:bidi="ar-SA"/>
          <w14:ligatures w14:val="none"/>
        </w:rPr>
        <w:t xml:space="preserve"> frequently violat</w:t>
      </w:r>
      <w:r w:rsidR="00AF1411" w:rsidRPr="002269C8">
        <w:rPr>
          <w:rFonts w:ascii="Times New Roman" w:eastAsia="Times New Roman" w:hAnsi="Times New Roman" w:cs="Times New Roman"/>
          <w:color w:val="000000" w:themeColor="text1"/>
          <w:kern w:val="0"/>
          <w:szCs w:val="24"/>
          <w:lang w:val="en-US" w:bidi="ar-SA"/>
          <w14:ligatures w14:val="none"/>
        </w:rPr>
        <w:t>ion of rights relating to</w:t>
      </w:r>
      <w:r w:rsidR="007A7B0A" w:rsidRPr="002269C8">
        <w:rPr>
          <w:rFonts w:ascii="Times New Roman" w:eastAsia="Times New Roman" w:hAnsi="Times New Roman" w:cs="Times New Roman"/>
          <w:color w:val="000000" w:themeColor="text1"/>
          <w:kern w:val="0"/>
          <w:szCs w:val="24"/>
          <w:lang w:val="en-US" w:bidi="ar-SA"/>
          <w14:ligatures w14:val="none"/>
        </w:rPr>
        <w:t xml:space="preserve"> ‘equality, human dignity and social justice’ </w:t>
      </w:r>
      <w:r w:rsidR="00AF1411" w:rsidRPr="002269C8">
        <w:rPr>
          <w:rFonts w:ascii="Times New Roman" w:eastAsia="Times New Roman" w:hAnsi="Times New Roman" w:cs="Times New Roman"/>
          <w:color w:val="000000" w:themeColor="text1"/>
          <w:kern w:val="0"/>
          <w:szCs w:val="24"/>
          <w:lang w:val="en-US" w:bidi="ar-SA"/>
          <w14:ligatures w14:val="none"/>
        </w:rPr>
        <w:t xml:space="preserve">that were </w:t>
      </w:r>
      <w:r w:rsidR="007A7B0A" w:rsidRPr="002269C8">
        <w:rPr>
          <w:rFonts w:ascii="Times New Roman" w:eastAsia="Times New Roman" w:hAnsi="Times New Roman" w:cs="Times New Roman"/>
          <w:color w:val="000000" w:themeColor="text1"/>
          <w:kern w:val="0"/>
          <w:szCs w:val="24"/>
          <w:lang w:val="en-US" w:bidi="ar-SA"/>
          <w14:ligatures w14:val="none"/>
        </w:rPr>
        <w:t xml:space="preserve">proclaimed </w:t>
      </w:r>
      <w:r w:rsidR="00F64C4E" w:rsidRPr="002269C8">
        <w:rPr>
          <w:rFonts w:ascii="Times New Roman" w:eastAsia="Times New Roman" w:hAnsi="Times New Roman" w:cs="Times New Roman"/>
          <w:color w:val="000000" w:themeColor="text1"/>
          <w:kern w:val="0"/>
          <w:szCs w:val="24"/>
          <w:lang w:val="en-US" w:bidi="ar-SA"/>
          <w14:ligatures w14:val="none"/>
        </w:rPr>
        <w:t xml:space="preserve">as high ideals </w:t>
      </w:r>
      <w:r w:rsidR="007A7B0A" w:rsidRPr="002269C8">
        <w:rPr>
          <w:rFonts w:ascii="Times New Roman" w:eastAsia="Times New Roman" w:hAnsi="Times New Roman" w:cs="Times New Roman"/>
          <w:color w:val="000000" w:themeColor="text1"/>
          <w:kern w:val="0"/>
          <w:szCs w:val="24"/>
          <w:lang w:val="en-US" w:bidi="ar-SA"/>
          <w14:ligatures w14:val="none"/>
        </w:rPr>
        <w:t>in the Proclamation of Independence 1971.</w:t>
      </w:r>
      <w:r w:rsidR="007A7B0A" w:rsidRPr="002269C8">
        <w:rPr>
          <w:rStyle w:val="FootnoteReference"/>
          <w:rFonts w:ascii="Times New Roman" w:eastAsia="Times New Roman" w:hAnsi="Times New Roman" w:cs="Times New Roman"/>
          <w:color w:val="000000" w:themeColor="text1"/>
          <w:kern w:val="0"/>
          <w:szCs w:val="24"/>
          <w:lang w:val="en-US" w:bidi="ar-SA"/>
          <w14:ligatures w14:val="none"/>
        </w:rPr>
        <w:footnoteReference w:id="30"/>
      </w:r>
      <w:r w:rsidR="007A7B0A" w:rsidRPr="002269C8">
        <w:rPr>
          <w:rFonts w:ascii="Times New Roman" w:eastAsia="Times New Roman" w:hAnsi="Times New Roman" w:cs="Times New Roman"/>
          <w:color w:val="000000" w:themeColor="text1"/>
          <w:kern w:val="0"/>
          <w:szCs w:val="24"/>
          <w:lang w:val="en-US" w:bidi="ar-SA"/>
          <w14:ligatures w14:val="none"/>
        </w:rPr>
        <w:t xml:space="preserve"> </w:t>
      </w:r>
    </w:p>
    <w:p w14:paraId="440050C6" w14:textId="77777777" w:rsidR="007A7B0A" w:rsidRPr="002269C8" w:rsidRDefault="007A7B0A" w:rsidP="008F1C6F">
      <w:pPr>
        <w:spacing w:line="360" w:lineRule="auto"/>
        <w:jc w:val="both"/>
        <w:rPr>
          <w:rFonts w:ascii="Times New Roman" w:eastAsia="Times New Roman" w:hAnsi="Times New Roman" w:cs="Times New Roman"/>
          <w:color w:val="000000" w:themeColor="text1"/>
          <w:kern w:val="0"/>
          <w:szCs w:val="24"/>
          <w:lang w:val="en-US" w:bidi="ar-SA"/>
          <w14:ligatures w14:val="none"/>
        </w:rPr>
      </w:pPr>
    </w:p>
    <w:p w14:paraId="5B278D86" w14:textId="5EE2551B" w:rsidR="004D20B3" w:rsidRPr="002269C8" w:rsidRDefault="009E1210" w:rsidP="004D20B3">
      <w:pPr>
        <w:spacing w:line="360" w:lineRule="auto"/>
        <w:jc w:val="both"/>
        <w:rPr>
          <w:rFonts w:ascii="Times New Roman" w:eastAsia="Times New Roman" w:hAnsi="Times New Roman" w:cs="Times New Roman"/>
          <w:color w:val="000000" w:themeColor="text1"/>
          <w:kern w:val="0"/>
          <w:szCs w:val="24"/>
          <w:lang w:val="en-US" w:bidi="ar-SA"/>
          <w14:ligatures w14:val="none"/>
        </w:rPr>
      </w:pPr>
      <w:r w:rsidRPr="002269C8">
        <w:rPr>
          <w:rFonts w:ascii="Times New Roman" w:eastAsia="Times New Roman" w:hAnsi="Times New Roman" w:cs="Times New Roman"/>
          <w:color w:val="000000" w:themeColor="text1"/>
          <w:kern w:val="0"/>
          <w:szCs w:val="24"/>
          <w:lang w:val="en-US" w:bidi="ar-SA"/>
          <w14:ligatures w14:val="none"/>
        </w:rPr>
        <w:t xml:space="preserve">Of late, student-led </w:t>
      </w:r>
      <w:r w:rsidR="00AF1411" w:rsidRPr="002269C8">
        <w:rPr>
          <w:rFonts w:ascii="Times New Roman" w:eastAsia="Times New Roman" w:hAnsi="Times New Roman" w:cs="Times New Roman"/>
          <w:color w:val="000000" w:themeColor="text1"/>
          <w:kern w:val="0"/>
          <w:szCs w:val="24"/>
          <w:lang w:val="en-US" w:bidi="ar-SA"/>
          <w14:ligatures w14:val="none"/>
        </w:rPr>
        <w:t>anti-discrimination</w:t>
      </w:r>
      <w:r w:rsidRPr="002269C8">
        <w:rPr>
          <w:rFonts w:ascii="Times New Roman" w:eastAsia="Times New Roman" w:hAnsi="Times New Roman" w:cs="Times New Roman"/>
          <w:color w:val="000000" w:themeColor="text1"/>
          <w:kern w:val="0"/>
          <w:szCs w:val="24"/>
          <w:lang w:val="en-US" w:bidi="ar-SA"/>
          <w14:ligatures w14:val="none"/>
        </w:rPr>
        <w:t xml:space="preserve"> movement compelled the </w:t>
      </w:r>
      <w:r w:rsidR="00434EC6" w:rsidRPr="002269C8">
        <w:rPr>
          <w:rFonts w:ascii="Times New Roman" w:eastAsia="Times New Roman" w:hAnsi="Times New Roman" w:cs="Times New Roman"/>
          <w:color w:val="000000" w:themeColor="text1"/>
          <w:kern w:val="0"/>
          <w:szCs w:val="24"/>
          <w:lang w:val="en-US" w:bidi="ar-SA"/>
          <w14:ligatures w14:val="none"/>
        </w:rPr>
        <w:t xml:space="preserve">longest serving </w:t>
      </w:r>
      <w:r w:rsidRPr="002269C8">
        <w:rPr>
          <w:rFonts w:ascii="Times New Roman" w:eastAsia="Times New Roman" w:hAnsi="Times New Roman" w:cs="Times New Roman"/>
          <w:color w:val="000000" w:themeColor="text1"/>
          <w:kern w:val="0"/>
          <w:szCs w:val="24"/>
          <w:lang w:val="en-US" w:bidi="ar-SA"/>
          <w14:ligatures w14:val="none"/>
        </w:rPr>
        <w:t>Prime Minister to resign and effected the formation of a non-party interim government with Nobel Laureate Professor Muhammad Yunus as its Chief Adviser.</w:t>
      </w:r>
      <w:r w:rsidR="00264EA2" w:rsidRPr="002269C8">
        <w:rPr>
          <w:rStyle w:val="FootnoteReference"/>
          <w:rFonts w:ascii="Times New Roman" w:eastAsia="Times New Roman" w:hAnsi="Times New Roman" w:cs="Times New Roman"/>
          <w:color w:val="000000" w:themeColor="text1"/>
          <w:kern w:val="0"/>
          <w:szCs w:val="24"/>
          <w:lang w:val="en-US" w:bidi="ar-SA"/>
          <w14:ligatures w14:val="none"/>
        </w:rPr>
        <w:footnoteReference w:id="31"/>
      </w:r>
      <w:r w:rsidR="00264EA2" w:rsidRPr="002269C8">
        <w:rPr>
          <w:rFonts w:ascii="Times New Roman" w:eastAsia="Times New Roman" w:hAnsi="Times New Roman" w:cs="Times New Roman"/>
          <w:color w:val="000000" w:themeColor="text1"/>
          <w:kern w:val="0"/>
          <w:szCs w:val="24"/>
          <w:lang w:val="en-US" w:bidi="ar-SA"/>
          <w14:ligatures w14:val="none"/>
        </w:rPr>
        <w:t xml:space="preserve"> </w:t>
      </w:r>
      <w:r w:rsidR="00471983" w:rsidRPr="002269C8">
        <w:rPr>
          <w:rFonts w:ascii="Times New Roman" w:eastAsia="Times New Roman" w:hAnsi="Times New Roman" w:cs="Times New Roman"/>
          <w:color w:val="000000" w:themeColor="text1"/>
          <w:kern w:val="0"/>
          <w:szCs w:val="24"/>
          <w:lang w:val="en-US" w:bidi="ar-SA"/>
          <w14:ligatures w14:val="none"/>
        </w:rPr>
        <w:t>Without delving deep into the</w:t>
      </w:r>
      <w:r w:rsidR="00264EA2" w:rsidRPr="002269C8">
        <w:rPr>
          <w:rFonts w:ascii="Times New Roman" w:eastAsia="Times New Roman" w:hAnsi="Times New Roman" w:cs="Times New Roman"/>
          <w:color w:val="000000" w:themeColor="text1"/>
          <w:kern w:val="0"/>
          <w:szCs w:val="24"/>
          <w:lang w:val="en-US" w:bidi="ar-SA"/>
          <w14:ligatures w14:val="none"/>
        </w:rPr>
        <w:t xml:space="preserve"> nature of this unprecedented</w:t>
      </w:r>
      <w:r w:rsidR="00471983" w:rsidRPr="002269C8">
        <w:rPr>
          <w:rFonts w:ascii="Times New Roman" w:eastAsia="Times New Roman" w:hAnsi="Times New Roman" w:cs="Times New Roman"/>
          <w:color w:val="000000" w:themeColor="text1"/>
          <w:kern w:val="0"/>
          <w:szCs w:val="24"/>
          <w:lang w:val="en-US" w:bidi="ar-SA"/>
          <w14:ligatures w14:val="none"/>
        </w:rPr>
        <w:t xml:space="preserve"> political </w:t>
      </w:r>
      <w:r w:rsidR="004D20B3" w:rsidRPr="002269C8">
        <w:rPr>
          <w:rFonts w:ascii="Times New Roman" w:eastAsia="Times New Roman" w:hAnsi="Times New Roman" w:cs="Times New Roman"/>
          <w:color w:val="000000" w:themeColor="text1"/>
          <w:kern w:val="0"/>
          <w:szCs w:val="24"/>
          <w:lang w:val="en-US" w:bidi="ar-SA"/>
          <w14:ligatures w14:val="none"/>
        </w:rPr>
        <w:t>crisis</w:t>
      </w:r>
      <w:r w:rsidR="00471983" w:rsidRPr="002269C8">
        <w:rPr>
          <w:rFonts w:ascii="Times New Roman" w:eastAsia="Times New Roman" w:hAnsi="Times New Roman" w:cs="Times New Roman"/>
          <w:color w:val="000000" w:themeColor="text1"/>
          <w:kern w:val="0"/>
          <w:szCs w:val="24"/>
          <w:lang w:val="en-US" w:bidi="ar-SA"/>
          <w14:ligatures w14:val="none"/>
        </w:rPr>
        <w:t xml:space="preserve">, </w:t>
      </w:r>
      <w:r w:rsidR="00434EC6" w:rsidRPr="002269C8">
        <w:rPr>
          <w:rFonts w:ascii="Times New Roman" w:eastAsia="Times New Roman" w:hAnsi="Times New Roman" w:cs="Times New Roman"/>
          <w:color w:val="000000" w:themeColor="text1"/>
          <w:kern w:val="0"/>
          <w:szCs w:val="24"/>
          <w:lang w:val="en-US" w:bidi="ar-SA"/>
          <w14:ligatures w14:val="none"/>
        </w:rPr>
        <w:t>it can be</w:t>
      </w:r>
      <w:r w:rsidR="00471983" w:rsidRPr="002269C8">
        <w:rPr>
          <w:rFonts w:ascii="Times New Roman" w:eastAsia="Times New Roman" w:hAnsi="Times New Roman" w:cs="Times New Roman"/>
          <w:color w:val="000000" w:themeColor="text1"/>
          <w:kern w:val="0"/>
          <w:szCs w:val="24"/>
          <w:lang w:val="en-US" w:bidi="ar-SA"/>
          <w14:ligatures w14:val="none"/>
        </w:rPr>
        <w:t xml:space="preserve"> assume</w:t>
      </w:r>
      <w:r w:rsidR="00434EC6" w:rsidRPr="002269C8">
        <w:rPr>
          <w:rFonts w:ascii="Times New Roman" w:eastAsia="Times New Roman" w:hAnsi="Times New Roman" w:cs="Times New Roman"/>
          <w:color w:val="000000" w:themeColor="text1"/>
          <w:kern w:val="0"/>
          <w:szCs w:val="24"/>
          <w:lang w:val="en-US" w:bidi="ar-SA"/>
          <w14:ligatures w14:val="none"/>
        </w:rPr>
        <w:t>d</w:t>
      </w:r>
      <w:r w:rsidR="00471983" w:rsidRPr="002269C8">
        <w:rPr>
          <w:rFonts w:ascii="Times New Roman" w:eastAsia="Times New Roman" w:hAnsi="Times New Roman" w:cs="Times New Roman"/>
          <w:color w:val="000000" w:themeColor="text1"/>
          <w:kern w:val="0"/>
          <w:szCs w:val="24"/>
          <w:lang w:val="en-US" w:bidi="ar-SA"/>
          <w14:ligatures w14:val="none"/>
        </w:rPr>
        <w:t xml:space="preserve"> that such protest and uprising cannot </w:t>
      </w:r>
      <w:r w:rsidR="008F397C" w:rsidRPr="002269C8">
        <w:rPr>
          <w:rFonts w:ascii="Times New Roman" w:eastAsia="Times New Roman" w:hAnsi="Times New Roman" w:cs="Times New Roman"/>
          <w:color w:val="000000" w:themeColor="text1"/>
          <w:kern w:val="0"/>
          <w:szCs w:val="24"/>
          <w:lang w:val="en-US" w:bidi="ar-SA"/>
          <w14:ligatures w14:val="none"/>
        </w:rPr>
        <w:t>be understood</w:t>
      </w:r>
      <w:r w:rsidR="00471983" w:rsidRPr="002269C8">
        <w:rPr>
          <w:rFonts w:ascii="Times New Roman" w:eastAsia="Times New Roman" w:hAnsi="Times New Roman" w:cs="Times New Roman"/>
          <w:color w:val="000000" w:themeColor="text1"/>
          <w:kern w:val="0"/>
          <w:szCs w:val="24"/>
          <w:lang w:val="en-US" w:bidi="ar-SA"/>
          <w14:ligatures w14:val="none"/>
        </w:rPr>
        <w:t xml:space="preserve"> in isolation</w:t>
      </w:r>
      <w:r w:rsidR="00251E78" w:rsidRPr="002269C8">
        <w:rPr>
          <w:rFonts w:ascii="Times New Roman" w:eastAsia="Times New Roman" w:hAnsi="Times New Roman" w:cs="Times New Roman"/>
          <w:color w:val="000000" w:themeColor="text1"/>
          <w:kern w:val="0"/>
          <w:szCs w:val="24"/>
          <w:lang w:val="en-US" w:bidi="ar-SA"/>
          <w14:ligatures w14:val="none"/>
        </w:rPr>
        <w:t>.</w:t>
      </w:r>
      <w:r w:rsidR="00471983" w:rsidRPr="002269C8">
        <w:rPr>
          <w:rFonts w:ascii="Times New Roman" w:eastAsia="Times New Roman" w:hAnsi="Times New Roman" w:cs="Times New Roman"/>
          <w:color w:val="000000" w:themeColor="text1"/>
          <w:kern w:val="0"/>
          <w:szCs w:val="24"/>
          <w:lang w:val="en-US" w:bidi="ar-SA"/>
          <w14:ligatures w14:val="none"/>
        </w:rPr>
        <w:t xml:space="preserve"> </w:t>
      </w:r>
      <w:r w:rsidR="00251E78" w:rsidRPr="002269C8">
        <w:rPr>
          <w:rFonts w:ascii="Times New Roman" w:eastAsia="Times New Roman" w:hAnsi="Times New Roman" w:cs="Times New Roman"/>
          <w:color w:val="000000" w:themeColor="text1"/>
          <w:kern w:val="0"/>
          <w:szCs w:val="24"/>
          <w:lang w:val="en-US" w:bidi="ar-SA"/>
          <w14:ligatures w14:val="none"/>
        </w:rPr>
        <w:t>B</w:t>
      </w:r>
      <w:r w:rsidR="00264EA2" w:rsidRPr="002269C8">
        <w:rPr>
          <w:rFonts w:ascii="Times New Roman" w:eastAsia="Times New Roman" w:hAnsi="Times New Roman" w:cs="Times New Roman"/>
          <w:color w:val="000000" w:themeColor="text1"/>
          <w:kern w:val="0"/>
          <w:szCs w:val="24"/>
          <w:lang w:val="en-US" w:bidi="ar-SA"/>
          <w14:ligatures w14:val="none"/>
        </w:rPr>
        <w:t>ecause</w:t>
      </w:r>
      <w:r w:rsidR="00471983" w:rsidRPr="002269C8">
        <w:rPr>
          <w:rFonts w:ascii="Times New Roman" w:eastAsia="Times New Roman" w:hAnsi="Times New Roman" w:cs="Times New Roman"/>
          <w:color w:val="000000" w:themeColor="text1"/>
          <w:kern w:val="0"/>
          <w:szCs w:val="24"/>
          <w:lang w:val="en-US" w:bidi="ar-SA"/>
          <w14:ligatures w14:val="none"/>
        </w:rPr>
        <w:t xml:space="preserve"> Bengal has </w:t>
      </w:r>
      <w:r w:rsidR="00C8724B" w:rsidRPr="002269C8">
        <w:rPr>
          <w:rFonts w:ascii="Times New Roman" w:eastAsia="Times New Roman" w:hAnsi="Times New Roman" w:cs="Times New Roman"/>
          <w:color w:val="000000" w:themeColor="text1"/>
          <w:kern w:val="0"/>
          <w:szCs w:val="24"/>
          <w:lang w:val="en-US" w:bidi="ar-SA"/>
          <w14:ligatures w14:val="none"/>
        </w:rPr>
        <w:t xml:space="preserve">perennially </w:t>
      </w:r>
      <w:r w:rsidR="00471983" w:rsidRPr="002269C8">
        <w:rPr>
          <w:rFonts w:ascii="Times New Roman" w:eastAsia="Times New Roman" w:hAnsi="Times New Roman" w:cs="Times New Roman"/>
          <w:color w:val="000000" w:themeColor="text1"/>
          <w:kern w:val="0"/>
          <w:szCs w:val="24"/>
          <w:lang w:val="en-US" w:bidi="ar-SA"/>
          <w14:ligatures w14:val="none"/>
        </w:rPr>
        <w:t xml:space="preserve">been the </w:t>
      </w:r>
      <w:r w:rsidR="00C8724B" w:rsidRPr="002269C8">
        <w:rPr>
          <w:rFonts w:ascii="Times New Roman" w:eastAsia="Times New Roman" w:hAnsi="Times New Roman" w:cs="Times New Roman"/>
          <w:color w:val="000000" w:themeColor="text1"/>
          <w:kern w:val="0"/>
          <w:szCs w:val="24"/>
          <w:lang w:val="en-US" w:bidi="ar-SA"/>
          <w14:ligatures w14:val="none"/>
        </w:rPr>
        <w:t>hotbed</w:t>
      </w:r>
      <w:r w:rsidR="00471983" w:rsidRPr="002269C8">
        <w:rPr>
          <w:rFonts w:ascii="Times New Roman" w:eastAsia="Times New Roman" w:hAnsi="Times New Roman" w:cs="Times New Roman"/>
          <w:color w:val="000000" w:themeColor="text1"/>
          <w:kern w:val="0"/>
          <w:szCs w:val="24"/>
          <w:lang w:val="en-US" w:bidi="ar-SA"/>
          <w14:ligatures w14:val="none"/>
        </w:rPr>
        <w:t xml:space="preserve"> of troublesome political </w:t>
      </w:r>
      <w:r w:rsidR="002729B6" w:rsidRPr="002269C8">
        <w:rPr>
          <w:rFonts w:ascii="Times New Roman" w:eastAsia="Times New Roman" w:hAnsi="Times New Roman" w:cs="Times New Roman"/>
          <w:color w:val="000000" w:themeColor="text1"/>
          <w:kern w:val="0"/>
          <w:szCs w:val="24"/>
          <w:lang w:val="en-US" w:bidi="ar-SA"/>
          <w14:ligatures w14:val="none"/>
        </w:rPr>
        <w:t>protests</w:t>
      </w:r>
      <w:r w:rsidR="00471983" w:rsidRPr="002269C8">
        <w:rPr>
          <w:rFonts w:ascii="Times New Roman" w:eastAsia="Times New Roman" w:hAnsi="Times New Roman" w:cs="Times New Roman"/>
          <w:color w:val="000000" w:themeColor="text1"/>
          <w:kern w:val="0"/>
          <w:szCs w:val="24"/>
          <w:lang w:val="en-US" w:bidi="ar-SA"/>
          <w14:ligatures w14:val="none"/>
        </w:rPr>
        <w:t xml:space="preserve"> during precolonial, colonial and postcolonial era</w:t>
      </w:r>
      <w:r w:rsidR="00710617" w:rsidRPr="002269C8">
        <w:rPr>
          <w:rFonts w:ascii="Times New Roman" w:eastAsia="Times New Roman" w:hAnsi="Times New Roman" w:cs="Times New Roman"/>
          <w:color w:val="000000" w:themeColor="text1"/>
          <w:kern w:val="0"/>
          <w:szCs w:val="24"/>
          <w:lang w:val="en-US" w:bidi="ar-SA"/>
          <w14:ligatures w14:val="none"/>
        </w:rPr>
        <w:t>s</w:t>
      </w:r>
      <w:r w:rsidR="00471983" w:rsidRPr="002269C8">
        <w:rPr>
          <w:rFonts w:ascii="Times New Roman" w:eastAsia="Times New Roman" w:hAnsi="Times New Roman" w:cs="Times New Roman"/>
          <w:color w:val="000000" w:themeColor="text1"/>
          <w:kern w:val="0"/>
          <w:szCs w:val="24"/>
          <w:lang w:val="en-US" w:bidi="ar-SA"/>
          <w14:ligatures w14:val="none"/>
        </w:rPr>
        <w:t xml:space="preserve">. </w:t>
      </w:r>
      <w:r w:rsidR="009154A9" w:rsidRPr="002269C8">
        <w:rPr>
          <w:rFonts w:ascii="Times New Roman" w:eastAsia="Times New Roman" w:hAnsi="Times New Roman" w:cs="Times New Roman"/>
          <w:color w:val="000000" w:themeColor="text1"/>
          <w:kern w:val="0"/>
          <w:szCs w:val="24"/>
          <w:lang w:val="en-US" w:bidi="ar-SA"/>
          <w14:ligatures w14:val="none"/>
        </w:rPr>
        <w:t xml:space="preserve">In the words of Khan, this country had always been a land of rebels due to fierce spirit of independence that was nurtured by </w:t>
      </w:r>
      <w:r w:rsidR="00AF1411" w:rsidRPr="002269C8">
        <w:rPr>
          <w:rFonts w:ascii="Times New Roman" w:eastAsia="Times New Roman" w:hAnsi="Times New Roman" w:cs="Times New Roman"/>
          <w:color w:val="000000" w:themeColor="text1"/>
          <w:kern w:val="0"/>
          <w:szCs w:val="24"/>
          <w:lang w:val="en-US" w:bidi="ar-SA"/>
          <w14:ligatures w14:val="none"/>
        </w:rPr>
        <w:t xml:space="preserve">its </w:t>
      </w:r>
      <w:r w:rsidR="009154A9" w:rsidRPr="002269C8">
        <w:rPr>
          <w:rFonts w:ascii="Times New Roman" w:eastAsia="Times New Roman" w:hAnsi="Times New Roman" w:cs="Times New Roman"/>
          <w:color w:val="000000" w:themeColor="text1"/>
          <w:kern w:val="0"/>
          <w:szCs w:val="24"/>
          <w:lang w:val="en-US" w:bidi="ar-SA"/>
          <w14:ligatures w14:val="none"/>
        </w:rPr>
        <w:t>geographical isolation and distinctiveness.</w:t>
      </w:r>
      <w:r w:rsidR="009154A9" w:rsidRPr="002269C8">
        <w:rPr>
          <w:rStyle w:val="FootnoteReference"/>
          <w:rFonts w:ascii="Times New Roman" w:eastAsia="Times New Roman" w:hAnsi="Times New Roman" w:cs="Times New Roman"/>
          <w:color w:val="000000" w:themeColor="text1"/>
          <w:kern w:val="0"/>
          <w:szCs w:val="24"/>
          <w:lang w:val="en-US" w:bidi="ar-SA"/>
          <w14:ligatures w14:val="none"/>
        </w:rPr>
        <w:footnoteReference w:id="32"/>
      </w:r>
      <w:r w:rsidR="009154A9" w:rsidRPr="002269C8">
        <w:rPr>
          <w:rFonts w:ascii="Times New Roman" w:eastAsia="Times New Roman" w:hAnsi="Times New Roman" w:cs="Times New Roman"/>
          <w:color w:val="000000" w:themeColor="text1"/>
          <w:kern w:val="0"/>
          <w:szCs w:val="24"/>
          <w:lang w:val="en-US" w:bidi="ar-SA"/>
          <w14:ligatures w14:val="none"/>
        </w:rPr>
        <w:t xml:space="preserve"> </w:t>
      </w:r>
      <w:r w:rsidR="006E78EA" w:rsidRPr="002269C8">
        <w:rPr>
          <w:rFonts w:ascii="Times New Roman" w:eastAsia="Times New Roman" w:hAnsi="Times New Roman" w:cs="Times New Roman"/>
          <w:color w:val="000000" w:themeColor="text1"/>
          <w:kern w:val="0"/>
          <w:szCs w:val="24"/>
          <w:lang w:val="en-US" w:bidi="ar-SA"/>
          <w14:ligatures w14:val="none"/>
        </w:rPr>
        <w:t>Abrupt</w:t>
      </w:r>
      <w:r w:rsidR="005E7A94" w:rsidRPr="002269C8">
        <w:rPr>
          <w:rFonts w:ascii="Times New Roman" w:eastAsia="Times New Roman" w:hAnsi="Times New Roman" w:cs="Times New Roman"/>
          <w:color w:val="000000" w:themeColor="text1"/>
          <w:kern w:val="0"/>
          <w:szCs w:val="24"/>
          <w:lang w:val="en-US" w:bidi="ar-SA"/>
          <w14:ligatures w14:val="none"/>
        </w:rPr>
        <w:t xml:space="preserve"> fall of </w:t>
      </w:r>
      <w:r w:rsidR="00251E78" w:rsidRPr="002269C8">
        <w:rPr>
          <w:rFonts w:ascii="Times New Roman" w:eastAsia="Times New Roman" w:hAnsi="Times New Roman" w:cs="Times New Roman"/>
          <w:color w:val="000000" w:themeColor="text1"/>
          <w:kern w:val="0"/>
          <w:szCs w:val="24"/>
          <w:lang w:val="en-US" w:bidi="ar-SA"/>
          <w14:ligatures w14:val="none"/>
        </w:rPr>
        <w:t>the immediate past</w:t>
      </w:r>
      <w:r w:rsidR="005E7A94" w:rsidRPr="002269C8">
        <w:rPr>
          <w:rFonts w:ascii="Times New Roman" w:eastAsia="Times New Roman" w:hAnsi="Times New Roman" w:cs="Times New Roman"/>
          <w:color w:val="000000" w:themeColor="text1"/>
          <w:kern w:val="0"/>
          <w:szCs w:val="24"/>
          <w:lang w:val="en-US" w:bidi="ar-SA"/>
          <w14:ligatures w14:val="none"/>
        </w:rPr>
        <w:t xml:space="preserve"> regime, current </w:t>
      </w:r>
      <w:r w:rsidR="003173B3" w:rsidRPr="002269C8">
        <w:rPr>
          <w:rFonts w:ascii="Times New Roman" w:eastAsia="Times New Roman" w:hAnsi="Times New Roman" w:cs="Times New Roman"/>
          <w:color w:val="000000" w:themeColor="text1"/>
          <w:kern w:val="0"/>
          <w:szCs w:val="24"/>
          <w:lang w:val="en-US" w:bidi="ar-SA"/>
          <w14:ligatures w14:val="none"/>
        </w:rPr>
        <w:t xml:space="preserve">political landscape </w:t>
      </w:r>
      <w:r w:rsidR="009B6253" w:rsidRPr="002269C8">
        <w:rPr>
          <w:rFonts w:ascii="Times New Roman" w:eastAsia="Times New Roman" w:hAnsi="Times New Roman" w:cs="Times New Roman"/>
          <w:color w:val="000000" w:themeColor="text1"/>
          <w:kern w:val="0"/>
          <w:szCs w:val="24"/>
          <w:lang w:val="en-US" w:bidi="ar-SA"/>
          <w14:ligatures w14:val="none"/>
        </w:rPr>
        <w:t xml:space="preserve">has </w:t>
      </w:r>
      <w:r w:rsidR="003173B3" w:rsidRPr="002269C8">
        <w:rPr>
          <w:rFonts w:ascii="Times New Roman" w:eastAsia="Times New Roman" w:hAnsi="Times New Roman" w:cs="Times New Roman"/>
          <w:color w:val="000000" w:themeColor="text1"/>
          <w:kern w:val="0"/>
          <w:szCs w:val="24"/>
          <w:lang w:val="en-US" w:bidi="ar-SA"/>
          <w14:ligatures w14:val="none"/>
        </w:rPr>
        <w:t>pose</w:t>
      </w:r>
      <w:r w:rsidR="009B6253" w:rsidRPr="002269C8">
        <w:rPr>
          <w:rFonts w:ascii="Times New Roman" w:eastAsia="Times New Roman" w:hAnsi="Times New Roman" w:cs="Times New Roman"/>
          <w:color w:val="000000" w:themeColor="text1"/>
          <w:kern w:val="0"/>
          <w:szCs w:val="24"/>
          <w:lang w:val="en-US" w:bidi="ar-SA"/>
          <w14:ligatures w14:val="none"/>
        </w:rPr>
        <w:t>d</w:t>
      </w:r>
      <w:r w:rsidR="003173B3" w:rsidRPr="002269C8">
        <w:rPr>
          <w:rFonts w:ascii="Times New Roman" w:eastAsia="Times New Roman" w:hAnsi="Times New Roman" w:cs="Times New Roman"/>
          <w:color w:val="000000" w:themeColor="text1"/>
          <w:kern w:val="0"/>
          <w:szCs w:val="24"/>
          <w:lang w:val="en-US" w:bidi="ar-SA"/>
          <w14:ligatures w14:val="none"/>
        </w:rPr>
        <w:t xml:space="preserve"> both opportunities and challenges for democratic culture and emaciating institutions to flourish in a coherent fashion.</w:t>
      </w:r>
      <w:r w:rsidR="00264EA2" w:rsidRPr="002269C8">
        <w:rPr>
          <w:rStyle w:val="FootnoteReference"/>
          <w:rFonts w:ascii="Times New Roman" w:eastAsia="Times New Roman" w:hAnsi="Times New Roman" w:cs="Times New Roman"/>
          <w:color w:val="000000" w:themeColor="text1"/>
          <w:kern w:val="0"/>
          <w:szCs w:val="24"/>
          <w:lang w:val="en-US" w:bidi="ar-SA"/>
          <w14:ligatures w14:val="none"/>
        </w:rPr>
        <w:footnoteReference w:id="33"/>
      </w:r>
      <w:r w:rsidR="006E78EA" w:rsidRPr="002269C8">
        <w:rPr>
          <w:rFonts w:ascii="Times New Roman" w:eastAsia="Times New Roman" w:hAnsi="Times New Roman" w:cs="Times New Roman"/>
          <w:color w:val="000000" w:themeColor="text1"/>
          <w:kern w:val="0"/>
          <w:szCs w:val="24"/>
          <w:lang w:val="en-US" w:bidi="ar-SA"/>
          <w14:ligatures w14:val="none"/>
        </w:rPr>
        <w:t xml:space="preserve"> </w:t>
      </w:r>
      <w:r w:rsidR="004D20B3" w:rsidRPr="002269C8">
        <w:rPr>
          <w:rFonts w:ascii="Times New Roman" w:eastAsia="Times New Roman" w:hAnsi="Times New Roman" w:cs="Times New Roman"/>
          <w:color w:val="000000" w:themeColor="text1"/>
          <w:kern w:val="0"/>
          <w:szCs w:val="24"/>
          <w:lang w:val="en-US" w:bidi="ar-SA"/>
          <w14:ligatures w14:val="none"/>
        </w:rPr>
        <w:t>For instance, g</w:t>
      </w:r>
      <w:r w:rsidR="0097661E" w:rsidRPr="002269C8">
        <w:rPr>
          <w:rFonts w:ascii="Times New Roman" w:eastAsia="Times New Roman" w:hAnsi="Times New Roman" w:cs="Times New Roman"/>
          <w:color w:val="000000" w:themeColor="text1"/>
          <w:kern w:val="0"/>
          <w:szCs w:val="24"/>
          <w:lang w:val="en-US" w:bidi="ar-SA"/>
          <w14:ligatures w14:val="none"/>
        </w:rPr>
        <w:t xml:space="preserve">iven the vacuum in the political </w:t>
      </w:r>
      <w:r w:rsidR="00C8724B" w:rsidRPr="002269C8">
        <w:rPr>
          <w:rFonts w:ascii="Times New Roman" w:eastAsia="Times New Roman" w:hAnsi="Times New Roman" w:cs="Times New Roman"/>
          <w:color w:val="000000" w:themeColor="text1"/>
          <w:kern w:val="0"/>
          <w:szCs w:val="24"/>
          <w:lang w:val="en-US" w:bidi="ar-SA"/>
          <w14:ligatures w14:val="none"/>
        </w:rPr>
        <w:t>arena</w:t>
      </w:r>
      <w:r w:rsidR="0097661E" w:rsidRPr="002269C8">
        <w:rPr>
          <w:rFonts w:ascii="Times New Roman" w:eastAsia="Times New Roman" w:hAnsi="Times New Roman" w:cs="Times New Roman"/>
          <w:color w:val="000000" w:themeColor="text1"/>
          <w:kern w:val="0"/>
          <w:szCs w:val="24"/>
          <w:lang w:val="en-US" w:bidi="ar-SA"/>
          <w14:ligatures w14:val="none"/>
        </w:rPr>
        <w:t xml:space="preserve"> and in a</w:t>
      </w:r>
      <w:r w:rsidR="006E78EA" w:rsidRPr="002269C8">
        <w:rPr>
          <w:rFonts w:ascii="Times New Roman" w:eastAsia="Times New Roman" w:hAnsi="Times New Roman" w:cs="Times New Roman"/>
          <w:color w:val="000000" w:themeColor="text1"/>
          <w:kern w:val="0"/>
          <w:szCs w:val="24"/>
          <w:lang w:val="en-US" w:bidi="ar-SA"/>
          <w14:ligatures w14:val="none"/>
        </w:rPr>
        <w:t>bsence of reference to such interim government in the constitution, it would be interesting to see how the current interim regime consolidates and furthers its commitment towards the path of democracy and the rule of law.</w:t>
      </w:r>
      <w:r w:rsidR="00264EA2" w:rsidRPr="002269C8">
        <w:rPr>
          <w:rStyle w:val="FootnoteReference"/>
          <w:rFonts w:ascii="Times New Roman" w:eastAsia="Times New Roman" w:hAnsi="Times New Roman" w:cs="Times New Roman"/>
          <w:color w:val="000000" w:themeColor="text1"/>
          <w:kern w:val="0"/>
          <w:szCs w:val="24"/>
          <w:lang w:val="en-US" w:bidi="ar-SA"/>
          <w14:ligatures w14:val="none"/>
        </w:rPr>
        <w:footnoteReference w:id="34"/>
      </w:r>
      <w:r w:rsidR="00264EA2" w:rsidRPr="002269C8">
        <w:rPr>
          <w:rFonts w:ascii="Times New Roman" w:eastAsia="Times New Roman" w:hAnsi="Times New Roman" w:cs="Times New Roman"/>
          <w:color w:val="000000" w:themeColor="text1"/>
          <w:kern w:val="0"/>
          <w:szCs w:val="24"/>
          <w:lang w:val="en-US" w:bidi="ar-SA"/>
          <w14:ligatures w14:val="none"/>
        </w:rPr>
        <w:t xml:space="preserve"> </w:t>
      </w:r>
      <w:r w:rsidR="009B6253" w:rsidRPr="002269C8">
        <w:rPr>
          <w:rFonts w:ascii="Times New Roman" w:eastAsia="Times New Roman" w:hAnsi="Times New Roman" w:cs="Times New Roman"/>
          <w:color w:val="000000" w:themeColor="text1"/>
          <w:kern w:val="0"/>
          <w:szCs w:val="24"/>
          <w:lang w:val="en-US" w:bidi="ar-SA"/>
          <w14:ligatures w14:val="none"/>
        </w:rPr>
        <w:lastRenderedPageBreak/>
        <w:t xml:space="preserve">However,  the Appellate Division of the Supreme </w:t>
      </w:r>
      <w:r w:rsidR="008F397C" w:rsidRPr="002269C8">
        <w:rPr>
          <w:rFonts w:ascii="Times New Roman" w:eastAsia="Times New Roman" w:hAnsi="Times New Roman" w:cs="Times New Roman"/>
          <w:color w:val="000000" w:themeColor="text1"/>
          <w:kern w:val="0"/>
          <w:szCs w:val="24"/>
          <w:lang w:val="en-US" w:bidi="ar-SA"/>
          <w14:ligatures w14:val="none"/>
        </w:rPr>
        <w:t xml:space="preserve">Court </w:t>
      </w:r>
      <w:r w:rsidR="009B6253" w:rsidRPr="002269C8">
        <w:rPr>
          <w:rFonts w:ascii="Times New Roman" w:eastAsia="Times New Roman" w:hAnsi="Times New Roman" w:cs="Times New Roman"/>
          <w:color w:val="000000" w:themeColor="text1"/>
          <w:kern w:val="0"/>
          <w:szCs w:val="24"/>
          <w:lang w:val="en-US" w:bidi="ar-SA"/>
          <w14:ligatures w14:val="none"/>
        </w:rPr>
        <w:t>in a special reference conveyed that an interim government can be formed amidst the situation arising out of resignation of the then prime minister.</w:t>
      </w:r>
      <w:r w:rsidR="009B6253" w:rsidRPr="002269C8">
        <w:rPr>
          <w:rStyle w:val="FootnoteReference"/>
          <w:rFonts w:ascii="Times New Roman" w:eastAsia="Times New Roman" w:hAnsi="Times New Roman" w:cs="Times New Roman"/>
          <w:color w:val="000000" w:themeColor="text1"/>
          <w:kern w:val="0"/>
          <w:szCs w:val="24"/>
          <w:lang w:val="en-US" w:bidi="ar-SA"/>
          <w14:ligatures w14:val="none"/>
        </w:rPr>
        <w:footnoteReference w:id="35"/>
      </w:r>
      <w:r w:rsidR="009B6253" w:rsidRPr="002269C8">
        <w:rPr>
          <w:rFonts w:ascii="Times New Roman" w:eastAsia="Times New Roman" w:hAnsi="Times New Roman" w:cs="Times New Roman"/>
          <w:color w:val="000000" w:themeColor="text1"/>
          <w:kern w:val="0"/>
          <w:szCs w:val="24"/>
          <w:lang w:val="en-US" w:bidi="ar-SA"/>
          <w14:ligatures w14:val="none"/>
        </w:rPr>
        <w:t xml:space="preserve"> </w:t>
      </w:r>
      <w:r w:rsidR="00095704" w:rsidRPr="002269C8">
        <w:rPr>
          <w:rFonts w:ascii="Times New Roman" w:eastAsia="Times New Roman" w:hAnsi="Times New Roman" w:cs="Times New Roman"/>
          <w:color w:val="000000" w:themeColor="text1"/>
          <w:kern w:val="0"/>
          <w:szCs w:val="24"/>
          <w:lang w:val="en-US" w:bidi="ar-SA"/>
          <w14:ligatures w14:val="none"/>
        </w:rPr>
        <w:t>The</w:t>
      </w:r>
      <w:r w:rsidR="0097661E" w:rsidRPr="002269C8">
        <w:rPr>
          <w:rFonts w:ascii="Times New Roman" w:eastAsia="Times New Roman" w:hAnsi="Times New Roman" w:cs="Times New Roman"/>
          <w:color w:val="000000" w:themeColor="text1"/>
          <w:kern w:val="0"/>
          <w:szCs w:val="24"/>
          <w:lang w:val="en-US" w:bidi="ar-SA"/>
          <w14:ligatures w14:val="none"/>
        </w:rPr>
        <w:t xml:space="preserve"> interim government seems </w:t>
      </w:r>
      <w:r w:rsidR="00095704" w:rsidRPr="002269C8">
        <w:rPr>
          <w:rFonts w:ascii="Times New Roman" w:eastAsia="Times New Roman" w:hAnsi="Times New Roman" w:cs="Times New Roman"/>
          <w:color w:val="000000" w:themeColor="text1"/>
          <w:kern w:val="0"/>
          <w:szCs w:val="24"/>
          <w:lang w:val="en-US" w:bidi="ar-SA"/>
          <w14:ligatures w14:val="none"/>
        </w:rPr>
        <w:t xml:space="preserve">to be </w:t>
      </w:r>
      <w:r w:rsidR="0097661E" w:rsidRPr="002269C8">
        <w:rPr>
          <w:rFonts w:ascii="Times New Roman" w:eastAsia="Times New Roman" w:hAnsi="Times New Roman" w:cs="Times New Roman"/>
          <w:color w:val="000000" w:themeColor="text1"/>
          <w:kern w:val="0"/>
          <w:szCs w:val="24"/>
          <w:lang w:val="en-US" w:bidi="ar-SA"/>
          <w14:ligatures w14:val="none"/>
        </w:rPr>
        <w:t>acti</w:t>
      </w:r>
      <w:r w:rsidR="00264EA2" w:rsidRPr="002269C8">
        <w:rPr>
          <w:rFonts w:ascii="Times New Roman" w:eastAsia="Times New Roman" w:hAnsi="Times New Roman" w:cs="Times New Roman"/>
          <w:color w:val="000000" w:themeColor="text1"/>
          <w:kern w:val="0"/>
          <w:szCs w:val="24"/>
          <w:lang w:val="en-US" w:bidi="ar-SA"/>
          <w14:ligatures w14:val="none"/>
        </w:rPr>
        <w:t>ve</w:t>
      </w:r>
      <w:r w:rsidR="0097661E" w:rsidRPr="002269C8">
        <w:rPr>
          <w:rFonts w:ascii="Times New Roman" w:eastAsia="Times New Roman" w:hAnsi="Times New Roman" w:cs="Times New Roman"/>
          <w:color w:val="000000" w:themeColor="text1"/>
          <w:kern w:val="0"/>
          <w:szCs w:val="24"/>
          <w:lang w:val="en-US" w:bidi="ar-SA"/>
          <w14:ligatures w14:val="none"/>
        </w:rPr>
        <w:t xml:space="preserve"> </w:t>
      </w:r>
      <w:r w:rsidR="00264EA2" w:rsidRPr="002269C8">
        <w:rPr>
          <w:rFonts w:ascii="Times New Roman" w:eastAsia="Times New Roman" w:hAnsi="Times New Roman" w:cs="Times New Roman"/>
          <w:color w:val="000000" w:themeColor="text1"/>
          <w:kern w:val="0"/>
          <w:szCs w:val="24"/>
          <w:lang w:val="en-US" w:bidi="ar-SA"/>
          <w14:ligatures w14:val="none"/>
        </w:rPr>
        <w:t>in</w:t>
      </w:r>
      <w:r w:rsidR="0097661E" w:rsidRPr="002269C8">
        <w:rPr>
          <w:rFonts w:ascii="Times New Roman" w:eastAsia="Times New Roman" w:hAnsi="Times New Roman" w:cs="Times New Roman"/>
          <w:color w:val="000000" w:themeColor="text1"/>
          <w:kern w:val="0"/>
          <w:szCs w:val="24"/>
          <w:lang w:val="en-US" w:bidi="ar-SA"/>
          <w14:ligatures w14:val="none"/>
        </w:rPr>
        <w:t xml:space="preserve"> initiat</w:t>
      </w:r>
      <w:r w:rsidR="00264EA2" w:rsidRPr="002269C8">
        <w:rPr>
          <w:rFonts w:ascii="Times New Roman" w:eastAsia="Times New Roman" w:hAnsi="Times New Roman" w:cs="Times New Roman"/>
          <w:color w:val="000000" w:themeColor="text1"/>
          <w:kern w:val="0"/>
          <w:szCs w:val="24"/>
          <w:lang w:val="en-US" w:bidi="ar-SA"/>
          <w14:ligatures w14:val="none"/>
        </w:rPr>
        <w:t>ing</w:t>
      </w:r>
      <w:r w:rsidR="0097661E" w:rsidRPr="002269C8">
        <w:rPr>
          <w:rFonts w:ascii="Times New Roman" w:eastAsia="Times New Roman" w:hAnsi="Times New Roman" w:cs="Times New Roman"/>
          <w:color w:val="000000" w:themeColor="text1"/>
          <w:kern w:val="0"/>
          <w:szCs w:val="24"/>
          <w:lang w:val="en-US" w:bidi="ar-SA"/>
          <w14:ligatures w14:val="none"/>
        </w:rPr>
        <w:t xml:space="preserve"> </w:t>
      </w:r>
      <w:r w:rsidR="00264EA2" w:rsidRPr="002269C8">
        <w:rPr>
          <w:rFonts w:ascii="Times New Roman" w:eastAsia="Times New Roman" w:hAnsi="Times New Roman" w:cs="Times New Roman"/>
          <w:color w:val="000000" w:themeColor="text1"/>
          <w:kern w:val="0"/>
          <w:szCs w:val="24"/>
          <w:lang w:val="en-US" w:bidi="ar-SA"/>
          <w14:ligatures w14:val="none"/>
        </w:rPr>
        <w:t xml:space="preserve">some </w:t>
      </w:r>
      <w:r w:rsidR="0097661E" w:rsidRPr="002269C8">
        <w:rPr>
          <w:rFonts w:ascii="Times New Roman" w:eastAsia="Times New Roman" w:hAnsi="Times New Roman" w:cs="Times New Roman"/>
          <w:color w:val="000000" w:themeColor="text1"/>
          <w:kern w:val="0"/>
          <w:szCs w:val="24"/>
          <w:lang w:val="en-US" w:bidi="ar-SA"/>
          <w14:ligatures w14:val="none"/>
        </w:rPr>
        <w:t>reform</w:t>
      </w:r>
      <w:r w:rsidR="00F536C9" w:rsidRPr="002269C8">
        <w:rPr>
          <w:rFonts w:ascii="Times New Roman" w:eastAsia="Times New Roman" w:hAnsi="Times New Roman" w:cs="Times New Roman"/>
          <w:color w:val="000000" w:themeColor="text1"/>
          <w:kern w:val="0"/>
          <w:szCs w:val="24"/>
          <w:lang w:val="en-US" w:bidi="ar-SA"/>
          <w14:ligatures w14:val="none"/>
        </w:rPr>
        <w:t xml:space="preserve"> agenda</w:t>
      </w:r>
      <w:r w:rsidR="0097661E" w:rsidRPr="002269C8">
        <w:rPr>
          <w:rFonts w:ascii="Times New Roman" w:eastAsia="Times New Roman" w:hAnsi="Times New Roman" w:cs="Times New Roman"/>
          <w:color w:val="000000" w:themeColor="text1"/>
          <w:kern w:val="0"/>
          <w:szCs w:val="24"/>
          <w:lang w:val="en-US" w:bidi="ar-SA"/>
          <w14:ligatures w14:val="none"/>
        </w:rPr>
        <w:t xml:space="preserve"> in key institutions including public administration, judiciary, police, constitution by forming few committees.</w:t>
      </w:r>
      <w:r w:rsidR="00710617" w:rsidRPr="002269C8">
        <w:rPr>
          <w:rStyle w:val="FootnoteReference"/>
          <w:rFonts w:ascii="Times New Roman" w:eastAsia="Times New Roman" w:hAnsi="Times New Roman" w:cs="Times New Roman"/>
          <w:color w:val="000000" w:themeColor="text1"/>
          <w:kern w:val="0"/>
          <w:szCs w:val="24"/>
          <w:lang w:val="en-US" w:bidi="ar-SA"/>
          <w14:ligatures w14:val="none"/>
        </w:rPr>
        <w:footnoteReference w:id="36"/>
      </w:r>
      <w:r w:rsidR="0097661E" w:rsidRPr="002269C8">
        <w:rPr>
          <w:rFonts w:ascii="Times New Roman" w:eastAsia="Times New Roman" w:hAnsi="Times New Roman" w:cs="Times New Roman"/>
          <w:color w:val="000000" w:themeColor="text1"/>
          <w:kern w:val="0"/>
          <w:szCs w:val="24"/>
          <w:lang w:val="en-US" w:bidi="ar-SA"/>
          <w14:ligatures w14:val="none"/>
        </w:rPr>
        <w:t xml:space="preserve"> In order to </w:t>
      </w:r>
      <w:r w:rsidR="00CD3D3F" w:rsidRPr="002269C8">
        <w:rPr>
          <w:rFonts w:ascii="Times New Roman" w:eastAsia="Times New Roman" w:hAnsi="Times New Roman" w:cs="Times New Roman"/>
          <w:color w:val="000000" w:themeColor="text1"/>
          <w:kern w:val="0"/>
          <w:szCs w:val="24"/>
          <w:lang w:val="en-US" w:bidi="ar-SA"/>
          <w14:ligatures w14:val="none"/>
        </w:rPr>
        <w:t>try</w:t>
      </w:r>
      <w:r w:rsidR="0097661E" w:rsidRPr="002269C8">
        <w:rPr>
          <w:rFonts w:ascii="Times New Roman" w:eastAsia="Times New Roman" w:hAnsi="Times New Roman" w:cs="Times New Roman"/>
          <w:color w:val="000000" w:themeColor="text1"/>
          <w:kern w:val="0"/>
          <w:szCs w:val="24"/>
          <w:lang w:val="en-US" w:bidi="ar-SA"/>
          <w14:ligatures w14:val="none"/>
        </w:rPr>
        <w:t xml:space="preserve"> the perpetrators of human rights violations, ratification of International Convention for the Protection of All Persons from Enforced Disappearance 2010 </w:t>
      </w:r>
      <w:r w:rsidR="00104F69" w:rsidRPr="002269C8">
        <w:rPr>
          <w:rFonts w:ascii="Times New Roman" w:eastAsia="Times New Roman" w:hAnsi="Times New Roman" w:cs="Times New Roman"/>
          <w:color w:val="000000" w:themeColor="text1"/>
          <w:kern w:val="0"/>
          <w:szCs w:val="24"/>
          <w:lang w:val="en-US" w:bidi="ar-SA"/>
          <w14:ligatures w14:val="none"/>
        </w:rPr>
        <w:t>appears to be bold</w:t>
      </w:r>
      <w:r w:rsidR="0097661E" w:rsidRPr="002269C8">
        <w:rPr>
          <w:rFonts w:ascii="Times New Roman" w:eastAsia="Times New Roman" w:hAnsi="Times New Roman" w:cs="Times New Roman"/>
          <w:color w:val="000000" w:themeColor="text1"/>
          <w:kern w:val="0"/>
          <w:szCs w:val="24"/>
          <w:lang w:val="en-US" w:bidi="ar-SA"/>
          <w14:ligatures w14:val="none"/>
        </w:rPr>
        <w:t xml:space="preserve"> step</w:t>
      </w:r>
      <w:r w:rsidR="002C008D" w:rsidRPr="002269C8">
        <w:rPr>
          <w:rFonts w:ascii="Times New Roman" w:eastAsia="Times New Roman" w:hAnsi="Times New Roman" w:cs="Times New Roman"/>
          <w:color w:val="000000" w:themeColor="text1"/>
          <w:kern w:val="0"/>
          <w:szCs w:val="24"/>
          <w:lang w:val="en-US" w:bidi="ar-SA"/>
          <w14:ligatures w14:val="none"/>
        </w:rPr>
        <w:t>.</w:t>
      </w:r>
      <w:r w:rsidR="00264EA2" w:rsidRPr="002269C8">
        <w:rPr>
          <w:rStyle w:val="FootnoteReference"/>
          <w:rFonts w:ascii="Times New Roman" w:eastAsia="Times New Roman" w:hAnsi="Times New Roman" w:cs="Times New Roman"/>
          <w:color w:val="000000" w:themeColor="text1"/>
          <w:kern w:val="0"/>
          <w:szCs w:val="24"/>
          <w:lang w:val="en-US" w:bidi="ar-SA"/>
          <w14:ligatures w14:val="none"/>
        </w:rPr>
        <w:footnoteReference w:id="37"/>
      </w:r>
      <w:r w:rsidR="00EF0BB4" w:rsidRPr="002269C8">
        <w:rPr>
          <w:rFonts w:ascii="Times New Roman" w:eastAsia="Times New Roman" w:hAnsi="Times New Roman" w:cs="Times New Roman"/>
          <w:color w:val="000000" w:themeColor="text1"/>
          <w:kern w:val="0"/>
          <w:szCs w:val="24"/>
          <w:lang w:val="en-US" w:bidi="ar-SA"/>
          <w14:ligatures w14:val="none"/>
        </w:rPr>
        <w:t xml:space="preserve"> </w:t>
      </w:r>
      <w:r w:rsidR="00BE544F" w:rsidRPr="002269C8">
        <w:rPr>
          <w:rFonts w:ascii="Times New Roman" w:eastAsia="Times New Roman" w:hAnsi="Times New Roman" w:cs="Times New Roman"/>
          <w:color w:val="000000" w:themeColor="text1"/>
          <w:kern w:val="0"/>
          <w:szCs w:val="24"/>
          <w:lang w:val="en-US" w:bidi="ar-SA"/>
          <w14:ligatures w14:val="none"/>
        </w:rPr>
        <w:t>However, despite some bright moves</w:t>
      </w:r>
      <w:r w:rsidR="00C427DF" w:rsidRPr="002269C8">
        <w:rPr>
          <w:rFonts w:ascii="Times New Roman" w:eastAsia="Times New Roman" w:hAnsi="Times New Roman" w:cs="Times New Roman"/>
          <w:color w:val="000000" w:themeColor="text1"/>
          <w:kern w:val="0"/>
          <w:szCs w:val="24"/>
          <w:lang w:val="en-US" w:bidi="ar-SA"/>
          <w14:ligatures w14:val="none"/>
        </w:rPr>
        <w:t xml:space="preserve"> of the</w:t>
      </w:r>
      <w:r w:rsidR="0056286F" w:rsidRPr="002269C8">
        <w:rPr>
          <w:rFonts w:ascii="Times New Roman" w:eastAsia="Times New Roman" w:hAnsi="Times New Roman" w:cs="Times New Roman"/>
          <w:color w:val="000000" w:themeColor="text1"/>
          <w:kern w:val="0"/>
          <w:szCs w:val="24"/>
          <w:lang w:val="en-US" w:bidi="ar-SA"/>
          <w14:ligatures w14:val="none"/>
        </w:rPr>
        <w:t xml:space="preserve"> newly formed</w:t>
      </w:r>
      <w:r w:rsidR="00C427DF" w:rsidRPr="002269C8">
        <w:rPr>
          <w:rFonts w:ascii="Times New Roman" w:eastAsia="Times New Roman" w:hAnsi="Times New Roman" w:cs="Times New Roman"/>
          <w:color w:val="000000" w:themeColor="text1"/>
          <w:kern w:val="0"/>
          <w:szCs w:val="24"/>
          <w:lang w:val="en-US" w:bidi="ar-SA"/>
          <w14:ligatures w14:val="none"/>
        </w:rPr>
        <w:t xml:space="preserve"> interim regime</w:t>
      </w:r>
      <w:r w:rsidR="00BE544F" w:rsidRPr="002269C8">
        <w:rPr>
          <w:rFonts w:ascii="Times New Roman" w:eastAsia="Times New Roman" w:hAnsi="Times New Roman" w:cs="Times New Roman"/>
          <w:color w:val="000000" w:themeColor="text1"/>
          <w:kern w:val="0"/>
          <w:szCs w:val="24"/>
          <w:lang w:val="en-US" w:bidi="ar-SA"/>
          <w14:ligatures w14:val="none"/>
        </w:rPr>
        <w:t>, instances of mob violence</w:t>
      </w:r>
      <w:r w:rsidR="00B91610" w:rsidRPr="002269C8">
        <w:rPr>
          <w:rFonts w:ascii="Times New Roman" w:eastAsia="Times New Roman" w:hAnsi="Times New Roman" w:cs="Times New Roman"/>
          <w:color w:val="000000" w:themeColor="text1"/>
          <w:kern w:val="0"/>
          <w:szCs w:val="24"/>
          <w:lang w:val="en-US" w:bidi="ar-SA"/>
          <w14:ligatures w14:val="none"/>
        </w:rPr>
        <w:t>,</w:t>
      </w:r>
      <w:r w:rsidR="00BE544F" w:rsidRPr="002269C8">
        <w:rPr>
          <w:rFonts w:ascii="Times New Roman" w:eastAsia="Times New Roman" w:hAnsi="Times New Roman" w:cs="Times New Roman"/>
          <w:color w:val="000000" w:themeColor="text1"/>
          <w:kern w:val="0"/>
          <w:szCs w:val="24"/>
          <w:lang w:val="en-US" w:bidi="ar-SA"/>
          <w14:ligatures w14:val="none"/>
        </w:rPr>
        <w:t xml:space="preserve"> and poor law and order often </w:t>
      </w:r>
      <w:r w:rsidR="00C60700" w:rsidRPr="002269C8">
        <w:rPr>
          <w:rFonts w:ascii="Times New Roman" w:eastAsia="Times New Roman" w:hAnsi="Times New Roman" w:cs="Times New Roman"/>
          <w:color w:val="000000" w:themeColor="text1"/>
          <w:kern w:val="0"/>
          <w:szCs w:val="24"/>
          <w:lang w:val="en-US" w:bidi="ar-SA"/>
          <w14:ligatures w14:val="none"/>
        </w:rPr>
        <w:t>leave</w:t>
      </w:r>
      <w:r w:rsidR="00BE544F" w:rsidRPr="002269C8">
        <w:rPr>
          <w:rFonts w:ascii="Times New Roman" w:eastAsia="Times New Roman" w:hAnsi="Times New Roman" w:cs="Times New Roman"/>
          <w:color w:val="000000" w:themeColor="text1"/>
          <w:kern w:val="0"/>
          <w:szCs w:val="24"/>
          <w:lang w:val="en-US" w:bidi="ar-SA"/>
          <w14:ligatures w14:val="none"/>
        </w:rPr>
        <w:t xml:space="preserve"> a question mark to the rule of law performance</w:t>
      </w:r>
      <w:r w:rsidR="00C60700" w:rsidRPr="002269C8">
        <w:rPr>
          <w:rFonts w:ascii="Times New Roman" w:eastAsia="Times New Roman" w:hAnsi="Times New Roman" w:cs="Times New Roman"/>
          <w:color w:val="000000" w:themeColor="text1"/>
          <w:kern w:val="0"/>
          <w:szCs w:val="24"/>
          <w:lang w:val="en-US" w:bidi="ar-SA"/>
          <w14:ligatures w14:val="none"/>
        </w:rPr>
        <w:t xml:space="preserve"> of this government</w:t>
      </w:r>
      <w:r w:rsidR="00BE544F" w:rsidRPr="002269C8">
        <w:rPr>
          <w:rFonts w:ascii="Times New Roman" w:eastAsia="Times New Roman" w:hAnsi="Times New Roman" w:cs="Times New Roman"/>
          <w:color w:val="000000" w:themeColor="text1"/>
          <w:kern w:val="0"/>
          <w:szCs w:val="24"/>
          <w:lang w:val="en-US" w:bidi="ar-SA"/>
          <w14:ligatures w14:val="none"/>
        </w:rPr>
        <w:t xml:space="preserve">. For instance, Amnesty International raised </w:t>
      </w:r>
      <w:r w:rsidR="00964C69" w:rsidRPr="002269C8">
        <w:rPr>
          <w:rFonts w:ascii="Times New Roman" w:eastAsia="Times New Roman" w:hAnsi="Times New Roman" w:cs="Times New Roman"/>
          <w:color w:val="000000" w:themeColor="text1"/>
          <w:kern w:val="0"/>
          <w:szCs w:val="24"/>
          <w:lang w:val="en-US"/>
          <w14:ligatures w14:val="none"/>
        </w:rPr>
        <w:t xml:space="preserve">serious </w:t>
      </w:r>
      <w:r w:rsidR="00BE544F" w:rsidRPr="002269C8">
        <w:rPr>
          <w:rFonts w:ascii="Times New Roman" w:eastAsia="Times New Roman" w:hAnsi="Times New Roman" w:cs="Times New Roman"/>
          <w:color w:val="000000" w:themeColor="text1"/>
          <w:kern w:val="0"/>
          <w:szCs w:val="24"/>
          <w:lang w:val="en-US" w:bidi="ar-SA"/>
          <w14:ligatures w14:val="none"/>
        </w:rPr>
        <w:t xml:space="preserve">concern for </w:t>
      </w:r>
      <w:r w:rsidR="008F21B4" w:rsidRPr="002269C8">
        <w:rPr>
          <w:rFonts w:ascii="Times New Roman" w:eastAsia="Times New Roman" w:hAnsi="Times New Roman" w:cs="Times New Roman"/>
          <w:color w:val="000000" w:themeColor="text1"/>
          <w:kern w:val="0"/>
          <w:szCs w:val="24"/>
          <w:lang w:val="en-US" w:bidi="ar-SA"/>
          <w14:ligatures w14:val="none"/>
        </w:rPr>
        <w:t>forcibly picking up</w:t>
      </w:r>
      <w:r w:rsidR="00BE544F" w:rsidRPr="002269C8">
        <w:rPr>
          <w:rFonts w:ascii="Times New Roman" w:eastAsia="Times New Roman" w:hAnsi="Times New Roman" w:cs="Times New Roman"/>
          <w:color w:val="000000" w:themeColor="text1"/>
          <w:kern w:val="0"/>
          <w:szCs w:val="24"/>
          <w:lang w:val="en-US" w:bidi="ar-SA"/>
          <w14:ligatures w14:val="none"/>
        </w:rPr>
        <w:t xml:space="preserve"> a model for personal </w:t>
      </w:r>
      <w:r w:rsidR="008F21B4" w:rsidRPr="002269C8">
        <w:rPr>
          <w:rFonts w:ascii="Times New Roman" w:eastAsia="Times New Roman" w:hAnsi="Times New Roman" w:cs="Times New Roman"/>
          <w:color w:val="000000" w:themeColor="text1"/>
          <w:kern w:val="0"/>
          <w:szCs w:val="24"/>
          <w:lang w:val="en-US" w:bidi="ar-SA"/>
          <w14:ligatures w14:val="none"/>
        </w:rPr>
        <w:t xml:space="preserve">issues with a diplomat at mid-night and </w:t>
      </w:r>
      <w:r w:rsidR="00964C69" w:rsidRPr="002269C8">
        <w:rPr>
          <w:rFonts w:ascii="Times New Roman" w:eastAsia="Times New Roman" w:hAnsi="Times New Roman" w:cs="Times New Roman"/>
          <w:color w:val="000000" w:themeColor="text1"/>
          <w:kern w:val="0"/>
          <w:szCs w:val="24"/>
          <w:lang w:val="en-US" w:bidi="ar-SA"/>
          <w14:ligatures w14:val="none"/>
        </w:rPr>
        <w:t xml:space="preserve">also </w:t>
      </w:r>
      <w:r w:rsidR="008F21B4" w:rsidRPr="002269C8">
        <w:rPr>
          <w:rFonts w:ascii="Times New Roman" w:eastAsia="Times New Roman" w:hAnsi="Times New Roman" w:cs="Times New Roman"/>
          <w:color w:val="000000" w:themeColor="text1"/>
          <w:kern w:val="0"/>
          <w:szCs w:val="24"/>
          <w:lang w:val="en-US" w:bidi="ar-SA"/>
          <w14:ligatures w14:val="none"/>
        </w:rPr>
        <w:t>placing her in detention without trial for 30 days under Special Powers Act 1974.</w:t>
      </w:r>
      <w:r w:rsidR="008F21B4" w:rsidRPr="002269C8">
        <w:rPr>
          <w:rStyle w:val="FootnoteReference"/>
          <w:rFonts w:ascii="Times New Roman" w:eastAsia="Times New Roman" w:hAnsi="Times New Roman" w:cs="Times New Roman"/>
          <w:color w:val="000000" w:themeColor="text1"/>
          <w:kern w:val="0"/>
          <w:szCs w:val="24"/>
          <w:lang w:val="en-US" w:bidi="ar-SA"/>
          <w14:ligatures w14:val="none"/>
        </w:rPr>
        <w:footnoteReference w:id="38"/>
      </w:r>
      <w:r w:rsidR="008F21B4" w:rsidRPr="002269C8">
        <w:rPr>
          <w:rFonts w:ascii="Times New Roman" w:hAnsi="Times New Roman" w:cs="Times New Roman"/>
          <w:color w:val="000000" w:themeColor="text1"/>
          <w:szCs w:val="24"/>
          <w:shd w:val="clear" w:color="auto" w:fill="FFFFFF"/>
        </w:rPr>
        <w:t xml:space="preserve"> </w:t>
      </w:r>
      <w:r w:rsidR="00C60700" w:rsidRPr="002269C8">
        <w:rPr>
          <w:rFonts w:ascii="Times New Roman" w:eastAsia="Times New Roman" w:hAnsi="Times New Roman" w:cs="Times New Roman"/>
          <w:color w:val="000000" w:themeColor="text1"/>
          <w:kern w:val="0"/>
          <w:szCs w:val="24"/>
          <w:lang w:bidi="ar-SA"/>
          <w14:ligatures w14:val="none"/>
        </w:rPr>
        <w:t xml:space="preserve">Therefore, a question </w:t>
      </w:r>
      <w:proofErr w:type="gramStart"/>
      <w:r w:rsidR="00C60700" w:rsidRPr="002269C8">
        <w:rPr>
          <w:rFonts w:ascii="Times New Roman" w:eastAsia="Times New Roman" w:hAnsi="Times New Roman" w:cs="Times New Roman"/>
          <w:color w:val="000000" w:themeColor="text1"/>
          <w:kern w:val="0"/>
          <w:szCs w:val="24"/>
          <w:lang w:bidi="ar-SA"/>
          <w14:ligatures w14:val="none"/>
        </w:rPr>
        <w:t>germinates</w:t>
      </w:r>
      <w:r w:rsidR="008F21B4" w:rsidRPr="002269C8">
        <w:rPr>
          <w:rFonts w:ascii="Times New Roman" w:eastAsia="Times New Roman" w:hAnsi="Times New Roman" w:cs="Times New Roman"/>
          <w:color w:val="000000" w:themeColor="text1"/>
          <w:kern w:val="0"/>
          <w:szCs w:val="24"/>
          <w:lang w:bidi="ar-SA"/>
          <w14:ligatures w14:val="none"/>
        </w:rPr>
        <w:t xml:space="preserve">  </w:t>
      </w:r>
      <w:r w:rsidR="00C60700" w:rsidRPr="002269C8">
        <w:rPr>
          <w:rFonts w:ascii="Times New Roman" w:eastAsia="Times New Roman" w:hAnsi="Times New Roman" w:cs="Times New Roman"/>
          <w:color w:val="000000" w:themeColor="text1"/>
          <w:kern w:val="0"/>
          <w:szCs w:val="24"/>
          <w:lang w:bidi="ar-SA"/>
          <w14:ligatures w14:val="none"/>
        </w:rPr>
        <w:t>regarding</w:t>
      </w:r>
      <w:proofErr w:type="gramEnd"/>
      <w:r w:rsidR="008F21B4" w:rsidRPr="002269C8">
        <w:rPr>
          <w:rFonts w:ascii="Times New Roman" w:eastAsia="Times New Roman" w:hAnsi="Times New Roman" w:cs="Times New Roman"/>
          <w:color w:val="000000" w:themeColor="text1"/>
          <w:kern w:val="0"/>
          <w:szCs w:val="24"/>
          <w:lang w:bidi="ar-SA"/>
          <w14:ligatures w14:val="none"/>
        </w:rPr>
        <w:t xml:space="preserve"> the use of a postcolonial law with </w:t>
      </w:r>
      <w:r w:rsidR="00C60700" w:rsidRPr="002269C8">
        <w:rPr>
          <w:rFonts w:ascii="Times New Roman" w:eastAsia="Times New Roman" w:hAnsi="Times New Roman" w:cs="Times New Roman"/>
          <w:color w:val="000000" w:themeColor="text1"/>
          <w:kern w:val="0"/>
          <w:szCs w:val="24"/>
          <w:lang w:bidi="ar-SA"/>
          <w14:ligatures w14:val="none"/>
        </w:rPr>
        <w:t>such</w:t>
      </w:r>
      <w:r w:rsidR="008F21B4" w:rsidRPr="002269C8">
        <w:rPr>
          <w:rFonts w:ascii="Times New Roman" w:eastAsia="Times New Roman" w:hAnsi="Times New Roman" w:cs="Times New Roman"/>
          <w:color w:val="000000" w:themeColor="text1"/>
          <w:kern w:val="0"/>
          <w:szCs w:val="24"/>
          <w:lang w:bidi="ar-SA"/>
          <w14:ligatures w14:val="none"/>
        </w:rPr>
        <w:t xml:space="preserve"> arbitrary provisons that leaves </w:t>
      </w:r>
      <w:r w:rsidR="00964C69" w:rsidRPr="002269C8">
        <w:rPr>
          <w:rFonts w:ascii="Times New Roman" w:eastAsia="Times New Roman" w:hAnsi="Times New Roman" w:cs="Times New Roman"/>
          <w:color w:val="000000" w:themeColor="text1"/>
          <w:kern w:val="0"/>
          <w:szCs w:val="24"/>
          <w:lang w:bidi="ar-SA"/>
          <w14:ligatures w14:val="none"/>
        </w:rPr>
        <w:t xml:space="preserve">wider </w:t>
      </w:r>
      <w:r w:rsidR="008F21B4" w:rsidRPr="002269C8">
        <w:rPr>
          <w:rFonts w:ascii="Times New Roman" w:eastAsia="Times New Roman" w:hAnsi="Times New Roman" w:cs="Times New Roman"/>
          <w:color w:val="000000" w:themeColor="text1"/>
          <w:kern w:val="0"/>
          <w:szCs w:val="24"/>
          <w:lang w:bidi="ar-SA"/>
          <w14:ligatures w14:val="none"/>
        </w:rPr>
        <w:t>room for detaining people for long period of time without concrete allegation</w:t>
      </w:r>
      <w:r w:rsidR="00026867" w:rsidRPr="002269C8">
        <w:rPr>
          <w:rFonts w:ascii="Times New Roman" w:eastAsia="Times New Roman" w:hAnsi="Times New Roman" w:cs="Times New Roman"/>
          <w:color w:val="000000" w:themeColor="text1"/>
          <w:kern w:val="0"/>
          <w:szCs w:val="24"/>
          <w:lang w:bidi="ar-SA"/>
          <w14:ligatures w14:val="none"/>
        </w:rPr>
        <w:t xml:space="preserve"> and without judicial oversight</w:t>
      </w:r>
      <w:r w:rsidR="008F21B4" w:rsidRPr="002269C8">
        <w:rPr>
          <w:rFonts w:ascii="Times New Roman" w:eastAsia="Times New Roman" w:hAnsi="Times New Roman" w:cs="Times New Roman"/>
          <w:color w:val="000000" w:themeColor="text1"/>
          <w:kern w:val="0"/>
          <w:szCs w:val="24"/>
          <w:lang w:bidi="ar-SA"/>
          <w14:ligatures w14:val="none"/>
        </w:rPr>
        <w:t>.</w:t>
      </w:r>
      <w:r w:rsidR="008F21B4" w:rsidRPr="002269C8">
        <w:rPr>
          <w:rFonts w:ascii="Times New Roman" w:eastAsia="Times New Roman" w:hAnsi="Times New Roman" w:cs="Times New Roman"/>
          <w:color w:val="000000" w:themeColor="text1"/>
          <w:kern w:val="0"/>
          <w:szCs w:val="24"/>
          <w:lang w:val="en-US" w:bidi="ar-SA"/>
          <w14:ligatures w14:val="none"/>
        </w:rPr>
        <w:t xml:space="preserve"> In fact,</w:t>
      </w:r>
      <w:r w:rsidR="004D20B3" w:rsidRPr="002269C8">
        <w:rPr>
          <w:rFonts w:ascii="Times New Roman" w:eastAsia="Times New Roman" w:hAnsi="Times New Roman" w:cs="Times New Roman"/>
          <w:color w:val="000000" w:themeColor="text1"/>
          <w:kern w:val="0"/>
          <w:szCs w:val="24"/>
          <w:lang w:val="en-US" w:bidi="ar-SA"/>
          <w14:ligatures w14:val="none"/>
        </w:rPr>
        <w:t xml:space="preserve"> </w:t>
      </w:r>
      <w:r w:rsidR="0059730A" w:rsidRPr="002269C8">
        <w:rPr>
          <w:rFonts w:ascii="Times New Roman" w:eastAsia="Times New Roman" w:hAnsi="Times New Roman" w:cs="Times New Roman"/>
          <w:color w:val="000000" w:themeColor="text1"/>
          <w:kern w:val="0"/>
          <w:szCs w:val="24"/>
          <w:lang w:val="en-US" w:bidi="ar-SA"/>
          <w14:ligatures w14:val="none"/>
        </w:rPr>
        <w:t xml:space="preserve">Bangladesh’s </w:t>
      </w:r>
      <w:r w:rsidR="00964C69" w:rsidRPr="002269C8">
        <w:rPr>
          <w:rFonts w:ascii="Times New Roman" w:eastAsia="Times New Roman" w:hAnsi="Times New Roman" w:cs="Times New Roman"/>
          <w:color w:val="000000" w:themeColor="text1"/>
          <w:szCs w:val="24"/>
        </w:rPr>
        <w:t>state of rule of law</w:t>
      </w:r>
      <w:r w:rsidR="004D20B3" w:rsidRPr="002269C8">
        <w:rPr>
          <w:rFonts w:ascii="Times New Roman" w:eastAsia="Times New Roman" w:hAnsi="Times New Roman" w:cs="Times New Roman"/>
          <w:color w:val="000000" w:themeColor="text1"/>
          <w:szCs w:val="24"/>
        </w:rPr>
        <w:t xml:space="preserve"> </w:t>
      </w:r>
      <w:r w:rsidR="00C60700" w:rsidRPr="002269C8">
        <w:rPr>
          <w:rFonts w:ascii="Times New Roman" w:eastAsia="Times New Roman" w:hAnsi="Times New Roman" w:cs="Times New Roman"/>
          <w:color w:val="000000" w:themeColor="text1"/>
          <w:szCs w:val="24"/>
        </w:rPr>
        <w:t xml:space="preserve">generally </w:t>
      </w:r>
      <w:r w:rsidR="008104C9" w:rsidRPr="002269C8">
        <w:rPr>
          <w:rFonts w:ascii="Times New Roman" w:eastAsia="Times New Roman" w:hAnsi="Times New Roman" w:cs="Times New Roman"/>
          <w:color w:val="000000" w:themeColor="text1"/>
          <w:szCs w:val="24"/>
        </w:rPr>
        <w:t>stands</w:t>
      </w:r>
      <w:r w:rsidR="004D20B3" w:rsidRPr="002269C8">
        <w:rPr>
          <w:rFonts w:ascii="Times New Roman" w:eastAsia="Times New Roman" w:hAnsi="Times New Roman" w:cs="Times New Roman"/>
          <w:color w:val="000000" w:themeColor="text1"/>
          <w:szCs w:val="24"/>
        </w:rPr>
        <w:t xml:space="preserve"> at </w:t>
      </w:r>
      <w:r w:rsidR="0059730A" w:rsidRPr="002269C8">
        <w:rPr>
          <w:rFonts w:ascii="Times New Roman" w:eastAsia="Times New Roman" w:hAnsi="Times New Roman" w:cs="Times New Roman"/>
          <w:color w:val="000000" w:themeColor="text1"/>
          <w:szCs w:val="24"/>
        </w:rPr>
        <w:t xml:space="preserve">precipice </w:t>
      </w:r>
      <w:r w:rsidR="00F64C4E" w:rsidRPr="002269C8">
        <w:rPr>
          <w:rFonts w:ascii="Times New Roman" w:eastAsia="Times New Roman" w:hAnsi="Times New Roman" w:cs="Times New Roman"/>
          <w:color w:val="000000" w:themeColor="text1"/>
          <w:szCs w:val="24"/>
        </w:rPr>
        <w:t>with</w:t>
      </w:r>
      <w:r w:rsidR="004D20B3" w:rsidRPr="002269C8">
        <w:rPr>
          <w:rFonts w:ascii="Times New Roman" w:eastAsia="Times New Roman" w:hAnsi="Times New Roman" w:cs="Times New Roman"/>
          <w:color w:val="000000" w:themeColor="text1"/>
          <w:szCs w:val="24"/>
        </w:rPr>
        <w:t xml:space="preserve"> </w:t>
      </w:r>
      <w:r w:rsidR="00EF0BB4" w:rsidRPr="002269C8">
        <w:rPr>
          <w:rFonts w:ascii="Times New Roman" w:eastAsia="Times New Roman" w:hAnsi="Times New Roman" w:cs="Times New Roman"/>
          <w:color w:val="000000" w:themeColor="text1"/>
          <w:szCs w:val="24"/>
        </w:rPr>
        <w:t xml:space="preserve">deteriorating human rights </w:t>
      </w:r>
      <w:r w:rsidR="008F21B4" w:rsidRPr="002269C8">
        <w:rPr>
          <w:rFonts w:ascii="Times New Roman" w:eastAsia="Times New Roman" w:hAnsi="Times New Roman" w:cs="Times New Roman"/>
          <w:color w:val="000000" w:themeColor="text1"/>
          <w:szCs w:val="24"/>
        </w:rPr>
        <w:t>records</w:t>
      </w:r>
      <w:r w:rsidR="00095704" w:rsidRPr="002269C8">
        <w:rPr>
          <w:rFonts w:ascii="Times New Roman" w:eastAsia="Times New Roman" w:hAnsi="Times New Roman" w:cs="Times New Roman"/>
          <w:color w:val="000000" w:themeColor="text1"/>
          <w:szCs w:val="24"/>
        </w:rPr>
        <w:t xml:space="preserve"> due to socio-political upheavals and shifting power dynamics.</w:t>
      </w:r>
      <w:r w:rsidR="0059730A" w:rsidRPr="002269C8">
        <w:rPr>
          <w:rFonts w:ascii="Times New Roman" w:eastAsia="Times New Roman" w:hAnsi="Times New Roman" w:cs="Times New Roman"/>
          <w:color w:val="000000" w:themeColor="text1"/>
          <w:szCs w:val="24"/>
        </w:rPr>
        <w:t xml:space="preserve"> </w:t>
      </w:r>
      <w:r w:rsidR="00EF0BB4" w:rsidRPr="002269C8">
        <w:rPr>
          <w:rFonts w:ascii="Times New Roman" w:eastAsia="Times New Roman" w:hAnsi="Times New Roman" w:cs="Times New Roman"/>
          <w:color w:val="000000" w:themeColor="text1"/>
          <w:szCs w:val="24"/>
        </w:rPr>
        <w:t xml:space="preserve">A recently published </w:t>
      </w:r>
      <w:r w:rsidR="004D20B3" w:rsidRPr="002269C8">
        <w:rPr>
          <w:rFonts w:ascii="Times New Roman" w:eastAsia="Times New Roman" w:hAnsi="Times New Roman" w:cs="Times New Roman"/>
          <w:color w:val="000000" w:themeColor="text1"/>
          <w:szCs w:val="24"/>
        </w:rPr>
        <w:t>UN Fact- Finding Report</w:t>
      </w:r>
      <w:r w:rsidR="00EF0BB4" w:rsidRPr="002269C8">
        <w:rPr>
          <w:rFonts w:ascii="Times New Roman" w:eastAsia="Times New Roman" w:hAnsi="Times New Roman" w:cs="Times New Roman"/>
          <w:color w:val="000000" w:themeColor="text1"/>
          <w:szCs w:val="24"/>
        </w:rPr>
        <w:t xml:space="preserve"> identifies the reasons of </w:t>
      </w:r>
      <w:r w:rsidR="00F64C4E" w:rsidRPr="002269C8">
        <w:rPr>
          <w:rFonts w:ascii="Times New Roman" w:eastAsia="Times New Roman" w:hAnsi="Times New Roman" w:cs="Times New Roman"/>
          <w:color w:val="000000" w:themeColor="text1"/>
          <w:szCs w:val="24"/>
        </w:rPr>
        <w:t xml:space="preserve">such </w:t>
      </w:r>
      <w:r w:rsidR="00EF0BB4" w:rsidRPr="002269C8">
        <w:rPr>
          <w:rFonts w:ascii="Times New Roman" w:eastAsia="Times New Roman" w:hAnsi="Times New Roman" w:cs="Times New Roman"/>
          <w:color w:val="000000" w:themeColor="text1"/>
          <w:szCs w:val="24"/>
        </w:rPr>
        <w:t xml:space="preserve">poor </w:t>
      </w:r>
      <w:r w:rsidR="008104C9" w:rsidRPr="002269C8">
        <w:rPr>
          <w:rFonts w:ascii="Times New Roman" w:eastAsia="Times New Roman" w:hAnsi="Times New Roman" w:cs="Times New Roman"/>
          <w:color w:val="000000" w:themeColor="text1"/>
          <w:szCs w:val="24"/>
        </w:rPr>
        <w:t>state of governance</w:t>
      </w:r>
      <w:r w:rsidR="004D20B3" w:rsidRPr="002269C8">
        <w:rPr>
          <w:rFonts w:ascii="Times New Roman" w:eastAsia="Times New Roman" w:hAnsi="Times New Roman" w:cs="Times New Roman"/>
          <w:color w:val="000000" w:themeColor="text1"/>
          <w:szCs w:val="24"/>
        </w:rPr>
        <w:t>:</w:t>
      </w:r>
    </w:p>
    <w:p w14:paraId="413CD1CA" w14:textId="600D8F04" w:rsidR="00095704" w:rsidRPr="002269C8" w:rsidRDefault="004D20B3" w:rsidP="00776189">
      <w:pPr>
        <w:spacing w:line="360" w:lineRule="auto"/>
        <w:ind w:left="720"/>
        <w:jc w:val="both"/>
        <w:rPr>
          <w:rFonts w:ascii="Times New Roman" w:eastAsia="Times New Roman" w:hAnsi="Times New Roman" w:cs="Times New Roman"/>
          <w:color w:val="000000" w:themeColor="text1"/>
          <w:sz w:val="20"/>
          <w:szCs w:val="20"/>
        </w:rPr>
      </w:pPr>
      <w:r w:rsidRPr="002269C8">
        <w:rPr>
          <w:rFonts w:ascii="Times New Roman" w:eastAsia="Times New Roman" w:hAnsi="Times New Roman" w:cs="Times New Roman"/>
          <w:color w:val="000000" w:themeColor="text1"/>
          <w:sz w:val="20"/>
          <w:szCs w:val="20"/>
        </w:rPr>
        <w:t>Violations were enabled and exacerbated by outdated laws and policies, corrupted governance structures, and erosion of the rule of law, which readily facilitated the use of disproportionate force against protesters, the militari</w:t>
      </w:r>
      <w:r w:rsidR="00776189" w:rsidRPr="002269C8">
        <w:rPr>
          <w:rFonts w:ascii="Times New Roman" w:eastAsia="Times New Roman" w:hAnsi="Times New Roman" w:cs="Times New Roman"/>
          <w:color w:val="000000" w:themeColor="text1"/>
          <w:sz w:val="20"/>
          <w:szCs w:val="20"/>
        </w:rPr>
        <w:t>s</w:t>
      </w:r>
      <w:r w:rsidRPr="002269C8">
        <w:rPr>
          <w:rFonts w:ascii="Times New Roman" w:eastAsia="Times New Roman" w:hAnsi="Times New Roman" w:cs="Times New Roman"/>
          <w:color w:val="000000" w:themeColor="text1"/>
          <w:sz w:val="20"/>
          <w:szCs w:val="20"/>
        </w:rPr>
        <w:t xml:space="preserve">ation of policing, the politicization of the security and justice sectors, and institutionalized impunity. </w:t>
      </w:r>
      <w:r w:rsidR="00EF0BB4" w:rsidRPr="002269C8">
        <w:rPr>
          <w:rStyle w:val="FootnoteReference"/>
          <w:rFonts w:ascii="Times New Roman" w:eastAsia="Times New Roman" w:hAnsi="Times New Roman" w:cs="Times New Roman"/>
          <w:color w:val="000000" w:themeColor="text1"/>
          <w:sz w:val="20"/>
          <w:szCs w:val="20"/>
        </w:rPr>
        <w:footnoteReference w:id="39"/>
      </w:r>
    </w:p>
    <w:p w14:paraId="32EB4CF1" w14:textId="77777777" w:rsidR="00AB7E6F" w:rsidRPr="002269C8" w:rsidRDefault="00017030" w:rsidP="003809B3">
      <w:pPr>
        <w:pStyle w:val="NormalWeb"/>
        <w:shd w:val="clear" w:color="auto" w:fill="FFFFFF"/>
        <w:spacing w:line="360" w:lineRule="auto"/>
        <w:jc w:val="both"/>
        <w:rPr>
          <w:b/>
          <w:bCs/>
          <w:color w:val="000000" w:themeColor="text1"/>
          <w:shd w:val="clear" w:color="auto" w:fill="FFFFFF"/>
        </w:rPr>
      </w:pPr>
      <w:r w:rsidRPr="002269C8">
        <w:rPr>
          <w:b/>
          <w:bCs/>
          <w:color w:val="000000" w:themeColor="text1"/>
          <w:shd w:val="clear" w:color="auto" w:fill="FFFFFF"/>
        </w:rPr>
        <w:t xml:space="preserve">2.2 </w:t>
      </w:r>
      <w:r w:rsidR="00AB7E6F" w:rsidRPr="002269C8">
        <w:rPr>
          <w:b/>
          <w:bCs/>
          <w:color w:val="000000" w:themeColor="text1"/>
          <w:shd w:val="clear" w:color="auto" w:fill="FFFFFF"/>
        </w:rPr>
        <w:t xml:space="preserve">Judiciary </w:t>
      </w:r>
      <w:r w:rsidR="005021E7" w:rsidRPr="002269C8">
        <w:rPr>
          <w:b/>
          <w:bCs/>
          <w:color w:val="000000" w:themeColor="text1"/>
          <w:shd w:val="clear" w:color="auto" w:fill="FFFFFF"/>
        </w:rPr>
        <w:t>at a glance</w:t>
      </w:r>
    </w:p>
    <w:p w14:paraId="07F388AE" w14:textId="42B08F20" w:rsidR="00953EC5" w:rsidRPr="002269C8" w:rsidRDefault="00CF0CB2" w:rsidP="00CF0CB2">
      <w:pPr>
        <w:pStyle w:val="NormalWeb"/>
        <w:spacing w:line="360" w:lineRule="auto"/>
        <w:jc w:val="both"/>
        <w:rPr>
          <w:color w:val="000000" w:themeColor="text1"/>
        </w:rPr>
      </w:pPr>
      <w:r w:rsidRPr="002269C8">
        <w:rPr>
          <w:color w:val="000000" w:themeColor="text1"/>
        </w:rPr>
        <w:t xml:space="preserve">Although ‘this noble but flawed ide </w:t>
      </w:r>
      <w:r w:rsidR="000F326D" w:rsidRPr="002269C8">
        <w:rPr>
          <w:color w:val="000000" w:themeColor="text1"/>
        </w:rPr>
        <w:t>any contemporary state, Bangladesh is constitutionally committed to the rule law</w:t>
      </w:r>
      <w:r w:rsidR="00EF0BB4" w:rsidRPr="002269C8">
        <w:rPr>
          <w:color w:val="000000" w:themeColor="text1"/>
        </w:rPr>
        <w:t>,</w:t>
      </w:r>
      <w:r w:rsidR="000F326D" w:rsidRPr="002269C8">
        <w:rPr>
          <w:color w:val="000000" w:themeColor="text1"/>
        </w:rPr>
        <w:t xml:space="preserve"> and judiciary is entrusted to uphold the democracy and rule of law by fair disposal of the disputes as well as by imposing the just punishment to the convict. </w:t>
      </w:r>
      <w:r w:rsidR="00953EC5" w:rsidRPr="002269C8">
        <w:rPr>
          <w:rFonts w:eastAsiaTheme="minorEastAsia"/>
          <w:color w:val="000000" w:themeColor="text1"/>
          <w:lang w:bidi="ar-SA"/>
        </w:rPr>
        <w:t xml:space="preserve">The constitution of Bangladesh postulates that </w:t>
      </w:r>
      <w:r w:rsidR="00AB7E6F" w:rsidRPr="002269C8">
        <w:rPr>
          <w:rFonts w:eastAsiaTheme="minorEastAsia"/>
          <w:color w:val="000000" w:themeColor="text1"/>
          <w:lang w:bidi="ar-SA"/>
        </w:rPr>
        <w:t xml:space="preserve">Part VI of the constitution deals with judiciary. </w:t>
      </w:r>
      <w:r w:rsidR="00303670" w:rsidRPr="002269C8">
        <w:rPr>
          <w:rFonts w:eastAsiaTheme="minorEastAsia"/>
          <w:color w:val="000000" w:themeColor="text1"/>
          <w:lang w:bidi="ar-SA"/>
        </w:rPr>
        <w:t>Bangladesh’s j</w:t>
      </w:r>
      <w:r w:rsidR="00AB7E6F" w:rsidRPr="002269C8">
        <w:rPr>
          <w:rFonts w:eastAsiaTheme="minorEastAsia"/>
          <w:color w:val="000000" w:themeColor="text1"/>
          <w:lang w:bidi="ar-SA"/>
        </w:rPr>
        <w:t xml:space="preserve">udiciary is broadly </w:t>
      </w:r>
      <w:r w:rsidR="00AB7E6F" w:rsidRPr="002269C8">
        <w:rPr>
          <w:rFonts w:eastAsiaTheme="minorEastAsia"/>
          <w:color w:val="000000" w:themeColor="text1"/>
          <w:lang w:bidi="ar-SA"/>
        </w:rPr>
        <w:lastRenderedPageBreak/>
        <w:t xml:space="preserve">divided into two parts, namely, the supreme court or the higher judiciary and the subordinate judiciary. The supreme court consists of two divisions, namely, </w:t>
      </w:r>
      <w:r w:rsidR="00AD39C3" w:rsidRPr="002269C8">
        <w:rPr>
          <w:rFonts w:eastAsiaTheme="minorEastAsia"/>
          <w:color w:val="000000" w:themeColor="text1"/>
          <w:lang w:bidi="ar-SA"/>
        </w:rPr>
        <w:t>h</w:t>
      </w:r>
      <w:r w:rsidR="00AB7E6F" w:rsidRPr="002269C8">
        <w:rPr>
          <w:rFonts w:eastAsiaTheme="minorEastAsia"/>
          <w:color w:val="000000" w:themeColor="text1"/>
          <w:lang w:bidi="ar-SA"/>
        </w:rPr>
        <w:t xml:space="preserve">igh </w:t>
      </w:r>
      <w:r w:rsidR="00AD39C3" w:rsidRPr="002269C8">
        <w:rPr>
          <w:rFonts w:eastAsiaTheme="minorEastAsia"/>
          <w:color w:val="000000" w:themeColor="text1"/>
          <w:lang w:bidi="ar-SA"/>
        </w:rPr>
        <w:t>C</w:t>
      </w:r>
      <w:r w:rsidR="00AB7E6F" w:rsidRPr="002269C8">
        <w:rPr>
          <w:rFonts w:eastAsiaTheme="minorEastAsia"/>
          <w:color w:val="000000" w:themeColor="text1"/>
          <w:lang w:bidi="ar-SA"/>
        </w:rPr>
        <w:t xml:space="preserve">ourt </w:t>
      </w:r>
      <w:r w:rsidR="00AD39C3" w:rsidRPr="002269C8">
        <w:rPr>
          <w:rFonts w:eastAsiaTheme="minorEastAsia"/>
          <w:color w:val="000000" w:themeColor="text1"/>
          <w:lang w:bidi="ar-SA"/>
        </w:rPr>
        <w:t>D</w:t>
      </w:r>
      <w:r w:rsidR="00AB7E6F" w:rsidRPr="002269C8">
        <w:rPr>
          <w:rFonts w:eastAsiaTheme="minorEastAsia"/>
          <w:color w:val="000000" w:themeColor="text1"/>
          <w:lang w:bidi="ar-SA"/>
        </w:rPr>
        <w:t xml:space="preserve">ivision and the </w:t>
      </w:r>
      <w:r w:rsidR="00AD39C3" w:rsidRPr="002269C8">
        <w:rPr>
          <w:rFonts w:eastAsiaTheme="minorEastAsia"/>
          <w:color w:val="000000" w:themeColor="text1"/>
          <w:lang w:bidi="ar-SA"/>
        </w:rPr>
        <w:t>A</w:t>
      </w:r>
      <w:r w:rsidR="00AB7E6F" w:rsidRPr="002269C8">
        <w:rPr>
          <w:rFonts w:eastAsiaTheme="minorEastAsia"/>
          <w:color w:val="000000" w:themeColor="text1"/>
          <w:lang w:bidi="ar-SA"/>
        </w:rPr>
        <w:t xml:space="preserve">ppellate </w:t>
      </w:r>
      <w:r w:rsidR="00AD39C3" w:rsidRPr="002269C8">
        <w:rPr>
          <w:rFonts w:eastAsiaTheme="minorEastAsia"/>
          <w:color w:val="000000" w:themeColor="text1"/>
          <w:lang w:bidi="ar-SA"/>
        </w:rPr>
        <w:t>D</w:t>
      </w:r>
      <w:r w:rsidR="00AB7E6F" w:rsidRPr="002269C8">
        <w:rPr>
          <w:rFonts w:eastAsiaTheme="minorEastAsia"/>
          <w:color w:val="000000" w:themeColor="text1"/>
          <w:lang w:bidi="ar-SA"/>
        </w:rPr>
        <w:t>ivision.</w:t>
      </w:r>
      <w:r w:rsidR="00264EA2" w:rsidRPr="002269C8">
        <w:rPr>
          <w:rStyle w:val="FootnoteReference"/>
          <w:rFonts w:eastAsiaTheme="minorEastAsia"/>
          <w:color w:val="000000" w:themeColor="text1"/>
          <w:lang w:bidi="ar-SA"/>
        </w:rPr>
        <w:footnoteReference w:id="40"/>
      </w:r>
      <w:r w:rsidR="00AB7E6F" w:rsidRPr="002269C8">
        <w:rPr>
          <w:rFonts w:eastAsiaTheme="minorEastAsia"/>
          <w:color w:val="000000" w:themeColor="text1"/>
          <w:lang w:bidi="ar-SA"/>
        </w:rPr>
        <w:t xml:space="preserve"> </w:t>
      </w:r>
      <w:r w:rsidR="00AD39C3" w:rsidRPr="002269C8">
        <w:rPr>
          <w:rFonts w:eastAsiaTheme="minorEastAsia"/>
          <w:color w:val="000000" w:themeColor="text1"/>
          <w:lang w:bidi="ar-SA"/>
        </w:rPr>
        <w:t>High Court Division has original, appellate, revisional and reference jurisdiction. As far as administration of criminal justice is concerned, HCD has appellate power provided by the Code of Criminal Procedure 1898 or any other statute</w:t>
      </w:r>
      <w:r w:rsidR="00251E78" w:rsidRPr="002269C8">
        <w:rPr>
          <w:rFonts w:eastAsiaTheme="minorEastAsia"/>
          <w:color w:val="000000" w:themeColor="text1"/>
          <w:lang w:bidi="ar-SA"/>
        </w:rPr>
        <w:t>.</w:t>
      </w:r>
      <w:r w:rsidR="006E0604" w:rsidRPr="002269C8">
        <w:rPr>
          <w:rFonts w:eastAsiaTheme="minorEastAsia"/>
          <w:color w:val="000000" w:themeColor="text1"/>
          <w:lang w:bidi="ar-SA"/>
        </w:rPr>
        <w:t xml:space="preserve"> For instance, any order an</w:t>
      </w:r>
      <w:r w:rsidR="002729B6" w:rsidRPr="002269C8">
        <w:rPr>
          <w:rFonts w:eastAsiaTheme="minorEastAsia"/>
          <w:color w:val="000000" w:themeColor="text1"/>
          <w:lang w:bidi="ar-SA"/>
        </w:rPr>
        <w:t>d</w:t>
      </w:r>
      <w:r w:rsidR="006E0604" w:rsidRPr="002269C8">
        <w:rPr>
          <w:rFonts w:eastAsiaTheme="minorEastAsia"/>
          <w:color w:val="000000" w:themeColor="text1"/>
          <w:lang w:bidi="ar-SA"/>
        </w:rPr>
        <w:t xml:space="preserve"> sentence passed by the Special Tribunal established under Special Powers Act 1974 is amenable to HCD.</w:t>
      </w:r>
      <w:r w:rsidR="008A5023" w:rsidRPr="002269C8">
        <w:rPr>
          <w:rStyle w:val="FootnoteReference"/>
          <w:rFonts w:eastAsiaTheme="minorEastAsia"/>
          <w:color w:val="000000" w:themeColor="text1"/>
          <w:lang w:bidi="ar-SA"/>
        </w:rPr>
        <w:footnoteReference w:id="41"/>
      </w:r>
      <w:r w:rsidR="006E0604" w:rsidRPr="002269C8">
        <w:rPr>
          <w:rFonts w:eastAsiaTheme="minorEastAsia"/>
          <w:color w:val="000000" w:themeColor="text1"/>
          <w:lang w:bidi="ar-SA"/>
        </w:rPr>
        <w:t xml:space="preserve"> </w:t>
      </w:r>
      <w:r w:rsidR="00045605" w:rsidRPr="002269C8">
        <w:rPr>
          <w:rFonts w:eastAsiaTheme="minorEastAsia"/>
          <w:color w:val="000000" w:themeColor="text1"/>
          <w:lang w:bidi="ar-SA"/>
        </w:rPr>
        <w:t xml:space="preserve">In addition, HCD has intrinsic inherent power under section </w:t>
      </w:r>
      <w:proofErr w:type="spellStart"/>
      <w:r w:rsidR="00045605" w:rsidRPr="002269C8">
        <w:rPr>
          <w:rFonts w:eastAsiaTheme="minorEastAsia"/>
          <w:color w:val="000000" w:themeColor="text1"/>
          <w:lang w:bidi="ar-SA"/>
        </w:rPr>
        <w:t>565A</w:t>
      </w:r>
      <w:proofErr w:type="spellEnd"/>
      <w:r w:rsidR="00045605" w:rsidRPr="002269C8">
        <w:rPr>
          <w:rFonts w:eastAsiaTheme="minorEastAsia"/>
          <w:color w:val="000000" w:themeColor="text1"/>
          <w:lang w:bidi="ar-SA"/>
        </w:rPr>
        <w:t xml:space="preserve"> of the Code of Criminal Procedure to make any order to prevent an abuse of process and also for ends of justice.</w:t>
      </w:r>
      <w:r w:rsidR="007271AF" w:rsidRPr="002269C8">
        <w:rPr>
          <w:rStyle w:val="FootnoteReference"/>
          <w:rFonts w:eastAsiaTheme="minorEastAsia"/>
          <w:color w:val="000000" w:themeColor="text1"/>
          <w:lang w:bidi="ar-SA"/>
        </w:rPr>
        <w:footnoteReference w:id="42"/>
      </w:r>
      <w:r w:rsidR="00045605" w:rsidRPr="002269C8">
        <w:rPr>
          <w:rFonts w:eastAsiaTheme="minorEastAsia"/>
          <w:color w:val="000000" w:themeColor="text1"/>
          <w:lang w:bidi="ar-SA"/>
        </w:rPr>
        <w:t xml:space="preserve"> Most significantly, the constitution conferred writ jurisdiction to the HCD </w:t>
      </w:r>
      <w:r w:rsidR="006E0604" w:rsidRPr="002269C8">
        <w:rPr>
          <w:rFonts w:eastAsiaTheme="minorEastAsia"/>
          <w:color w:val="000000" w:themeColor="text1"/>
          <w:lang w:bidi="ar-SA"/>
        </w:rPr>
        <w:t>whereby fundamental rights guaranteed under the constitution are exercised.</w:t>
      </w:r>
      <w:r w:rsidR="008A5023" w:rsidRPr="002269C8">
        <w:rPr>
          <w:rStyle w:val="FootnoteReference"/>
          <w:rFonts w:eastAsiaTheme="minorEastAsia"/>
          <w:color w:val="000000" w:themeColor="text1"/>
          <w:lang w:bidi="ar-SA"/>
        </w:rPr>
        <w:footnoteReference w:id="43"/>
      </w:r>
      <w:r w:rsidR="006E0604" w:rsidRPr="002269C8">
        <w:rPr>
          <w:rFonts w:eastAsiaTheme="minorEastAsia"/>
          <w:color w:val="000000" w:themeColor="text1"/>
          <w:lang w:bidi="ar-SA"/>
        </w:rPr>
        <w:t xml:space="preserve"> More so, death sentence passed by any subordinate judge </w:t>
      </w:r>
      <w:r w:rsidR="008A5023" w:rsidRPr="002269C8">
        <w:rPr>
          <w:rFonts w:eastAsiaTheme="minorEastAsia"/>
          <w:color w:val="000000" w:themeColor="text1"/>
          <w:lang w:bidi="ar-SA"/>
        </w:rPr>
        <w:t>is always subject to</w:t>
      </w:r>
      <w:r w:rsidR="006E0604" w:rsidRPr="002269C8">
        <w:rPr>
          <w:rFonts w:eastAsiaTheme="minorEastAsia"/>
          <w:color w:val="000000" w:themeColor="text1"/>
          <w:lang w:bidi="ar-SA"/>
        </w:rPr>
        <w:t xml:space="preserve"> confirm</w:t>
      </w:r>
      <w:r w:rsidR="008A5023" w:rsidRPr="002269C8">
        <w:rPr>
          <w:rFonts w:eastAsiaTheme="minorEastAsia"/>
          <w:color w:val="000000" w:themeColor="text1"/>
          <w:lang w:bidi="ar-SA"/>
        </w:rPr>
        <w:t>ation</w:t>
      </w:r>
      <w:r w:rsidR="006E0604" w:rsidRPr="002269C8">
        <w:rPr>
          <w:rFonts w:eastAsiaTheme="minorEastAsia"/>
          <w:color w:val="000000" w:themeColor="text1"/>
          <w:lang w:bidi="ar-SA"/>
        </w:rPr>
        <w:t xml:space="preserve"> by the HCD. Furthermore, HCD has general advisory and supervisory jurisdiction over administrative and judicial matters of subor</w:t>
      </w:r>
      <w:r w:rsidR="00887E86" w:rsidRPr="002269C8">
        <w:rPr>
          <w:rFonts w:eastAsiaTheme="minorEastAsia"/>
          <w:color w:val="000000" w:themeColor="text1"/>
          <w:lang w:bidi="ar-SA"/>
        </w:rPr>
        <w:t>dinate judiciary. HCD can pass or confirm any sentence prescribed by law. In other words, its sentencing power is unlimited.</w:t>
      </w:r>
    </w:p>
    <w:p w14:paraId="24CF277F" w14:textId="77777777" w:rsidR="00887E86" w:rsidRPr="002269C8" w:rsidRDefault="00887E86" w:rsidP="003809B3">
      <w:pPr>
        <w:pStyle w:val="NormalWeb"/>
        <w:shd w:val="clear" w:color="auto" w:fill="FFFFFF"/>
        <w:spacing w:line="360" w:lineRule="auto"/>
        <w:jc w:val="both"/>
        <w:rPr>
          <w:rFonts w:eastAsiaTheme="minorEastAsia"/>
          <w:color w:val="000000" w:themeColor="text1"/>
          <w:lang w:bidi="ar-SA"/>
        </w:rPr>
      </w:pPr>
      <w:r w:rsidRPr="002269C8">
        <w:rPr>
          <w:rFonts w:eastAsiaTheme="minorEastAsia"/>
          <w:color w:val="000000" w:themeColor="text1"/>
          <w:lang w:bidi="ar-SA"/>
        </w:rPr>
        <w:t xml:space="preserve">Appellate Division is at the pinnacle of judiciary comprising of </w:t>
      </w:r>
      <w:r w:rsidR="008A5023" w:rsidRPr="002269C8">
        <w:rPr>
          <w:rFonts w:eastAsiaTheme="minorEastAsia"/>
          <w:color w:val="000000" w:themeColor="text1"/>
          <w:lang w:bidi="ar-SA"/>
        </w:rPr>
        <w:t xml:space="preserve">a </w:t>
      </w:r>
      <w:r w:rsidRPr="002269C8">
        <w:rPr>
          <w:rFonts w:eastAsiaTheme="minorEastAsia"/>
          <w:color w:val="000000" w:themeColor="text1"/>
          <w:lang w:bidi="ar-SA"/>
        </w:rPr>
        <w:t xml:space="preserve">few senior most judges </w:t>
      </w:r>
      <w:proofErr w:type="spellStart"/>
      <w:r w:rsidRPr="002269C8">
        <w:rPr>
          <w:rFonts w:eastAsiaTheme="minorEastAsia"/>
          <w:color w:val="000000" w:themeColor="text1"/>
          <w:lang w:bidi="ar-SA"/>
        </w:rPr>
        <w:t>alongwith</w:t>
      </w:r>
      <w:proofErr w:type="spellEnd"/>
      <w:r w:rsidRPr="002269C8">
        <w:rPr>
          <w:rFonts w:eastAsiaTheme="minorEastAsia"/>
          <w:color w:val="000000" w:themeColor="text1"/>
          <w:lang w:bidi="ar-SA"/>
        </w:rPr>
        <w:t xml:space="preserve"> Chief Justice of Bangladesh. AD has appellate, supervisory and advisory jurisdiction. It generally hears appeal and revision against order or judgment passed by the HCD. As far as the criminal justice is concerned, it can pass an</w:t>
      </w:r>
      <w:r w:rsidR="00CD3D3F" w:rsidRPr="002269C8">
        <w:rPr>
          <w:rFonts w:eastAsiaTheme="minorEastAsia"/>
          <w:color w:val="000000" w:themeColor="text1"/>
          <w:lang w:bidi="ar-SA"/>
        </w:rPr>
        <w:t>y sentence or make an</w:t>
      </w:r>
      <w:r w:rsidRPr="002269C8">
        <w:rPr>
          <w:rFonts w:eastAsiaTheme="minorEastAsia"/>
          <w:color w:val="000000" w:themeColor="text1"/>
          <w:lang w:bidi="ar-SA"/>
        </w:rPr>
        <w:t xml:space="preserve"> order for the sake of complete justice.</w:t>
      </w:r>
    </w:p>
    <w:p w14:paraId="3A2AF406" w14:textId="77777777" w:rsidR="00887E86" w:rsidRPr="002269C8" w:rsidRDefault="00887E86" w:rsidP="003809B3">
      <w:pPr>
        <w:pStyle w:val="NormalWeb"/>
        <w:shd w:val="clear" w:color="auto" w:fill="FFFFFF"/>
        <w:spacing w:line="360" w:lineRule="auto"/>
        <w:jc w:val="both"/>
        <w:rPr>
          <w:rFonts w:eastAsiaTheme="minorEastAsia"/>
          <w:color w:val="000000" w:themeColor="text1"/>
          <w:lang w:bidi="ar-SA"/>
        </w:rPr>
      </w:pPr>
      <w:r w:rsidRPr="002269C8">
        <w:rPr>
          <w:rFonts w:eastAsiaTheme="minorEastAsia"/>
          <w:color w:val="000000" w:themeColor="text1"/>
          <w:lang w:bidi="ar-SA"/>
        </w:rPr>
        <w:t xml:space="preserve">Beneath the superior judiciary, criminal courts are classified into: </w:t>
      </w:r>
      <w:r w:rsidR="00366B86" w:rsidRPr="002269C8">
        <w:rPr>
          <w:rFonts w:eastAsiaTheme="minorEastAsia"/>
          <w:color w:val="000000" w:themeColor="text1"/>
          <w:lang w:bidi="ar-SA"/>
        </w:rPr>
        <w:t>c</w:t>
      </w:r>
      <w:r w:rsidRPr="002269C8">
        <w:rPr>
          <w:rFonts w:eastAsiaTheme="minorEastAsia"/>
          <w:color w:val="000000" w:themeColor="text1"/>
          <w:lang w:bidi="ar-SA"/>
        </w:rPr>
        <w:t>ourts of sessions</w:t>
      </w:r>
      <w:r w:rsidR="00411A93" w:rsidRPr="002269C8">
        <w:rPr>
          <w:rFonts w:eastAsiaTheme="minorEastAsia"/>
          <w:color w:val="000000" w:themeColor="text1"/>
          <w:lang w:bidi="ar-SA"/>
        </w:rPr>
        <w:t xml:space="preserve">, </w:t>
      </w:r>
      <w:r w:rsidR="00366B86" w:rsidRPr="002269C8">
        <w:rPr>
          <w:rFonts w:eastAsiaTheme="minorEastAsia"/>
          <w:color w:val="000000" w:themeColor="text1"/>
          <w:lang w:bidi="ar-SA"/>
        </w:rPr>
        <w:t>a</w:t>
      </w:r>
      <w:r w:rsidR="00411A93" w:rsidRPr="002269C8">
        <w:rPr>
          <w:rFonts w:eastAsiaTheme="minorEastAsia"/>
          <w:color w:val="000000" w:themeColor="text1"/>
          <w:lang w:bidi="ar-SA"/>
        </w:rPr>
        <w:t xml:space="preserve">dditional </w:t>
      </w:r>
      <w:r w:rsidR="00366B86" w:rsidRPr="002269C8">
        <w:rPr>
          <w:rFonts w:eastAsiaTheme="minorEastAsia"/>
          <w:color w:val="000000" w:themeColor="text1"/>
          <w:lang w:bidi="ar-SA"/>
        </w:rPr>
        <w:t>s</w:t>
      </w:r>
      <w:r w:rsidR="00411A93" w:rsidRPr="002269C8">
        <w:rPr>
          <w:rFonts w:eastAsiaTheme="minorEastAsia"/>
          <w:color w:val="000000" w:themeColor="text1"/>
          <w:lang w:bidi="ar-SA"/>
        </w:rPr>
        <w:t xml:space="preserve">essions </w:t>
      </w:r>
      <w:r w:rsidR="00366B86" w:rsidRPr="002269C8">
        <w:rPr>
          <w:rFonts w:eastAsiaTheme="minorEastAsia"/>
          <w:color w:val="000000" w:themeColor="text1"/>
          <w:lang w:bidi="ar-SA"/>
        </w:rPr>
        <w:t>j</w:t>
      </w:r>
      <w:r w:rsidR="00411A93" w:rsidRPr="002269C8">
        <w:rPr>
          <w:rFonts w:eastAsiaTheme="minorEastAsia"/>
          <w:color w:val="000000" w:themeColor="text1"/>
          <w:lang w:bidi="ar-SA"/>
        </w:rPr>
        <w:t xml:space="preserve">udge and the </w:t>
      </w:r>
      <w:r w:rsidR="00366B86" w:rsidRPr="002269C8">
        <w:rPr>
          <w:rFonts w:eastAsiaTheme="minorEastAsia"/>
          <w:color w:val="000000" w:themeColor="text1"/>
          <w:lang w:bidi="ar-SA"/>
        </w:rPr>
        <w:t>j</w:t>
      </w:r>
      <w:r w:rsidR="00411A93" w:rsidRPr="002269C8">
        <w:rPr>
          <w:rFonts w:eastAsiaTheme="minorEastAsia"/>
          <w:color w:val="000000" w:themeColor="text1"/>
          <w:lang w:bidi="ar-SA"/>
        </w:rPr>
        <w:t xml:space="preserve">oint </w:t>
      </w:r>
      <w:r w:rsidR="00F64C4E" w:rsidRPr="002269C8">
        <w:rPr>
          <w:rFonts w:eastAsiaTheme="minorEastAsia"/>
          <w:color w:val="000000" w:themeColor="text1"/>
          <w:lang w:bidi="ar-SA"/>
        </w:rPr>
        <w:t>s</w:t>
      </w:r>
      <w:r w:rsidR="00411A93" w:rsidRPr="002269C8">
        <w:rPr>
          <w:rFonts w:eastAsiaTheme="minorEastAsia"/>
          <w:color w:val="000000" w:themeColor="text1"/>
          <w:lang w:bidi="ar-SA"/>
        </w:rPr>
        <w:t xml:space="preserve">essions </w:t>
      </w:r>
      <w:r w:rsidR="00F64C4E" w:rsidRPr="002269C8">
        <w:rPr>
          <w:rFonts w:eastAsiaTheme="minorEastAsia"/>
          <w:color w:val="000000" w:themeColor="text1"/>
          <w:lang w:bidi="ar-SA"/>
        </w:rPr>
        <w:t>j</w:t>
      </w:r>
      <w:r w:rsidR="00411A93" w:rsidRPr="002269C8">
        <w:rPr>
          <w:rFonts w:eastAsiaTheme="minorEastAsia"/>
          <w:color w:val="000000" w:themeColor="text1"/>
          <w:lang w:bidi="ar-SA"/>
        </w:rPr>
        <w:t xml:space="preserve">udge. </w:t>
      </w:r>
      <w:r w:rsidR="00CD3D3F" w:rsidRPr="002269C8">
        <w:rPr>
          <w:rFonts w:eastAsiaTheme="minorEastAsia"/>
          <w:color w:val="000000" w:themeColor="text1"/>
          <w:lang w:bidi="ar-SA"/>
        </w:rPr>
        <w:t>There are also courts</w:t>
      </w:r>
      <w:r w:rsidR="00411A93" w:rsidRPr="002269C8">
        <w:rPr>
          <w:rFonts w:eastAsiaTheme="minorEastAsia"/>
          <w:color w:val="000000" w:themeColor="text1"/>
          <w:lang w:bidi="ar-SA"/>
        </w:rPr>
        <w:t xml:space="preserve"> </w:t>
      </w:r>
      <w:r w:rsidR="00104F69" w:rsidRPr="002269C8">
        <w:rPr>
          <w:rFonts w:eastAsiaTheme="minorEastAsia"/>
          <w:color w:val="000000" w:themeColor="text1"/>
          <w:lang w:bidi="ar-SA"/>
        </w:rPr>
        <w:t xml:space="preserve">of </w:t>
      </w:r>
      <w:r w:rsidR="00366B86" w:rsidRPr="002269C8">
        <w:rPr>
          <w:rFonts w:eastAsiaTheme="minorEastAsia"/>
          <w:color w:val="000000" w:themeColor="text1"/>
          <w:lang w:bidi="ar-SA"/>
        </w:rPr>
        <w:t>c</w:t>
      </w:r>
      <w:r w:rsidR="00411A93" w:rsidRPr="002269C8">
        <w:rPr>
          <w:rFonts w:eastAsiaTheme="minorEastAsia"/>
          <w:color w:val="000000" w:themeColor="text1"/>
          <w:lang w:bidi="ar-SA"/>
        </w:rPr>
        <w:t xml:space="preserve">hief </w:t>
      </w:r>
      <w:r w:rsidR="00366B86" w:rsidRPr="002269C8">
        <w:rPr>
          <w:rFonts w:eastAsiaTheme="minorEastAsia"/>
          <w:color w:val="000000" w:themeColor="text1"/>
          <w:lang w:bidi="ar-SA"/>
        </w:rPr>
        <w:t>j</w:t>
      </w:r>
      <w:r w:rsidR="00411A93" w:rsidRPr="002269C8">
        <w:rPr>
          <w:rFonts w:eastAsiaTheme="minorEastAsia"/>
          <w:color w:val="000000" w:themeColor="text1"/>
          <w:lang w:bidi="ar-SA"/>
        </w:rPr>
        <w:t>udicia</w:t>
      </w:r>
      <w:r w:rsidR="008A5023" w:rsidRPr="002269C8">
        <w:rPr>
          <w:rFonts w:eastAsiaTheme="minorEastAsia"/>
          <w:color w:val="000000" w:themeColor="text1"/>
          <w:lang w:bidi="ar-SA"/>
        </w:rPr>
        <w:t>l</w:t>
      </w:r>
      <w:r w:rsidR="00411A93" w:rsidRPr="002269C8">
        <w:rPr>
          <w:rFonts w:eastAsiaTheme="minorEastAsia"/>
          <w:color w:val="000000" w:themeColor="text1"/>
          <w:lang w:bidi="ar-SA"/>
        </w:rPr>
        <w:t xml:space="preserve"> </w:t>
      </w:r>
      <w:r w:rsidR="00366B86" w:rsidRPr="002269C8">
        <w:rPr>
          <w:rFonts w:eastAsiaTheme="minorEastAsia"/>
          <w:color w:val="000000" w:themeColor="text1"/>
          <w:lang w:bidi="ar-SA"/>
        </w:rPr>
        <w:t>m</w:t>
      </w:r>
      <w:r w:rsidR="00411A93" w:rsidRPr="002269C8">
        <w:rPr>
          <w:rFonts w:eastAsiaTheme="minorEastAsia"/>
          <w:color w:val="000000" w:themeColor="text1"/>
          <w:lang w:bidi="ar-SA"/>
        </w:rPr>
        <w:t>agistracy</w:t>
      </w:r>
      <w:r w:rsidR="00CD3D3F" w:rsidRPr="002269C8">
        <w:rPr>
          <w:rFonts w:eastAsiaTheme="minorEastAsia"/>
          <w:color w:val="000000" w:themeColor="text1"/>
          <w:lang w:bidi="ar-SA"/>
        </w:rPr>
        <w:t xml:space="preserve"> with the </w:t>
      </w:r>
      <w:r w:rsidR="00366B86" w:rsidRPr="002269C8">
        <w:rPr>
          <w:rFonts w:eastAsiaTheme="minorEastAsia"/>
          <w:color w:val="000000" w:themeColor="text1"/>
          <w:lang w:bidi="ar-SA"/>
        </w:rPr>
        <w:t>c</w:t>
      </w:r>
      <w:r w:rsidR="00CD3D3F" w:rsidRPr="002269C8">
        <w:rPr>
          <w:rFonts w:eastAsiaTheme="minorEastAsia"/>
          <w:color w:val="000000" w:themeColor="text1"/>
          <w:lang w:bidi="ar-SA"/>
        </w:rPr>
        <w:t xml:space="preserve">hief </w:t>
      </w:r>
      <w:r w:rsidR="00366B86" w:rsidRPr="002269C8">
        <w:rPr>
          <w:rFonts w:eastAsiaTheme="minorEastAsia"/>
          <w:color w:val="000000" w:themeColor="text1"/>
          <w:lang w:bidi="ar-SA"/>
        </w:rPr>
        <w:t>j</w:t>
      </w:r>
      <w:r w:rsidR="00CD3D3F" w:rsidRPr="002269C8">
        <w:rPr>
          <w:rFonts w:eastAsiaTheme="minorEastAsia"/>
          <w:color w:val="000000" w:themeColor="text1"/>
          <w:lang w:bidi="ar-SA"/>
        </w:rPr>
        <w:t xml:space="preserve">udicial </w:t>
      </w:r>
      <w:r w:rsidR="00366B86" w:rsidRPr="002269C8">
        <w:rPr>
          <w:rFonts w:eastAsiaTheme="minorEastAsia"/>
          <w:color w:val="000000" w:themeColor="text1"/>
          <w:lang w:bidi="ar-SA"/>
        </w:rPr>
        <w:t>m</w:t>
      </w:r>
      <w:r w:rsidR="00CD3D3F" w:rsidRPr="002269C8">
        <w:rPr>
          <w:rFonts w:eastAsiaTheme="minorEastAsia"/>
          <w:color w:val="000000" w:themeColor="text1"/>
          <w:lang w:bidi="ar-SA"/>
        </w:rPr>
        <w:t xml:space="preserve">agistrate as the head while additional chief judicial magistrate and judicial magistrates are part of </w:t>
      </w:r>
      <w:r w:rsidR="00104F69" w:rsidRPr="002269C8">
        <w:rPr>
          <w:rFonts w:eastAsiaTheme="minorEastAsia"/>
          <w:color w:val="000000" w:themeColor="text1"/>
          <w:lang w:bidi="ar-SA"/>
        </w:rPr>
        <w:t xml:space="preserve">it. </w:t>
      </w:r>
      <w:r w:rsidR="00F64C4E" w:rsidRPr="002269C8">
        <w:rPr>
          <w:rFonts w:eastAsiaTheme="minorEastAsia"/>
          <w:color w:val="000000" w:themeColor="text1"/>
          <w:lang w:bidi="ar-SA"/>
        </w:rPr>
        <w:t>It may be noted that j</w:t>
      </w:r>
      <w:r w:rsidR="00CD3D3F" w:rsidRPr="002269C8">
        <w:rPr>
          <w:rFonts w:eastAsiaTheme="minorEastAsia"/>
          <w:color w:val="000000" w:themeColor="text1"/>
          <w:lang w:bidi="ar-SA"/>
        </w:rPr>
        <w:t xml:space="preserve">udicial </w:t>
      </w:r>
      <w:r w:rsidR="00F64C4E" w:rsidRPr="002269C8">
        <w:rPr>
          <w:rFonts w:eastAsiaTheme="minorEastAsia"/>
          <w:color w:val="000000" w:themeColor="text1"/>
          <w:lang w:bidi="ar-SA"/>
        </w:rPr>
        <w:t>m</w:t>
      </w:r>
      <w:r w:rsidR="00CD3D3F" w:rsidRPr="002269C8">
        <w:rPr>
          <w:rFonts w:eastAsiaTheme="minorEastAsia"/>
          <w:color w:val="000000" w:themeColor="text1"/>
          <w:lang w:bidi="ar-SA"/>
        </w:rPr>
        <w:t>agistracy was initiated by active intervention of the Supreme Court in 2007.</w:t>
      </w:r>
      <w:r w:rsidR="00CD3D3F" w:rsidRPr="002269C8">
        <w:rPr>
          <w:rStyle w:val="FootnoteReference"/>
          <w:rFonts w:eastAsiaTheme="minorEastAsia"/>
          <w:color w:val="000000" w:themeColor="text1"/>
          <w:lang w:bidi="ar-SA"/>
        </w:rPr>
        <w:footnoteReference w:id="44"/>
      </w:r>
      <w:r w:rsidR="00CD3D3F" w:rsidRPr="002269C8">
        <w:rPr>
          <w:rFonts w:eastAsiaTheme="minorEastAsia"/>
          <w:color w:val="000000" w:themeColor="text1"/>
          <w:lang w:bidi="ar-SA"/>
        </w:rPr>
        <w:t xml:space="preserve"> </w:t>
      </w:r>
      <w:r w:rsidR="00411A93" w:rsidRPr="002269C8">
        <w:rPr>
          <w:rFonts w:eastAsiaTheme="minorEastAsia"/>
          <w:color w:val="000000" w:themeColor="text1"/>
          <w:lang w:bidi="ar-SA"/>
        </w:rPr>
        <w:t xml:space="preserve"> </w:t>
      </w:r>
      <w:r w:rsidR="00CD3D3F" w:rsidRPr="002269C8">
        <w:rPr>
          <w:rFonts w:eastAsiaTheme="minorEastAsia"/>
          <w:color w:val="000000" w:themeColor="text1"/>
          <w:lang w:bidi="ar-SA"/>
        </w:rPr>
        <w:t>T</w:t>
      </w:r>
      <w:r w:rsidR="00411A93" w:rsidRPr="002269C8">
        <w:rPr>
          <w:rFonts w:eastAsiaTheme="minorEastAsia"/>
          <w:color w:val="000000" w:themeColor="text1"/>
          <w:lang w:bidi="ar-SA"/>
        </w:rPr>
        <w:t>here are a plethora of special courts and tribunals</w:t>
      </w:r>
      <w:r w:rsidR="008A5023" w:rsidRPr="002269C8">
        <w:rPr>
          <w:rFonts w:eastAsiaTheme="minorEastAsia"/>
          <w:color w:val="000000" w:themeColor="text1"/>
          <w:lang w:bidi="ar-SA"/>
        </w:rPr>
        <w:t xml:space="preserve"> instituted under different laws. For example, every sessions judge, additional sessions judge and joint sessions judge shall</w:t>
      </w:r>
      <w:r w:rsidR="009459B4" w:rsidRPr="002269C8">
        <w:rPr>
          <w:rFonts w:eastAsiaTheme="minorEastAsia"/>
          <w:color w:val="000000" w:themeColor="text1"/>
          <w:lang w:bidi="ar-SA"/>
        </w:rPr>
        <w:t>,</w:t>
      </w:r>
      <w:r w:rsidR="008A5023" w:rsidRPr="002269C8">
        <w:rPr>
          <w:rFonts w:eastAsiaTheme="minorEastAsia"/>
          <w:color w:val="000000" w:themeColor="text1"/>
          <w:lang w:bidi="ar-SA"/>
        </w:rPr>
        <w:t xml:space="preserve"> </w:t>
      </w:r>
      <w:r w:rsidR="009459B4" w:rsidRPr="002269C8">
        <w:rPr>
          <w:rFonts w:eastAsiaTheme="minorEastAsia"/>
          <w:color w:val="000000" w:themeColor="text1"/>
          <w:lang w:bidi="ar-SA"/>
        </w:rPr>
        <w:t>for the areas within sessions divisions, be a special tribunal for the trial of offences triable under Special Powers Act 1974.</w:t>
      </w:r>
      <w:r w:rsidR="009459B4" w:rsidRPr="002269C8">
        <w:rPr>
          <w:rStyle w:val="FootnoteReference"/>
          <w:rFonts w:eastAsiaTheme="minorEastAsia"/>
          <w:color w:val="000000" w:themeColor="text1"/>
          <w:lang w:bidi="ar-SA"/>
        </w:rPr>
        <w:footnoteReference w:id="45"/>
      </w:r>
      <w:r w:rsidR="009459B4" w:rsidRPr="002269C8">
        <w:rPr>
          <w:rFonts w:eastAsiaTheme="minorEastAsia"/>
          <w:color w:val="000000" w:themeColor="text1"/>
          <w:lang w:bidi="ar-SA"/>
        </w:rPr>
        <w:t xml:space="preserve"> A special tribunal is not only a criminal court as clas</w:t>
      </w:r>
      <w:r w:rsidR="00472534" w:rsidRPr="002269C8">
        <w:rPr>
          <w:rFonts w:eastAsiaTheme="minorEastAsia"/>
          <w:color w:val="000000" w:themeColor="text1"/>
          <w:lang w:bidi="ar-SA"/>
        </w:rPr>
        <w:t>s</w:t>
      </w:r>
      <w:r w:rsidR="009459B4" w:rsidRPr="002269C8">
        <w:rPr>
          <w:rFonts w:eastAsiaTheme="minorEastAsia"/>
          <w:color w:val="000000" w:themeColor="text1"/>
          <w:lang w:bidi="ar-SA"/>
        </w:rPr>
        <w:t xml:space="preserve">ified in Code of Criminal Code 1898, but is also a court meaning a court of law as defined in article 152 of the </w:t>
      </w:r>
      <w:r w:rsidR="009459B4" w:rsidRPr="002269C8">
        <w:rPr>
          <w:rFonts w:eastAsiaTheme="minorEastAsia"/>
          <w:color w:val="000000" w:themeColor="text1"/>
          <w:lang w:bidi="ar-SA"/>
        </w:rPr>
        <w:lastRenderedPageBreak/>
        <w:t>Constitution.</w:t>
      </w:r>
      <w:r w:rsidR="009459B4" w:rsidRPr="002269C8">
        <w:rPr>
          <w:rStyle w:val="FootnoteReference"/>
          <w:rFonts w:eastAsiaTheme="minorEastAsia"/>
          <w:color w:val="000000" w:themeColor="text1"/>
          <w:lang w:bidi="ar-SA"/>
        </w:rPr>
        <w:footnoteReference w:id="46"/>
      </w:r>
      <w:r w:rsidR="009459B4" w:rsidRPr="002269C8">
        <w:rPr>
          <w:rFonts w:eastAsiaTheme="minorEastAsia"/>
          <w:color w:val="000000" w:themeColor="text1"/>
          <w:lang w:bidi="ar-SA"/>
        </w:rPr>
        <w:t xml:space="preserve"> </w:t>
      </w:r>
      <w:r w:rsidR="00F64C4E" w:rsidRPr="002269C8">
        <w:rPr>
          <w:rFonts w:eastAsiaTheme="minorEastAsia"/>
          <w:color w:val="000000" w:themeColor="text1"/>
          <w:lang w:bidi="ar-SA"/>
        </w:rPr>
        <w:t>T</w:t>
      </w:r>
      <w:r w:rsidR="00366B86" w:rsidRPr="002269C8">
        <w:rPr>
          <w:rFonts w:eastAsiaTheme="minorEastAsia"/>
          <w:color w:val="000000" w:themeColor="text1"/>
          <w:lang w:bidi="ar-SA"/>
        </w:rPr>
        <w:t xml:space="preserve">he </w:t>
      </w:r>
      <w:r w:rsidR="009459B4" w:rsidRPr="002269C8">
        <w:rPr>
          <w:rFonts w:eastAsiaTheme="minorEastAsia"/>
          <w:color w:val="000000" w:themeColor="text1"/>
          <w:lang w:bidi="ar-SA"/>
        </w:rPr>
        <w:t>judges of such special tribunal</w:t>
      </w:r>
      <w:r w:rsidR="008F397C" w:rsidRPr="002269C8">
        <w:rPr>
          <w:rFonts w:eastAsiaTheme="minorEastAsia"/>
          <w:color w:val="000000" w:themeColor="text1"/>
          <w:lang w:bidi="ar-SA"/>
        </w:rPr>
        <w:t>s</w:t>
      </w:r>
      <w:r w:rsidR="009459B4" w:rsidRPr="002269C8">
        <w:rPr>
          <w:rFonts w:eastAsiaTheme="minorEastAsia"/>
          <w:color w:val="000000" w:themeColor="text1"/>
          <w:lang w:bidi="ar-SA"/>
        </w:rPr>
        <w:t xml:space="preserve"> </w:t>
      </w:r>
      <w:r w:rsidR="0090240F" w:rsidRPr="002269C8">
        <w:rPr>
          <w:rFonts w:eastAsiaTheme="minorEastAsia"/>
          <w:color w:val="000000" w:themeColor="text1"/>
          <w:lang w:bidi="ar-SA"/>
        </w:rPr>
        <w:t xml:space="preserve">function in addition to performing their regular sessions power. In other words, there is no a separate tribunal structure. </w:t>
      </w:r>
      <w:r w:rsidR="00366B86" w:rsidRPr="002269C8">
        <w:rPr>
          <w:rFonts w:eastAsiaTheme="minorEastAsia"/>
          <w:color w:val="000000" w:themeColor="text1"/>
          <w:lang w:bidi="ar-SA"/>
        </w:rPr>
        <w:t>A</w:t>
      </w:r>
      <w:r w:rsidR="0090240F" w:rsidRPr="002269C8">
        <w:rPr>
          <w:rFonts w:eastAsiaTheme="minorEastAsia"/>
          <w:color w:val="000000" w:themeColor="text1"/>
          <w:lang w:bidi="ar-SA"/>
        </w:rPr>
        <w:t xml:space="preserve"> judge of regular sessions court deal</w:t>
      </w:r>
      <w:r w:rsidR="008F397C" w:rsidRPr="002269C8">
        <w:rPr>
          <w:rFonts w:eastAsiaTheme="minorEastAsia"/>
          <w:color w:val="000000" w:themeColor="text1"/>
          <w:lang w:bidi="ar-SA"/>
        </w:rPr>
        <w:t>s</w:t>
      </w:r>
      <w:r w:rsidR="0090240F" w:rsidRPr="002269C8">
        <w:rPr>
          <w:rFonts w:eastAsiaTheme="minorEastAsia"/>
          <w:color w:val="000000" w:themeColor="text1"/>
          <w:lang w:bidi="ar-SA"/>
        </w:rPr>
        <w:t xml:space="preserve"> with offences under the Penal Code 1860 while a judge officiating as judge of the special tribunal </w:t>
      </w:r>
      <w:r w:rsidR="00BD66F7" w:rsidRPr="002269C8">
        <w:rPr>
          <w:rFonts w:eastAsiaTheme="minorEastAsia"/>
          <w:color w:val="000000" w:themeColor="text1"/>
          <w:lang w:bidi="ar-SA"/>
        </w:rPr>
        <w:t xml:space="preserve">has exclusive jurisdiction to </w:t>
      </w:r>
      <w:r w:rsidR="0090240F" w:rsidRPr="002269C8">
        <w:rPr>
          <w:rFonts w:eastAsiaTheme="minorEastAsia"/>
          <w:color w:val="000000" w:themeColor="text1"/>
          <w:lang w:bidi="ar-SA"/>
        </w:rPr>
        <w:t>try offences under Special Powers Act 1974, Explosive Substances Act 1908 and Arms Act 1878</w:t>
      </w:r>
      <w:r w:rsidR="00F64C4E" w:rsidRPr="002269C8">
        <w:rPr>
          <w:rFonts w:eastAsiaTheme="minorEastAsia"/>
          <w:color w:val="000000" w:themeColor="text1"/>
          <w:lang w:bidi="ar-SA"/>
        </w:rPr>
        <w:t xml:space="preserve"> etc</w:t>
      </w:r>
      <w:r w:rsidR="0090240F" w:rsidRPr="002269C8">
        <w:rPr>
          <w:rFonts w:eastAsiaTheme="minorEastAsia"/>
          <w:color w:val="000000" w:themeColor="text1"/>
          <w:lang w:bidi="ar-SA"/>
        </w:rPr>
        <w:t>. However, there are other full fledged special tribunal</w:t>
      </w:r>
      <w:r w:rsidR="00917D14" w:rsidRPr="002269C8">
        <w:rPr>
          <w:rFonts w:eastAsiaTheme="minorEastAsia"/>
          <w:color w:val="000000" w:themeColor="text1"/>
          <w:lang w:bidi="ar-SA"/>
        </w:rPr>
        <w:t>s</w:t>
      </w:r>
      <w:r w:rsidR="0090240F" w:rsidRPr="002269C8">
        <w:rPr>
          <w:rFonts w:eastAsiaTheme="minorEastAsia"/>
          <w:color w:val="000000" w:themeColor="text1"/>
          <w:lang w:bidi="ar-SA"/>
        </w:rPr>
        <w:t xml:space="preserve"> created by the legislature. For example, </w:t>
      </w:r>
      <w:r w:rsidR="00BD66F7" w:rsidRPr="002269C8">
        <w:rPr>
          <w:rFonts w:eastAsiaTheme="minorEastAsia"/>
          <w:color w:val="000000" w:themeColor="text1"/>
          <w:lang w:bidi="ar-SA"/>
        </w:rPr>
        <w:t xml:space="preserve">Suppression of Violence Against Women and Children Act 2000 constituted a tribunal under section 26. Similarly, Cyber Security Tribunal was formed under Cyber Security Act 2023. According to Criminal Law Amendment Act 1958, a special court is designated to deal with offences </w:t>
      </w:r>
      <w:r w:rsidR="00472534" w:rsidRPr="002269C8">
        <w:rPr>
          <w:rFonts w:eastAsiaTheme="minorEastAsia"/>
          <w:color w:val="000000" w:themeColor="text1"/>
          <w:lang w:bidi="ar-SA"/>
        </w:rPr>
        <w:t xml:space="preserve">including bribery, criminal breach of trust, criminal misconduct and scheduled offences </w:t>
      </w:r>
      <w:r w:rsidR="00BD66F7" w:rsidRPr="002269C8">
        <w:rPr>
          <w:rFonts w:eastAsiaTheme="minorEastAsia"/>
          <w:color w:val="000000" w:themeColor="text1"/>
          <w:lang w:bidi="ar-SA"/>
        </w:rPr>
        <w:t xml:space="preserve">under </w:t>
      </w:r>
      <w:r w:rsidR="00472534" w:rsidRPr="002269C8">
        <w:rPr>
          <w:rFonts w:eastAsiaTheme="minorEastAsia"/>
          <w:color w:val="000000" w:themeColor="text1"/>
          <w:lang w:bidi="ar-SA"/>
        </w:rPr>
        <w:t xml:space="preserve">Anti-Corruption Act 2004 committed by the public officials and others.  </w:t>
      </w:r>
      <w:r w:rsidR="00BD66F7" w:rsidRPr="002269C8">
        <w:rPr>
          <w:rFonts w:eastAsiaTheme="minorEastAsia"/>
          <w:color w:val="000000" w:themeColor="text1"/>
          <w:lang w:bidi="ar-SA"/>
        </w:rPr>
        <w:t>Similarly, many other tribunals can be found under different laws.</w:t>
      </w:r>
      <w:r w:rsidR="00BD66F7" w:rsidRPr="002269C8">
        <w:rPr>
          <w:rStyle w:val="FootnoteReference"/>
          <w:rFonts w:eastAsiaTheme="minorEastAsia"/>
          <w:color w:val="000000" w:themeColor="text1"/>
          <w:lang w:bidi="ar-SA"/>
        </w:rPr>
        <w:footnoteReference w:id="47"/>
      </w:r>
      <w:r w:rsidR="00472534" w:rsidRPr="002269C8">
        <w:rPr>
          <w:rFonts w:eastAsiaTheme="minorEastAsia"/>
          <w:color w:val="000000" w:themeColor="text1"/>
          <w:lang w:bidi="ar-SA"/>
        </w:rPr>
        <w:t xml:space="preserve"> </w:t>
      </w:r>
      <w:r w:rsidR="008F397C" w:rsidRPr="002269C8">
        <w:rPr>
          <w:rFonts w:eastAsiaTheme="minorEastAsia"/>
          <w:color w:val="000000" w:themeColor="text1"/>
          <w:lang w:bidi="ar-SA"/>
        </w:rPr>
        <w:t>However, t</w:t>
      </w:r>
      <w:r w:rsidR="008530DF" w:rsidRPr="002269C8">
        <w:rPr>
          <w:rFonts w:eastAsiaTheme="minorEastAsia"/>
          <w:color w:val="000000" w:themeColor="text1"/>
          <w:lang w:bidi="ar-SA"/>
        </w:rPr>
        <w:t xml:space="preserve">he </w:t>
      </w:r>
      <w:r w:rsidR="00472534" w:rsidRPr="002269C8">
        <w:rPr>
          <w:rFonts w:eastAsiaTheme="minorEastAsia"/>
          <w:color w:val="000000" w:themeColor="text1"/>
          <w:lang w:bidi="ar-SA"/>
        </w:rPr>
        <w:t>special tribunals established for dealing with tax issues, abandoned properties</w:t>
      </w:r>
      <w:r w:rsidR="00CD3D3F" w:rsidRPr="002269C8">
        <w:rPr>
          <w:rFonts w:eastAsiaTheme="minorEastAsia"/>
          <w:color w:val="000000" w:themeColor="text1"/>
          <w:lang w:bidi="ar-SA"/>
        </w:rPr>
        <w:t>, customs</w:t>
      </w:r>
      <w:r w:rsidR="00472534" w:rsidRPr="002269C8">
        <w:rPr>
          <w:rFonts w:eastAsiaTheme="minorEastAsia"/>
          <w:color w:val="000000" w:themeColor="text1"/>
          <w:lang w:bidi="ar-SA"/>
        </w:rPr>
        <w:t xml:space="preserve"> etc. are beyond the scope of our </w:t>
      </w:r>
      <w:r w:rsidR="008F397C" w:rsidRPr="002269C8">
        <w:rPr>
          <w:rFonts w:eastAsiaTheme="minorEastAsia"/>
          <w:color w:val="000000" w:themeColor="text1"/>
          <w:lang w:bidi="ar-SA"/>
        </w:rPr>
        <w:t>research</w:t>
      </w:r>
      <w:r w:rsidR="00472534" w:rsidRPr="002269C8">
        <w:rPr>
          <w:rFonts w:eastAsiaTheme="minorEastAsia"/>
          <w:color w:val="000000" w:themeColor="text1"/>
          <w:lang w:bidi="ar-SA"/>
        </w:rPr>
        <w:t xml:space="preserve">. </w:t>
      </w:r>
    </w:p>
    <w:p w14:paraId="1CE06F8F" w14:textId="59271605" w:rsidR="00D516F3" w:rsidRPr="002269C8" w:rsidRDefault="00D516F3" w:rsidP="00D516F3">
      <w:pPr>
        <w:autoSpaceDE w:val="0"/>
        <w:autoSpaceDN w:val="0"/>
        <w:adjustRightInd w:val="0"/>
        <w:spacing w:line="360" w:lineRule="auto"/>
        <w:jc w:val="both"/>
        <w:rPr>
          <w:rFonts w:ascii="Times New Roman" w:hAnsi="Times New Roman" w:cs="Times New Roman"/>
          <w:color w:val="000000" w:themeColor="text1"/>
          <w:szCs w:val="24"/>
        </w:rPr>
      </w:pPr>
      <w:r w:rsidRPr="002269C8">
        <w:rPr>
          <w:rFonts w:ascii="Times New Roman" w:eastAsiaTheme="minorEastAsia" w:hAnsi="Times New Roman" w:cs="Times New Roman"/>
          <w:color w:val="000000" w:themeColor="text1"/>
          <w:szCs w:val="24"/>
          <w:lang w:bidi="ar-SA"/>
        </w:rPr>
        <w:t xml:space="preserve">It </w:t>
      </w:r>
      <w:r w:rsidR="00C427DF" w:rsidRPr="002269C8">
        <w:rPr>
          <w:rFonts w:ascii="Times New Roman" w:eastAsiaTheme="minorEastAsia" w:hAnsi="Times New Roman" w:cs="Times New Roman"/>
          <w:color w:val="000000" w:themeColor="text1"/>
          <w:szCs w:val="24"/>
          <w:lang w:bidi="ar-SA"/>
        </w:rPr>
        <w:t>may be</w:t>
      </w:r>
      <w:r w:rsidRPr="002269C8">
        <w:rPr>
          <w:rFonts w:ascii="Times New Roman" w:eastAsiaTheme="minorEastAsia" w:hAnsi="Times New Roman" w:cs="Times New Roman"/>
          <w:color w:val="000000" w:themeColor="text1"/>
          <w:szCs w:val="24"/>
          <w:lang w:bidi="ar-SA"/>
        </w:rPr>
        <w:t xml:space="preserve"> noted that in addition to formal justice mechanism, </w:t>
      </w:r>
      <w:r w:rsidRPr="002269C8">
        <w:rPr>
          <w:rFonts w:ascii="Times New Roman" w:hAnsi="Times New Roman" w:cs="Times New Roman"/>
          <w:color w:val="000000" w:themeColor="text1"/>
          <w:szCs w:val="24"/>
        </w:rPr>
        <w:t xml:space="preserve">various </w:t>
      </w:r>
      <w:r w:rsidR="007F1216" w:rsidRPr="002269C8">
        <w:rPr>
          <w:rFonts w:ascii="Times New Roman" w:hAnsi="Times New Roman" w:cs="Times New Roman"/>
          <w:color w:val="000000" w:themeColor="text1"/>
          <w:szCs w:val="24"/>
        </w:rPr>
        <w:t>non-</w:t>
      </w:r>
      <w:r w:rsidRPr="002269C8">
        <w:rPr>
          <w:rFonts w:ascii="Times New Roman" w:hAnsi="Times New Roman" w:cs="Times New Roman"/>
          <w:color w:val="000000" w:themeColor="text1"/>
          <w:szCs w:val="24"/>
        </w:rPr>
        <w:t xml:space="preserve">formal  </w:t>
      </w:r>
      <w:r w:rsidR="007F1216" w:rsidRPr="002269C8">
        <w:rPr>
          <w:rFonts w:ascii="Times New Roman" w:hAnsi="Times New Roman" w:cs="Times New Roman"/>
          <w:color w:val="000000" w:themeColor="text1"/>
          <w:szCs w:val="24"/>
        </w:rPr>
        <w:t xml:space="preserve">settlement </w:t>
      </w:r>
      <w:r w:rsidRPr="002269C8">
        <w:rPr>
          <w:rFonts w:ascii="Times New Roman" w:hAnsi="Times New Roman" w:cs="Times New Roman"/>
          <w:color w:val="000000" w:themeColor="text1"/>
          <w:szCs w:val="24"/>
        </w:rPr>
        <w:t xml:space="preserve">practices </w:t>
      </w:r>
      <w:r w:rsidR="008530DF" w:rsidRPr="002269C8">
        <w:rPr>
          <w:rFonts w:ascii="Times New Roman" w:hAnsi="Times New Roman" w:cs="Times New Roman"/>
          <w:color w:val="000000" w:themeColor="text1"/>
          <w:szCs w:val="24"/>
        </w:rPr>
        <w:t xml:space="preserve">are in </w:t>
      </w:r>
      <w:r w:rsidR="00F536C9" w:rsidRPr="002269C8">
        <w:rPr>
          <w:rFonts w:ascii="Times New Roman" w:hAnsi="Times New Roman" w:cs="Times New Roman"/>
          <w:i/>
          <w:iCs/>
          <w:color w:val="000000" w:themeColor="text1"/>
          <w:szCs w:val="24"/>
        </w:rPr>
        <w:t>en vogue</w:t>
      </w:r>
      <w:r w:rsidRPr="002269C8">
        <w:rPr>
          <w:rFonts w:ascii="Times New Roman" w:hAnsi="Times New Roman" w:cs="Times New Roman"/>
          <w:color w:val="000000" w:themeColor="text1"/>
          <w:szCs w:val="24"/>
        </w:rPr>
        <w:t xml:space="preserve"> in Bangladesh. </w:t>
      </w:r>
      <w:r w:rsidR="00F64C4E" w:rsidRPr="002269C8">
        <w:rPr>
          <w:rFonts w:ascii="Times New Roman" w:hAnsi="Times New Roman" w:cs="Times New Roman"/>
          <w:color w:val="000000" w:themeColor="text1"/>
          <w:szCs w:val="24"/>
        </w:rPr>
        <w:t>Such c</w:t>
      </w:r>
      <w:r w:rsidR="006F7EE0" w:rsidRPr="002269C8">
        <w:rPr>
          <w:rFonts w:ascii="Times New Roman" w:hAnsi="Times New Roman" w:cs="Times New Roman"/>
          <w:color w:val="000000" w:themeColor="text1"/>
          <w:szCs w:val="24"/>
        </w:rPr>
        <w:t>ompromise</w:t>
      </w:r>
      <w:r w:rsidR="008530DF" w:rsidRPr="002269C8">
        <w:rPr>
          <w:rFonts w:ascii="Times New Roman" w:hAnsi="Times New Roman" w:cs="Times New Roman"/>
          <w:color w:val="000000" w:themeColor="text1"/>
          <w:szCs w:val="24"/>
        </w:rPr>
        <w:t xml:space="preserve">-type </w:t>
      </w:r>
      <w:r w:rsidR="006F7EE0" w:rsidRPr="002269C8">
        <w:rPr>
          <w:rFonts w:ascii="Times New Roman" w:hAnsi="Times New Roman" w:cs="Times New Roman"/>
          <w:color w:val="000000" w:themeColor="text1"/>
          <w:szCs w:val="24"/>
        </w:rPr>
        <w:t>mechani</w:t>
      </w:r>
      <w:r w:rsidR="00F64C4E" w:rsidRPr="002269C8">
        <w:rPr>
          <w:rFonts w:ascii="Times New Roman" w:hAnsi="Times New Roman" w:cs="Times New Roman"/>
          <w:color w:val="000000" w:themeColor="text1"/>
          <w:szCs w:val="24"/>
        </w:rPr>
        <w:t>s</w:t>
      </w:r>
      <w:r w:rsidR="006F7EE0" w:rsidRPr="002269C8">
        <w:rPr>
          <w:rFonts w:ascii="Times New Roman" w:hAnsi="Times New Roman" w:cs="Times New Roman"/>
          <w:color w:val="000000" w:themeColor="text1"/>
          <w:szCs w:val="24"/>
        </w:rPr>
        <w:t>m</w:t>
      </w:r>
      <w:r w:rsidR="00F64C4E" w:rsidRPr="002269C8">
        <w:rPr>
          <w:rFonts w:ascii="Times New Roman" w:hAnsi="Times New Roman" w:cs="Times New Roman"/>
          <w:color w:val="000000" w:themeColor="text1"/>
          <w:szCs w:val="24"/>
        </w:rPr>
        <w:t xml:space="preserve"> </w:t>
      </w:r>
      <w:r w:rsidR="006F7EE0" w:rsidRPr="002269C8">
        <w:rPr>
          <w:rFonts w:ascii="Times New Roman" w:hAnsi="Times New Roman" w:cs="Times New Roman"/>
          <w:color w:val="000000" w:themeColor="text1"/>
          <w:szCs w:val="24"/>
        </w:rPr>
        <w:t xml:space="preserve">aims at </w:t>
      </w:r>
      <w:r w:rsidR="00F536C9" w:rsidRPr="002269C8">
        <w:rPr>
          <w:rFonts w:ascii="Times New Roman" w:hAnsi="Times New Roman" w:cs="Times New Roman"/>
          <w:color w:val="000000" w:themeColor="text1"/>
          <w:szCs w:val="24"/>
        </w:rPr>
        <w:t xml:space="preserve">achieving </w:t>
      </w:r>
      <w:r w:rsidR="006F7EE0" w:rsidRPr="002269C8">
        <w:rPr>
          <w:rFonts w:ascii="Times New Roman" w:hAnsi="Times New Roman" w:cs="Times New Roman"/>
          <w:color w:val="000000" w:themeColor="text1"/>
          <w:szCs w:val="24"/>
        </w:rPr>
        <w:t xml:space="preserve">friendly disolution of some innocuous crimes due to </w:t>
      </w:r>
      <w:r w:rsidR="00ED3058" w:rsidRPr="002269C8">
        <w:rPr>
          <w:rFonts w:ascii="Times New Roman" w:hAnsi="Times New Roman" w:cs="Times New Roman"/>
          <w:color w:val="000000" w:themeColor="text1"/>
          <w:szCs w:val="24"/>
        </w:rPr>
        <w:t>delayed, inefficient, costly and acutely adversarial</w:t>
      </w:r>
      <w:r w:rsidR="006F7EE0" w:rsidRPr="002269C8">
        <w:rPr>
          <w:rFonts w:ascii="Times New Roman" w:hAnsi="Times New Roman" w:cs="Times New Roman"/>
          <w:color w:val="000000" w:themeColor="text1"/>
          <w:szCs w:val="24"/>
        </w:rPr>
        <w:t xml:space="preserve"> court processes and the maintenance of social harmony in rural areas.</w:t>
      </w:r>
      <w:r w:rsidR="006F7EE0" w:rsidRPr="002269C8">
        <w:rPr>
          <w:rStyle w:val="FootnoteReference"/>
          <w:rFonts w:ascii="Times New Roman" w:hAnsi="Times New Roman" w:cs="Times New Roman"/>
          <w:color w:val="000000" w:themeColor="text1"/>
          <w:szCs w:val="24"/>
        </w:rPr>
        <w:footnoteReference w:id="48"/>
      </w:r>
      <w:r w:rsidR="006F7EE0" w:rsidRPr="002269C8">
        <w:rPr>
          <w:rFonts w:ascii="Times New Roman" w:hAnsi="Times New Roman" w:cs="Times New Roman"/>
          <w:color w:val="000000" w:themeColor="text1"/>
          <w:szCs w:val="24"/>
        </w:rPr>
        <w:t xml:space="preserve"> </w:t>
      </w:r>
      <w:r w:rsidR="008530DF" w:rsidRPr="002269C8">
        <w:rPr>
          <w:rFonts w:ascii="Times New Roman" w:hAnsi="Times New Roman" w:cs="Times New Roman"/>
          <w:color w:val="000000" w:themeColor="text1"/>
          <w:szCs w:val="24"/>
        </w:rPr>
        <w:t xml:space="preserve"> </w:t>
      </w:r>
      <w:r w:rsidRPr="002269C8">
        <w:rPr>
          <w:rFonts w:ascii="Times New Roman" w:hAnsi="Times New Roman" w:cs="Times New Roman"/>
          <w:color w:val="000000" w:themeColor="text1"/>
          <w:szCs w:val="24"/>
        </w:rPr>
        <w:t>The Supreme Court of Bangladesh not only r</w:t>
      </w:r>
      <w:r w:rsidR="00ED3058" w:rsidRPr="002269C8">
        <w:rPr>
          <w:rFonts w:ascii="Times New Roman" w:hAnsi="Times New Roman" w:cs="Times New Roman"/>
          <w:color w:val="000000" w:themeColor="text1"/>
          <w:szCs w:val="24"/>
        </w:rPr>
        <w:t>ecognises</w:t>
      </w:r>
      <w:r w:rsidRPr="002269C8">
        <w:rPr>
          <w:rFonts w:ascii="Times New Roman" w:hAnsi="Times New Roman" w:cs="Times New Roman"/>
          <w:color w:val="000000" w:themeColor="text1"/>
          <w:szCs w:val="24"/>
        </w:rPr>
        <w:t xml:space="preserve"> the role of </w:t>
      </w:r>
      <w:r w:rsidR="00ED3058" w:rsidRPr="002269C8">
        <w:rPr>
          <w:rFonts w:ascii="Times New Roman" w:hAnsi="Times New Roman" w:cs="Times New Roman"/>
          <w:color w:val="000000" w:themeColor="text1"/>
          <w:szCs w:val="24"/>
        </w:rPr>
        <w:t xml:space="preserve">such informal </w:t>
      </w:r>
      <w:r w:rsidRPr="002269C8">
        <w:rPr>
          <w:rFonts w:ascii="Times New Roman" w:hAnsi="Times New Roman" w:cs="Times New Roman"/>
          <w:color w:val="000000" w:themeColor="text1"/>
          <w:szCs w:val="24"/>
        </w:rPr>
        <w:t>comprise as a popular mode of settlement, but also encourage</w:t>
      </w:r>
      <w:r w:rsidR="00ED3058" w:rsidRPr="002269C8">
        <w:rPr>
          <w:rFonts w:ascii="Times New Roman" w:hAnsi="Times New Roman" w:cs="Times New Roman"/>
          <w:color w:val="000000" w:themeColor="text1"/>
          <w:szCs w:val="24"/>
        </w:rPr>
        <w:t>s</w:t>
      </w:r>
      <w:r w:rsidRPr="002269C8">
        <w:rPr>
          <w:rFonts w:ascii="Times New Roman" w:hAnsi="Times New Roman" w:cs="Times New Roman"/>
          <w:color w:val="000000" w:themeColor="text1"/>
          <w:szCs w:val="24"/>
        </w:rPr>
        <w:t xml:space="preserve"> the disputant parties to take recourse to this alternative tool.</w:t>
      </w:r>
      <w:r w:rsidRPr="002269C8">
        <w:rPr>
          <w:rStyle w:val="FootnoteReference"/>
          <w:rFonts w:ascii="Times New Roman" w:hAnsi="Times New Roman" w:cs="Times New Roman"/>
          <w:color w:val="000000" w:themeColor="text1"/>
          <w:szCs w:val="24"/>
        </w:rPr>
        <w:footnoteReference w:id="49"/>
      </w:r>
      <w:r w:rsidRPr="002269C8">
        <w:rPr>
          <w:rFonts w:ascii="Times New Roman" w:hAnsi="Times New Roman" w:cs="Times New Roman"/>
          <w:color w:val="000000" w:themeColor="text1"/>
          <w:szCs w:val="24"/>
        </w:rPr>
        <w:t xml:space="preserve"> </w:t>
      </w:r>
      <w:r w:rsidR="00482E3D" w:rsidRPr="002269C8">
        <w:rPr>
          <w:rFonts w:ascii="Times New Roman" w:hAnsi="Times New Roman" w:cs="Times New Roman"/>
          <w:color w:val="000000" w:themeColor="text1"/>
          <w:szCs w:val="24"/>
        </w:rPr>
        <w:t xml:space="preserve"> Wojkowska </w:t>
      </w:r>
      <w:r w:rsidR="00ED3058" w:rsidRPr="002269C8">
        <w:rPr>
          <w:rFonts w:ascii="Times New Roman" w:hAnsi="Times New Roman" w:cs="Times New Roman"/>
          <w:color w:val="000000" w:themeColor="text1"/>
          <w:szCs w:val="24"/>
        </w:rPr>
        <w:t>confirms</w:t>
      </w:r>
      <w:r w:rsidR="00482E3D" w:rsidRPr="002269C8">
        <w:rPr>
          <w:rFonts w:ascii="Times New Roman" w:hAnsi="Times New Roman" w:cs="Times New Roman"/>
          <w:color w:val="000000" w:themeColor="text1"/>
          <w:szCs w:val="24"/>
        </w:rPr>
        <w:t xml:space="preserve"> that huge percentage of </w:t>
      </w:r>
      <w:r w:rsidR="00ED3058" w:rsidRPr="002269C8">
        <w:rPr>
          <w:rFonts w:ascii="Times New Roman" w:hAnsi="Times New Roman" w:cs="Times New Roman"/>
          <w:color w:val="000000" w:themeColor="text1"/>
          <w:szCs w:val="24"/>
        </w:rPr>
        <w:t xml:space="preserve">poor and disenfranchised </w:t>
      </w:r>
      <w:r w:rsidR="00482E3D" w:rsidRPr="002269C8">
        <w:rPr>
          <w:rFonts w:ascii="Times New Roman" w:hAnsi="Times New Roman" w:cs="Times New Roman"/>
          <w:color w:val="000000" w:themeColor="text1"/>
          <w:szCs w:val="24"/>
        </w:rPr>
        <w:t xml:space="preserve">population in many weaker democracies including Bangladesh  resort to </w:t>
      </w:r>
      <w:r w:rsidR="00F64C4E" w:rsidRPr="002269C8">
        <w:rPr>
          <w:rFonts w:ascii="Times New Roman" w:hAnsi="Times New Roman" w:cs="Times New Roman"/>
          <w:color w:val="000000" w:themeColor="text1"/>
          <w:szCs w:val="24"/>
        </w:rPr>
        <w:t xml:space="preserve">such </w:t>
      </w:r>
      <w:r w:rsidR="00482E3D" w:rsidRPr="002269C8">
        <w:rPr>
          <w:rFonts w:ascii="Times New Roman" w:hAnsi="Times New Roman" w:cs="Times New Roman"/>
          <w:color w:val="000000" w:themeColor="text1"/>
          <w:szCs w:val="24"/>
        </w:rPr>
        <w:t>informal justice mechanism.</w:t>
      </w:r>
      <w:r w:rsidR="00482E3D" w:rsidRPr="002269C8">
        <w:rPr>
          <w:rStyle w:val="FootnoteReference"/>
          <w:rFonts w:ascii="Times New Roman" w:hAnsi="Times New Roman" w:cs="Times New Roman"/>
          <w:color w:val="000000" w:themeColor="text1"/>
          <w:szCs w:val="24"/>
        </w:rPr>
        <w:footnoteReference w:id="50"/>
      </w:r>
      <w:r w:rsidR="00482E3D" w:rsidRPr="002269C8">
        <w:rPr>
          <w:rFonts w:ascii="Times New Roman" w:hAnsi="Times New Roman" w:cs="Times New Roman"/>
          <w:color w:val="000000" w:themeColor="text1"/>
          <w:szCs w:val="24"/>
        </w:rPr>
        <w:t xml:space="preserve"> </w:t>
      </w:r>
      <w:r w:rsidRPr="002269C8">
        <w:rPr>
          <w:rFonts w:ascii="Times New Roman" w:hAnsi="Times New Roman" w:cs="Times New Roman"/>
          <w:color w:val="000000" w:themeColor="text1"/>
          <w:szCs w:val="24"/>
        </w:rPr>
        <w:t>Without fully di</w:t>
      </w:r>
      <w:r w:rsidR="00F64C4E" w:rsidRPr="002269C8">
        <w:rPr>
          <w:rFonts w:ascii="Times New Roman" w:hAnsi="Times New Roman" w:cs="Times New Roman"/>
          <w:color w:val="000000" w:themeColor="text1"/>
          <w:szCs w:val="24"/>
        </w:rPr>
        <w:t>s</w:t>
      </w:r>
      <w:r w:rsidRPr="002269C8">
        <w:rPr>
          <w:rFonts w:ascii="Times New Roman" w:hAnsi="Times New Roman" w:cs="Times New Roman"/>
          <w:color w:val="000000" w:themeColor="text1"/>
          <w:szCs w:val="24"/>
        </w:rPr>
        <w:t xml:space="preserve">carding the value of the local comprise of </w:t>
      </w:r>
      <w:r w:rsidRPr="002269C8">
        <w:rPr>
          <w:rFonts w:ascii="Times New Roman" w:hAnsi="Times New Roman" w:cs="Times New Roman"/>
          <w:i/>
          <w:iCs/>
          <w:color w:val="000000" w:themeColor="text1"/>
          <w:szCs w:val="24"/>
        </w:rPr>
        <w:t>quasi-civil</w:t>
      </w:r>
      <w:r w:rsidRPr="002269C8">
        <w:rPr>
          <w:rFonts w:ascii="Times New Roman" w:hAnsi="Times New Roman" w:cs="Times New Roman"/>
          <w:color w:val="000000" w:themeColor="text1"/>
          <w:szCs w:val="24"/>
        </w:rPr>
        <w:t xml:space="preserve"> and inchaote offences, it can</w:t>
      </w:r>
      <w:r w:rsidR="004D13B8" w:rsidRPr="002269C8">
        <w:rPr>
          <w:rFonts w:ascii="Times New Roman" w:hAnsi="Times New Roman" w:cs="Times New Roman"/>
          <w:color w:val="000000" w:themeColor="text1"/>
          <w:szCs w:val="24"/>
        </w:rPr>
        <w:t xml:space="preserve"> however be</w:t>
      </w:r>
      <w:r w:rsidRPr="002269C8">
        <w:rPr>
          <w:rFonts w:ascii="Times New Roman" w:hAnsi="Times New Roman" w:cs="Times New Roman"/>
          <w:color w:val="000000" w:themeColor="text1"/>
          <w:szCs w:val="24"/>
        </w:rPr>
        <w:t xml:space="preserve"> argued that local </w:t>
      </w:r>
      <w:r w:rsidR="00F64C4E" w:rsidRPr="002269C8">
        <w:rPr>
          <w:rFonts w:ascii="Times New Roman" w:hAnsi="Times New Roman" w:cs="Times New Roman"/>
          <w:color w:val="000000" w:themeColor="text1"/>
          <w:szCs w:val="24"/>
        </w:rPr>
        <w:t>compromise</w:t>
      </w:r>
      <w:r w:rsidRPr="002269C8">
        <w:rPr>
          <w:rFonts w:ascii="Times New Roman" w:hAnsi="Times New Roman" w:cs="Times New Roman"/>
          <w:color w:val="000000" w:themeColor="text1"/>
          <w:szCs w:val="24"/>
        </w:rPr>
        <w:t xml:space="preserve"> of serious crimes can </w:t>
      </w:r>
      <w:r w:rsidR="004D13B8" w:rsidRPr="002269C8">
        <w:rPr>
          <w:rFonts w:ascii="Times New Roman" w:hAnsi="Times New Roman" w:cs="Times New Roman"/>
          <w:color w:val="000000" w:themeColor="text1"/>
          <w:szCs w:val="24"/>
        </w:rPr>
        <w:t>undermine</w:t>
      </w:r>
      <w:r w:rsidRPr="002269C8">
        <w:rPr>
          <w:rFonts w:ascii="Times New Roman" w:hAnsi="Times New Roman" w:cs="Times New Roman"/>
          <w:color w:val="000000" w:themeColor="text1"/>
          <w:szCs w:val="24"/>
        </w:rPr>
        <w:t xml:space="preserve"> th</w:t>
      </w:r>
      <w:r w:rsidR="004D13B8" w:rsidRPr="002269C8">
        <w:rPr>
          <w:rFonts w:ascii="Times New Roman" w:hAnsi="Times New Roman" w:cs="Times New Roman"/>
          <w:color w:val="000000" w:themeColor="text1"/>
          <w:szCs w:val="24"/>
        </w:rPr>
        <w:t>e f</w:t>
      </w:r>
      <w:r w:rsidRPr="002269C8">
        <w:rPr>
          <w:rFonts w:ascii="Times New Roman" w:hAnsi="Times New Roman" w:cs="Times New Roman"/>
          <w:color w:val="000000" w:themeColor="text1"/>
          <w:szCs w:val="24"/>
        </w:rPr>
        <w:t>ormal judicial system</w:t>
      </w:r>
      <w:r w:rsidR="004D13B8" w:rsidRPr="002269C8">
        <w:rPr>
          <w:rFonts w:ascii="Times New Roman" w:hAnsi="Times New Roman" w:cs="Times New Roman"/>
          <w:color w:val="000000" w:themeColor="text1"/>
          <w:szCs w:val="24"/>
        </w:rPr>
        <w:t>.</w:t>
      </w:r>
    </w:p>
    <w:p w14:paraId="69249192" w14:textId="1E3B6B75" w:rsidR="00AF6FE2" w:rsidRPr="002269C8" w:rsidRDefault="00953EC5" w:rsidP="003809B3">
      <w:pPr>
        <w:pStyle w:val="NormalWeb"/>
        <w:shd w:val="clear" w:color="auto" w:fill="FFFFFF"/>
        <w:spacing w:line="360" w:lineRule="auto"/>
        <w:jc w:val="both"/>
        <w:rPr>
          <w:rFonts w:eastAsiaTheme="minorEastAsia"/>
          <w:color w:val="000000" w:themeColor="text1"/>
          <w:lang w:bidi="ar-SA"/>
        </w:rPr>
      </w:pPr>
      <w:r w:rsidRPr="002269C8">
        <w:rPr>
          <w:rFonts w:eastAsiaTheme="minorEastAsia"/>
          <w:color w:val="000000" w:themeColor="text1"/>
          <w:lang w:bidi="ar-SA"/>
        </w:rPr>
        <w:t>A</w:t>
      </w:r>
      <w:r w:rsidR="00472534" w:rsidRPr="002269C8">
        <w:rPr>
          <w:rFonts w:eastAsiaTheme="minorEastAsia"/>
          <w:color w:val="000000" w:themeColor="text1"/>
          <w:lang w:bidi="ar-SA"/>
        </w:rPr>
        <w:t>lthough a</w:t>
      </w:r>
      <w:r w:rsidRPr="002269C8">
        <w:rPr>
          <w:rFonts w:eastAsiaTheme="minorEastAsia"/>
          <w:color w:val="000000" w:themeColor="text1"/>
          <w:lang w:bidi="ar-SA"/>
        </w:rPr>
        <w:t>n independent and strong judiciary is indispensable for the rule of law-based country</w:t>
      </w:r>
      <w:r w:rsidR="00472534" w:rsidRPr="002269C8">
        <w:rPr>
          <w:rFonts w:eastAsiaTheme="minorEastAsia"/>
          <w:color w:val="000000" w:themeColor="text1"/>
          <w:lang w:bidi="ar-SA"/>
        </w:rPr>
        <w:t>, apart from acute backlog of cases, some systematic crises haunt the judiciary.</w:t>
      </w:r>
      <w:r w:rsidR="00472534" w:rsidRPr="002269C8">
        <w:rPr>
          <w:rStyle w:val="FootnoteReference"/>
          <w:rFonts w:eastAsiaTheme="minorEastAsia"/>
          <w:color w:val="000000" w:themeColor="text1"/>
          <w:lang w:bidi="ar-SA"/>
        </w:rPr>
        <w:footnoteReference w:id="51"/>
      </w:r>
      <w:r w:rsidR="00472534" w:rsidRPr="002269C8">
        <w:rPr>
          <w:rFonts w:eastAsiaTheme="minorEastAsia"/>
          <w:color w:val="000000" w:themeColor="text1"/>
          <w:lang w:bidi="ar-SA"/>
        </w:rPr>
        <w:t xml:space="preserve"> </w:t>
      </w:r>
      <w:r w:rsidR="004376EF" w:rsidRPr="002269C8">
        <w:rPr>
          <w:rFonts w:eastAsiaTheme="minorEastAsia"/>
          <w:color w:val="000000" w:themeColor="text1"/>
          <w:lang w:bidi="ar-SA"/>
        </w:rPr>
        <w:t xml:space="preserve">As far as the administration of criminal justice is concerned, very nomenclature ‘special tribunal’ </w:t>
      </w:r>
      <w:r w:rsidR="007D5C06" w:rsidRPr="002269C8">
        <w:rPr>
          <w:rFonts w:eastAsiaTheme="minorEastAsia"/>
          <w:color w:val="000000" w:themeColor="text1"/>
          <w:lang w:bidi="ar-SA"/>
        </w:rPr>
        <w:t>is misleading</w:t>
      </w:r>
      <w:r w:rsidR="00AF6FE2" w:rsidRPr="002269C8">
        <w:rPr>
          <w:rFonts w:eastAsiaTheme="minorEastAsia"/>
          <w:color w:val="000000" w:themeColor="text1"/>
          <w:lang w:bidi="ar-SA"/>
        </w:rPr>
        <w:t xml:space="preserve"> in the sense that such tribunals are by name only, they </w:t>
      </w:r>
      <w:r w:rsidR="00ED3058" w:rsidRPr="002269C8">
        <w:rPr>
          <w:rFonts w:eastAsiaTheme="minorEastAsia"/>
          <w:color w:val="000000" w:themeColor="text1"/>
          <w:lang w:bidi="ar-SA"/>
        </w:rPr>
        <w:t>have all trappings of general court and essentially</w:t>
      </w:r>
      <w:r w:rsidR="00AF6FE2" w:rsidRPr="002269C8">
        <w:rPr>
          <w:rFonts w:eastAsiaTheme="minorEastAsia"/>
          <w:color w:val="000000" w:themeColor="text1"/>
          <w:lang w:bidi="ar-SA"/>
        </w:rPr>
        <w:t xml:space="preserve"> subordinate </w:t>
      </w:r>
      <w:r w:rsidR="00AF6FE2" w:rsidRPr="002269C8">
        <w:rPr>
          <w:rFonts w:eastAsiaTheme="minorEastAsia"/>
          <w:color w:val="000000" w:themeColor="text1"/>
          <w:lang w:bidi="ar-SA"/>
        </w:rPr>
        <w:lastRenderedPageBreak/>
        <w:t>to the supreme court</w:t>
      </w:r>
      <w:r w:rsidR="00F64C4E" w:rsidRPr="002269C8">
        <w:rPr>
          <w:rFonts w:eastAsiaTheme="minorEastAsia"/>
          <w:color w:val="000000" w:themeColor="text1"/>
          <w:lang w:bidi="ar-SA"/>
        </w:rPr>
        <w:t>,</w:t>
      </w:r>
      <w:r w:rsidR="00AF6FE2" w:rsidRPr="002269C8">
        <w:rPr>
          <w:rFonts w:eastAsiaTheme="minorEastAsia"/>
          <w:color w:val="000000" w:themeColor="text1"/>
          <w:lang w:bidi="ar-SA"/>
        </w:rPr>
        <w:t xml:space="preserve"> and they </w:t>
      </w:r>
      <w:r w:rsidR="00F64C4E" w:rsidRPr="002269C8">
        <w:rPr>
          <w:rFonts w:eastAsiaTheme="minorEastAsia"/>
          <w:color w:val="000000" w:themeColor="text1"/>
          <w:lang w:bidi="ar-SA"/>
        </w:rPr>
        <w:t>are required</w:t>
      </w:r>
      <w:r w:rsidR="00AF6FE2" w:rsidRPr="002269C8">
        <w:rPr>
          <w:rFonts w:eastAsiaTheme="minorEastAsia"/>
          <w:color w:val="000000" w:themeColor="text1"/>
          <w:lang w:bidi="ar-SA"/>
        </w:rPr>
        <w:t xml:space="preserve"> to follow strict judicial procedure.</w:t>
      </w:r>
      <w:r w:rsidR="00AF6FE2" w:rsidRPr="002269C8">
        <w:rPr>
          <w:rStyle w:val="FootnoteReference"/>
          <w:rFonts w:eastAsiaTheme="minorEastAsia"/>
          <w:color w:val="000000" w:themeColor="text1"/>
          <w:lang w:bidi="ar-SA"/>
        </w:rPr>
        <w:footnoteReference w:id="52"/>
      </w:r>
      <w:r w:rsidR="00AF6FE2" w:rsidRPr="002269C8">
        <w:rPr>
          <w:rFonts w:eastAsiaTheme="minorEastAsia"/>
          <w:color w:val="000000" w:themeColor="text1"/>
          <w:lang w:bidi="ar-SA"/>
        </w:rPr>
        <w:t xml:space="preserve"> </w:t>
      </w:r>
      <w:r w:rsidR="00382C05" w:rsidRPr="002269C8">
        <w:rPr>
          <w:rFonts w:eastAsiaTheme="minorEastAsia"/>
          <w:color w:val="000000" w:themeColor="text1"/>
          <w:lang w:bidi="ar-SA"/>
        </w:rPr>
        <w:t>A question arises whether</w:t>
      </w:r>
      <w:r w:rsidR="00AF6FE2" w:rsidRPr="002269C8">
        <w:rPr>
          <w:rFonts w:eastAsiaTheme="minorEastAsia"/>
          <w:color w:val="000000" w:themeColor="text1"/>
          <w:lang w:bidi="ar-SA"/>
        </w:rPr>
        <w:t xml:space="preserve"> they </w:t>
      </w:r>
      <w:r w:rsidR="004376EF" w:rsidRPr="002269C8">
        <w:rPr>
          <w:rFonts w:eastAsiaTheme="minorEastAsia"/>
          <w:color w:val="000000" w:themeColor="text1"/>
          <w:lang w:bidi="ar-SA"/>
        </w:rPr>
        <w:t xml:space="preserve">can be used to advance some patchy micro-reform </w:t>
      </w:r>
      <w:r w:rsidR="00ED3058" w:rsidRPr="002269C8">
        <w:rPr>
          <w:rFonts w:eastAsiaTheme="minorEastAsia"/>
          <w:color w:val="000000" w:themeColor="text1"/>
          <w:lang w:bidi="ar-SA"/>
        </w:rPr>
        <w:t xml:space="preserve">agenda </w:t>
      </w:r>
      <w:r w:rsidR="004376EF" w:rsidRPr="002269C8">
        <w:rPr>
          <w:rFonts w:eastAsiaTheme="minorEastAsia"/>
          <w:color w:val="000000" w:themeColor="text1"/>
          <w:lang w:bidi="ar-SA"/>
        </w:rPr>
        <w:t xml:space="preserve">aiming at </w:t>
      </w:r>
      <w:r w:rsidR="00ED3058" w:rsidRPr="002269C8">
        <w:rPr>
          <w:rFonts w:eastAsiaTheme="minorEastAsia"/>
          <w:color w:val="000000" w:themeColor="text1"/>
          <w:lang w:bidi="ar-SA"/>
        </w:rPr>
        <w:t xml:space="preserve">speedy </w:t>
      </w:r>
      <w:r w:rsidR="004376EF" w:rsidRPr="002269C8">
        <w:rPr>
          <w:rFonts w:eastAsiaTheme="minorEastAsia"/>
          <w:color w:val="000000" w:themeColor="text1"/>
          <w:lang w:bidi="ar-SA"/>
        </w:rPr>
        <w:t xml:space="preserve">trial of some newly defined crimes. </w:t>
      </w:r>
      <w:r w:rsidR="00ED3058" w:rsidRPr="002269C8">
        <w:rPr>
          <w:rFonts w:eastAsiaTheme="minorEastAsia"/>
          <w:color w:val="000000" w:themeColor="text1"/>
          <w:lang w:bidi="ar-SA"/>
        </w:rPr>
        <w:t>We</w:t>
      </w:r>
      <w:r w:rsidR="004376EF" w:rsidRPr="002269C8">
        <w:rPr>
          <w:rFonts w:eastAsiaTheme="minorEastAsia"/>
          <w:color w:val="000000" w:themeColor="text1"/>
          <w:lang w:bidi="ar-SA"/>
        </w:rPr>
        <w:t xml:space="preserve"> shall see empirically whether such reforms are </w:t>
      </w:r>
      <w:r w:rsidR="0030177E" w:rsidRPr="002269C8">
        <w:rPr>
          <w:rFonts w:eastAsiaTheme="minorEastAsia"/>
          <w:color w:val="000000" w:themeColor="text1"/>
          <w:lang w:bidi="ar-SA"/>
        </w:rPr>
        <w:t>ideally</w:t>
      </w:r>
      <w:r w:rsidR="004376EF" w:rsidRPr="002269C8">
        <w:rPr>
          <w:rFonts w:eastAsiaTheme="minorEastAsia"/>
          <w:color w:val="000000" w:themeColor="text1"/>
          <w:lang w:bidi="ar-SA"/>
        </w:rPr>
        <w:t xml:space="preserve"> </w:t>
      </w:r>
      <w:r w:rsidR="0030177E" w:rsidRPr="002269C8">
        <w:rPr>
          <w:rFonts w:eastAsiaTheme="minorEastAsia"/>
          <w:color w:val="000000" w:themeColor="text1"/>
          <w:lang w:bidi="ar-SA"/>
        </w:rPr>
        <w:t xml:space="preserve">and carefully </w:t>
      </w:r>
      <w:proofErr w:type="spellStart"/>
      <w:r w:rsidR="004376EF" w:rsidRPr="002269C8">
        <w:rPr>
          <w:rFonts w:eastAsiaTheme="minorEastAsia"/>
          <w:color w:val="000000" w:themeColor="text1"/>
          <w:lang w:bidi="ar-SA"/>
        </w:rPr>
        <w:t>theorised</w:t>
      </w:r>
      <w:proofErr w:type="spellEnd"/>
      <w:r w:rsidR="00F536C9" w:rsidRPr="002269C8">
        <w:rPr>
          <w:rFonts w:eastAsiaTheme="minorEastAsia"/>
          <w:color w:val="000000" w:themeColor="text1"/>
          <w:lang w:bidi="ar-SA"/>
        </w:rPr>
        <w:t>,</w:t>
      </w:r>
      <w:r w:rsidR="004376EF" w:rsidRPr="002269C8">
        <w:rPr>
          <w:rFonts w:eastAsiaTheme="minorEastAsia"/>
          <w:color w:val="000000" w:themeColor="text1"/>
          <w:lang w:bidi="ar-SA"/>
        </w:rPr>
        <w:t xml:space="preserve"> and </w:t>
      </w:r>
      <w:r w:rsidR="00AF11B1" w:rsidRPr="002269C8">
        <w:rPr>
          <w:rFonts w:eastAsiaTheme="minorEastAsia"/>
          <w:color w:val="000000" w:themeColor="text1"/>
          <w:lang w:bidi="ar-SA"/>
        </w:rPr>
        <w:t xml:space="preserve">whether </w:t>
      </w:r>
      <w:r w:rsidR="004376EF" w:rsidRPr="002269C8">
        <w:rPr>
          <w:rFonts w:eastAsiaTheme="minorEastAsia"/>
          <w:color w:val="000000" w:themeColor="text1"/>
          <w:lang w:bidi="ar-SA"/>
        </w:rPr>
        <w:t>‘they together fit into a coherent whole</w:t>
      </w:r>
      <w:r w:rsidR="00382C05" w:rsidRPr="002269C8">
        <w:rPr>
          <w:rFonts w:eastAsiaTheme="minorEastAsia"/>
          <w:color w:val="000000" w:themeColor="text1"/>
          <w:lang w:bidi="ar-SA"/>
        </w:rPr>
        <w:t>’ of the criminal justice system</w:t>
      </w:r>
      <w:r w:rsidR="004376EF" w:rsidRPr="002269C8">
        <w:rPr>
          <w:rFonts w:eastAsiaTheme="minorEastAsia"/>
          <w:color w:val="000000" w:themeColor="text1"/>
          <w:lang w:bidi="ar-SA"/>
        </w:rPr>
        <w:t xml:space="preserve">. </w:t>
      </w:r>
      <w:r w:rsidR="007D5C06" w:rsidRPr="002269C8">
        <w:rPr>
          <w:rFonts w:eastAsiaTheme="minorEastAsia"/>
          <w:color w:val="000000" w:themeColor="text1"/>
          <w:lang w:bidi="ar-SA"/>
        </w:rPr>
        <w:t>Here comes the question of critically examining the adjunct legal processes,</w:t>
      </w:r>
      <w:r w:rsidR="00ED3058" w:rsidRPr="002269C8">
        <w:rPr>
          <w:rFonts w:eastAsiaTheme="minorEastAsia"/>
          <w:color w:val="000000" w:themeColor="text1"/>
          <w:lang w:bidi="ar-SA"/>
        </w:rPr>
        <w:t xml:space="preserve"> </w:t>
      </w:r>
      <w:r w:rsidR="007D5C06" w:rsidRPr="002269C8">
        <w:rPr>
          <w:rFonts w:eastAsiaTheme="minorEastAsia"/>
          <w:color w:val="000000" w:themeColor="text1"/>
          <w:lang w:bidi="ar-SA"/>
        </w:rPr>
        <w:t xml:space="preserve">their lacunae and effects of such regime. </w:t>
      </w:r>
      <w:r w:rsidR="00F536C9" w:rsidRPr="002269C8">
        <w:rPr>
          <w:rFonts w:eastAsiaTheme="minorEastAsia"/>
          <w:color w:val="000000" w:themeColor="text1"/>
          <w:lang w:bidi="ar-SA"/>
        </w:rPr>
        <w:t>According to a leading newspaper, successive regimes have used lower courts as tools to consolidate political interests in absence of rational and acceptable policies for the transfer and discipline of the judges whose true independence is still mired in political expediency.</w:t>
      </w:r>
      <w:r w:rsidR="00F536C9" w:rsidRPr="002269C8">
        <w:rPr>
          <w:rStyle w:val="FootnoteReference"/>
          <w:rFonts w:eastAsiaTheme="minorEastAsia"/>
          <w:color w:val="000000" w:themeColor="text1"/>
          <w:lang w:bidi="ar-SA"/>
        </w:rPr>
        <w:footnoteReference w:id="53"/>
      </w:r>
      <w:r w:rsidR="00F536C9" w:rsidRPr="002269C8">
        <w:rPr>
          <w:rFonts w:eastAsiaTheme="minorEastAsia"/>
          <w:color w:val="000000" w:themeColor="text1"/>
          <w:lang w:bidi="ar-SA"/>
        </w:rPr>
        <w:t xml:space="preserve"> </w:t>
      </w:r>
      <w:r w:rsidR="00F64C4E" w:rsidRPr="002269C8">
        <w:rPr>
          <w:rFonts w:eastAsiaTheme="minorEastAsia"/>
          <w:color w:val="000000" w:themeColor="text1"/>
          <w:lang w:bidi="ar-SA"/>
        </w:rPr>
        <w:t xml:space="preserve">Such state of governance stems from </w:t>
      </w:r>
      <w:r w:rsidRPr="002269C8">
        <w:rPr>
          <w:rFonts w:eastAsiaTheme="minorEastAsia"/>
          <w:color w:val="000000" w:themeColor="text1"/>
          <w:lang w:bidi="ar-SA"/>
        </w:rPr>
        <w:t xml:space="preserve"> weaker the rule of law</w:t>
      </w:r>
      <w:r w:rsidR="00F64C4E" w:rsidRPr="002269C8">
        <w:rPr>
          <w:rFonts w:eastAsiaTheme="minorEastAsia"/>
          <w:color w:val="000000" w:themeColor="text1"/>
          <w:lang w:bidi="ar-SA"/>
        </w:rPr>
        <w:t xml:space="preserve"> that leaves</w:t>
      </w:r>
      <w:r w:rsidRPr="002269C8">
        <w:rPr>
          <w:rFonts w:eastAsiaTheme="minorEastAsia"/>
          <w:color w:val="000000" w:themeColor="text1"/>
          <w:lang w:bidi="ar-SA"/>
        </w:rPr>
        <w:t xml:space="preserve"> greater the opportunity for the ruling elites to evade accountability and consolidate their arbitrary rule.</w:t>
      </w:r>
      <w:r w:rsidR="004376EF" w:rsidRPr="002269C8">
        <w:rPr>
          <w:rStyle w:val="FootnoteReference"/>
          <w:rFonts w:eastAsiaTheme="minorEastAsia"/>
          <w:color w:val="000000" w:themeColor="text1"/>
          <w:lang w:bidi="ar-SA"/>
        </w:rPr>
        <w:footnoteReference w:id="54"/>
      </w:r>
      <w:r w:rsidRPr="002269C8">
        <w:rPr>
          <w:rFonts w:eastAsiaTheme="minorEastAsia"/>
          <w:color w:val="000000" w:themeColor="text1"/>
          <w:lang w:bidi="ar-SA"/>
        </w:rPr>
        <w:t xml:space="preserve"> </w:t>
      </w:r>
      <w:r w:rsidR="00366B86" w:rsidRPr="002269C8">
        <w:rPr>
          <w:rFonts w:eastAsiaTheme="minorEastAsia"/>
          <w:color w:val="000000" w:themeColor="text1"/>
          <w:lang w:bidi="ar-SA"/>
        </w:rPr>
        <w:t>In fact</w:t>
      </w:r>
      <w:r w:rsidR="00ED3058" w:rsidRPr="002269C8">
        <w:rPr>
          <w:rFonts w:eastAsiaTheme="minorEastAsia"/>
          <w:color w:val="000000" w:themeColor="text1"/>
          <w:lang w:bidi="ar-SA"/>
        </w:rPr>
        <w:t xml:space="preserve">, nothing can be more acutely felt than the injustice and miscarriage of justice carried out in authoritarian use of laws.  </w:t>
      </w:r>
    </w:p>
    <w:p w14:paraId="3AF178F6" w14:textId="77777777" w:rsidR="00953EC5" w:rsidRPr="002269C8" w:rsidRDefault="00953EC5" w:rsidP="003809B3">
      <w:pPr>
        <w:pStyle w:val="NormalWeb"/>
        <w:shd w:val="clear" w:color="auto" w:fill="FFFFFF"/>
        <w:spacing w:line="360" w:lineRule="auto"/>
        <w:jc w:val="both"/>
        <w:rPr>
          <w:rFonts w:eastAsiaTheme="minorEastAsia"/>
          <w:color w:val="000000" w:themeColor="text1"/>
          <w:lang w:bidi="ar-SA"/>
        </w:rPr>
      </w:pPr>
      <w:r w:rsidRPr="002269C8">
        <w:rPr>
          <w:rFonts w:eastAsiaTheme="minorEastAsia"/>
          <w:color w:val="000000" w:themeColor="text1"/>
          <w:lang w:bidi="ar-SA"/>
        </w:rPr>
        <w:t>Next section will make an overview of the evolution of the criminal laws in this region starting from pre-colonial period.</w:t>
      </w:r>
      <w:r w:rsidR="00AD39C3" w:rsidRPr="002269C8">
        <w:rPr>
          <w:rFonts w:eastAsiaTheme="minorEastAsia"/>
          <w:color w:val="000000" w:themeColor="text1"/>
          <w:lang w:bidi="ar-SA"/>
        </w:rPr>
        <w:t xml:space="preserve"> </w:t>
      </w:r>
    </w:p>
    <w:p w14:paraId="5CBA56EC" w14:textId="77777777" w:rsidR="00AB7E6F" w:rsidRPr="002269C8" w:rsidRDefault="003A5644" w:rsidP="003809B3">
      <w:pPr>
        <w:pStyle w:val="NormalWeb"/>
        <w:shd w:val="clear" w:color="auto" w:fill="FFFFFF"/>
        <w:spacing w:line="360" w:lineRule="auto"/>
        <w:jc w:val="both"/>
        <w:rPr>
          <w:rFonts w:eastAsiaTheme="minorEastAsia"/>
          <w:b/>
          <w:bCs/>
          <w:color w:val="000000" w:themeColor="text1"/>
          <w:lang w:bidi="ar-SA"/>
        </w:rPr>
      </w:pPr>
      <w:r w:rsidRPr="002269C8">
        <w:rPr>
          <w:rFonts w:eastAsiaTheme="minorEastAsia"/>
          <w:b/>
          <w:bCs/>
          <w:color w:val="000000" w:themeColor="text1"/>
          <w:lang w:bidi="ar-SA"/>
        </w:rPr>
        <w:t>2.</w:t>
      </w:r>
      <w:r w:rsidR="00017030" w:rsidRPr="002269C8">
        <w:rPr>
          <w:rFonts w:eastAsiaTheme="minorEastAsia"/>
          <w:b/>
          <w:bCs/>
          <w:color w:val="000000" w:themeColor="text1"/>
          <w:lang w:bidi="ar-SA"/>
        </w:rPr>
        <w:t>3</w:t>
      </w:r>
      <w:r w:rsidRPr="002269C8">
        <w:rPr>
          <w:rFonts w:eastAsiaTheme="minorEastAsia"/>
          <w:color w:val="000000" w:themeColor="text1"/>
          <w:lang w:bidi="ar-SA"/>
        </w:rPr>
        <w:t xml:space="preserve"> </w:t>
      </w:r>
      <w:r w:rsidR="00090FAB" w:rsidRPr="002269C8">
        <w:rPr>
          <w:rFonts w:eastAsiaTheme="minorEastAsia"/>
          <w:b/>
          <w:bCs/>
          <w:color w:val="000000" w:themeColor="text1"/>
          <w:lang w:bidi="ar-SA"/>
        </w:rPr>
        <w:t xml:space="preserve">Criminal laws during pre-British period </w:t>
      </w:r>
    </w:p>
    <w:p w14:paraId="73A5889A" w14:textId="77777777" w:rsidR="00090FAB" w:rsidRPr="002269C8" w:rsidRDefault="00090FAB" w:rsidP="008F1C6F">
      <w:pPr>
        <w:pStyle w:val="NormalWeb"/>
        <w:shd w:val="clear" w:color="auto" w:fill="FFFFFF"/>
        <w:spacing w:line="360" w:lineRule="auto"/>
        <w:jc w:val="both"/>
        <w:rPr>
          <w:rFonts w:eastAsiaTheme="minorEastAsia"/>
          <w:color w:val="000000" w:themeColor="text1"/>
          <w:lang w:bidi="ar-SA"/>
        </w:rPr>
      </w:pPr>
      <w:r w:rsidRPr="002269C8">
        <w:rPr>
          <w:rFonts w:eastAsiaTheme="minorEastAsia"/>
          <w:color w:val="000000" w:themeColor="text1"/>
          <w:lang w:bidi="ar-SA"/>
        </w:rPr>
        <w:t>Before the conquest of Indian region by the Muslim</w:t>
      </w:r>
      <w:r w:rsidR="00B31C63" w:rsidRPr="002269C8">
        <w:rPr>
          <w:rFonts w:eastAsiaTheme="minorEastAsia"/>
          <w:color w:val="000000" w:themeColor="text1"/>
          <w:lang w:bidi="ar-SA"/>
        </w:rPr>
        <w:t xml:space="preserve"> rulers</w:t>
      </w:r>
      <w:r w:rsidRPr="002269C8">
        <w:rPr>
          <w:rFonts w:eastAsiaTheme="minorEastAsia"/>
          <w:color w:val="000000" w:themeColor="text1"/>
          <w:lang w:bidi="ar-SA"/>
        </w:rPr>
        <w:t xml:space="preserve">, the </w:t>
      </w:r>
      <w:r w:rsidR="00B31C63" w:rsidRPr="002269C8">
        <w:rPr>
          <w:rFonts w:eastAsiaTheme="minorEastAsia"/>
          <w:color w:val="000000" w:themeColor="text1"/>
          <w:lang w:bidi="ar-SA"/>
        </w:rPr>
        <w:t>criminal</w:t>
      </w:r>
      <w:r w:rsidRPr="002269C8">
        <w:rPr>
          <w:rFonts w:eastAsiaTheme="minorEastAsia"/>
          <w:color w:val="000000" w:themeColor="text1"/>
          <w:lang w:bidi="ar-SA"/>
        </w:rPr>
        <w:t xml:space="preserve"> law </w:t>
      </w:r>
      <w:r w:rsidR="00B31C63" w:rsidRPr="002269C8">
        <w:rPr>
          <w:rFonts w:eastAsiaTheme="minorEastAsia"/>
          <w:color w:val="000000" w:themeColor="text1"/>
          <w:lang w:bidi="ar-SA"/>
        </w:rPr>
        <w:t xml:space="preserve">that was </w:t>
      </w:r>
      <w:proofErr w:type="spellStart"/>
      <w:r w:rsidR="00B31C63" w:rsidRPr="002269C8">
        <w:rPr>
          <w:rFonts w:eastAsiaTheme="minorEastAsia"/>
          <w:i/>
          <w:iCs/>
          <w:color w:val="000000" w:themeColor="text1"/>
          <w:lang w:bidi="ar-SA"/>
        </w:rPr>
        <w:t>en</w:t>
      </w:r>
      <w:proofErr w:type="spellEnd"/>
      <w:r w:rsidR="00B31C63" w:rsidRPr="002269C8">
        <w:rPr>
          <w:rFonts w:eastAsiaTheme="minorEastAsia"/>
          <w:i/>
          <w:iCs/>
          <w:color w:val="000000" w:themeColor="text1"/>
          <w:lang w:bidi="ar-SA"/>
        </w:rPr>
        <w:t xml:space="preserve"> vogue</w:t>
      </w:r>
      <w:r w:rsidR="00B31C63" w:rsidRPr="002269C8">
        <w:rPr>
          <w:rFonts w:eastAsiaTheme="minorEastAsia"/>
          <w:color w:val="000000" w:themeColor="text1"/>
          <w:lang w:bidi="ar-SA"/>
        </w:rPr>
        <w:t xml:space="preserve"> </w:t>
      </w:r>
      <w:r w:rsidRPr="002269C8">
        <w:rPr>
          <w:rFonts w:eastAsiaTheme="minorEastAsia"/>
          <w:color w:val="000000" w:themeColor="text1"/>
          <w:lang w:bidi="ar-SA"/>
        </w:rPr>
        <w:t xml:space="preserve">in this region was </w:t>
      </w:r>
      <w:proofErr w:type="spellStart"/>
      <w:r w:rsidR="00B31C63" w:rsidRPr="002269C8">
        <w:rPr>
          <w:rFonts w:eastAsiaTheme="minorEastAsia"/>
          <w:i/>
          <w:iCs/>
          <w:color w:val="000000" w:themeColor="text1"/>
          <w:lang w:bidi="ar-SA"/>
        </w:rPr>
        <w:t>sanatana</w:t>
      </w:r>
      <w:proofErr w:type="spellEnd"/>
      <w:r w:rsidR="00B31C63" w:rsidRPr="002269C8">
        <w:rPr>
          <w:rFonts w:eastAsiaTheme="minorEastAsia"/>
          <w:i/>
          <w:iCs/>
          <w:color w:val="000000" w:themeColor="text1"/>
          <w:lang w:bidi="ar-SA"/>
        </w:rPr>
        <w:t xml:space="preserve"> </w:t>
      </w:r>
      <w:r w:rsidR="00382C05" w:rsidRPr="002269C8">
        <w:rPr>
          <w:rFonts w:eastAsiaTheme="minorEastAsia"/>
          <w:color w:val="000000" w:themeColor="text1"/>
          <w:lang w:bidi="ar-SA"/>
        </w:rPr>
        <w:t>principles</w:t>
      </w:r>
      <w:r w:rsidRPr="002269C8">
        <w:rPr>
          <w:rFonts w:eastAsiaTheme="minorEastAsia"/>
          <w:color w:val="000000" w:themeColor="text1"/>
          <w:lang w:bidi="ar-SA"/>
        </w:rPr>
        <w:t xml:space="preserve"> which was at its rudimentary form. The indigenous rules on crimes and punishment were predominantly based on religious dicta and social norms.</w:t>
      </w:r>
      <w:r w:rsidR="00AF11B1" w:rsidRPr="002269C8">
        <w:rPr>
          <w:rStyle w:val="FootnoteReference"/>
          <w:rFonts w:eastAsiaTheme="minorEastAsia"/>
          <w:color w:val="000000" w:themeColor="text1"/>
          <w:lang w:bidi="ar-SA"/>
        </w:rPr>
        <w:footnoteReference w:id="55"/>
      </w:r>
      <w:r w:rsidRPr="002269C8">
        <w:rPr>
          <w:rFonts w:eastAsiaTheme="minorEastAsia"/>
          <w:color w:val="000000" w:themeColor="text1"/>
          <w:lang w:bidi="ar-SA"/>
        </w:rPr>
        <w:t xml:space="preserve"> Sentencing of an offender was mostly considered to be </w:t>
      </w:r>
      <w:r w:rsidR="00017030" w:rsidRPr="002269C8">
        <w:rPr>
          <w:rFonts w:eastAsiaTheme="minorEastAsia"/>
          <w:color w:val="000000" w:themeColor="text1"/>
          <w:lang w:bidi="ar-SA"/>
        </w:rPr>
        <w:t xml:space="preserve">a </w:t>
      </w:r>
      <w:r w:rsidRPr="002269C8">
        <w:rPr>
          <w:rFonts w:eastAsiaTheme="minorEastAsia"/>
          <w:color w:val="000000" w:themeColor="text1"/>
          <w:lang w:bidi="ar-SA"/>
        </w:rPr>
        <w:t xml:space="preserve">sort of </w:t>
      </w:r>
      <w:r w:rsidR="00B31C63" w:rsidRPr="002269C8">
        <w:rPr>
          <w:rFonts w:eastAsiaTheme="minorEastAsia"/>
          <w:color w:val="000000" w:themeColor="text1"/>
          <w:lang w:bidi="ar-SA"/>
        </w:rPr>
        <w:t>remorse</w:t>
      </w:r>
      <w:r w:rsidRPr="002269C8">
        <w:rPr>
          <w:rFonts w:eastAsiaTheme="minorEastAsia"/>
          <w:color w:val="000000" w:themeColor="text1"/>
          <w:lang w:bidi="ar-SA"/>
        </w:rPr>
        <w:t xml:space="preserve"> which </w:t>
      </w:r>
      <w:r w:rsidR="00B31C63" w:rsidRPr="002269C8">
        <w:rPr>
          <w:rFonts w:eastAsiaTheme="minorEastAsia"/>
          <w:color w:val="000000" w:themeColor="text1"/>
          <w:lang w:bidi="ar-SA"/>
        </w:rPr>
        <w:t>purified</w:t>
      </w:r>
      <w:r w:rsidRPr="002269C8">
        <w:rPr>
          <w:rFonts w:eastAsiaTheme="minorEastAsia"/>
          <w:color w:val="000000" w:themeColor="text1"/>
          <w:lang w:bidi="ar-SA"/>
        </w:rPr>
        <w:t xml:space="preserve"> the character of the offender. Crime and sin were interchangeably synonymous while </w:t>
      </w:r>
      <w:r w:rsidR="00B31C63" w:rsidRPr="002269C8">
        <w:rPr>
          <w:rFonts w:eastAsiaTheme="minorEastAsia"/>
          <w:color w:val="000000" w:themeColor="text1"/>
          <w:lang w:bidi="ar-SA"/>
        </w:rPr>
        <w:t>unbridling</w:t>
      </w:r>
      <w:r w:rsidRPr="002269C8">
        <w:rPr>
          <w:rFonts w:eastAsiaTheme="minorEastAsia"/>
          <w:color w:val="000000" w:themeColor="text1"/>
          <w:lang w:bidi="ar-SA"/>
        </w:rPr>
        <w:t xml:space="preserve"> disparity </w:t>
      </w:r>
      <w:r w:rsidR="00B31C63" w:rsidRPr="002269C8">
        <w:rPr>
          <w:rFonts w:eastAsiaTheme="minorEastAsia"/>
          <w:color w:val="000000" w:themeColor="text1"/>
          <w:lang w:bidi="ar-SA"/>
        </w:rPr>
        <w:t xml:space="preserve">of sentence </w:t>
      </w:r>
      <w:r w:rsidRPr="002269C8">
        <w:rPr>
          <w:rFonts w:eastAsiaTheme="minorEastAsia"/>
          <w:color w:val="000000" w:themeColor="text1"/>
          <w:lang w:bidi="ar-SA"/>
        </w:rPr>
        <w:t xml:space="preserve">on the basis of different castes was also in </w:t>
      </w:r>
      <w:r w:rsidR="00B31C63" w:rsidRPr="002269C8">
        <w:rPr>
          <w:rFonts w:eastAsiaTheme="minorEastAsia"/>
          <w:color w:val="000000" w:themeColor="text1"/>
          <w:lang w:bidi="ar-SA"/>
        </w:rPr>
        <w:t>operation</w:t>
      </w:r>
      <w:r w:rsidRPr="002269C8">
        <w:rPr>
          <w:rFonts w:eastAsiaTheme="minorEastAsia"/>
          <w:color w:val="000000" w:themeColor="text1"/>
          <w:lang w:bidi="ar-SA"/>
        </w:rPr>
        <w:t xml:space="preserve"> in ancient Bengal. </w:t>
      </w:r>
      <w:r w:rsidR="00B31C63" w:rsidRPr="002269C8">
        <w:rPr>
          <w:rFonts w:eastAsiaTheme="minorEastAsia"/>
          <w:color w:val="000000" w:themeColor="text1"/>
          <w:lang w:bidi="ar-SA"/>
        </w:rPr>
        <w:t>A</w:t>
      </w:r>
      <w:r w:rsidRPr="002269C8">
        <w:rPr>
          <w:rFonts w:eastAsiaTheme="minorEastAsia"/>
          <w:color w:val="000000" w:themeColor="text1"/>
          <w:lang w:bidi="ar-SA"/>
        </w:rPr>
        <w:t xml:space="preserve">dmonition, fine, imprisonment, death penalty, forfeiture of property, </w:t>
      </w:r>
      <w:r w:rsidR="00382C05" w:rsidRPr="002269C8">
        <w:rPr>
          <w:rFonts w:eastAsiaTheme="minorEastAsia"/>
          <w:color w:val="000000" w:themeColor="text1"/>
          <w:lang w:bidi="ar-SA"/>
        </w:rPr>
        <w:t>exile,</w:t>
      </w:r>
      <w:r w:rsidRPr="002269C8">
        <w:rPr>
          <w:rFonts w:eastAsiaTheme="minorEastAsia"/>
          <w:color w:val="000000" w:themeColor="text1"/>
          <w:lang w:bidi="ar-SA"/>
        </w:rPr>
        <w:t xml:space="preserve"> expulsion from caste and corporeal punishments </w:t>
      </w:r>
      <w:r w:rsidR="00382C05" w:rsidRPr="002269C8">
        <w:rPr>
          <w:rFonts w:eastAsiaTheme="minorEastAsia"/>
          <w:color w:val="000000" w:themeColor="text1"/>
          <w:lang w:bidi="ar-SA"/>
        </w:rPr>
        <w:t>including</w:t>
      </w:r>
      <w:r w:rsidRPr="002269C8">
        <w:rPr>
          <w:rFonts w:eastAsiaTheme="minorEastAsia"/>
          <w:color w:val="000000" w:themeColor="text1"/>
          <w:lang w:bidi="ar-SA"/>
        </w:rPr>
        <w:t xml:space="preserve"> whipping and mutilation, the practices of ordeal, blood money, compensation to the victim were </w:t>
      </w:r>
      <w:r w:rsidR="00B31C63" w:rsidRPr="002269C8">
        <w:rPr>
          <w:rFonts w:eastAsiaTheme="minorEastAsia"/>
          <w:color w:val="000000" w:themeColor="text1"/>
          <w:lang w:bidi="ar-SA"/>
        </w:rPr>
        <w:t xml:space="preserve">the </w:t>
      </w:r>
      <w:r w:rsidRPr="002269C8">
        <w:rPr>
          <w:rFonts w:eastAsiaTheme="minorEastAsia"/>
          <w:color w:val="000000" w:themeColor="text1"/>
          <w:lang w:bidi="ar-SA"/>
        </w:rPr>
        <w:t>sentencing options.  The victims used to take the prosecutorial role</w:t>
      </w:r>
      <w:r w:rsidR="005D5504" w:rsidRPr="002269C8">
        <w:rPr>
          <w:rFonts w:eastAsiaTheme="minorEastAsia"/>
          <w:color w:val="000000" w:themeColor="text1"/>
          <w:lang w:bidi="ar-SA"/>
        </w:rPr>
        <w:t xml:space="preserve"> in absence of state prosecution. </w:t>
      </w:r>
      <w:r w:rsidRPr="002269C8">
        <w:rPr>
          <w:rFonts w:eastAsiaTheme="minorEastAsia"/>
          <w:color w:val="000000" w:themeColor="text1"/>
          <w:lang w:bidi="ar-SA"/>
        </w:rPr>
        <w:t xml:space="preserve"> </w:t>
      </w:r>
      <w:r w:rsidR="005D5504" w:rsidRPr="002269C8">
        <w:rPr>
          <w:rFonts w:eastAsiaTheme="minorEastAsia"/>
          <w:color w:val="000000" w:themeColor="text1"/>
          <w:lang w:bidi="ar-SA"/>
        </w:rPr>
        <w:t>S</w:t>
      </w:r>
      <w:r w:rsidRPr="002269C8">
        <w:rPr>
          <w:rFonts w:eastAsiaTheme="minorEastAsia"/>
          <w:color w:val="000000" w:themeColor="text1"/>
          <w:lang w:bidi="ar-SA"/>
        </w:rPr>
        <w:t>entence</w:t>
      </w:r>
      <w:r w:rsidR="005D5504" w:rsidRPr="002269C8">
        <w:rPr>
          <w:rFonts w:eastAsiaTheme="minorEastAsia"/>
          <w:color w:val="000000" w:themeColor="text1"/>
          <w:lang w:bidi="ar-SA"/>
        </w:rPr>
        <w:t>s were</w:t>
      </w:r>
      <w:r w:rsidR="00B31C63" w:rsidRPr="002269C8">
        <w:rPr>
          <w:rFonts w:eastAsiaTheme="minorEastAsia"/>
          <w:color w:val="000000" w:themeColor="text1"/>
          <w:lang w:bidi="ar-SA"/>
        </w:rPr>
        <w:t xml:space="preserve"> </w:t>
      </w:r>
      <w:r w:rsidR="005D5504" w:rsidRPr="002269C8">
        <w:rPr>
          <w:rFonts w:eastAsiaTheme="minorEastAsia"/>
          <w:color w:val="000000" w:themeColor="text1"/>
          <w:lang w:bidi="ar-SA"/>
        </w:rPr>
        <w:t>invariably executed</w:t>
      </w:r>
      <w:r w:rsidR="00B31C63" w:rsidRPr="002269C8">
        <w:rPr>
          <w:rFonts w:eastAsiaTheme="minorEastAsia"/>
          <w:color w:val="000000" w:themeColor="text1"/>
          <w:lang w:bidi="ar-SA"/>
        </w:rPr>
        <w:t xml:space="preserve"> in </w:t>
      </w:r>
      <w:r w:rsidR="005D5504" w:rsidRPr="002269C8">
        <w:rPr>
          <w:rFonts w:eastAsiaTheme="minorEastAsia"/>
          <w:color w:val="000000" w:themeColor="text1"/>
          <w:lang w:bidi="ar-SA"/>
        </w:rPr>
        <w:t xml:space="preserve">some designated </w:t>
      </w:r>
      <w:r w:rsidR="00B31C63" w:rsidRPr="002269C8">
        <w:rPr>
          <w:rFonts w:eastAsiaTheme="minorEastAsia"/>
          <w:color w:val="000000" w:themeColor="text1"/>
          <w:lang w:bidi="ar-SA"/>
        </w:rPr>
        <w:t xml:space="preserve">public </w:t>
      </w:r>
      <w:r w:rsidR="005D5504" w:rsidRPr="002269C8">
        <w:rPr>
          <w:rFonts w:eastAsiaTheme="minorEastAsia"/>
          <w:color w:val="000000" w:themeColor="text1"/>
          <w:lang w:bidi="ar-SA"/>
        </w:rPr>
        <w:t>places with a clear eye on deterring the members of a society.</w:t>
      </w:r>
    </w:p>
    <w:p w14:paraId="3076793A" w14:textId="3AF8B429" w:rsidR="00D31D84" w:rsidRPr="002269C8" w:rsidRDefault="00090FAB" w:rsidP="008F1C6F">
      <w:pPr>
        <w:pStyle w:val="NormalWeb"/>
        <w:shd w:val="clear" w:color="auto" w:fill="FFFFFF"/>
        <w:spacing w:line="360" w:lineRule="auto"/>
        <w:jc w:val="both"/>
        <w:rPr>
          <w:color w:val="000000" w:themeColor="text1"/>
        </w:rPr>
      </w:pPr>
      <w:r w:rsidRPr="002269C8">
        <w:rPr>
          <w:color w:val="000000" w:themeColor="text1"/>
        </w:rPr>
        <w:t xml:space="preserve">With the advent of </w:t>
      </w:r>
      <w:r w:rsidRPr="002269C8">
        <w:rPr>
          <w:i/>
          <w:iCs/>
          <w:color w:val="000000" w:themeColor="text1"/>
        </w:rPr>
        <w:t>Sultanate</w:t>
      </w:r>
      <w:r w:rsidRPr="002269C8">
        <w:rPr>
          <w:color w:val="000000" w:themeColor="text1"/>
        </w:rPr>
        <w:t xml:space="preserve"> system (1100-1526) by the Muslim rulers, Mohammedan criminal law was initiated</w:t>
      </w:r>
      <w:r w:rsidR="00AF6FE2" w:rsidRPr="002269C8">
        <w:rPr>
          <w:color w:val="000000" w:themeColor="text1"/>
        </w:rPr>
        <w:t xml:space="preserve">. </w:t>
      </w:r>
      <w:r w:rsidRPr="002269C8">
        <w:rPr>
          <w:color w:val="000000" w:themeColor="text1"/>
        </w:rPr>
        <w:t xml:space="preserve"> </w:t>
      </w:r>
      <w:r w:rsidR="00AF6FE2" w:rsidRPr="002269C8">
        <w:rPr>
          <w:color w:val="000000" w:themeColor="text1"/>
        </w:rPr>
        <w:t>Rules based on Islamic scriptures and practices</w:t>
      </w:r>
      <w:r w:rsidRPr="002269C8">
        <w:rPr>
          <w:color w:val="000000" w:themeColor="text1"/>
        </w:rPr>
        <w:t xml:space="preserve"> </w:t>
      </w:r>
      <w:r w:rsidR="00AF6FE2" w:rsidRPr="002269C8">
        <w:rPr>
          <w:color w:val="000000" w:themeColor="text1"/>
        </w:rPr>
        <w:t>were</w:t>
      </w:r>
      <w:r w:rsidRPr="002269C8">
        <w:rPr>
          <w:color w:val="000000" w:themeColor="text1"/>
        </w:rPr>
        <w:t xml:space="preserve"> gradually conceived and further developed during Mughal era (1526-1757 with intermittent laxity). Bengal was </w:t>
      </w:r>
      <w:r w:rsidR="005D5504" w:rsidRPr="002269C8">
        <w:rPr>
          <w:color w:val="000000" w:themeColor="text1"/>
        </w:rPr>
        <w:t>an important</w:t>
      </w:r>
      <w:r w:rsidRPr="002269C8">
        <w:rPr>
          <w:color w:val="000000" w:themeColor="text1"/>
        </w:rPr>
        <w:t xml:space="preserve"> </w:t>
      </w:r>
      <w:r w:rsidRPr="002269C8">
        <w:rPr>
          <w:color w:val="000000" w:themeColor="text1"/>
        </w:rPr>
        <w:lastRenderedPageBreak/>
        <w:t>administrative unit during most of the Mughal period.</w:t>
      </w:r>
      <w:r w:rsidR="00AF6FE2" w:rsidRPr="002269C8">
        <w:rPr>
          <w:rStyle w:val="FootnoteReference"/>
          <w:color w:val="000000" w:themeColor="text1"/>
        </w:rPr>
        <w:footnoteReference w:id="56"/>
      </w:r>
      <w:r w:rsidRPr="002269C8">
        <w:rPr>
          <w:color w:val="000000" w:themeColor="text1"/>
        </w:rPr>
        <w:t xml:space="preserve"> Under </w:t>
      </w:r>
      <w:r w:rsidR="00AF6FE2" w:rsidRPr="002269C8">
        <w:rPr>
          <w:color w:val="000000" w:themeColor="text1"/>
        </w:rPr>
        <w:t xml:space="preserve">the </w:t>
      </w:r>
      <w:r w:rsidRPr="002269C8">
        <w:rPr>
          <w:color w:val="000000" w:themeColor="text1"/>
        </w:rPr>
        <w:t xml:space="preserve">Muslim regime, a crime, with </w:t>
      </w:r>
      <w:r w:rsidR="005D5504" w:rsidRPr="002269C8">
        <w:rPr>
          <w:color w:val="000000" w:themeColor="text1"/>
        </w:rPr>
        <w:t>some</w:t>
      </w:r>
      <w:r w:rsidRPr="002269C8">
        <w:rPr>
          <w:color w:val="000000" w:themeColor="text1"/>
        </w:rPr>
        <w:t xml:space="preserve"> exception</w:t>
      </w:r>
      <w:r w:rsidR="005D5504" w:rsidRPr="002269C8">
        <w:rPr>
          <w:color w:val="000000" w:themeColor="text1"/>
        </w:rPr>
        <w:t>s</w:t>
      </w:r>
      <w:r w:rsidRPr="002269C8">
        <w:rPr>
          <w:color w:val="000000" w:themeColor="text1"/>
        </w:rPr>
        <w:t xml:space="preserve">, was </w:t>
      </w:r>
      <w:r w:rsidR="005D5504" w:rsidRPr="002269C8">
        <w:rPr>
          <w:color w:val="000000" w:themeColor="text1"/>
        </w:rPr>
        <w:t>treated</w:t>
      </w:r>
      <w:r w:rsidRPr="002269C8">
        <w:rPr>
          <w:color w:val="000000" w:themeColor="text1"/>
        </w:rPr>
        <w:t xml:space="preserve"> </w:t>
      </w:r>
      <w:r w:rsidR="005D5504" w:rsidRPr="002269C8">
        <w:rPr>
          <w:color w:val="000000" w:themeColor="text1"/>
        </w:rPr>
        <w:t>as</w:t>
      </w:r>
      <w:r w:rsidRPr="002269C8">
        <w:rPr>
          <w:color w:val="000000" w:themeColor="text1"/>
        </w:rPr>
        <w:t xml:space="preserve"> a </w:t>
      </w:r>
      <w:r w:rsidR="00382C05" w:rsidRPr="002269C8">
        <w:rPr>
          <w:color w:val="000000" w:themeColor="text1"/>
        </w:rPr>
        <w:t>‘</w:t>
      </w:r>
      <w:r w:rsidRPr="002269C8">
        <w:rPr>
          <w:color w:val="000000" w:themeColor="text1"/>
        </w:rPr>
        <w:t>priv</w:t>
      </w:r>
      <w:r w:rsidR="00382C05" w:rsidRPr="002269C8">
        <w:rPr>
          <w:color w:val="000000" w:themeColor="text1"/>
        </w:rPr>
        <w:t>ate</w:t>
      </w:r>
      <w:r w:rsidRPr="002269C8">
        <w:rPr>
          <w:color w:val="000000" w:themeColor="text1"/>
        </w:rPr>
        <w:t xml:space="preserve"> wrong</w:t>
      </w:r>
      <w:r w:rsidR="00382C05" w:rsidRPr="002269C8">
        <w:rPr>
          <w:color w:val="000000" w:themeColor="text1"/>
        </w:rPr>
        <w:t>’</w:t>
      </w:r>
      <w:r w:rsidRPr="002269C8">
        <w:rPr>
          <w:color w:val="000000" w:themeColor="text1"/>
        </w:rPr>
        <w:t xml:space="preserve"> </w:t>
      </w:r>
      <w:r w:rsidR="005D5504" w:rsidRPr="002269C8">
        <w:rPr>
          <w:color w:val="000000" w:themeColor="text1"/>
        </w:rPr>
        <w:t>committed against</w:t>
      </w:r>
      <w:r w:rsidRPr="002269C8">
        <w:rPr>
          <w:color w:val="000000" w:themeColor="text1"/>
        </w:rPr>
        <w:t xml:space="preserve"> the injured p</w:t>
      </w:r>
      <w:r w:rsidR="005D5504" w:rsidRPr="002269C8">
        <w:rPr>
          <w:color w:val="000000" w:themeColor="text1"/>
        </w:rPr>
        <w:t>ersons</w:t>
      </w:r>
      <w:r w:rsidRPr="002269C8">
        <w:rPr>
          <w:color w:val="000000" w:themeColor="text1"/>
        </w:rPr>
        <w:t xml:space="preserve"> alone</w:t>
      </w:r>
      <w:r w:rsidR="005D5504" w:rsidRPr="002269C8">
        <w:rPr>
          <w:color w:val="000000" w:themeColor="text1"/>
        </w:rPr>
        <w:t xml:space="preserve">. </w:t>
      </w:r>
      <w:r w:rsidRPr="002269C8">
        <w:rPr>
          <w:color w:val="000000" w:themeColor="text1"/>
        </w:rPr>
        <w:t xml:space="preserve"> </w:t>
      </w:r>
      <w:r w:rsidR="005D5504" w:rsidRPr="002269C8">
        <w:rPr>
          <w:color w:val="000000" w:themeColor="text1"/>
        </w:rPr>
        <w:t>Generally, commi</w:t>
      </w:r>
      <w:r w:rsidR="00694C8C" w:rsidRPr="002269C8">
        <w:rPr>
          <w:color w:val="000000" w:themeColor="text1"/>
        </w:rPr>
        <w:t>ssion of</w:t>
      </w:r>
      <w:r w:rsidR="005D5504" w:rsidRPr="002269C8">
        <w:rPr>
          <w:color w:val="000000" w:themeColor="text1"/>
        </w:rPr>
        <w:t xml:space="preserve"> </w:t>
      </w:r>
      <w:r w:rsidRPr="002269C8">
        <w:rPr>
          <w:color w:val="000000" w:themeColor="text1"/>
        </w:rPr>
        <w:t xml:space="preserve">an offence against the state and the punishment was consequently regarded as the exclusive private right of the </w:t>
      </w:r>
      <w:r w:rsidR="00382C05" w:rsidRPr="002269C8">
        <w:rPr>
          <w:color w:val="000000" w:themeColor="text1"/>
        </w:rPr>
        <w:t>victims and their relatives</w:t>
      </w:r>
      <w:r w:rsidRPr="002269C8">
        <w:rPr>
          <w:color w:val="000000" w:themeColor="text1"/>
        </w:rPr>
        <w:t>.</w:t>
      </w:r>
      <w:r w:rsidR="00AF6FE2" w:rsidRPr="002269C8">
        <w:rPr>
          <w:rStyle w:val="FootnoteReference"/>
          <w:color w:val="000000" w:themeColor="text1"/>
        </w:rPr>
        <w:footnoteReference w:id="57"/>
      </w:r>
      <w:r w:rsidR="00AF6FE2" w:rsidRPr="002269C8">
        <w:rPr>
          <w:color w:val="000000" w:themeColor="text1"/>
        </w:rPr>
        <w:t xml:space="preserve"> </w:t>
      </w:r>
      <w:r w:rsidRPr="002269C8">
        <w:rPr>
          <w:color w:val="000000" w:themeColor="text1"/>
        </w:rPr>
        <w:t>Further, a Muslim</w:t>
      </w:r>
      <w:r w:rsidRPr="002269C8">
        <w:rPr>
          <w:rFonts w:eastAsiaTheme="minorEastAsia"/>
          <w:color w:val="000000" w:themeColor="text1"/>
        </w:rPr>
        <w:t>’</w:t>
      </w:r>
      <w:r w:rsidRPr="002269C8">
        <w:rPr>
          <w:color w:val="000000" w:themeColor="text1"/>
        </w:rPr>
        <w:t xml:space="preserve">s depositions were equivalent to those of </w:t>
      </w:r>
      <w:r w:rsidR="00F64C4E" w:rsidRPr="002269C8">
        <w:rPr>
          <w:color w:val="000000" w:themeColor="text1"/>
        </w:rPr>
        <w:t xml:space="preserve">two </w:t>
      </w:r>
      <w:r w:rsidRPr="002269C8">
        <w:rPr>
          <w:color w:val="000000" w:themeColor="text1"/>
        </w:rPr>
        <w:t xml:space="preserve">infidels while </w:t>
      </w:r>
      <w:r w:rsidR="00382C05" w:rsidRPr="002269C8">
        <w:rPr>
          <w:color w:val="000000" w:themeColor="text1"/>
        </w:rPr>
        <w:t xml:space="preserve">oral testimony </w:t>
      </w:r>
      <w:r w:rsidRPr="002269C8">
        <w:rPr>
          <w:color w:val="000000" w:themeColor="text1"/>
        </w:rPr>
        <w:t xml:space="preserve">of two females was </w:t>
      </w:r>
      <w:r w:rsidR="00382C05" w:rsidRPr="002269C8">
        <w:rPr>
          <w:color w:val="000000" w:themeColor="text1"/>
        </w:rPr>
        <w:t>equivalent to</w:t>
      </w:r>
      <w:r w:rsidRPr="002269C8">
        <w:rPr>
          <w:color w:val="000000" w:themeColor="text1"/>
        </w:rPr>
        <w:t xml:space="preserve"> one male</w:t>
      </w:r>
      <w:r w:rsidR="00382C05" w:rsidRPr="002269C8">
        <w:rPr>
          <w:color w:val="000000" w:themeColor="text1"/>
        </w:rPr>
        <w:t>’s evidence</w:t>
      </w:r>
      <w:r w:rsidRPr="002269C8">
        <w:rPr>
          <w:color w:val="000000" w:themeColor="text1"/>
        </w:rPr>
        <w:t xml:space="preserve">. The deposition of the eye witnesses was of </w:t>
      </w:r>
      <w:r w:rsidR="004E1EE0" w:rsidRPr="002269C8">
        <w:rPr>
          <w:color w:val="000000" w:themeColor="text1"/>
        </w:rPr>
        <w:t>greater</w:t>
      </w:r>
      <w:r w:rsidRPr="002269C8">
        <w:rPr>
          <w:color w:val="000000" w:themeColor="text1"/>
        </w:rPr>
        <w:t xml:space="preserve"> value. Some apparently harsh sentencing options </w:t>
      </w:r>
      <w:r w:rsidR="00F64C4E" w:rsidRPr="002269C8">
        <w:rPr>
          <w:color w:val="000000" w:themeColor="text1"/>
        </w:rPr>
        <w:t>including</w:t>
      </w:r>
      <w:r w:rsidRPr="002269C8">
        <w:rPr>
          <w:color w:val="000000" w:themeColor="text1"/>
        </w:rPr>
        <w:t xml:space="preserve"> mutation, death, banishment</w:t>
      </w:r>
      <w:r w:rsidR="00366B86" w:rsidRPr="002269C8">
        <w:rPr>
          <w:color w:val="000000" w:themeColor="text1"/>
        </w:rPr>
        <w:t xml:space="preserve">, </w:t>
      </w:r>
      <w:r w:rsidRPr="002269C8">
        <w:rPr>
          <w:color w:val="000000" w:themeColor="text1"/>
        </w:rPr>
        <w:t xml:space="preserve">imprisonment and fine </w:t>
      </w:r>
      <w:r w:rsidR="00694C8C" w:rsidRPr="002269C8">
        <w:rPr>
          <w:color w:val="000000" w:themeColor="text1"/>
        </w:rPr>
        <w:t>for</w:t>
      </w:r>
      <w:r w:rsidRPr="002269C8">
        <w:rPr>
          <w:color w:val="000000" w:themeColor="text1"/>
        </w:rPr>
        <w:t xml:space="preserve"> a </w:t>
      </w:r>
      <w:r w:rsidR="00694C8C" w:rsidRPr="002269C8">
        <w:rPr>
          <w:color w:val="000000" w:themeColor="text1"/>
        </w:rPr>
        <w:t>small</w:t>
      </w:r>
      <w:r w:rsidRPr="002269C8">
        <w:rPr>
          <w:color w:val="000000" w:themeColor="text1"/>
        </w:rPr>
        <w:t xml:space="preserve"> number of offences defined on the basis of moral values</w:t>
      </w:r>
      <w:r w:rsidR="00366B86" w:rsidRPr="002269C8">
        <w:rPr>
          <w:color w:val="000000" w:themeColor="text1"/>
        </w:rPr>
        <w:t xml:space="preserve"> were in practice</w:t>
      </w:r>
      <w:r w:rsidRPr="002269C8">
        <w:rPr>
          <w:color w:val="000000" w:themeColor="text1"/>
        </w:rPr>
        <w:t xml:space="preserve">. For example, death or lashing was generally prescribed for extra-marital sex, although that required the strongest piece of evidence.  </w:t>
      </w:r>
      <w:r w:rsidR="00382C05" w:rsidRPr="002269C8">
        <w:rPr>
          <w:color w:val="000000" w:themeColor="text1"/>
        </w:rPr>
        <w:t>Broadly speaking,</w:t>
      </w:r>
      <w:r w:rsidRPr="002269C8">
        <w:rPr>
          <w:color w:val="000000" w:themeColor="text1"/>
        </w:rPr>
        <w:t xml:space="preserve"> the </w:t>
      </w:r>
      <w:r w:rsidR="00382C05" w:rsidRPr="002269C8">
        <w:rPr>
          <w:color w:val="000000" w:themeColor="text1"/>
        </w:rPr>
        <w:t>emperor</w:t>
      </w:r>
      <w:r w:rsidRPr="002269C8">
        <w:rPr>
          <w:color w:val="000000" w:themeColor="text1"/>
        </w:rPr>
        <w:t xml:space="preserve"> could </w:t>
      </w:r>
      <w:r w:rsidR="00382C05" w:rsidRPr="002269C8">
        <w:rPr>
          <w:color w:val="000000" w:themeColor="text1"/>
        </w:rPr>
        <w:t xml:space="preserve">make </w:t>
      </w:r>
      <w:r w:rsidR="00F1579E" w:rsidRPr="002269C8">
        <w:rPr>
          <w:color w:val="000000" w:themeColor="text1"/>
        </w:rPr>
        <w:t xml:space="preserve">supplementary </w:t>
      </w:r>
      <w:r w:rsidR="00382C05" w:rsidRPr="002269C8">
        <w:rPr>
          <w:color w:val="000000" w:themeColor="text1"/>
        </w:rPr>
        <w:t xml:space="preserve">law </w:t>
      </w:r>
      <w:r w:rsidRPr="002269C8">
        <w:rPr>
          <w:color w:val="000000" w:themeColor="text1"/>
        </w:rPr>
        <w:t xml:space="preserve">within the ambit of </w:t>
      </w:r>
      <w:r w:rsidRPr="002269C8">
        <w:rPr>
          <w:i/>
          <w:iCs/>
          <w:color w:val="000000" w:themeColor="text1"/>
        </w:rPr>
        <w:t>sharia</w:t>
      </w:r>
      <w:r w:rsidR="00F536C9" w:rsidRPr="002269C8">
        <w:rPr>
          <w:color w:val="000000" w:themeColor="text1"/>
        </w:rPr>
        <w:t xml:space="preserve">, </w:t>
      </w:r>
      <w:r w:rsidR="00F1579E" w:rsidRPr="002269C8">
        <w:rPr>
          <w:color w:val="000000" w:themeColor="text1"/>
        </w:rPr>
        <w:t xml:space="preserve">the practices of the prophet and commentaries and consensus of the </w:t>
      </w:r>
      <w:proofErr w:type="spellStart"/>
      <w:r w:rsidR="00F1579E" w:rsidRPr="002269C8">
        <w:rPr>
          <w:color w:val="000000" w:themeColor="text1"/>
        </w:rPr>
        <w:t>recognised</w:t>
      </w:r>
      <w:proofErr w:type="spellEnd"/>
      <w:r w:rsidR="00F1579E" w:rsidRPr="002269C8">
        <w:rPr>
          <w:color w:val="000000" w:themeColor="text1"/>
        </w:rPr>
        <w:t xml:space="preserve"> Islamic scholars of earlier period of Islamic history.  </w:t>
      </w:r>
      <w:r w:rsidRPr="002269C8">
        <w:rPr>
          <w:color w:val="000000" w:themeColor="text1"/>
        </w:rPr>
        <w:t xml:space="preserve">However, victim compensation scheme was a discernable feature of the Mohammedan criminal regime. In practice, the judges who were </w:t>
      </w:r>
      <w:r w:rsidR="00F1579E" w:rsidRPr="002269C8">
        <w:rPr>
          <w:i/>
          <w:iCs/>
          <w:color w:val="000000" w:themeColor="text1"/>
        </w:rPr>
        <w:t>mufti</w:t>
      </w:r>
      <w:r w:rsidR="00F1579E" w:rsidRPr="002269C8">
        <w:rPr>
          <w:color w:val="000000" w:themeColor="text1"/>
        </w:rPr>
        <w:t xml:space="preserve"> (</w:t>
      </w:r>
      <w:r w:rsidRPr="002269C8">
        <w:rPr>
          <w:color w:val="000000" w:themeColor="text1"/>
        </w:rPr>
        <w:t>religious scholars</w:t>
      </w:r>
      <w:r w:rsidR="00F1579E" w:rsidRPr="002269C8">
        <w:rPr>
          <w:color w:val="000000" w:themeColor="text1"/>
        </w:rPr>
        <w:t>)</w:t>
      </w:r>
      <w:r w:rsidRPr="002269C8">
        <w:rPr>
          <w:color w:val="000000" w:themeColor="text1"/>
        </w:rPr>
        <w:t xml:space="preserve"> would </w:t>
      </w:r>
      <w:r w:rsidR="00F1579E" w:rsidRPr="002269C8">
        <w:rPr>
          <w:color w:val="000000" w:themeColor="text1"/>
        </w:rPr>
        <w:t xml:space="preserve">administer trial in applying </w:t>
      </w:r>
      <w:r w:rsidRPr="002269C8">
        <w:rPr>
          <w:color w:val="000000" w:themeColor="text1"/>
        </w:rPr>
        <w:t>their sense of situation</w:t>
      </w:r>
      <w:r w:rsidR="00F1579E" w:rsidRPr="002269C8">
        <w:rPr>
          <w:color w:val="000000" w:themeColor="text1"/>
        </w:rPr>
        <w:t>-specificity.</w:t>
      </w:r>
      <w:r w:rsidR="00F1579E" w:rsidRPr="002269C8">
        <w:rPr>
          <w:rStyle w:val="FootnoteReference"/>
          <w:color w:val="000000" w:themeColor="text1"/>
        </w:rPr>
        <w:t xml:space="preserve"> </w:t>
      </w:r>
      <w:r w:rsidR="00F1579E" w:rsidRPr="002269C8">
        <w:rPr>
          <w:rStyle w:val="FootnoteReference"/>
          <w:color w:val="000000" w:themeColor="text1"/>
        </w:rPr>
        <w:footnoteReference w:id="58"/>
      </w:r>
      <w:r w:rsidR="00F1579E" w:rsidRPr="002269C8">
        <w:rPr>
          <w:color w:val="000000" w:themeColor="text1"/>
        </w:rPr>
        <w:t xml:space="preserve"> However, it was </w:t>
      </w:r>
      <w:r w:rsidR="004E1EE0" w:rsidRPr="002269C8">
        <w:rPr>
          <w:color w:val="000000" w:themeColor="text1"/>
        </w:rPr>
        <w:t>not easy</w:t>
      </w:r>
      <w:r w:rsidR="00F1579E" w:rsidRPr="002269C8">
        <w:rPr>
          <w:color w:val="000000" w:themeColor="text1"/>
        </w:rPr>
        <w:t xml:space="preserve"> to predict what would be the exact law </w:t>
      </w:r>
      <w:r w:rsidR="00052C4D" w:rsidRPr="002269C8">
        <w:rPr>
          <w:color w:val="000000" w:themeColor="text1"/>
        </w:rPr>
        <w:t xml:space="preserve">and punishment </w:t>
      </w:r>
      <w:r w:rsidR="00F1579E" w:rsidRPr="002269C8">
        <w:rPr>
          <w:color w:val="000000" w:themeColor="text1"/>
        </w:rPr>
        <w:t>in a specific situation.</w:t>
      </w:r>
      <w:r w:rsidRPr="002269C8">
        <w:rPr>
          <w:color w:val="000000" w:themeColor="text1"/>
        </w:rPr>
        <w:t xml:space="preserve"> </w:t>
      </w:r>
      <w:r w:rsidR="00D516F3" w:rsidRPr="002269C8">
        <w:rPr>
          <w:color w:val="000000" w:themeColor="text1"/>
        </w:rPr>
        <w:t>A</w:t>
      </w:r>
      <w:r w:rsidRPr="002269C8">
        <w:rPr>
          <w:color w:val="000000" w:themeColor="text1"/>
        </w:rPr>
        <w:t xml:space="preserve">lthough there was no </w:t>
      </w:r>
      <w:r w:rsidR="00D516F3" w:rsidRPr="002269C8">
        <w:rPr>
          <w:color w:val="000000" w:themeColor="text1"/>
        </w:rPr>
        <w:t>control</w:t>
      </w:r>
      <w:r w:rsidRPr="002269C8">
        <w:rPr>
          <w:color w:val="000000" w:themeColor="text1"/>
        </w:rPr>
        <w:t xml:space="preserve"> </w:t>
      </w:r>
      <w:r w:rsidR="00D516F3" w:rsidRPr="002269C8">
        <w:rPr>
          <w:color w:val="000000" w:themeColor="text1"/>
        </w:rPr>
        <w:t>over</w:t>
      </w:r>
      <w:r w:rsidRPr="002269C8">
        <w:rPr>
          <w:color w:val="000000" w:themeColor="text1"/>
        </w:rPr>
        <w:t xml:space="preserve"> unbridled </w:t>
      </w:r>
      <w:r w:rsidR="00F1579E" w:rsidRPr="002269C8">
        <w:rPr>
          <w:color w:val="000000" w:themeColor="text1"/>
        </w:rPr>
        <w:t>arbitrariness</w:t>
      </w:r>
      <w:r w:rsidRPr="002269C8">
        <w:rPr>
          <w:color w:val="000000" w:themeColor="text1"/>
        </w:rPr>
        <w:t xml:space="preserve"> of the Mughal Emperors, the people were </w:t>
      </w:r>
      <w:r w:rsidRPr="002269C8">
        <w:rPr>
          <w:rFonts w:eastAsiaTheme="minorEastAsia"/>
          <w:color w:val="000000" w:themeColor="text1"/>
          <w:lang w:bidi="ar-SA"/>
        </w:rPr>
        <w:t xml:space="preserve">generally left undisturbed in their traditional </w:t>
      </w:r>
      <w:r w:rsidR="00D516F3" w:rsidRPr="002269C8">
        <w:rPr>
          <w:rFonts w:eastAsiaTheme="minorEastAsia"/>
          <w:color w:val="000000" w:themeColor="text1"/>
          <w:lang w:bidi="ar-SA"/>
        </w:rPr>
        <w:t>rural</w:t>
      </w:r>
      <w:r w:rsidRPr="002269C8">
        <w:rPr>
          <w:rFonts w:eastAsiaTheme="minorEastAsia"/>
          <w:color w:val="000000" w:themeColor="text1"/>
          <w:lang w:bidi="ar-SA"/>
        </w:rPr>
        <w:t xml:space="preserve"> life, Mughals were rightly credited for introducing and developing a </w:t>
      </w:r>
      <w:r w:rsidR="00C27B22" w:rsidRPr="002269C8">
        <w:rPr>
          <w:rFonts w:eastAsiaTheme="minorEastAsia"/>
          <w:color w:val="000000" w:themeColor="text1"/>
          <w:lang w:bidi="ar-SA"/>
        </w:rPr>
        <w:t xml:space="preserve">somewhat </w:t>
      </w:r>
      <w:r w:rsidRPr="002269C8">
        <w:rPr>
          <w:rFonts w:eastAsiaTheme="minorEastAsia"/>
          <w:color w:val="000000" w:themeColor="text1"/>
          <w:lang w:bidi="ar-SA"/>
        </w:rPr>
        <w:t xml:space="preserve">well- </w:t>
      </w:r>
      <w:proofErr w:type="spellStart"/>
      <w:r w:rsidRPr="002269C8">
        <w:rPr>
          <w:rFonts w:eastAsiaTheme="minorEastAsia"/>
          <w:color w:val="000000" w:themeColor="text1"/>
          <w:lang w:bidi="ar-SA"/>
        </w:rPr>
        <w:t>organised</w:t>
      </w:r>
      <w:proofErr w:type="spellEnd"/>
      <w:r w:rsidRPr="002269C8">
        <w:rPr>
          <w:rFonts w:eastAsiaTheme="minorEastAsia"/>
          <w:color w:val="000000" w:themeColor="text1"/>
          <w:lang w:bidi="ar-SA"/>
        </w:rPr>
        <w:t xml:space="preserve"> legal system.</w:t>
      </w:r>
      <w:r w:rsidR="00C27B22" w:rsidRPr="002269C8">
        <w:rPr>
          <w:rStyle w:val="FootnoteReference"/>
          <w:rFonts w:eastAsiaTheme="minorEastAsia"/>
          <w:color w:val="000000" w:themeColor="text1"/>
          <w:lang w:bidi="ar-SA"/>
        </w:rPr>
        <w:footnoteReference w:id="59"/>
      </w:r>
      <w:r w:rsidR="00F1579E" w:rsidRPr="002269C8">
        <w:rPr>
          <w:rFonts w:eastAsiaTheme="minorEastAsia"/>
          <w:color w:val="000000" w:themeColor="text1"/>
          <w:lang w:bidi="ar-SA"/>
        </w:rPr>
        <w:t xml:space="preserve"> Nevertheless, such justice agencies had decayed </w:t>
      </w:r>
      <w:r w:rsidR="00D516F3" w:rsidRPr="002269C8">
        <w:rPr>
          <w:rFonts w:eastAsiaTheme="minorEastAsia"/>
          <w:color w:val="000000" w:themeColor="text1"/>
          <w:lang w:bidi="ar-SA"/>
        </w:rPr>
        <w:t xml:space="preserve">to </w:t>
      </w:r>
      <w:r w:rsidR="00C20CF3" w:rsidRPr="002269C8">
        <w:rPr>
          <w:rFonts w:eastAsiaTheme="minorEastAsia"/>
          <w:color w:val="000000" w:themeColor="text1"/>
          <w:lang w:bidi="ar-SA"/>
        </w:rPr>
        <w:t>a greater</w:t>
      </w:r>
      <w:r w:rsidR="00D516F3" w:rsidRPr="002269C8">
        <w:rPr>
          <w:rFonts w:eastAsiaTheme="minorEastAsia"/>
          <w:color w:val="000000" w:themeColor="text1"/>
          <w:lang w:bidi="ar-SA"/>
        </w:rPr>
        <w:t xml:space="preserve"> extent </w:t>
      </w:r>
      <w:r w:rsidR="00F1579E" w:rsidRPr="002269C8">
        <w:rPr>
          <w:rFonts w:eastAsiaTheme="minorEastAsia"/>
          <w:color w:val="000000" w:themeColor="text1"/>
          <w:lang w:bidi="ar-SA"/>
        </w:rPr>
        <w:t xml:space="preserve">because of laxity </w:t>
      </w:r>
      <w:r w:rsidR="00C20CF3" w:rsidRPr="002269C8">
        <w:rPr>
          <w:rFonts w:eastAsiaTheme="minorEastAsia"/>
          <w:color w:val="000000" w:themeColor="text1"/>
          <w:lang w:bidi="ar-SA"/>
        </w:rPr>
        <w:t xml:space="preserve">and venality </w:t>
      </w:r>
      <w:r w:rsidR="004E1EE0" w:rsidRPr="002269C8">
        <w:rPr>
          <w:rFonts w:eastAsiaTheme="minorEastAsia"/>
          <w:color w:val="000000" w:themeColor="text1"/>
          <w:lang w:bidi="ar-SA"/>
        </w:rPr>
        <w:t xml:space="preserve">of the judicial officers and their associates </w:t>
      </w:r>
      <w:r w:rsidR="00C20CF3" w:rsidRPr="002269C8">
        <w:rPr>
          <w:rFonts w:eastAsiaTheme="minorEastAsia"/>
          <w:color w:val="000000" w:themeColor="text1"/>
          <w:lang w:bidi="ar-SA"/>
        </w:rPr>
        <w:t xml:space="preserve">both </w:t>
      </w:r>
      <w:r w:rsidR="004E1EE0" w:rsidRPr="002269C8">
        <w:rPr>
          <w:rFonts w:eastAsiaTheme="minorEastAsia"/>
          <w:color w:val="000000" w:themeColor="text1"/>
          <w:lang w:bidi="ar-SA"/>
        </w:rPr>
        <w:t xml:space="preserve">functioning </w:t>
      </w:r>
      <w:r w:rsidR="00F1579E" w:rsidRPr="002269C8">
        <w:rPr>
          <w:rFonts w:eastAsiaTheme="minorEastAsia"/>
          <w:color w:val="000000" w:themeColor="text1"/>
          <w:lang w:bidi="ar-SA"/>
        </w:rPr>
        <w:t xml:space="preserve">at the </w:t>
      </w:r>
      <w:r w:rsidR="00867F09" w:rsidRPr="002269C8">
        <w:rPr>
          <w:rFonts w:eastAsiaTheme="minorEastAsia"/>
          <w:color w:val="000000" w:themeColor="text1"/>
          <w:lang w:bidi="ar-SA"/>
        </w:rPr>
        <w:t>capital</w:t>
      </w:r>
      <w:r w:rsidR="00F1579E" w:rsidRPr="002269C8">
        <w:rPr>
          <w:rFonts w:eastAsiaTheme="minorEastAsia"/>
          <w:color w:val="000000" w:themeColor="text1"/>
          <w:lang w:bidi="ar-SA"/>
        </w:rPr>
        <w:t xml:space="preserve"> </w:t>
      </w:r>
      <w:r w:rsidR="00C20CF3" w:rsidRPr="002269C8">
        <w:rPr>
          <w:rFonts w:eastAsiaTheme="minorEastAsia"/>
          <w:color w:val="000000" w:themeColor="text1"/>
          <w:lang w:bidi="ar-SA"/>
        </w:rPr>
        <w:t xml:space="preserve">and </w:t>
      </w:r>
      <w:r w:rsidR="000E3CD2" w:rsidRPr="002269C8">
        <w:rPr>
          <w:rFonts w:eastAsiaTheme="minorEastAsia"/>
          <w:color w:val="000000" w:themeColor="text1"/>
          <w:lang w:bidi="ar-SA"/>
        </w:rPr>
        <w:t>the</w:t>
      </w:r>
      <w:r w:rsidR="00C20CF3" w:rsidRPr="002269C8">
        <w:rPr>
          <w:rFonts w:eastAsiaTheme="minorEastAsia"/>
          <w:color w:val="000000" w:themeColor="text1"/>
          <w:lang w:bidi="ar-SA"/>
        </w:rPr>
        <w:t xml:space="preserve"> peripheral regions</w:t>
      </w:r>
      <w:r w:rsidR="003967CE" w:rsidRPr="002269C8">
        <w:rPr>
          <w:rFonts w:eastAsiaTheme="minorEastAsia"/>
          <w:color w:val="000000" w:themeColor="text1"/>
          <w:lang w:bidi="ar-SA"/>
        </w:rPr>
        <w:t>.</w:t>
      </w:r>
      <w:r w:rsidR="003967CE" w:rsidRPr="002269C8">
        <w:rPr>
          <w:rStyle w:val="FootnoteReference"/>
          <w:rFonts w:eastAsiaTheme="minorEastAsia"/>
          <w:color w:val="000000" w:themeColor="text1"/>
          <w:lang w:bidi="ar-SA"/>
        </w:rPr>
        <w:footnoteReference w:id="60"/>
      </w:r>
    </w:p>
    <w:p w14:paraId="4C157485" w14:textId="77777777" w:rsidR="00090FAB" w:rsidRPr="002269C8" w:rsidRDefault="00D31D84" w:rsidP="003809B3">
      <w:pPr>
        <w:pStyle w:val="Default"/>
        <w:spacing w:before="100" w:beforeAutospacing="1" w:after="100" w:afterAutospacing="1" w:line="360" w:lineRule="auto"/>
        <w:jc w:val="both"/>
        <w:rPr>
          <w:b/>
          <w:color w:val="000000" w:themeColor="text1"/>
        </w:rPr>
      </w:pPr>
      <w:r w:rsidRPr="002269C8">
        <w:rPr>
          <w:b/>
          <w:color w:val="000000" w:themeColor="text1"/>
        </w:rPr>
        <w:t>2.</w:t>
      </w:r>
      <w:r w:rsidR="00017030" w:rsidRPr="002269C8">
        <w:rPr>
          <w:b/>
          <w:color w:val="000000" w:themeColor="text1"/>
        </w:rPr>
        <w:t>4</w:t>
      </w:r>
      <w:r w:rsidRPr="002269C8">
        <w:rPr>
          <w:b/>
          <w:color w:val="000000" w:themeColor="text1"/>
        </w:rPr>
        <w:t xml:space="preserve"> </w:t>
      </w:r>
      <w:r w:rsidR="00090FAB" w:rsidRPr="002269C8">
        <w:rPr>
          <w:b/>
          <w:color w:val="000000" w:themeColor="text1"/>
        </w:rPr>
        <w:t xml:space="preserve">Colonial </w:t>
      </w:r>
      <w:r w:rsidR="005021E7" w:rsidRPr="002269C8">
        <w:rPr>
          <w:b/>
          <w:color w:val="000000" w:themeColor="text1"/>
        </w:rPr>
        <w:t>l</w:t>
      </w:r>
      <w:r w:rsidR="00090FAB" w:rsidRPr="002269C8">
        <w:rPr>
          <w:b/>
          <w:color w:val="000000" w:themeColor="text1"/>
        </w:rPr>
        <w:t xml:space="preserve">egislative </w:t>
      </w:r>
      <w:r w:rsidR="005021E7" w:rsidRPr="002269C8">
        <w:rPr>
          <w:b/>
          <w:color w:val="000000" w:themeColor="text1"/>
        </w:rPr>
        <w:t>s</w:t>
      </w:r>
      <w:r w:rsidR="00090FAB" w:rsidRPr="002269C8">
        <w:rPr>
          <w:b/>
          <w:color w:val="000000" w:themeColor="text1"/>
        </w:rPr>
        <w:t>cheme</w:t>
      </w:r>
    </w:p>
    <w:p w14:paraId="6E23F2F9" w14:textId="77777777" w:rsidR="00052C4D" w:rsidRPr="002269C8" w:rsidRDefault="00090FAB" w:rsidP="003809B3">
      <w:pPr>
        <w:pStyle w:val="Default"/>
        <w:spacing w:before="100" w:beforeAutospacing="1" w:after="100" w:afterAutospacing="1" w:line="360" w:lineRule="auto"/>
        <w:jc w:val="both"/>
        <w:rPr>
          <w:rFonts w:eastAsia="Times New Roman"/>
          <w:color w:val="000000" w:themeColor="text1"/>
          <w:lang w:bidi="bn-IN"/>
        </w:rPr>
      </w:pPr>
      <w:r w:rsidRPr="002269C8">
        <w:rPr>
          <w:rFonts w:eastAsia="Times New Roman"/>
          <w:color w:val="000000" w:themeColor="text1"/>
          <w:lang w:bidi="bn-IN"/>
        </w:rPr>
        <w:t xml:space="preserve">During early eighteenth century onward, British colonial onslaught   attacked the emaciating Mughal Empire in India, and its legal landscape begun to vacillate at the caprice of the East India Company officials. In 1772 Governor General Warren Hastings first interfered with the local justice system. During 1793 to 1833, an array of 675 company regulations was imposed. According to Malik, during </w:t>
      </w:r>
      <w:proofErr w:type="spellStart"/>
      <w:r w:rsidRPr="002269C8">
        <w:rPr>
          <w:rFonts w:eastAsia="Times New Roman"/>
          <w:color w:val="000000" w:themeColor="text1"/>
          <w:lang w:bidi="bn-IN"/>
        </w:rPr>
        <w:t>1790s</w:t>
      </w:r>
      <w:proofErr w:type="spellEnd"/>
      <w:r w:rsidRPr="002269C8">
        <w:rPr>
          <w:rFonts w:eastAsia="Times New Roman"/>
          <w:color w:val="000000" w:themeColor="text1"/>
          <w:lang w:bidi="bn-IN"/>
        </w:rPr>
        <w:t xml:space="preserve"> to 1820 British East India Company imposed a new regime concerning crimes and punishments, and from </w:t>
      </w:r>
      <w:proofErr w:type="spellStart"/>
      <w:r w:rsidRPr="002269C8">
        <w:rPr>
          <w:rFonts w:eastAsia="Times New Roman"/>
          <w:color w:val="000000" w:themeColor="text1"/>
          <w:lang w:bidi="bn-IN"/>
        </w:rPr>
        <w:t>1820s</w:t>
      </w:r>
      <w:proofErr w:type="spellEnd"/>
      <w:r w:rsidRPr="002269C8">
        <w:rPr>
          <w:rFonts w:eastAsia="Times New Roman"/>
          <w:color w:val="000000" w:themeColor="text1"/>
          <w:lang w:bidi="bn-IN"/>
        </w:rPr>
        <w:t xml:space="preserve"> the amendments were mostly procedural in nature.</w:t>
      </w:r>
      <w:r w:rsidR="00C27B22" w:rsidRPr="002269C8">
        <w:rPr>
          <w:rStyle w:val="FootnoteReference"/>
          <w:rFonts w:eastAsia="Times New Roman"/>
          <w:color w:val="000000" w:themeColor="text1"/>
          <w:lang w:bidi="bn-IN"/>
        </w:rPr>
        <w:footnoteReference w:id="61"/>
      </w:r>
      <w:r w:rsidRPr="002269C8">
        <w:rPr>
          <w:rFonts w:eastAsia="Times New Roman"/>
          <w:color w:val="000000" w:themeColor="text1"/>
          <w:lang w:bidi="bn-IN"/>
        </w:rPr>
        <w:t xml:space="preserve"> </w:t>
      </w:r>
      <w:r w:rsidR="00052C4D" w:rsidRPr="002269C8">
        <w:rPr>
          <w:rFonts w:eastAsia="Times New Roman"/>
          <w:color w:val="000000" w:themeColor="text1"/>
          <w:lang w:bidi="bn-IN"/>
        </w:rPr>
        <w:t xml:space="preserve"> Fis</w:t>
      </w:r>
      <w:r w:rsidR="004E1EE0" w:rsidRPr="002269C8">
        <w:rPr>
          <w:rFonts w:eastAsia="Times New Roman"/>
          <w:color w:val="000000" w:themeColor="text1"/>
          <w:lang w:bidi="bn-IN"/>
        </w:rPr>
        <w:t>c</w:t>
      </w:r>
      <w:r w:rsidR="00052C4D" w:rsidRPr="002269C8">
        <w:rPr>
          <w:rFonts w:eastAsia="Times New Roman"/>
          <w:color w:val="000000" w:themeColor="text1"/>
          <w:lang w:bidi="bn-IN"/>
        </w:rPr>
        <w:t>h noted that in spite of noto</w:t>
      </w:r>
      <w:r w:rsidR="0029123E" w:rsidRPr="002269C8">
        <w:rPr>
          <w:rFonts w:eastAsia="Times New Roman"/>
          <w:color w:val="000000" w:themeColor="text1"/>
          <w:lang w:bidi="bn-IN"/>
        </w:rPr>
        <w:t>riously defective local laws, Company’s early years</w:t>
      </w:r>
      <w:r w:rsidR="00026867" w:rsidRPr="002269C8">
        <w:rPr>
          <w:rFonts w:eastAsia="Times New Roman"/>
          <w:color w:val="000000" w:themeColor="text1"/>
          <w:lang w:bidi="bn-IN"/>
        </w:rPr>
        <w:t>’</w:t>
      </w:r>
      <w:r w:rsidR="0029123E" w:rsidRPr="002269C8">
        <w:rPr>
          <w:rFonts w:eastAsia="Times New Roman"/>
          <w:color w:val="000000" w:themeColor="text1"/>
          <w:lang w:bidi="bn-IN"/>
        </w:rPr>
        <w:t xml:space="preserve"> concern for law and order control was supplemented by incoherent reforms that turned out be more severe, more deterrent and </w:t>
      </w:r>
      <w:r w:rsidR="0029123E" w:rsidRPr="002269C8">
        <w:rPr>
          <w:rFonts w:eastAsia="Times New Roman"/>
          <w:color w:val="000000" w:themeColor="text1"/>
          <w:lang w:bidi="bn-IN"/>
        </w:rPr>
        <w:lastRenderedPageBreak/>
        <w:t>disproportionate.</w:t>
      </w:r>
      <w:r w:rsidR="0029123E" w:rsidRPr="002269C8">
        <w:rPr>
          <w:rStyle w:val="FootnoteReference"/>
          <w:rFonts w:eastAsia="Times New Roman"/>
          <w:color w:val="000000" w:themeColor="text1"/>
          <w:lang w:bidi="bn-IN"/>
        </w:rPr>
        <w:footnoteReference w:id="62"/>
      </w:r>
      <w:r w:rsidR="0029123E" w:rsidRPr="002269C8">
        <w:rPr>
          <w:rFonts w:eastAsia="Times New Roman"/>
          <w:color w:val="000000" w:themeColor="text1"/>
          <w:lang w:bidi="bn-IN"/>
        </w:rPr>
        <w:t xml:space="preserve"> </w:t>
      </w:r>
      <w:r w:rsidRPr="002269C8">
        <w:rPr>
          <w:rFonts w:eastAsia="Times New Roman"/>
          <w:color w:val="000000" w:themeColor="text1"/>
          <w:lang w:bidi="bn-IN"/>
        </w:rPr>
        <w:t xml:space="preserve">British judges’ lack of knowledge on local laws and culture, too much dependency on local religious scholars, incoherent sentencing practice in overlapping jurisdictions and most importantly urgency of the accumulation of revenue were the predominant reasons that ignited the company officials and then British </w:t>
      </w:r>
      <w:r w:rsidRPr="002269C8">
        <w:rPr>
          <w:rFonts w:eastAsia="Times New Roman"/>
          <w:i/>
          <w:iCs/>
          <w:color w:val="000000" w:themeColor="text1"/>
          <w:lang w:bidi="bn-IN"/>
        </w:rPr>
        <w:t>raj</w:t>
      </w:r>
      <w:r w:rsidRPr="002269C8">
        <w:rPr>
          <w:rFonts w:eastAsia="Times New Roman"/>
          <w:color w:val="000000" w:themeColor="text1"/>
          <w:lang w:bidi="bn-IN"/>
        </w:rPr>
        <w:t xml:space="preserve"> to indulge in a desperate legal trans</w:t>
      </w:r>
      <w:r w:rsidR="00C27B22" w:rsidRPr="002269C8">
        <w:rPr>
          <w:rFonts w:eastAsia="Times New Roman"/>
          <w:color w:val="000000" w:themeColor="text1"/>
          <w:lang w:bidi="bn-IN"/>
        </w:rPr>
        <w:t>plantation</w:t>
      </w:r>
      <w:r w:rsidRPr="002269C8">
        <w:rPr>
          <w:rFonts w:eastAsia="Times New Roman"/>
          <w:color w:val="000000" w:themeColor="text1"/>
          <w:lang w:bidi="bn-IN"/>
        </w:rPr>
        <w:t xml:space="preserve"> illusion. Gradually, </w:t>
      </w:r>
      <w:r w:rsidR="00C27B22" w:rsidRPr="002269C8">
        <w:rPr>
          <w:rFonts w:eastAsia="Times New Roman"/>
          <w:color w:val="000000" w:themeColor="text1"/>
          <w:lang w:bidi="bn-IN"/>
        </w:rPr>
        <w:t>c</w:t>
      </w:r>
      <w:r w:rsidRPr="002269C8">
        <w:rPr>
          <w:rFonts w:eastAsia="Times New Roman"/>
          <w:color w:val="000000" w:themeColor="text1"/>
          <w:lang w:bidi="bn-IN"/>
        </w:rPr>
        <w:t xml:space="preserve">ompany-imposed secular legal norms started to </w:t>
      </w:r>
      <w:r w:rsidR="004E1EE0" w:rsidRPr="002269C8">
        <w:rPr>
          <w:rFonts w:eastAsia="Times New Roman"/>
          <w:color w:val="000000" w:themeColor="text1"/>
          <w:lang w:bidi="bn-IN"/>
        </w:rPr>
        <w:t xml:space="preserve">gradually </w:t>
      </w:r>
      <w:r w:rsidRPr="002269C8">
        <w:rPr>
          <w:rFonts w:eastAsia="Times New Roman"/>
          <w:color w:val="000000" w:themeColor="text1"/>
          <w:lang w:bidi="bn-IN"/>
        </w:rPr>
        <w:t xml:space="preserve">replace the local laws that were hitherto premised on religious ethos and local usages. The state agency </w:t>
      </w:r>
      <w:r w:rsidR="004E1EE0" w:rsidRPr="002269C8">
        <w:rPr>
          <w:rFonts w:eastAsia="Times New Roman"/>
          <w:color w:val="000000" w:themeColor="text1"/>
          <w:lang w:bidi="bn-IN"/>
        </w:rPr>
        <w:t>accordingly</w:t>
      </w:r>
      <w:r w:rsidRPr="002269C8">
        <w:rPr>
          <w:rFonts w:eastAsia="Times New Roman"/>
          <w:color w:val="000000" w:themeColor="text1"/>
          <w:lang w:bidi="bn-IN"/>
        </w:rPr>
        <w:t xml:space="preserve"> took the prosecutor role in the trial of an offender in a system where the lawyers started to fight for the offenders by all possible means. Consequently, the actual victims of crime were relegated to the status of mere witnesses and notion of consensual justice of the by-gone era simply </w:t>
      </w:r>
      <w:proofErr w:type="spellStart"/>
      <w:r w:rsidRPr="002269C8">
        <w:rPr>
          <w:rFonts w:eastAsia="Times New Roman"/>
          <w:color w:val="000000" w:themeColor="text1"/>
          <w:lang w:bidi="bn-IN"/>
        </w:rPr>
        <w:t>evapo</w:t>
      </w:r>
      <w:r w:rsidR="00C27B22" w:rsidRPr="002269C8">
        <w:rPr>
          <w:rFonts w:eastAsia="Times New Roman"/>
          <w:color w:val="000000" w:themeColor="text1"/>
          <w:lang w:bidi="bn-IN"/>
        </w:rPr>
        <w:t>u</w:t>
      </w:r>
      <w:r w:rsidRPr="002269C8">
        <w:rPr>
          <w:rFonts w:eastAsia="Times New Roman"/>
          <w:color w:val="000000" w:themeColor="text1"/>
          <w:lang w:bidi="bn-IN"/>
        </w:rPr>
        <w:t>rated</w:t>
      </w:r>
      <w:proofErr w:type="spellEnd"/>
      <w:r w:rsidRPr="002269C8">
        <w:rPr>
          <w:rFonts w:eastAsia="Times New Roman"/>
          <w:color w:val="000000" w:themeColor="text1"/>
          <w:lang w:bidi="bn-IN"/>
        </w:rPr>
        <w:t xml:space="preserve">. </w:t>
      </w:r>
      <w:r w:rsidR="004F5325" w:rsidRPr="002269C8">
        <w:rPr>
          <w:rFonts w:eastAsia="Times New Roman"/>
          <w:color w:val="000000" w:themeColor="text1"/>
          <w:lang w:bidi="bn-IN"/>
        </w:rPr>
        <w:t>Although the British ‘benevolent despots’ constructed a legal system on the premise of Western notions of freedo</w:t>
      </w:r>
      <w:r w:rsidR="00052C4D" w:rsidRPr="002269C8">
        <w:rPr>
          <w:rFonts w:eastAsia="Times New Roman"/>
          <w:color w:val="000000" w:themeColor="text1"/>
          <w:lang w:bidi="bn-IN"/>
        </w:rPr>
        <w:t xml:space="preserve">m, </w:t>
      </w:r>
      <w:r w:rsidR="004F5325" w:rsidRPr="002269C8">
        <w:rPr>
          <w:rFonts w:eastAsia="Times New Roman"/>
          <w:color w:val="000000" w:themeColor="text1"/>
          <w:lang w:bidi="bn-IN"/>
        </w:rPr>
        <w:t>individualism</w:t>
      </w:r>
      <w:r w:rsidR="00052C4D" w:rsidRPr="002269C8">
        <w:rPr>
          <w:rFonts w:eastAsia="Times New Roman"/>
          <w:color w:val="000000" w:themeColor="text1"/>
          <w:lang w:bidi="bn-IN"/>
        </w:rPr>
        <w:t>, reasons and justice</w:t>
      </w:r>
      <w:r w:rsidR="004F5325" w:rsidRPr="002269C8">
        <w:rPr>
          <w:rFonts w:eastAsia="Times New Roman"/>
          <w:color w:val="000000" w:themeColor="text1"/>
          <w:lang w:bidi="bn-IN"/>
        </w:rPr>
        <w:t xml:space="preserve">, early colonial interventions </w:t>
      </w:r>
      <w:proofErr w:type="gramStart"/>
      <w:r w:rsidR="004F5325" w:rsidRPr="002269C8">
        <w:rPr>
          <w:rFonts w:eastAsia="Times New Roman"/>
          <w:color w:val="000000" w:themeColor="text1"/>
          <w:lang w:bidi="bn-IN"/>
        </w:rPr>
        <w:t>issued  hundreds</w:t>
      </w:r>
      <w:proofErr w:type="gramEnd"/>
      <w:r w:rsidR="004F5325" w:rsidRPr="002269C8">
        <w:rPr>
          <w:rFonts w:eastAsia="Times New Roman"/>
          <w:color w:val="000000" w:themeColor="text1"/>
          <w:lang w:bidi="bn-IN"/>
        </w:rPr>
        <w:t xml:space="preserve"> of patchy circulars and orders aiming at administering and revising the existing criminal laws</w:t>
      </w:r>
      <w:r w:rsidR="00052C4D" w:rsidRPr="002269C8">
        <w:rPr>
          <w:rFonts w:eastAsia="Times New Roman"/>
          <w:color w:val="000000" w:themeColor="text1"/>
          <w:lang w:bidi="bn-IN"/>
        </w:rPr>
        <w:t xml:space="preserve"> in extant company territory</w:t>
      </w:r>
      <w:r w:rsidR="004F5325" w:rsidRPr="002269C8">
        <w:rPr>
          <w:rFonts w:eastAsia="Times New Roman"/>
          <w:color w:val="000000" w:themeColor="text1"/>
          <w:lang w:bidi="bn-IN"/>
        </w:rPr>
        <w:t xml:space="preserve">. </w:t>
      </w:r>
    </w:p>
    <w:p w14:paraId="742D206E" w14:textId="77777777" w:rsidR="004F5325" w:rsidRPr="002269C8" w:rsidRDefault="00090FAB" w:rsidP="003809B3">
      <w:pPr>
        <w:pStyle w:val="Default"/>
        <w:spacing w:before="100" w:beforeAutospacing="1" w:after="100" w:afterAutospacing="1" w:line="360" w:lineRule="auto"/>
        <w:jc w:val="both"/>
        <w:rPr>
          <w:rFonts w:eastAsia="Times New Roman"/>
          <w:color w:val="000000" w:themeColor="text1"/>
          <w:lang w:bidi="bn-IN"/>
        </w:rPr>
      </w:pPr>
      <w:r w:rsidRPr="002269C8">
        <w:rPr>
          <w:rFonts w:eastAsia="Times New Roman"/>
          <w:color w:val="000000" w:themeColor="text1"/>
          <w:lang w:bidi="bn-IN"/>
        </w:rPr>
        <w:t xml:space="preserve">Finally, Regulation VI of 1832 effectively abolished </w:t>
      </w:r>
      <w:r w:rsidR="003967CE" w:rsidRPr="002269C8">
        <w:rPr>
          <w:rFonts w:eastAsia="Times New Roman"/>
          <w:color w:val="000000" w:themeColor="text1"/>
          <w:lang w:bidi="bn-IN"/>
        </w:rPr>
        <w:t xml:space="preserve">Anglo-Mohammedan construct that were assembled together over fifty years from Islamic tenets, company regulations and </w:t>
      </w:r>
      <w:r w:rsidR="00D516F3" w:rsidRPr="002269C8">
        <w:rPr>
          <w:rFonts w:eastAsia="Times New Roman"/>
          <w:color w:val="000000" w:themeColor="text1"/>
          <w:lang w:bidi="bn-IN"/>
        </w:rPr>
        <w:t>official circulars</w:t>
      </w:r>
      <w:r w:rsidR="004E1EE0" w:rsidRPr="002269C8">
        <w:rPr>
          <w:rFonts w:eastAsia="Times New Roman"/>
          <w:color w:val="000000" w:themeColor="text1"/>
          <w:lang w:bidi="bn-IN"/>
        </w:rPr>
        <w:t>.</w:t>
      </w:r>
      <w:r w:rsidR="00D516F3" w:rsidRPr="002269C8">
        <w:rPr>
          <w:rFonts w:eastAsia="Times New Roman"/>
          <w:color w:val="000000" w:themeColor="text1"/>
          <w:lang w:bidi="bn-IN"/>
        </w:rPr>
        <w:t xml:space="preserve"> </w:t>
      </w:r>
      <w:r w:rsidR="004E1EE0" w:rsidRPr="002269C8">
        <w:rPr>
          <w:rFonts w:eastAsia="Times New Roman"/>
          <w:color w:val="000000" w:themeColor="text1"/>
          <w:lang w:bidi="bn-IN"/>
        </w:rPr>
        <w:t>We</w:t>
      </w:r>
      <w:r w:rsidRPr="002269C8">
        <w:rPr>
          <w:rFonts w:eastAsia="Times New Roman"/>
          <w:color w:val="000000" w:themeColor="text1"/>
          <w:lang w:bidi="bn-IN"/>
        </w:rPr>
        <w:t xml:space="preserve"> shall see, massive penal reform followed with the passage of Penal </w:t>
      </w:r>
      <w:proofErr w:type="spellStart"/>
      <w:r w:rsidRPr="002269C8">
        <w:rPr>
          <w:rFonts w:eastAsia="Times New Roman"/>
          <w:color w:val="000000" w:themeColor="text1"/>
          <w:lang w:bidi="bn-IN"/>
        </w:rPr>
        <w:t>Code1860</w:t>
      </w:r>
      <w:proofErr w:type="spellEnd"/>
      <w:r w:rsidRPr="002269C8">
        <w:rPr>
          <w:rFonts w:eastAsia="Times New Roman"/>
          <w:color w:val="000000" w:themeColor="text1"/>
          <w:lang w:bidi="bn-IN"/>
        </w:rPr>
        <w:t xml:space="preserve"> together with its practice directives.</w:t>
      </w:r>
      <w:r w:rsidR="003967CE" w:rsidRPr="002269C8">
        <w:rPr>
          <w:rFonts w:eastAsia="Times New Roman"/>
          <w:color w:val="000000" w:themeColor="text1"/>
          <w:lang w:bidi="bn-IN"/>
        </w:rPr>
        <w:t xml:space="preserve"> This</w:t>
      </w:r>
      <w:r w:rsidR="00D516F3" w:rsidRPr="002269C8">
        <w:rPr>
          <w:rFonts w:eastAsia="Times New Roman"/>
          <w:color w:val="000000" w:themeColor="text1"/>
          <w:lang w:bidi="bn-IN"/>
        </w:rPr>
        <w:t xml:space="preserve"> approach of law making</w:t>
      </w:r>
      <w:r w:rsidR="003967CE" w:rsidRPr="002269C8">
        <w:rPr>
          <w:rFonts w:eastAsia="Times New Roman"/>
          <w:color w:val="000000" w:themeColor="text1"/>
          <w:lang w:bidi="bn-IN"/>
        </w:rPr>
        <w:t xml:space="preserve"> was </w:t>
      </w:r>
      <w:r w:rsidR="004F5325" w:rsidRPr="002269C8">
        <w:rPr>
          <w:rFonts w:eastAsia="Times New Roman"/>
          <w:color w:val="000000" w:themeColor="text1"/>
          <w:lang w:bidi="bn-IN"/>
        </w:rPr>
        <w:t>often</w:t>
      </w:r>
      <w:r w:rsidR="003967CE" w:rsidRPr="002269C8">
        <w:rPr>
          <w:rFonts w:eastAsia="Times New Roman"/>
          <w:color w:val="000000" w:themeColor="text1"/>
          <w:lang w:bidi="bn-IN"/>
        </w:rPr>
        <w:t xml:space="preserve"> termed as ‘an enlightened and paternal despotism’.</w:t>
      </w:r>
      <w:r w:rsidR="003967CE" w:rsidRPr="002269C8">
        <w:rPr>
          <w:rStyle w:val="FootnoteReference"/>
          <w:rFonts w:eastAsia="Times New Roman"/>
          <w:color w:val="000000" w:themeColor="text1"/>
          <w:lang w:bidi="bn-IN"/>
        </w:rPr>
        <w:footnoteReference w:id="63"/>
      </w:r>
      <w:r w:rsidR="004F5325" w:rsidRPr="002269C8">
        <w:rPr>
          <w:rFonts w:eastAsia="Times New Roman"/>
          <w:color w:val="000000" w:themeColor="text1"/>
          <w:lang w:bidi="bn-IN"/>
        </w:rPr>
        <w:t xml:space="preserve"> </w:t>
      </w:r>
      <w:r w:rsidR="004E1EE0" w:rsidRPr="002269C8">
        <w:rPr>
          <w:rFonts w:eastAsia="Times New Roman"/>
          <w:color w:val="000000" w:themeColor="text1"/>
          <w:lang w:bidi="bn-IN"/>
        </w:rPr>
        <w:t xml:space="preserve"> However, the scholars of the global south generally appraised that colonial criminal law making was unpromising and race-conscious. </w:t>
      </w:r>
    </w:p>
    <w:p w14:paraId="02422469" w14:textId="77777777" w:rsidR="00090FAB" w:rsidRPr="002269C8" w:rsidRDefault="00D31D84" w:rsidP="003809B3">
      <w:pPr>
        <w:pStyle w:val="Default"/>
        <w:spacing w:before="100" w:beforeAutospacing="1" w:after="100" w:afterAutospacing="1" w:line="360" w:lineRule="auto"/>
        <w:jc w:val="both"/>
        <w:rPr>
          <w:b/>
          <w:bCs/>
          <w:color w:val="000000" w:themeColor="text1"/>
        </w:rPr>
      </w:pPr>
      <w:r w:rsidRPr="002269C8">
        <w:rPr>
          <w:b/>
          <w:bCs/>
          <w:color w:val="000000" w:themeColor="text1"/>
        </w:rPr>
        <w:t>2.</w:t>
      </w:r>
      <w:r w:rsidR="00017030" w:rsidRPr="002269C8">
        <w:rPr>
          <w:b/>
          <w:bCs/>
          <w:color w:val="000000" w:themeColor="text1"/>
        </w:rPr>
        <w:t>5</w:t>
      </w:r>
      <w:r w:rsidR="00867F09" w:rsidRPr="002269C8">
        <w:rPr>
          <w:b/>
          <w:bCs/>
          <w:color w:val="000000" w:themeColor="text1"/>
        </w:rPr>
        <w:t>.1</w:t>
      </w:r>
      <w:r w:rsidRPr="002269C8">
        <w:rPr>
          <w:b/>
          <w:bCs/>
          <w:color w:val="000000" w:themeColor="text1"/>
        </w:rPr>
        <w:t xml:space="preserve"> </w:t>
      </w:r>
      <w:r w:rsidR="00090FAB" w:rsidRPr="002269C8">
        <w:rPr>
          <w:b/>
          <w:bCs/>
          <w:color w:val="000000" w:themeColor="text1"/>
        </w:rPr>
        <w:t>Macaulay and his codification enterprise</w:t>
      </w:r>
    </w:p>
    <w:p w14:paraId="79D820D3" w14:textId="72246A26" w:rsidR="00C427DF" w:rsidRPr="002269C8" w:rsidRDefault="00090FAB" w:rsidP="00C427DF">
      <w:pPr>
        <w:pStyle w:val="Default"/>
        <w:spacing w:before="100" w:beforeAutospacing="1" w:after="100" w:afterAutospacing="1" w:line="360" w:lineRule="auto"/>
        <w:jc w:val="both"/>
        <w:rPr>
          <w:rFonts w:eastAsia="Times New Roman"/>
          <w:color w:val="000000" w:themeColor="text1"/>
          <w:lang w:bidi="bn-IN"/>
        </w:rPr>
      </w:pPr>
      <w:r w:rsidRPr="002269C8">
        <w:rPr>
          <w:rFonts w:eastAsia="Times New Roman"/>
          <w:color w:val="000000" w:themeColor="text1"/>
          <w:lang w:bidi="bn-IN"/>
        </w:rPr>
        <w:t xml:space="preserve">With the passage of Charter Act 1833, the first Law Commission was </w:t>
      </w:r>
      <w:r w:rsidR="00677777" w:rsidRPr="002269C8">
        <w:rPr>
          <w:rFonts w:eastAsia="Times New Roman"/>
          <w:color w:val="000000" w:themeColor="text1"/>
          <w:lang w:bidi="bn-IN"/>
        </w:rPr>
        <w:t>formed</w:t>
      </w:r>
      <w:r w:rsidR="00F536C9" w:rsidRPr="002269C8">
        <w:rPr>
          <w:rFonts w:eastAsia="Times New Roman"/>
          <w:color w:val="000000" w:themeColor="text1"/>
          <w:lang w:bidi="bn-IN"/>
        </w:rPr>
        <w:t>,</w:t>
      </w:r>
      <w:r w:rsidR="00677777" w:rsidRPr="002269C8">
        <w:rPr>
          <w:rFonts w:eastAsia="Times New Roman"/>
          <w:color w:val="000000" w:themeColor="text1"/>
          <w:lang w:bidi="bn-IN"/>
        </w:rPr>
        <w:t xml:space="preserve"> and Macaulay was appointed as its chair</w:t>
      </w:r>
      <w:r w:rsidRPr="002269C8">
        <w:rPr>
          <w:rFonts w:eastAsia="Times New Roman"/>
          <w:color w:val="000000" w:themeColor="text1"/>
          <w:lang w:bidi="bn-IN"/>
        </w:rPr>
        <w:t>. In 1837, the Commission officially submitted its report while it was explicitly conceded by a member of the commission that illness and inertia of other members compelled the enthusiastic Macaulay to delve into his long- cherished penal codification enterprise.</w:t>
      </w:r>
      <w:r w:rsidR="00C27B22" w:rsidRPr="002269C8">
        <w:rPr>
          <w:rStyle w:val="FootnoteReference"/>
          <w:rFonts w:eastAsia="Times New Roman"/>
          <w:color w:val="000000" w:themeColor="text1"/>
          <w:lang w:bidi="bn-IN"/>
        </w:rPr>
        <w:footnoteReference w:id="64"/>
      </w:r>
      <w:r w:rsidRPr="002269C8">
        <w:rPr>
          <w:rFonts w:eastAsia="Times New Roman"/>
          <w:color w:val="000000" w:themeColor="text1"/>
          <w:lang w:bidi="bn-IN"/>
        </w:rPr>
        <w:t xml:space="preserve"> Highly inspired by penal reform debates of </w:t>
      </w:r>
      <w:r w:rsidR="004E1EE0" w:rsidRPr="002269C8">
        <w:rPr>
          <w:rFonts w:eastAsia="Times New Roman"/>
          <w:color w:val="000000" w:themeColor="text1"/>
          <w:lang w:bidi="bn-IN"/>
        </w:rPr>
        <w:t xml:space="preserve">the then </w:t>
      </w:r>
      <w:r w:rsidRPr="002269C8">
        <w:rPr>
          <w:rFonts w:eastAsia="Times New Roman"/>
          <w:color w:val="000000" w:themeColor="text1"/>
          <w:lang w:bidi="bn-IN"/>
        </w:rPr>
        <w:t xml:space="preserve">England, Macaulay resurrected his codification scheme on the premise of the then British criminal law’s drawbacks. </w:t>
      </w:r>
      <w:r w:rsidR="00E073B6" w:rsidRPr="002269C8">
        <w:rPr>
          <w:rFonts w:eastAsia="Times New Roman"/>
          <w:color w:val="000000" w:themeColor="text1"/>
          <w:lang w:bidi="bn-IN"/>
        </w:rPr>
        <w:t>His philosophical motivation and context of codification was summed up by some scholars:</w:t>
      </w:r>
    </w:p>
    <w:p w14:paraId="22220BB3" w14:textId="0B4F3CB2" w:rsidR="00E073B6" w:rsidRPr="002269C8" w:rsidRDefault="00E073B6" w:rsidP="00927C7F">
      <w:pPr>
        <w:pStyle w:val="Default"/>
        <w:spacing w:before="100" w:beforeAutospacing="1" w:after="100" w:afterAutospacing="1" w:line="360" w:lineRule="auto"/>
        <w:ind w:left="720"/>
        <w:jc w:val="both"/>
        <w:rPr>
          <w:rFonts w:eastAsia="Times New Roman"/>
          <w:color w:val="000000" w:themeColor="text1"/>
          <w:lang w:bidi="bn-IN"/>
        </w:rPr>
      </w:pPr>
      <w:r w:rsidRPr="002269C8">
        <w:rPr>
          <w:rFonts w:eastAsia="Times New Roman"/>
          <w:color w:val="000000" w:themeColor="text1"/>
          <w:sz w:val="20"/>
          <w:szCs w:val="20"/>
          <w:lang w:val="en-BD"/>
        </w:rPr>
        <w:lastRenderedPageBreak/>
        <w:t>Macaulay embraced Bentham’s ‘science of legislation’ and his aspiration for ‘universal jurisprudence’ after Macaulay developed a close association with James Mill during the passage of the India Charter Act 1833.</w:t>
      </w:r>
      <w:r w:rsidRPr="002269C8">
        <w:rPr>
          <w:rStyle w:val="FootnoteReference"/>
          <w:rFonts w:eastAsia="Times New Roman"/>
          <w:color w:val="000000" w:themeColor="text1"/>
          <w:sz w:val="20"/>
          <w:szCs w:val="20"/>
          <w:lang w:val="en-BD"/>
        </w:rPr>
        <w:footnoteReference w:id="65"/>
      </w:r>
      <w:r w:rsidRPr="002269C8">
        <w:rPr>
          <w:rFonts w:eastAsia="Times New Roman"/>
          <w:color w:val="000000" w:themeColor="text1"/>
          <w:sz w:val="20"/>
          <w:szCs w:val="20"/>
          <w:lang w:val="en-BD"/>
        </w:rPr>
        <w:t xml:space="preserve"> </w:t>
      </w:r>
    </w:p>
    <w:p w14:paraId="0F278F9F" w14:textId="77777777" w:rsidR="00090FAB" w:rsidRPr="002269C8" w:rsidRDefault="00090FAB" w:rsidP="003809B3">
      <w:pPr>
        <w:pStyle w:val="Default"/>
        <w:spacing w:before="100" w:beforeAutospacing="1" w:after="100" w:afterAutospacing="1" w:line="360" w:lineRule="auto"/>
        <w:jc w:val="both"/>
        <w:rPr>
          <w:rFonts w:eastAsia="Times New Roman"/>
          <w:color w:val="000000" w:themeColor="text1"/>
          <w:lang w:bidi="bn-IN"/>
        </w:rPr>
      </w:pPr>
      <w:r w:rsidRPr="002269C8">
        <w:rPr>
          <w:rFonts w:eastAsia="Times New Roman"/>
          <w:color w:val="000000" w:themeColor="text1"/>
          <w:lang w:bidi="bn-IN"/>
        </w:rPr>
        <w:t xml:space="preserve">Keeping an eye on Robert Peel’s English consolidations, </w:t>
      </w:r>
      <w:r w:rsidR="00867F09" w:rsidRPr="002269C8">
        <w:rPr>
          <w:rFonts w:eastAsia="Times New Roman"/>
          <w:color w:val="000000" w:themeColor="text1"/>
          <w:lang w:bidi="bn-IN"/>
        </w:rPr>
        <w:t>Macaulay</w:t>
      </w:r>
      <w:r w:rsidRPr="002269C8">
        <w:rPr>
          <w:rFonts w:eastAsia="Times New Roman"/>
          <w:color w:val="000000" w:themeColor="text1"/>
          <w:lang w:bidi="bn-IN"/>
        </w:rPr>
        <w:t xml:space="preserve"> also had a glimpse at French Penal Code (1810) of Jean-Etienne-Marie </w:t>
      </w:r>
      <w:proofErr w:type="spellStart"/>
      <w:r w:rsidRPr="002269C8">
        <w:rPr>
          <w:rFonts w:eastAsia="Times New Roman"/>
          <w:color w:val="000000" w:themeColor="text1"/>
          <w:lang w:bidi="bn-IN"/>
        </w:rPr>
        <w:t>Portalis</w:t>
      </w:r>
      <w:proofErr w:type="spellEnd"/>
      <w:r w:rsidRPr="002269C8">
        <w:rPr>
          <w:rFonts w:eastAsia="Times New Roman"/>
          <w:color w:val="000000" w:themeColor="text1"/>
          <w:lang w:bidi="bn-IN"/>
        </w:rPr>
        <w:t xml:space="preserve"> and the draft Louisiana Code (1826) of Edward Livingston.</w:t>
      </w:r>
      <w:r w:rsidR="00C27B22" w:rsidRPr="002269C8">
        <w:rPr>
          <w:rStyle w:val="FootnoteReference"/>
          <w:rFonts w:eastAsia="Times New Roman"/>
          <w:color w:val="000000" w:themeColor="text1"/>
          <w:lang w:bidi="bn-IN"/>
        </w:rPr>
        <w:footnoteReference w:id="66"/>
      </w:r>
      <w:r w:rsidR="00867F09" w:rsidRPr="002269C8">
        <w:rPr>
          <w:rFonts w:eastAsia="Times New Roman"/>
          <w:color w:val="000000" w:themeColor="text1"/>
          <w:lang w:bidi="bn-IN"/>
        </w:rPr>
        <w:t xml:space="preserve"> </w:t>
      </w:r>
      <w:r w:rsidRPr="002269C8">
        <w:rPr>
          <w:rFonts w:eastAsia="Times New Roman"/>
          <w:color w:val="000000" w:themeColor="text1"/>
          <w:lang w:bidi="bn-IN"/>
        </w:rPr>
        <w:t xml:space="preserve">However, the Macaulay’s draft code went into long hibernation before it could be transformed into a substantive piece of law. Initially, the draft </w:t>
      </w:r>
      <w:r w:rsidR="004E1EE0" w:rsidRPr="002269C8">
        <w:rPr>
          <w:rFonts w:eastAsia="Times New Roman"/>
          <w:color w:val="000000" w:themeColor="text1"/>
          <w:lang w:bidi="bn-IN"/>
        </w:rPr>
        <w:t>c</w:t>
      </w:r>
      <w:r w:rsidRPr="002269C8">
        <w:rPr>
          <w:rFonts w:eastAsia="Times New Roman"/>
          <w:color w:val="000000" w:themeColor="text1"/>
          <w:lang w:bidi="bn-IN"/>
        </w:rPr>
        <w:t xml:space="preserve">ode was </w:t>
      </w:r>
      <w:r w:rsidR="00677777" w:rsidRPr="002269C8">
        <w:rPr>
          <w:rFonts w:eastAsia="Times New Roman"/>
          <w:color w:val="000000" w:themeColor="text1"/>
          <w:lang w:bidi="bn-IN"/>
        </w:rPr>
        <w:t>transmitted</w:t>
      </w:r>
      <w:r w:rsidRPr="002269C8">
        <w:rPr>
          <w:rFonts w:eastAsia="Times New Roman"/>
          <w:color w:val="000000" w:themeColor="text1"/>
          <w:lang w:bidi="bn-IN"/>
        </w:rPr>
        <w:t xml:space="preserve"> to the </w:t>
      </w:r>
      <w:r w:rsidR="00677777" w:rsidRPr="002269C8">
        <w:rPr>
          <w:rFonts w:eastAsia="Times New Roman"/>
          <w:color w:val="000000" w:themeColor="text1"/>
          <w:lang w:bidi="bn-IN"/>
        </w:rPr>
        <w:t>judicial members</w:t>
      </w:r>
      <w:r w:rsidRPr="002269C8">
        <w:rPr>
          <w:rFonts w:eastAsia="Times New Roman"/>
          <w:color w:val="000000" w:themeColor="text1"/>
          <w:lang w:bidi="bn-IN"/>
        </w:rPr>
        <w:t xml:space="preserve"> of the Courts at Bombay, Calcutta and Madras who made some marginal scribes on it without making any dissenting comments.  Charles Cameron and Daniel Elliot, Indian Law Commissioners then juxtaposed the views of those judges and British Royal Commission’s Penal Code of 1843 with the Macaulay’s original </w:t>
      </w:r>
      <w:r w:rsidR="00677777" w:rsidRPr="002269C8">
        <w:rPr>
          <w:rFonts w:eastAsia="Times New Roman"/>
          <w:color w:val="000000" w:themeColor="text1"/>
          <w:lang w:bidi="bn-IN"/>
        </w:rPr>
        <w:t>text</w:t>
      </w:r>
      <w:r w:rsidRPr="002269C8">
        <w:rPr>
          <w:rFonts w:eastAsia="Times New Roman"/>
          <w:color w:val="000000" w:themeColor="text1"/>
          <w:lang w:bidi="bn-IN"/>
        </w:rPr>
        <w:t xml:space="preserve"> of 1837. It </w:t>
      </w:r>
      <w:r w:rsidR="00677777" w:rsidRPr="002269C8">
        <w:rPr>
          <w:rFonts w:eastAsia="Times New Roman"/>
          <w:color w:val="000000" w:themeColor="text1"/>
          <w:lang w:bidi="bn-IN"/>
        </w:rPr>
        <w:t>is to be</w:t>
      </w:r>
      <w:r w:rsidRPr="002269C8">
        <w:rPr>
          <w:rFonts w:eastAsia="Times New Roman"/>
          <w:color w:val="000000" w:themeColor="text1"/>
          <w:lang w:bidi="bn-IN"/>
        </w:rPr>
        <w:t xml:space="preserve"> </w:t>
      </w:r>
      <w:r w:rsidR="00677777" w:rsidRPr="002269C8">
        <w:rPr>
          <w:rFonts w:eastAsia="Times New Roman"/>
          <w:color w:val="000000" w:themeColor="text1"/>
          <w:lang w:bidi="bn-IN"/>
        </w:rPr>
        <w:t>pointed out</w:t>
      </w:r>
      <w:r w:rsidRPr="002269C8">
        <w:rPr>
          <w:rFonts w:eastAsia="Times New Roman"/>
          <w:color w:val="000000" w:themeColor="text1"/>
          <w:lang w:bidi="bn-IN"/>
        </w:rPr>
        <w:t xml:space="preserve"> that Royal Commission’s Penal Code 1843 is the outcome of the undue long reports </w:t>
      </w:r>
      <w:r w:rsidR="00C27B22" w:rsidRPr="002269C8">
        <w:rPr>
          <w:rFonts w:eastAsia="Times New Roman"/>
          <w:color w:val="000000" w:themeColor="text1"/>
          <w:lang w:bidi="bn-IN"/>
        </w:rPr>
        <w:t>about</w:t>
      </w:r>
      <w:r w:rsidRPr="002269C8">
        <w:rPr>
          <w:rFonts w:eastAsia="Times New Roman"/>
          <w:color w:val="000000" w:themeColor="text1"/>
          <w:lang w:bidi="bn-IN"/>
        </w:rPr>
        <w:t xml:space="preserve"> loopholes in British Penal Law.  Finally, Indian Law Commission submitted couple of reports in 1847 and 1848 respectively and recommended for the passage of the Macaulay’s draft with no discernable change. Final draft Code underwent scrutiny by the members of the legislature including Barnes Peacock CJ and James Stephen before it set out its journey as a piece of legislation.</w:t>
      </w:r>
    </w:p>
    <w:p w14:paraId="7BBD8613" w14:textId="5537AA2E" w:rsidR="00090FAB" w:rsidRPr="002269C8" w:rsidRDefault="00090FAB" w:rsidP="003809B3">
      <w:pPr>
        <w:pStyle w:val="Default"/>
        <w:spacing w:before="100" w:beforeAutospacing="1" w:after="100" w:afterAutospacing="1" w:line="360" w:lineRule="auto"/>
        <w:jc w:val="both"/>
        <w:rPr>
          <w:rFonts w:eastAsia="Times New Roman"/>
          <w:color w:val="000000" w:themeColor="text1"/>
          <w:lang w:bidi="bn-IN"/>
        </w:rPr>
      </w:pPr>
      <w:r w:rsidRPr="002269C8">
        <w:rPr>
          <w:rFonts w:eastAsia="Times New Roman"/>
          <w:color w:val="000000" w:themeColor="text1"/>
          <w:lang w:bidi="bn-IN"/>
        </w:rPr>
        <w:t xml:space="preserve">Following abortive </w:t>
      </w:r>
      <w:r w:rsidR="00677777" w:rsidRPr="002269C8">
        <w:rPr>
          <w:rFonts w:eastAsia="Times New Roman"/>
          <w:color w:val="000000" w:themeColor="text1"/>
          <w:lang w:bidi="bn-IN"/>
        </w:rPr>
        <w:t>‘</w:t>
      </w:r>
      <w:r w:rsidRPr="002269C8">
        <w:rPr>
          <w:rFonts w:eastAsia="Times New Roman"/>
          <w:i/>
          <w:iCs/>
          <w:color w:val="000000" w:themeColor="text1"/>
          <w:lang w:bidi="bn-IN"/>
        </w:rPr>
        <w:t>Sepoy</w:t>
      </w:r>
      <w:r w:rsidRPr="002269C8">
        <w:rPr>
          <w:rFonts w:eastAsia="Times New Roman"/>
          <w:color w:val="000000" w:themeColor="text1"/>
          <w:lang w:bidi="bn-IN"/>
        </w:rPr>
        <w:t xml:space="preserve"> Mutiny</w:t>
      </w:r>
      <w:r w:rsidR="00677777" w:rsidRPr="002269C8">
        <w:rPr>
          <w:rFonts w:eastAsia="Times New Roman"/>
          <w:color w:val="000000" w:themeColor="text1"/>
          <w:lang w:bidi="bn-IN"/>
        </w:rPr>
        <w:t>’</w:t>
      </w:r>
      <w:r w:rsidRPr="002269C8">
        <w:rPr>
          <w:rFonts w:eastAsia="Times New Roman"/>
          <w:color w:val="000000" w:themeColor="text1"/>
          <w:lang w:bidi="bn-IN"/>
        </w:rPr>
        <w:t xml:space="preserve"> in 1857, th</w:t>
      </w:r>
      <w:r w:rsidR="00677777" w:rsidRPr="002269C8">
        <w:rPr>
          <w:rFonts w:eastAsia="Times New Roman"/>
          <w:color w:val="000000" w:themeColor="text1"/>
          <w:lang w:bidi="bn-IN"/>
        </w:rPr>
        <w:t>e sovereignty</w:t>
      </w:r>
      <w:r w:rsidRPr="002269C8">
        <w:rPr>
          <w:rFonts w:eastAsia="Times New Roman"/>
          <w:color w:val="000000" w:themeColor="text1"/>
          <w:lang w:bidi="bn-IN"/>
        </w:rPr>
        <w:t xml:space="preserve"> of company territories in India </w:t>
      </w:r>
      <w:r w:rsidR="004E1EE0" w:rsidRPr="002269C8">
        <w:rPr>
          <w:rFonts w:eastAsia="Times New Roman"/>
          <w:color w:val="000000" w:themeColor="text1"/>
          <w:lang w:bidi="bn-IN"/>
        </w:rPr>
        <w:t xml:space="preserve">was </w:t>
      </w:r>
      <w:r w:rsidRPr="002269C8">
        <w:rPr>
          <w:rFonts w:eastAsia="Times New Roman"/>
          <w:color w:val="000000" w:themeColor="text1"/>
          <w:lang w:bidi="bn-IN"/>
        </w:rPr>
        <w:t xml:space="preserve">passed on to the British Crown with the passage of Government of India Act 1860. </w:t>
      </w:r>
      <w:r w:rsidR="00677777" w:rsidRPr="002269C8">
        <w:rPr>
          <w:rFonts w:eastAsia="Times New Roman"/>
          <w:color w:val="000000" w:themeColor="text1"/>
          <w:lang w:bidi="bn-IN"/>
        </w:rPr>
        <w:t xml:space="preserve">As a part of the British empire, conquered Indian region witnessed a greater change in its </w:t>
      </w:r>
      <w:r w:rsidR="00F536C9" w:rsidRPr="002269C8">
        <w:rPr>
          <w:rFonts w:eastAsia="Times New Roman"/>
          <w:color w:val="000000" w:themeColor="text1"/>
          <w:lang w:bidi="bn-IN"/>
        </w:rPr>
        <w:t xml:space="preserve">political </w:t>
      </w:r>
      <w:r w:rsidR="00677777" w:rsidRPr="002269C8">
        <w:rPr>
          <w:rFonts w:eastAsia="Times New Roman"/>
          <w:color w:val="000000" w:themeColor="text1"/>
          <w:lang w:bidi="bn-IN"/>
        </w:rPr>
        <w:t xml:space="preserve">landscape. </w:t>
      </w:r>
      <w:r w:rsidRPr="002269C8">
        <w:rPr>
          <w:rFonts w:eastAsia="Times New Roman"/>
          <w:color w:val="000000" w:themeColor="text1"/>
          <w:lang w:bidi="bn-IN"/>
        </w:rPr>
        <w:t xml:space="preserve">Perhaps revolution of 1857 necessitated the robust penal reform at the first instance. However, prime objective was </w:t>
      </w:r>
      <w:proofErr w:type="spellStart"/>
      <w:r w:rsidRPr="002269C8">
        <w:rPr>
          <w:rFonts w:eastAsia="Times New Roman"/>
          <w:color w:val="000000" w:themeColor="text1"/>
          <w:lang w:bidi="bn-IN"/>
        </w:rPr>
        <w:t>recognised</w:t>
      </w:r>
      <w:proofErr w:type="spellEnd"/>
      <w:r w:rsidRPr="002269C8">
        <w:rPr>
          <w:rFonts w:eastAsia="Times New Roman"/>
          <w:color w:val="000000" w:themeColor="text1"/>
          <w:lang w:bidi="bn-IN"/>
        </w:rPr>
        <w:t xml:space="preserve"> to the deterrence that could consolidate its aggressive colonial dominance. Finally, the Indian Penal Code turned </w:t>
      </w:r>
      <w:r w:rsidR="004E1EE0" w:rsidRPr="002269C8">
        <w:rPr>
          <w:rFonts w:eastAsia="Times New Roman"/>
          <w:color w:val="000000" w:themeColor="text1"/>
          <w:lang w:bidi="bn-IN"/>
        </w:rPr>
        <w:t xml:space="preserve">out </w:t>
      </w:r>
      <w:r w:rsidRPr="002269C8">
        <w:rPr>
          <w:rFonts w:eastAsia="Times New Roman"/>
          <w:color w:val="000000" w:themeColor="text1"/>
          <w:lang w:bidi="bn-IN"/>
        </w:rPr>
        <w:t>to be a law on 6 October 1860 and came into effect on 1 January 1862. For smooth functioning of the Penal Code, the Code of Criminal Procedure 1861 (only to be substituted with new codes in 1872 and 1898), Police Act 1861, Evidence Act 1872, Police Regulations of Bengal</w:t>
      </w:r>
      <w:r w:rsidR="00383A7E" w:rsidRPr="002269C8">
        <w:rPr>
          <w:rFonts w:eastAsia="Times New Roman"/>
          <w:color w:val="000000" w:themeColor="text1"/>
          <w:lang w:bidi="bn-IN"/>
        </w:rPr>
        <w:t xml:space="preserve"> 1943</w:t>
      </w:r>
      <w:r w:rsidRPr="002269C8">
        <w:rPr>
          <w:rFonts w:eastAsia="Times New Roman"/>
          <w:color w:val="000000" w:themeColor="text1"/>
          <w:lang w:bidi="bn-IN"/>
        </w:rPr>
        <w:t xml:space="preserve"> and Jail Code</w:t>
      </w:r>
      <w:r w:rsidR="00383A7E" w:rsidRPr="002269C8">
        <w:rPr>
          <w:rFonts w:eastAsia="Times New Roman"/>
          <w:color w:val="000000" w:themeColor="text1"/>
          <w:lang w:bidi="bn-IN"/>
        </w:rPr>
        <w:t xml:space="preserve"> 1920</w:t>
      </w:r>
      <w:r w:rsidRPr="002269C8">
        <w:rPr>
          <w:rFonts w:eastAsia="Times New Roman"/>
          <w:color w:val="000000" w:themeColor="text1"/>
          <w:lang w:bidi="bn-IN"/>
        </w:rPr>
        <w:t xml:space="preserve"> were legislated. These laws basically formed the new criminal legal regime in India</w:t>
      </w:r>
      <w:r w:rsidR="00F536C9" w:rsidRPr="002269C8">
        <w:rPr>
          <w:rFonts w:eastAsia="Times New Roman"/>
          <w:color w:val="000000" w:themeColor="text1"/>
          <w:lang w:bidi="bn-IN"/>
        </w:rPr>
        <w:t xml:space="preserve">, </w:t>
      </w:r>
      <w:proofErr w:type="gramStart"/>
      <w:r w:rsidR="00F536C9" w:rsidRPr="002269C8">
        <w:rPr>
          <w:rFonts w:eastAsia="Times New Roman"/>
          <w:color w:val="000000" w:themeColor="text1"/>
          <w:lang w:bidi="bn-IN"/>
        </w:rPr>
        <w:t xml:space="preserve">and </w:t>
      </w:r>
      <w:r w:rsidRPr="002269C8">
        <w:rPr>
          <w:rFonts w:eastAsia="Times New Roman"/>
          <w:color w:val="000000" w:themeColor="text1"/>
          <w:lang w:bidi="bn-IN"/>
        </w:rPr>
        <w:t xml:space="preserve"> Bengal</w:t>
      </w:r>
      <w:proofErr w:type="gramEnd"/>
      <w:r w:rsidRPr="002269C8">
        <w:rPr>
          <w:rFonts w:eastAsia="Times New Roman"/>
          <w:color w:val="000000" w:themeColor="text1"/>
          <w:lang w:bidi="bn-IN"/>
        </w:rPr>
        <w:t xml:space="preserve"> was the capital of the British bureaucracy. </w:t>
      </w:r>
    </w:p>
    <w:p w14:paraId="30CD7366" w14:textId="77777777" w:rsidR="00071F07" w:rsidRPr="002269C8" w:rsidRDefault="00C27B22" w:rsidP="003809B3">
      <w:pPr>
        <w:pStyle w:val="Default"/>
        <w:spacing w:before="100" w:beforeAutospacing="1" w:after="100" w:afterAutospacing="1" w:line="360" w:lineRule="auto"/>
        <w:jc w:val="both"/>
        <w:rPr>
          <w:rFonts w:eastAsia="Times New Roman"/>
          <w:color w:val="000000" w:themeColor="text1"/>
          <w:lang w:bidi="bn-IN"/>
        </w:rPr>
      </w:pPr>
      <w:r w:rsidRPr="002269C8">
        <w:rPr>
          <w:rFonts w:eastAsia="Times New Roman"/>
          <w:color w:val="000000" w:themeColor="text1"/>
          <w:lang w:bidi="bn-IN"/>
        </w:rPr>
        <w:t xml:space="preserve">According to </w:t>
      </w:r>
      <w:r w:rsidR="00090FAB" w:rsidRPr="002269C8">
        <w:rPr>
          <w:rFonts w:eastAsia="Times New Roman"/>
          <w:color w:val="000000" w:themeColor="text1"/>
          <w:lang w:bidi="bn-IN"/>
        </w:rPr>
        <w:t>Novak</w:t>
      </w:r>
      <w:r w:rsidRPr="002269C8">
        <w:rPr>
          <w:rFonts w:eastAsia="Times New Roman"/>
          <w:color w:val="000000" w:themeColor="text1"/>
          <w:lang w:bidi="bn-IN"/>
        </w:rPr>
        <w:t xml:space="preserve">, </w:t>
      </w:r>
      <w:r w:rsidR="00090FAB" w:rsidRPr="002269C8">
        <w:rPr>
          <w:rFonts w:eastAsia="Times New Roman"/>
          <w:color w:val="000000" w:themeColor="text1"/>
          <w:lang w:bidi="bn-IN"/>
        </w:rPr>
        <w:t xml:space="preserve">Penal Code 1860 was </w:t>
      </w:r>
      <w:r w:rsidR="00677777" w:rsidRPr="002269C8">
        <w:rPr>
          <w:rFonts w:eastAsia="Times New Roman"/>
          <w:color w:val="000000" w:themeColor="text1"/>
          <w:lang w:bidi="bn-IN"/>
        </w:rPr>
        <w:t>legislated</w:t>
      </w:r>
      <w:r w:rsidR="00090FAB" w:rsidRPr="002269C8">
        <w:rPr>
          <w:rFonts w:eastAsia="Times New Roman"/>
          <w:color w:val="000000" w:themeColor="text1"/>
          <w:lang w:bidi="bn-IN"/>
        </w:rPr>
        <w:t xml:space="preserve"> in </w:t>
      </w:r>
      <w:r w:rsidR="00677777" w:rsidRPr="002269C8">
        <w:rPr>
          <w:rFonts w:eastAsia="Times New Roman"/>
          <w:color w:val="000000" w:themeColor="text1"/>
          <w:lang w:bidi="bn-IN"/>
        </w:rPr>
        <w:t xml:space="preserve">view of </w:t>
      </w:r>
      <w:r w:rsidR="00090FAB" w:rsidRPr="002269C8">
        <w:rPr>
          <w:rFonts w:eastAsia="Times New Roman"/>
          <w:color w:val="000000" w:themeColor="text1"/>
          <w:lang w:bidi="bn-IN"/>
        </w:rPr>
        <w:t xml:space="preserve"> criminal justice reform</w:t>
      </w:r>
      <w:r w:rsidR="00677777" w:rsidRPr="002269C8">
        <w:rPr>
          <w:rFonts w:eastAsia="Times New Roman"/>
          <w:color w:val="000000" w:themeColor="text1"/>
          <w:lang w:bidi="bn-IN"/>
        </w:rPr>
        <w:t xml:space="preserve"> of the then England that</w:t>
      </w:r>
      <w:r w:rsidR="00090FAB" w:rsidRPr="002269C8">
        <w:rPr>
          <w:rFonts w:eastAsia="Times New Roman"/>
          <w:color w:val="000000" w:themeColor="text1"/>
          <w:lang w:bidi="bn-IN"/>
        </w:rPr>
        <w:t xml:space="preserve"> includ</w:t>
      </w:r>
      <w:r w:rsidR="00677777" w:rsidRPr="002269C8">
        <w:rPr>
          <w:rFonts w:eastAsia="Times New Roman"/>
          <w:color w:val="000000" w:themeColor="text1"/>
          <w:lang w:bidi="bn-IN"/>
        </w:rPr>
        <w:t>es</w:t>
      </w:r>
      <w:r w:rsidR="00090FAB" w:rsidRPr="002269C8">
        <w:rPr>
          <w:rFonts w:eastAsia="Times New Roman"/>
          <w:color w:val="000000" w:themeColor="text1"/>
          <w:lang w:bidi="bn-IN"/>
        </w:rPr>
        <w:t xml:space="preserve"> </w:t>
      </w:r>
      <w:r w:rsidR="00677777" w:rsidRPr="002269C8">
        <w:rPr>
          <w:rFonts w:eastAsia="Times New Roman"/>
          <w:color w:val="000000" w:themeColor="text1"/>
          <w:lang w:bidi="bn-IN"/>
        </w:rPr>
        <w:t>overhaul of the</w:t>
      </w:r>
      <w:r w:rsidR="00090FAB" w:rsidRPr="002269C8">
        <w:rPr>
          <w:rFonts w:eastAsia="Times New Roman"/>
          <w:color w:val="000000" w:themeColor="text1"/>
          <w:lang w:bidi="bn-IN"/>
        </w:rPr>
        <w:t xml:space="preserve"> Bloody Code</w:t>
      </w:r>
      <w:r w:rsidR="00677777" w:rsidRPr="002269C8">
        <w:rPr>
          <w:rFonts w:eastAsia="Times New Roman"/>
          <w:color w:val="000000" w:themeColor="text1"/>
          <w:lang w:bidi="bn-IN"/>
        </w:rPr>
        <w:t xml:space="preserve"> and paradigm shift in sentencing with an eye on</w:t>
      </w:r>
      <w:r w:rsidR="00090FAB" w:rsidRPr="002269C8">
        <w:rPr>
          <w:rFonts w:eastAsia="Times New Roman"/>
          <w:color w:val="000000" w:themeColor="text1"/>
          <w:lang w:bidi="bn-IN"/>
        </w:rPr>
        <w:t xml:space="preserve"> transportation to a penal colony.</w:t>
      </w:r>
      <w:r w:rsidRPr="002269C8">
        <w:rPr>
          <w:rStyle w:val="FootnoteReference"/>
          <w:rFonts w:eastAsia="Times New Roman"/>
          <w:color w:val="000000" w:themeColor="text1"/>
          <w:lang w:bidi="bn-IN"/>
        </w:rPr>
        <w:footnoteReference w:id="67"/>
      </w:r>
      <w:r w:rsidRPr="002269C8">
        <w:rPr>
          <w:rFonts w:eastAsia="Times New Roman"/>
          <w:color w:val="000000" w:themeColor="text1"/>
          <w:lang w:bidi="bn-IN"/>
        </w:rPr>
        <w:t xml:space="preserve"> </w:t>
      </w:r>
      <w:r w:rsidR="00090FAB" w:rsidRPr="002269C8">
        <w:rPr>
          <w:rFonts w:eastAsia="Times New Roman"/>
          <w:color w:val="000000" w:themeColor="text1"/>
          <w:lang w:bidi="bn-IN"/>
        </w:rPr>
        <w:t xml:space="preserve">However, transportation, being introduced as a mode of economic </w:t>
      </w:r>
      <w:proofErr w:type="spellStart"/>
      <w:r w:rsidR="00090FAB" w:rsidRPr="002269C8">
        <w:rPr>
          <w:rFonts w:eastAsia="Times New Roman"/>
          <w:color w:val="000000" w:themeColor="text1"/>
          <w:lang w:bidi="bn-IN"/>
        </w:rPr>
        <w:t>labour</w:t>
      </w:r>
      <w:proofErr w:type="spellEnd"/>
      <w:r w:rsidR="00090FAB" w:rsidRPr="002269C8">
        <w:rPr>
          <w:rFonts w:eastAsia="Times New Roman"/>
          <w:color w:val="000000" w:themeColor="text1"/>
          <w:lang w:bidi="bn-IN"/>
        </w:rPr>
        <w:t xml:space="preserve"> for far flung islands, was reported to be more deterrent than death </w:t>
      </w:r>
      <w:r w:rsidR="00071F07" w:rsidRPr="002269C8">
        <w:rPr>
          <w:rFonts w:eastAsia="Times New Roman"/>
          <w:color w:val="000000" w:themeColor="text1"/>
          <w:lang w:bidi="bn-IN"/>
        </w:rPr>
        <w:t xml:space="preserve">sentence </w:t>
      </w:r>
      <w:r w:rsidR="00090FAB" w:rsidRPr="002269C8">
        <w:rPr>
          <w:rFonts w:eastAsia="Times New Roman"/>
          <w:color w:val="000000" w:themeColor="text1"/>
          <w:lang w:bidi="bn-IN"/>
        </w:rPr>
        <w:t xml:space="preserve">at least in the initial </w:t>
      </w:r>
      <w:r w:rsidR="00090FAB" w:rsidRPr="002269C8">
        <w:rPr>
          <w:rFonts w:eastAsia="Times New Roman"/>
          <w:color w:val="000000" w:themeColor="text1"/>
          <w:lang w:bidi="bn-IN"/>
        </w:rPr>
        <w:lastRenderedPageBreak/>
        <w:t>years.</w:t>
      </w:r>
      <w:r w:rsidRPr="002269C8">
        <w:rPr>
          <w:rStyle w:val="FootnoteReference"/>
          <w:rFonts w:eastAsia="Times New Roman"/>
          <w:color w:val="000000" w:themeColor="text1"/>
          <w:lang w:bidi="bn-IN"/>
        </w:rPr>
        <w:footnoteReference w:id="68"/>
      </w:r>
      <w:r w:rsidR="00090FAB" w:rsidRPr="002269C8">
        <w:rPr>
          <w:rFonts w:eastAsia="Times New Roman"/>
          <w:color w:val="000000" w:themeColor="text1"/>
          <w:lang w:bidi="bn-IN"/>
        </w:rPr>
        <w:t xml:space="preserve">  In fine, an adversarial system equipped with the passive role of the judges, </w:t>
      </w:r>
      <w:r w:rsidR="00071F07" w:rsidRPr="002269C8">
        <w:rPr>
          <w:rFonts w:eastAsia="Times New Roman"/>
          <w:color w:val="000000" w:themeColor="text1"/>
          <w:lang w:bidi="bn-IN"/>
        </w:rPr>
        <w:t>vehement</w:t>
      </w:r>
      <w:r w:rsidR="00090FAB" w:rsidRPr="002269C8">
        <w:rPr>
          <w:rFonts w:eastAsia="Times New Roman"/>
          <w:color w:val="000000" w:themeColor="text1"/>
          <w:lang w:bidi="bn-IN"/>
        </w:rPr>
        <w:t xml:space="preserve"> </w:t>
      </w:r>
      <w:r w:rsidR="00071F07" w:rsidRPr="002269C8">
        <w:rPr>
          <w:rFonts w:eastAsia="Times New Roman"/>
          <w:color w:val="000000" w:themeColor="text1"/>
          <w:lang w:bidi="bn-IN"/>
        </w:rPr>
        <w:t>lawyering</w:t>
      </w:r>
      <w:r w:rsidR="00090FAB" w:rsidRPr="002269C8">
        <w:rPr>
          <w:rFonts w:eastAsia="Times New Roman"/>
          <w:color w:val="000000" w:themeColor="text1"/>
          <w:lang w:bidi="bn-IN"/>
        </w:rPr>
        <w:t>, fair evidence and a</w:t>
      </w:r>
      <w:r w:rsidR="00071F07" w:rsidRPr="002269C8">
        <w:rPr>
          <w:rFonts w:eastAsia="Times New Roman"/>
          <w:color w:val="000000" w:themeColor="text1"/>
          <w:lang w:bidi="bn-IN"/>
        </w:rPr>
        <w:t xml:space="preserve">rbitrary </w:t>
      </w:r>
      <w:r w:rsidR="00090FAB" w:rsidRPr="002269C8">
        <w:rPr>
          <w:rFonts w:eastAsia="Times New Roman"/>
          <w:color w:val="000000" w:themeColor="text1"/>
          <w:lang w:bidi="bn-IN"/>
        </w:rPr>
        <w:t xml:space="preserve"> </w:t>
      </w:r>
      <w:r w:rsidR="00071F07" w:rsidRPr="002269C8">
        <w:rPr>
          <w:rFonts w:eastAsia="Times New Roman"/>
          <w:color w:val="000000" w:themeColor="text1"/>
          <w:lang w:bidi="bn-IN"/>
        </w:rPr>
        <w:t>law enforcing agencies</w:t>
      </w:r>
      <w:r w:rsidR="00090FAB" w:rsidRPr="002269C8">
        <w:rPr>
          <w:rFonts w:eastAsia="Times New Roman"/>
          <w:color w:val="000000" w:themeColor="text1"/>
          <w:lang w:bidi="bn-IN"/>
        </w:rPr>
        <w:t xml:space="preserve"> was </w:t>
      </w:r>
      <w:r w:rsidR="00071F07" w:rsidRPr="002269C8">
        <w:rPr>
          <w:rFonts w:eastAsia="Times New Roman"/>
          <w:color w:val="000000" w:themeColor="text1"/>
          <w:lang w:bidi="bn-IN"/>
        </w:rPr>
        <w:t xml:space="preserve">drafted </w:t>
      </w:r>
      <w:r w:rsidR="00090FAB" w:rsidRPr="002269C8">
        <w:rPr>
          <w:rFonts w:eastAsia="Times New Roman"/>
          <w:color w:val="000000" w:themeColor="text1"/>
          <w:lang w:bidi="bn-IN"/>
        </w:rPr>
        <w:t xml:space="preserve"> by </w:t>
      </w:r>
      <w:r w:rsidR="00071F07" w:rsidRPr="002269C8">
        <w:rPr>
          <w:rFonts w:eastAsia="Times New Roman"/>
          <w:color w:val="000000" w:themeColor="text1"/>
          <w:lang w:bidi="bn-IN"/>
        </w:rPr>
        <w:t>the colonial rulers</w:t>
      </w:r>
      <w:r w:rsidR="00090FAB" w:rsidRPr="002269C8">
        <w:rPr>
          <w:rFonts w:eastAsia="Times New Roman"/>
          <w:color w:val="000000" w:themeColor="text1"/>
          <w:lang w:bidi="bn-IN"/>
        </w:rPr>
        <w:t xml:space="preserve"> and imposed upon a society whose members had </w:t>
      </w:r>
      <w:r w:rsidR="00071F07" w:rsidRPr="002269C8">
        <w:rPr>
          <w:rFonts w:eastAsia="Times New Roman"/>
          <w:color w:val="000000" w:themeColor="text1"/>
          <w:lang w:bidi="bn-IN"/>
        </w:rPr>
        <w:t>no explicit consent on</w:t>
      </w:r>
      <w:r w:rsidR="00090FAB" w:rsidRPr="002269C8">
        <w:rPr>
          <w:rFonts w:eastAsia="Times New Roman"/>
          <w:color w:val="000000" w:themeColor="text1"/>
          <w:lang w:bidi="bn-IN"/>
        </w:rPr>
        <w:t xml:space="preserve"> its </w:t>
      </w:r>
      <w:r w:rsidR="00071F07" w:rsidRPr="002269C8">
        <w:rPr>
          <w:rFonts w:eastAsia="Times New Roman"/>
          <w:color w:val="000000" w:themeColor="text1"/>
          <w:lang w:bidi="bn-IN"/>
        </w:rPr>
        <w:t>legal transplantation</w:t>
      </w:r>
      <w:r w:rsidR="00090FAB" w:rsidRPr="002269C8">
        <w:rPr>
          <w:rFonts w:eastAsia="Times New Roman"/>
          <w:color w:val="000000" w:themeColor="text1"/>
          <w:lang w:bidi="bn-IN"/>
        </w:rPr>
        <w:t>.</w:t>
      </w:r>
      <w:r w:rsidR="0047638B" w:rsidRPr="002269C8">
        <w:rPr>
          <w:rStyle w:val="FootnoteReference"/>
          <w:rFonts w:eastAsia="Times New Roman"/>
          <w:color w:val="000000" w:themeColor="text1"/>
          <w:lang w:bidi="bn-IN"/>
        </w:rPr>
        <w:footnoteReference w:id="69"/>
      </w:r>
      <w:r w:rsidR="0047638B" w:rsidRPr="002269C8">
        <w:rPr>
          <w:rFonts w:eastAsia="Times New Roman"/>
          <w:color w:val="000000" w:themeColor="text1"/>
          <w:lang w:bidi="bn-IN"/>
        </w:rPr>
        <w:t xml:space="preserve"> </w:t>
      </w:r>
    </w:p>
    <w:p w14:paraId="54D0EA7E" w14:textId="77777777" w:rsidR="00035B6E" w:rsidRPr="002269C8" w:rsidRDefault="00090FAB" w:rsidP="003809B3">
      <w:pPr>
        <w:pStyle w:val="Default"/>
        <w:spacing w:before="100" w:beforeAutospacing="1" w:after="100" w:afterAutospacing="1" w:line="360" w:lineRule="auto"/>
        <w:jc w:val="both"/>
        <w:rPr>
          <w:rFonts w:eastAsia="Times New Roman"/>
          <w:color w:val="000000" w:themeColor="text1"/>
          <w:lang w:bidi="bn-IN"/>
        </w:rPr>
      </w:pPr>
      <w:r w:rsidRPr="002269C8">
        <w:rPr>
          <w:rFonts w:eastAsia="Times New Roman"/>
          <w:color w:val="000000" w:themeColor="text1"/>
          <w:lang w:bidi="bn-IN"/>
        </w:rPr>
        <w:t>We shall examine the Penal Code in later part.</w:t>
      </w:r>
    </w:p>
    <w:p w14:paraId="6DC0C6D3" w14:textId="77777777" w:rsidR="00090FAB" w:rsidRPr="002269C8" w:rsidRDefault="00035B6E" w:rsidP="003809B3">
      <w:pPr>
        <w:pStyle w:val="Default"/>
        <w:spacing w:before="100" w:beforeAutospacing="1" w:after="100" w:afterAutospacing="1" w:line="360" w:lineRule="auto"/>
        <w:jc w:val="both"/>
        <w:rPr>
          <w:color w:val="000000" w:themeColor="text1"/>
        </w:rPr>
      </w:pPr>
      <w:r w:rsidRPr="002269C8">
        <w:rPr>
          <w:b/>
          <w:bCs/>
          <w:color w:val="000000" w:themeColor="text1"/>
        </w:rPr>
        <w:t>2.</w:t>
      </w:r>
      <w:r w:rsidR="00867F09" w:rsidRPr="002269C8">
        <w:rPr>
          <w:b/>
          <w:bCs/>
          <w:color w:val="000000" w:themeColor="text1"/>
        </w:rPr>
        <w:t>5.2</w:t>
      </w:r>
      <w:r w:rsidRPr="002269C8">
        <w:rPr>
          <w:b/>
          <w:bCs/>
          <w:color w:val="000000" w:themeColor="text1"/>
        </w:rPr>
        <w:t xml:space="preserve"> </w:t>
      </w:r>
      <w:r w:rsidR="00090FAB" w:rsidRPr="002269C8">
        <w:rPr>
          <w:b/>
          <w:bCs/>
          <w:color w:val="000000" w:themeColor="text1"/>
        </w:rPr>
        <w:t>Outline of the Penal Code and its amendment</w:t>
      </w:r>
    </w:p>
    <w:p w14:paraId="179891CD" w14:textId="7C319A2B" w:rsidR="00090FAB" w:rsidRPr="002269C8" w:rsidRDefault="00090FAB" w:rsidP="003809B3">
      <w:pPr>
        <w:autoSpaceDE w:val="0"/>
        <w:autoSpaceDN w:val="0"/>
        <w:adjustRightInd w:val="0"/>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Penal Code </w:t>
      </w:r>
      <w:r w:rsidR="0047638B" w:rsidRPr="002269C8">
        <w:rPr>
          <w:rFonts w:ascii="Times New Roman" w:eastAsia="Times New Roman" w:hAnsi="Times New Roman" w:cs="Times New Roman"/>
          <w:color w:val="000000" w:themeColor="text1"/>
          <w:kern w:val="0"/>
          <w:szCs w:val="24"/>
          <w:lang w:val="en-US"/>
          <w14:ligatures w14:val="none"/>
        </w:rPr>
        <w:t>1860</w:t>
      </w:r>
      <w:r w:rsidR="00F536C9" w:rsidRPr="002269C8">
        <w:rPr>
          <w:rFonts w:ascii="Times New Roman" w:eastAsia="Times New Roman" w:hAnsi="Times New Roman" w:cs="Times New Roman"/>
          <w:color w:val="000000" w:themeColor="text1"/>
          <w:kern w:val="0"/>
          <w:szCs w:val="24"/>
          <w:lang w:val="en-US"/>
          <w14:ligatures w14:val="none"/>
        </w:rPr>
        <w:t>, the principal substantive criminal law,</w:t>
      </w:r>
      <w:r w:rsidR="0047638B" w:rsidRPr="002269C8">
        <w:rPr>
          <w:rFonts w:ascii="Times New Roman" w:eastAsia="Times New Roman" w:hAnsi="Times New Roman" w:cs="Times New Roman"/>
          <w:color w:val="000000" w:themeColor="text1"/>
          <w:kern w:val="0"/>
          <w:szCs w:val="24"/>
          <w:lang w:val="en-US"/>
          <w14:ligatures w14:val="none"/>
        </w:rPr>
        <w:t xml:space="preserve"> </w:t>
      </w:r>
      <w:r w:rsidRPr="002269C8">
        <w:rPr>
          <w:rFonts w:ascii="Times New Roman" w:eastAsia="Times New Roman" w:hAnsi="Times New Roman" w:cs="Times New Roman"/>
          <w:color w:val="000000" w:themeColor="text1"/>
          <w:kern w:val="0"/>
          <w:szCs w:val="24"/>
          <w:lang w:val="en-US"/>
          <w14:ligatures w14:val="none"/>
        </w:rPr>
        <w:t>was originally divided into 23 Chapters with 511 sections. At the outset, it enumerates certain terms including offence, act, document, omission, common intention, wrongful loss or gain, injury, good faith, abetment and some guiding principles on sentencing.</w:t>
      </w:r>
      <w:r w:rsidR="0047638B" w:rsidRPr="002269C8">
        <w:rPr>
          <w:rStyle w:val="FootnoteReference"/>
          <w:rFonts w:ascii="Times New Roman" w:eastAsia="Times New Roman" w:hAnsi="Times New Roman" w:cs="Times New Roman"/>
          <w:color w:val="000000" w:themeColor="text1"/>
          <w:kern w:val="0"/>
          <w:szCs w:val="24"/>
          <w:lang w:val="en-US"/>
          <w14:ligatures w14:val="none"/>
        </w:rPr>
        <w:footnoteReference w:id="70"/>
      </w:r>
      <w:r w:rsidRPr="002269C8">
        <w:rPr>
          <w:rFonts w:ascii="Times New Roman" w:eastAsia="Times New Roman" w:hAnsi="Times New Roman" w:cs="Times New Roman"/>
          <w:color w:val="000000" w:themeColor="text1"/>
          <w:kern w:val="0"/>
          <w:szCs w:val="24"/>
          <w:lang w:val="en-US"/>
          <w14:ligatures w14:val="none"/>
        </w:rPr>
        <w:t xml:space="preserve">  It also deals with some general exceptions that can exonerate the culpability of the offence.</w:t>
      </w:r>
      <w:r w:rsidR="0047638B" w:rsidRPr="002269C8">
        <w:rPr>
          <w:rStyle w:val="FootnoteReference"/>
          <w:rFonts w:ascii="Times New Roman" w:eastAsia="Times New Roman" w:hAnsi="Times New Roman" w:cs="Times New Roman"/>
          <w:color w:val="000000" w:themeColor="text1"/>
          <w:kern w:val="0"/>
          <w:szCs w:val="24"/>
          <w:lang w:val="en-US"/>
          <w14:ligatures w14:val="none"/>
        </w:rPr>
        <w:footnoteReference w:id="71"/>
      </w:r>
      <w:r w:rsidRPr="002269C8">
        <w:rPr>
          <w:rFonts w:ascii="Times New Roman" w:eastAsia="Times New Roman" w:hAnsi="Times New Roman" w:cs="Times New Roman"/>
          <w:color w:val="000000" w:themeColor="text1"/>
          <w:kern w:val="0"/>
          <w:szCs w:val="24"/>
          <w:lang w:val="en-US"/>
          <w14:ligatures w14:val="none"/>
        </w:rPr>
        <w:t xml:space="preserve"> Chapter III deals with modes of various sentences.</w:t>
      </w:r>
      <w:r w:rsidR="0047638B" w:rsidRPr="002269C8">
        <w:rPr>
          <w:rStyle w:val="FootnoteReference"/>
          <w:rFonts w:ascii="Times New Roman" w:eastAsia="Times New Roman" w:hAnsi="Times New Roman" w:cs="Times New Roman"/>
          <w:color w:val="000000" w:themeColor="text1"/>
          <w:kern w:val="0"/>
          <w:szCs w:val="24"/>
          <w:lang w:val="en-US"/>
          <w14:ligatures w14:val="none"/>
        </w:rPr>
        <w:footnoteReference w:id="72"/>
      </w:r>
      <w:r w:rsidR="0047638B" w:rsidRPr="002269C8">
        <w:rPr>
          <w:rFonts w:ascii="Times New Roman" w:eastAsia="Times New Roman" w:hAnsi="Times New Roman" w:cs="Times New Roman"/>
          <w:color w:val="000000" w:themeColor="text1"/>
          <w:kern w:val="0"/>
          <w:szCs w:val="24"/>
          <w:lang w:val="en-US"/>
          <w14:ligatures w14:val="none"/>
        </w:rPr>
        <w:t xml:space="preserve"> </w:t>
      </w:r>
      <w:r w:rsidRPr="002269C8">
        <w:rPr>
          <w:rFonts w:ascii="Times New Roman" w:eastAsia="Times New Roman" w:hAnsi="Times New Roman" w:cs="Times New Roman"/>
          <w:color w:val="000000" w:themeColor="text1"/>
          <w:kern w:val="0"/>
          <w:szCs w:val="24"/>
          <w:lang w:val="en-US"/>
          <w14:ligatures w14:val="none"/>
        </w:rPr>
        <w:t xml:space="preserve">The first few chapters prescribe definitional statements together with sentences in relation to offences against the </w:t>
      </w:r>
      <w:r w:rsidR="00071F07" w:rsidRPr="002269C8">
        <w:rPr>
          <w:rFonts w:ascii="Times New Roman" w:eastAsia="Times New Roman" w:hAnsi="Times New Roman" w:cs="Times New Roman"/>
          <w:color w:val="000000" w:themeColor="text1"/>
          <w:kern w:val="0"/>
          <w:szCs w:val="24"/>
          <w:lang w:val="en-US"/>
          <w14:ligatures w14:val="none"/>
        </w:rPr>
        <w:t>sovereign authority of the state</w:t>
      </w:r>
      <w:r w:rsidRPr="002269C8">
        <w:rPr>
          <w:rFonts w:ascii="Times New Roman" w:eastAsia="Times New Roman" w:hAnsi="Times New Roman" w:cs="Times New Roman"/>
          <w:color w:val="000000" w:themeColor="text1"/>
          <w:kern w:val="0"/>
          <w:szCs w:val="24"/>
          <w:lang w:val="en-US"/>
          <w14:ligatures w14:val="none"/>
        </w:rPr>
        <w:t xml:space="preserve"> and public tranquility etc.</w:t>
      </w:r>
      <w:r w:rsidR="0047638B" w:rsidRPr="002269C8">
        <w:rPr>
          <w:rStyle w:val="FootnoteReference"/>
          <w:rFonts w:ascii="Times New Roman" w:eastAsia="Times New Roman" w:hAnsi="Times New Roman" w:cs="Times New Roman"/>
          <w:color w:val="000000" w:themeColor="text1"/>
          <w:kern w:val="0"/>
          <w:szCs w:val="24"/>
          <w:lang w:val="en-US"/>
          <w14:ligatures w14:val="none"/>
        </w:rPr>
        <w:footnoteReference w:id="73"/>
      </w:r>
      <w:r w:rsidR="0047638B" w:rsidRPr="002269C8">
        <w:rPr>
          <w:rFonts w:ascii="Times New Roman" w:eastAsia="Times New Roman" w:hAnsi="Times New Roman" w:cs="Times New Roman"/>
          <w:color w:val="000000" w:themeColor="text1"/>
          <w:kern w:val="0"/>
          <w:szCs w:val="24"/>
          <w:lang w:val="en-US"/>
          <w14:ligatures w14:val="none"/>
        </w:rPr>
        <w:t xml:space="preserve">  </w:t>
      </w:r>
      <w:r w:rsidRPr="002269C8">
        <w:rPr>
          <w:rFonts w:ascii="Times New Roman" w:eastAsia="Times New Roman" w:hAnsi="Times New Roman" w:cs="Times New Roman"/>
          <w:color w:val="000000" w:themeColor="text1"/>
          <w:kern w:val="0"/>
          <w:szCs w:val="24"/>
          <w:lang w:val="en-US"/>
          <w14:ligatures w14:val="none"/>
        </w:rPr>
        <w:t>Chapter X outlines the sentences for avoiding or obstructing the orders or authority of public servants</w:t>
      </w:r>
      <w:r w:rsidR="0047638B" w:rsidRPr="002269C8">
        <w:rPr>
          <w:rStyle w:val="FootnoteReference"/>
          <w:rFonts w:ascii="Times New Roman" w:eastAsia="Times New Roman" w:hAnsi="Times New Roman" w:cs="Times New Roman"/>
          <w:color w:val="000000" w:themeColor="text1"/>
          <w:kern w:val="0"/>
          <w:szCs w:val="24"/>
          <w:lang w:val="en-US"/>
          <w14:ligatures w14:val="none"/>
        </w:rPr>
        <w:footnoteReference w:id="74"/>
      </w:r>
      <w:r w:rsidRPr="002269C8">
        <w:rPr>
          <w:rFonts w:ascii="Times New Roman" w:eastAsia="Times New Roman" w:hAnsi="Times New Roman" w:cs="Times New Roman"/>
          <w:color w:val="000000" w:themeColor="text1"/>
          <w:kern w:val="0"/>
          <w:szCs w:val="24"/>
          <w:lang w:val="en-US"/>
          <w14:ligatures w14:val="none"/>
        </w:rPr>
        <w:t xml:space="preserve"> while Chapter XI deals with offences relating to giving false evidence.</w:t>
      </w:r>
      <w:r w:rsidR="0047638B" w:rsidRPr="002269C8">
        <w:rPr>
          <w:rStyle w:val="FootnoteReference"/>
          <w:rFonts w:ascii="Times New Roman" w:eastAsia="Times New Roman" w:hAnsi="Times New Roman" w:cs="Times New Roman"/>
          <w:color w:val="000000" w:themeColor="text1"/>
          <w:kern w:val="0"/>
          <w:szCs w:val="24"/>
          <w:lang w:val="en-US"/>
          <w14:ligatures w14:val="none"/>
        </w:rPr>
        <w:footnoteReference w:id="75"/>
      </w:r>
      <w:r w:rsidRPr="002269C8">
        <w:rPr>
          <w:rFonts w:ascii="Times New Roman" w:eastAsia="Times New Roman" w:hAnsi="Times New Roman" w:cs="Times New Roman"/>
          <w:color w:val="000000" w:themeColor="text1"/>
          <w:kern w:val="0"/>
          <w:szCs w:val="24"/>
          <w:lang w:val="en-US"/>
          <w14:ligatures w14:val="none"/>
        </w:rPr>
        <w:t xml:space="preserve"> Offences affecting the public health, safety, morality decency were accommodated in Chapter XIV.</w:t>
      </w:r>
      <w:r w:rsidR="0047638B" w:rsidRPr="002269C8">
        <w:rPr>
          <w:rStyle w:val="FootnoteReference"/>
          <w:rFonts w:ascii="Times New Roman" w:eastAsia="Times New Roman" w:hAnsi="Times New Roman" w:cs="Times New Roman"/>
          <w:color w:val="000000" w:themeColor="text1"/>
          <w:kern w:val="0"/>
          <w:szCs w:val="24"/>
          <w:lang w:val="en-US"/>
          <w14:ligatures w14:val="none"/>
        </w:rPr>
        <w:footnoteReference w:id="76"/>
      </w:r>
      <w:r w:rsidRPr="002269C8">
        <w:rPr>
          <w:rFonts w:ascii="Times New Roman" w:eastAsia="Times New Roman" w:hAnsi="Times New Roman" w:cs="Times New Roman"/>
          <w:color w:val="000000" w:themeColor="text1"/>
          <w:kern w:val="0"/>
          <w:szCs w:val="24"/>
          <w:lang w:val="en-US"/>
          <w14:ligatures w14:val="none"/>
        </w:rPr>
        <w:t xml:space="preserve">  Outraging and insulting the religious feelings and sects were also made offences in Chapter XV.</w:t>
      </w:r>
      <w:r w:rsidR="0047638B" w:rsidRPr="002269C8">
        <w:rPr>
          <w:rStyle w:val="FootnoteReference"/>
          <w:rFonts w:ascii="Times New Roman" w:eastAsia="Times New Roman" w:hAnsi="Times New Roman" w:cs="Times New Roman"/>
          <w:color w:val="000000" w:themeColor="text1"/>
          <w:kern w:val="0"/>
          <w:szCs w:val="24"/>
          <w:lang w:val="en-US"/>
          <w14:ligatures w14:val="none"/>
        </w:rPr>
        <w:footnoteReference w:id="77"/>
      </w:r>
      <w:r w:rsidRPr="002269C8">
        <w:rPr>
          <w:rFonts w:ascii="Times New Roman" w:eastAsia="Times New Roman" w:hAnsi="Times New Roman" w:cs="Times New Roman"/>
          <w:color w:val="000000" w:themeColor="text1"/>
          <w:kern w:val="0"/>
          <w:szCs w:val="24"/>
          <w:lang w:val="en-US"/>
          <w14:ligatures w14:val="none"/>
        </w:rPr>
        <w:t xml:space="preserve"> Chapter XVI refers to the myriad of offences affecting human body that include murder, attempt to murder, culpable homicide, causing miscarriage, hurt, </w:t>
      </w:r>
      <w:r w:rsidR="00071F07" w:rsidRPr="002269C8">
        <w:rPr>
          <w:rFonts w:ascii="Times New Roman" w:eastAsia="Times New Roman" w:hAnsi="Times New Roman" w:cs="Times New Roman"/>
          <w:color w:val="000000" w:themeColor="text1"/>
          <w:kern w:val="0"/>
          <w:szCs w:val="24"/>
          <w:lang w:val="en-US"/>
          <w14:ligatures w14:val="none"/>
        </w:rPr>
        <w:t>unlawful</w:t>
      </w:r>
      <w:r w:rsidRPr="002269C8">
        <w:rPr>
          <w:rFonts w:ascii="Times New Roman" w:eastAsia="Times New Roman" w:hAnsi="Times New Roman" w:cs="Times New Roman"/>
          <w:color w:val="000000" w:themeColor="text1"/>
          <w:kern w:val="0"/>
          <w:szCs w:val="24"/>
          <w:lang w:val="en-US"/>
          <w14:ligatures w14:val="none"/>
        </w:rPr>
        <w:t xml:space="preserve"> confinement, </w:t>
      </w:r>
      <w:r w:rsidR="00071F07" w:rsidRPr="002269C8">
        <w:rPr>
          <w:rFonts w:ascii="Times New Roman" w:eastAsia="Times New Roman" w:hAnsi="Times New Roman" w:cs="Times New Roman"/>
          <w:color w:val="000000" w:themeColor="text1"/>
          <w:kern w:val="0"/>
          <w:szCs w:val="24"/>
          <w:lang w:val="en-US"/>
          <w14:ligatures w14:val="none"/>
        </w:rPr>
        <w:t>illegal</w:t>
      </w:r>
      <w:r w:rsidRPr="002269C8">
        <w:rPr>
          <w:rFonts w:ascii="Times New Roman" w:eastAsia="Times New Roman" w:hAnsi="Times New Roman" w:cs="Times New Roman"/>
          <w:color w:val="000000" w:themeColor="text1"/>
          <w:kern w:val="0"/>
          <w:szCs w:val="24"/>
          <w:lang w:val="en-US"/>
          <w14:ligatures w14:val="none"/>
        </w:rPr>
        <w:t xml:space="preserve"> force, assault, kidnapping, abduction, rape etc.</w:t>
      </w:r>
      <w:r w:rsidR="0047638B" w:rsidRPr="002269C8">
        <w:rPr>
          <w:rStyle w:val="FootnoteReference"/>
          <w:rFonts w:ascii="Times New Roman" w:eastAsia="Times New Roman" w:hAnsi="Times New Roman" w:cs="Times New Roman"/>
          <w:color w:val="000000" w:themeColor="text1"/>
          <w:kern w:val="0"/>
          <w:szCs w:val="24"/>
          <w:lang w:val="en-US"/>
          <w14:ligatures w14:val="none"/>
        </w:rPr>
        <w:footnoteReference w:id="78"/>
      </w:r>
      <w:r w:rsidRPr="002269C8">
        <w:rPr>
          <w:rFonts w:ascii="Times New Roman" w:eastAsia="Times New Roman" w:hAnsi="Times New Roman" w:cs="Times New Roman"/>
          <w:color w:val="000000" w:themeColor="text1"/>
          <w:kern w:val="0"/>
          <w:szCs w:val="24"/>
          <w:lang w:val="en-US"/>
          <w14:ligatures w14:val="none"/>
        </w:rPr>
        <w:t xml:space="preserve">  Chapter XVII embarks on offences against property that include theft, extortion, robbery, dacoity, misappropriation of property, breach of trust, cheating, mischief, criminal trespass, house trespass etc. while Chapter XX reflects the offences relating to marriage including adultery.</w:t>
      </w:r>
      <w:r w:rsidR="0047638B" w:rsidRPr="002269C8">
        <w:rPr>
          <w:rStyle w:val="FootnoteReference"/>
          <w:rFonts w:ascii="Times New Roman" w:eastAsia="Times New Roman" w:hAnsi="Times New Roman" w:cs="Times New Roman"/>
          <w:color w:val="000000" w:themeColor="text1"/>
          <w:kern w:val="0"/>
          <w:szCs w:val="24"/>
          <w:lang w:val="en-US"/>
          <w14:ligatures w14:val="none"/>
        </w:rPr>
        <w:footnoteReference w:id="79"/>
      </w:r>
      <w:r w:rsidRPr="002269C8">
        <w:rPr>
          <w:rFonts w:ascii="Times New Roman" w:eastAsia="Times New Roman" w:hAnsi="Times New Roman" w:cs="Times New Roman"/>
          <w:color w:val="000000" w:themeColor="text1"/>
          <w:kern w:val="0"/>
          <w:szCs w:val="24"/>
          <w:lang w:val="en-US"/>
          <w14:ligatures w14:val="none"/>
        </w:rPr>
        <w:t xml:space="preserve"> Chapter XXI deals with defamation while Chapter XXII defines criminal intimidation.</w:t>
      </w:r>
      <w:r w:rsidR="0047638B" w:rsidRPr="002269C8">
        <w:rPr>
          <w:rStyle w:val="FootnoteReference"/>
          <w:rFonts w:ascii="Times New Roman" w:eastAsia="Times New Roman" w:hAnsi="Times New Roman" w:cs="Times New Roman"/>
          <w:color w:val="000000" w:themeColor="text1"/>
          <w:kern w:val="0"/>
          <w:szCs w:val="24"/>
          <w:lang w:val="en-US"/>
          <w14:ligatures w14:val="none"/>
        </w:rPr>
        <w:footnoteReference w:id="80"/>
      </w:r>
      <w:r w:rsidRPr="002269C8">
        <w:rPr>
          <w:rFonts w:ascii="Times New Roman" w:eastAsia="Times New Roman" w:hAnsi="Times New Roman" w:cs="Times New Roman"/>
          <w:color w:val="000000" w:themeColor="text1"/>
          <w:kern w:val="0"/>
          <w:szCs w:val="24"/>
          <w:lang w:val="en-US"/>
          <w14:ligatures w14:val="none"/>
        </w:rPr>
        <w:t xml:space="preserve"> It appears that much importance was given to the offence against property and person while a catalogue of penal principles including series of </w:t>
      </w:r>
      <w:proofErr w:type="spellStart"/>
      <w:r w:rsidRPr="002269C8">
        <w:rPr>
          <w:rFonts w:ascii="Times New Roman" w:eastAsia="Times New Roman" w:hAnsi="Times New Roman" w:cs="Times New Roman"/>
          <w:color w:val="000000" w:themeColor="text1"/>
          <w:kern w:val="0"/>
          <w:szCs w:val="24"/>
          <w:lang w:val="en-US"/>
          <w14:ligatures w14:val="none"/>
        </w:rPr>
        <w:t>defences</w:t>
      </w:r>
      <w:proofErr w:type="spellEnd"/>
      <w:r w:rsidRPr="002269C8">
        <w:rPr>
          <w:rFonts w:ascii="Times New Roman" w:eastAsia="Times New Roman" w:hAnsi="Times New Roman" w:cs="Times New Roman"/>
          <w:color w:val="000000" w:themeColor="text1"/>
          <w:kern w:val="0"/>
          <w:szCs w:val="24"/>
          <w:lang w:val="en-US"/>
          <w14:ligatures w14:val="none"/>
        </w:rPr>
        <w:t xml:space="preserve"> for criminal exoneration were also clearly enumerated in Penal Code. </w:t>
      </w:r>
    </w:p>
    <w:p w14:paraId="531E36C5" w14:textId="77777777" w:rsidR="000E3CD2" w:rsidRPr="002269C8" w:rsidRDefault="000E3CD2" w:rsidP="003809B3">
      <w:pPr>
        <w:autoSpaceDE w:val="0"/>
        <w:autoSpaceDN w:val="0"/>
        <w:adjustRightInd w:val="0"/>
        <w:spacing w:line="360" w:lineRule="auto"/>
        <w:jc w:val="both"/>
        <w:rPr>
          <w:rFonts w:ascii="Times New Roman" w:eastAsia="Times New Roman" w:hAnsi="Times New Roman" w:cs="Times New Roman"/>
          <w:color w:val="000000" w:themeColor="text1"/>
          <w:kern w:val="0"/>
          <w:szCs w:val="24"/>
          <w:lang w:val="en-US"/>
          <w14:ligatures w14:val="none"/>
        </w:rPr>
      </w:pPr>
    </w:p>
    <w:p w14:paraId="4928007A" w14:textId="77777777" w:rsidR="00090FAB" w:rsidRPr="002269C8" w:rsidRDefault="00090FAB" w:rsidP="003809B3">
      <w:pPr>
        <w:autoSpaceDE w:val="0"/>
        <w:autoSpaceDN w:val="0"/>
        <w:adjustRightInd w:val="0"/>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lastRenderedPageBreak/>
        <w:t xml:space="preserve">Let us now have a glimpse at the amendments to the Penal Code. As deterrence was </w:t>
      </w:r>
      <w:r w:rsidR="00071F07" w:rsidRPr="002269C8">
        <w:rPr>
          <w:rFonts w:ascii="Times New Roman" w:eastAsia="Times New Roman" w:hAnsi="Times New Roman" w:cs="Times New Roman"/>
          <w:color w:val="000000" w:themeColor="text1"/>
          <w:kern w:val="0"/>
          <w:szCs w:val="24"/>
          <w:lang w:val="en-US"/>
          <w14:ligatures w14:val="none"/>
        </w:rPr>
        <w:t>one of the major</w:t>
      </w:r>
      <w:r w:rsidRPr="002269C8">
        <w:rPr>
          <w:rFonts w:ascii="Times New Roman" w:eastAsia="Times New Roman" w:hAnsi="Times New Roman" w:cs="Times New Roman"/>
          <w:color w:val="000000" w:themeColor="text1"/>
          <w:kern w:val="0"/>
          <w:szCs w:val="24"/>
          <w:lang w:val="en-US"/>
          <w14:ligatures w14:val="none"/>
        </w:rPr>
        <w:t xml:space="preserve"> </w:t>
      </w:r>
      <w:r w:rsidR="00071F07" w:rsidRPr="002269C8">
        <w:rPr>
          <w:rFonts w:ascii="Times New Roman" w:eastAsia="Times New Roman" w:hAnsi="Times New Roman" w:cs="Times New Roman"/>
          <w:color w:val="000000" w:themeColor="text1"/>
          <w:kern w:val="0"/>
          <w:szCs w:val="24"/>
          <w:lang w:val="en-US"/>
          <w14:ligatures w14:val="none"/>
        </w:rPr>
        <w:t>aims</w:t>
      </w:r>
      <w:r w:rsidRPr="002269C8">
        <w:rPr>
          <w:rFonts w:ascii="Times New Roman" w:eastAsia="Times New Roman" w:hAnsi="Times New Roman" w:cs="Times New Roman"/>
          <w:color w:val="000000" w:themeColor="text1"/>
          <w:kern w:val="0"/>
          <w:szCs w:val="24"/>
          <w:lang w:val="en-US"/>
          <w14:ligatures w14:val="none"/>
        </w:rPr>
        <w:t xml:space="preserve"> </w:t>
      </w:r>
      <w:r w:rsidR="00071F07" w:rsidRPr="002269C8">
        <w:rPr>
          <w:rFonts w:ascii="Times New Roman" w:eastAsia="Times New Roman" w:hAnsi="Times New Roman" w:cs="Times New Roman"/>
          <w:color w:val="000000" w:themeColor="text1"/>
          <w:kern w:val="0"/>
          <w:szCs w:val="24"/>
          <w:lang w:val="en-US"/>
          <w14:ligatures w14:val="none"/>
        </w:rPr>
        <w:t xml:space="preserve">of </w:t>
      </w:r>
      <w:r w:rsidRPr="002269C8">
        <w:rPr>
          <w:rFonts w:ascii="Times New Roman" w:eastAsia="Times New Roman" w:hAnsi="Times New Roman" w:cs="Times New Roman"/>
          <w:color w:val="000000" w:themeColor="text1"/>
          <w:kern w:val="0"/>
          <w:szCs w:val="24"/>
          <w:lang w:val="en-US"/>
          <w14:ligatures w14:val="none"/>
        </w:rPr>
        <w:t xml:space="preserve">colonial law making, </w:t>
      </w:r>
      <w:r w:rsidR="00071F07" w:rsidRPr="002269C8">
        <w:rPr>
          <w:rFonts w:ascii="Times New Roman" w:eastAsia="Times New Roman" w:hAnsi="Times New Roman" w:cs="Times New Roman"/>
          <w:color w:val="000000" w:themeColor="text1"/>
          <w:kern w:val="0"/>
          <w:szCs w:val="24"/>
          <w:lang w:val="en-US"/>
          <w14:ligatures w14:val="none"/>
        </w:rPr>
        <w:t xml:space="preserve"> offences of </w:t>
      </w:r>
      <w:r w:rsidRPr="002269C8">
        <w:rPr>
          <w:rFonts w:ascii="Times New Roman" w:eastAsia="Times New Roman" w:hAnsi="Times New Roman" w:cs="Times New Roman"/>
          <w:color w:val="000000" w:themeColor="text1"/>
          <w:kern w:val="0"/>
          <w:szCs w:val="24"/>
          <w:lang w:val="en-US"/>
          <w14:ligatures w14:val="none"/>
        </w:rPr>
        <w:t xml:space="preserve">sedition was </w:t>
      </w:r>
      <w:r w:rsidR="00071F07" w:rsidRPr="002269C8">
        <w:rPr>
          <w:rFonts w:ascii="Times New Roman" w:eastAsia="Times New Roman" w:hAnsi="Times New Roman" w:cs="Times New Roman"/>
          <w:color w:val="000000" w:themeColor="text1"/>
          <w:kern w:val="0"/>
          <w:szCs w:val="24"/>
          <w:lang w:val="en-US"/>
          <w14:ligatures w14:val="none"/>
        </w:rPr>
        <w:t xml:space="preserve">included in the Code with a view to </w:t>
      </w:r>
      <w:r w:rsidRPr="002269C8">
        <w:rPr>
          <w:rFonts w:ascii="Times New Roman" w:eastAsia="Times New Roman" w:hAnsi="Times New Roman" w:cs="Times New Roman"/>
          <w:color w:val="000000" w:themeColor="text1"/>
          <w:kern w:val="0"/>
          <w:szCs w:val="24"/>
          <w:lang w:val="en-US"/>
          <w14:ligatures w14:val="none"/>
        </w:rPr>
        <w:t xml:space="preserve"> </w:t>
      </w:r>
      <w:r w:rsidR="00071F07" w:rsidRPr="002269C8">
        <w:rPr>
          <w:rFonts w:ascii="Times New Roman" w:eastAsia="Times New Roman" w:hAnsi="Times New Roman" w:cs="Times New Roman"/>
          <w:color w:val="000000" w:themeColor="text1"/>
          <w:kern w:val="0"/>
          <w:szCs w:val="24"/>
          <w:lang w:val="en-US"/>
          <w14:ligatures w14:val="none"/>
        </w:rPr>
        <w:t xml:space="preserve">silencing </w:t>
      </w:r>
      <w:r w:rsidRPr="002269C8">
        <w:rPr>
          <w:rFonts w:ascii="Times New Roman" w:eastAsia="Times New Roman" w:hAnsi="Times New Roman" w:cs="Times New Roman"/>
          <w:color w:val="000000" w:themeColor="text1"/>
          <w:kern w:val="0"/>
          <w:szCs w:val="24"/>
          <w:lang w:val="en-US"/>
          <w14:ligatures w14:val="none"/>
        </w:rPr>
        <w:t xml:space="preserve"> any criticism of </w:t>
      </w:r>
      <w:r w:rsidR="00071F07" w:rsidRPr="002269C8">
        <w:rPr>
          <w:rFonts w:ascii="Times New Roman" w:eastAsia="Times New Roman" w:hAnsi="Times New Roman" w:cs="Times New Roman"/>
          <w:color w:val="000000" w:themeColor="text1"/>
          <w:kern w:val="0"/>
          <w:szCs w:val="24"/>
          <w:lang w:val="en-US"/>
          <w14:ligatures w14:val="none"/>
        </w:rPr>
        <w:t>empire and its policy</w:t>
      </w:r>
      <w:r w:rsidRPr="002269C8">
        <w:rPr>
          <w:rFonts w:ascii="Times New Roman" w:eastAsia="Times New Roman" w:hAnsi="Times New Roman" w:cs="Times New Roman"/>
          <w:color w:val="000000" w:themeColor="text1"/>
          <w:kern w:val="0"/>
          <w:szCs w:val="24"/>
          <w:lang w:val="en-US"/>
          <w14:ligatures w14:val="none"/>
        </w:rPr>
        <w:t xml:space="preserve"> and conspiracy to commit offences of waging war against state was also made punishable with long term imprisonment.</w:t>
      </w:r>
      <w:r w:rsidR="0047638B" w:rsidRPr="002269C8">
        <w:rPr>
          <w:rStyle w:val="FootnoteReference"/>
          <w:rFonts w:ascii="Times New Roman" w:eastAsia="Times New Roman" w:hAnsi="Times New Roman" w:cs="Times New Roman"/>
          <w:color w:val="000000" w:themeColor="text1"/>
          <w:kern w:val="0"/>
          <w:szCs w:val="24"/>
          <w:lang w:val="en-US"/>
          <w14:ligatures w14:val="none"/>
        </w:rPr>
        <w:footnoteReference w:id="81"/>
      </w:r>
      <w:r w:rsidR="0047638B" w:rsidRPr="002269C8">
        <w:rPr>
          <w:rFonts w:ascii="Times New Roman" w:eastAsia="Times New Roman" w:hAnsi="Times New Roman" w:cs="Times New Roman"/>
          <w:color w:val="000000" w:themeColor="text1"/>
          <w:kern w:val="0"/>
          <w:szCs w:val="24"/>
          <w:lang w:val="en-US"/>
          <w14:ligatures w14:val="none"/>
        </w:rPr>
        <w:t xml:space="preserve"> </w:t>
      </w:r>
      <w:r w:rsidRPr="002269C8">
        <w:rPr>
          <w:rFonts w:ascii="Times New Roman" w:eastAsia="Times New Roman" w:hAnsi="Times New Roman" w:cs="Times New Roman"/>
          <w:color w:val="000000" w:themeColor="text1"/>
          <w:kern w:val="0"/>
          <w:szCs w:val="24"/>
          <w:lang w:val="en-US"/>
          <w14:ligatures w14:val="none"/>
        </w:rPr>
        <w:t>Offences relating to election, for example, bribery, undue influence, false personation, failure to keep election accounts were inserted in 1920.</w:t>
      </w:r>
      <w:r w:rsidR="0047638B" w:rsidRPr="002269C8">
        <w:rPr>
          <w:rStyle w:val="FootnoteReference"/>
          <w:rFonts w:ascii="Times New Roman" w:eastAsia="Times New Roman" w:hAnsi="Times New Roman" w:cs="Times New Roman"/>
          <w:color w:val="000000" w:themeColor="text1"/>
          <w:kern w:val="0"/>
          <w:szCs w:val="24"/>
          <w:lang w:val="en-US"/>
          <w14:ligatures w14:val="none"/>
        </w:rPr>
        <w:footnoteReference w:id="82"/>
      </w:r>
      <w:r w:rsidRPr="002269C8">
        <w:rPr>
          <w:rFonts w:ascii="Times New Roman" w:eastAsia="Times New Roman" w:hAnsi="Times New Roman" w:cs="Times New Roman"/>
          <w:color w:val="000000" w:themeColor="text1"/>
          <w:kern w:val="0"/>
          <w:szCs w:val="24"/>
          <w:lang w:val="en-US"/>
          <w14:ligatures w14:val="none"/>
        </w:rPr>
        <w:t xml:space="preserve"> </w:t>
      </w:r>
      <w:r w:rsidR="00071F07" w:rsidRPr="002269C8">
        <w:rPr>
          <w:rFonts w:ascii="Times New Roman" w:eastAsia="Times New Roman" w:hAnsi="Times New Roman" w:cs="Times New Roman"/>
          <w:color w:val="000000" w:themeColor="text1"/>
          <w:kern w:val="0"/>
          <w:szCs w:val="24"/>
          <w:lang w:val="en-US"/>
          <w14:ligatures w14:val="none"/>
        </w:rPr>
        <w:t xml:space="preserve">Injurious </w:t>
      </w:r>
      <w:r w:rsidRPr="002269C8">
        <w:rPr>
          <w:rFonts w:ascii="Times New Roman" w:eastAsia="Times New Roman" w:hAnsi="Times New Roman" w:cs="Times New Roman"/>
          <w:color w:val="000000" w:themeColor="text1"/>
          <w:kern w:val="0"/>
          <w:szCs w:val="24"/>
          <w:lang w:val="en-US"/>
          <w14:ligatures w14:val="none"/>
        </w:rPr>
        <w:t xml:space="preserve"> acts intended to outrage religious feelings of any </w:t>
      </w:r>
      <w:r w:rsidR="00071F07" w:rsidRPr="002269C8">
        <w:rPr>
          <w:rFonts w:ascii="Times New Roman" w:eastAsia="Times New Roman" w:hAnsi="Times New Roman" w:cs="Times New Roman"/>
          <w:color w:val="000000" w:themeColor="text1"/>
          <w:kern w:val="0"/>
          <w:szCs w:val="24"/>
          <w:lang w:val="en-US"/>
          <w14:ligatures w14:val="none"/>
        </w:rPr>
        <w:t>group</w:t>
      </w:r>
      <w:r w:rsidRPr="002269C8">
        <w:rPr>
          <w:rFonts w:ascii="Times New Roman" w:eastAsia="Times New Roman" w:hAnsi="Times New Roman" w:cs="Times New Roman"/>
          <w:color w:val="000000" w:themeColor="text1"/>
          <w:kern w:val="0"/>
          <w:szCs w:val="24"/>
          <w:lang w:val="en-US"/>
          <w14:ligatures w14:val="none"/>
        </w:rPr>
        <w:t xml:space="preserve"> by insulating its religion was defined as an offence in 1927.</w:t>
      </w:r>
      <w:r w:rsidR="0047638B" w:rsidRPr="002269C8">
        <w:rPr>
          <w:rStyle w:val="FootnoteReference"/>
          <w:rFonts w:ascii="Times New Roman" w:eastAsia="Times New Roman" w:hAnsi="Times New Roman" w:cs="Times New Roman"/>
          <w:color w:val="000000" w:themeColor="text1"/>
          <w:kern w:val="0"/>
          <w:szCs w:val="24"/>
          <w:lang w:val="en-US"/>
          <w14:ligatures w14:val="none"/>
        </w:rPr>
        <w:footnoteReference w:id="83"/>
      </w:r>
      <w:r w:rsidR="0047638B" w:rsidRPr="002269C8">
        <w:rPr>
          <w:rFonts w:ascii="Times New Roman" w:eastAsia="Times New Roman" w:hAnsi="Times New Roman" w:cs="Times New Roman"/>
          <w:color w:val="000000" w:themeColor="text1"/>
          <w:kern w:val="0"/>
          <w:szCs w:val="24"/>
          <w:lang w:val="en-US"/>
          <w14:ligatures w14:val="none"/>
        </w:rPr>
        <w:t xml:space="preserve"> </w:t>
      </w:r>
      <w:r w:rsidRPr="002269C8">
        <w:rPr>
          <w:rFonts w:ascii="Times New Roman" w:eastAsia="Times New Roman" w:hAnsi="Times New Roman" w:cs="Times New Roman"/>
          <w:color w:val="000000" w:themeColor="text1"/>
          <w:kern w:val="0"/>
          <w:szCs w:val="24"/>
          <w:lang w:val="en-US"/>
          <w14:ligatures w14:val="none"/>
        </w:rPr>
        <w:t>Causing death by accident was made a punishable offence in addition to various genres of homicide in 1870.</w:t>
      </w:r>
      <w:r w:rsidR="0047638B" w:rsidRPr="002269C8">
        <w:rPr>
          <w:rStyle w:val="FootnoteReference"/>
          <w:rFonts w:ascii="Times New Roman" w:eastAsia="Times New Roman" w:hAnsi="Times New Roman" w:cs="Times New Roman"/>
          <w:color w:val="000000" w:themeColor="text1"/>
          <w:kern w:val="0"/>
          <w:szCs w:val="24"/>
          <w:lang w:val="en-US"/>
          <w14:ligatures w14:val="none"/>
        </w:rPr>
        <w:footnoteReference w:id="84"/>
      </w:r>
      <w:r w:rsidRPr="002269C8">
        <w:rPr>
          <w:rFonts w:ascii="Times New Roman" w:eastAsia="Times New Roman" w:hAnsi="Times New Roman" w:cs="Times New Roman"/>
          <w:color w:val="000000" w:themeColor="text1"/>
          <w:kern w:val="0"/>
          <w:szCs w:val="24"/>
          <w:lang w:val="en-US"/>
          <w14:ligatures w14:val="none"/>
        </w:rPr>
        <w:t xml:space="preserve"> In 1918, counterfeiting currency notes and bank notes were made punishable offences.</w:t>
      </w:r>
      <w:r w:rsidR="0047638B" w:rsidRPr="002269C8">
        <w:rPr>
          <w:rStyle w:val="FootnoteReference"/>
          <w:rFonts w:ascii="Times New Roman" w:eastAsia="Times New Roman" w:hAnsi="Times New Roman" w:cs="Times New Roman"/>
          <w:color w:val="000000" w:themeColor="text1"/>
          <w:kern w:val="0"/>
          <w:szCs w:val="24"/>
          <w:lang w:val="en-US"/>
          <w14:ligatures w14:val="none"/>
        </w:rPr>
        <w:footnoteReference w:id="85"/>
      </w:r>
      <w:r w:rsidRPr="002269C8">
        <w:rPr>
          <w:rFonts w:ascii="Times New Roman" w:eastAsia="Times New Roman" w:hAnsi="Times New Roman" w:cs="Times New Roman"/>
          <w:color w:val="000000" w:themeColor="text1"/>
          <w:kern w:val="0"/>
          <w:szCs w:val="24"/>
          <w:lang w:val="en-US"/>
          <w14:ligatures w14:val="none"/>
        </w:rPr>
        <w:t xml:space="preserve"> </w:t>
      </w:r>
      <w:r w:rsidR="00071F07" w:rsidRPr="002269C8">
        <w:rPr>
          <w:rFonts w:ascii="Times New Roman" w:eastAsia="Times New Roman" w:hAnsi="Times New Roman" w:cs="Times New Roman"/>
          <w:color w:val="000000" w:themeColor="text1"/>
          <w:kern w:val="0"/>
          <w:szCs w:val="24"/>
          <w:lang w:val="en-US"/>
          <w14:ligatures w14:val="none"/>
        </w:rPr>
        <w:t>D</w:t>
      </w:r>
      <w:r w:rsidRPr="002269C8">
        <w:rPr>
          <w:rFonts w:ascii="Times New Roman" w:eastAsia="Times New Roman" w:hAnsi="Times New Roman" w:cs="Times New Roman"/>
          <w:color w:val="000000" w:themeColor="text1"/>
          <w:kern w:val="0"/>
          <w:szCs w:val="24"/>
          <w:lang w:val="en-US"/>
          <w14:ligatures w14:val="none"/>
        </w:rPr>
        <w:t xml:space="preserve">uring colonial era, Penal Code </w:t>
      </w:r>
      <w:r w:rsidR="00071F07" w:rsidRPr="002269C8">
        <w:rPr>
          <w:rFonts w:ascii="Times New Roman" w:eastAsia="Times New Roman" w:hAnsi="Times New Roman" w:cs="Times New Roman"/>
          <w:color w:val="000000" w:themeColor="text1"/>
          <w:kern w:val="0"/>
          <w:szCs w:val="24"/>
          <w:lang w:val="en-US"/>
          <w14:ligatures w14:val="none"/>
        </w:rPr>
        <w:t>was amended</w:t>
      </w:r>
      <w:r w:rsidRPr="002269C8">
        <w:rPr>
          <w:rFonts w:ascii="Times New Roman" w:eastAsia="Times New Roman" w:hAnsi="Times New Roman" w:cs="Times New Roman"/>
          <w:color w:val="000000" w:themeColor="text1"/>
          <w:kern w:val="0"/>
          <w:szCs w:val="24"/>
          <w:lang w:val="en-US"/>
          <w14:ligatures w14:val="none"/>
        </w:rPr>
        <w:t xml:space="preserve"> on 39 occasions.</w:t>
      </w:r>
    </w:p>
    <w:p w14:paraId="1EA72B27" w14:textId="77777777" w:rsidR="00035B6E" w:rsidRPr="002269C8" w:rsidRDefault="00035B6E" w:rsidP="003809B3">
      <w:pPr>
        <w:pStyle w:val="Default"/>
        <w:spacing w:before="100" w:beforeAutospacing="1" w:after="100" w:afterAutospacing="1" w:line="360" w:lineRule="auto"/>
        <w:jc w:val="both"/>
        <w:rPr>
          <w:b/>
          <w:bCs/>
          <w:color w:val="000000" w:themeColor="text1"/>
        </w:rPr>
      </w:pPr>
      <w:r w:rsidRPr="002269C8">
        <w:rPr>
          <w:b/>
          <w:bCs/>
          <w:color w:val="000000" w:themeColor="text1"/>
        </w:rPr>
        <w:t xml:space="preserve">2.6 </w:t>
      </w:r>
      <w:r w:rsidR="00D52DC5" w:rsidRPr="002269C8">
        <w:rPr>
          <w:b/>
          <w:bCs/>
          <w:color w:val="000000" w:themeColor="text1"/>
        </w:rPr>
        <w:t>L</w:t>
      </w:r>
      <w:r w:rsidR="0030177E" w:rsidRPr="002269C8">
        <w:rPr>
          <w:b/>
          <w:bCs/>
          <w:color w:val="000000" w:themeColor="text1"/>
        </w:rPr>
        <w:t>aw reform during Pakistan period</w:t>
      </w:r>
      <w:r w:rsidR="00D52DC5" w:rsidRPr="002269C8">
        <w:rPr>
          <w:b/>
          <w:bCs/>
          <w:color w:val="000000" w:themeColor="text1"/>
        </w:rPr>
        <w:t xml:space="preserve"> </w:t>
      </w:r>
    </w:p>
    <w:p w14:paraId="29954004" w14:textId="5EDC4F89" w:rsidR="00F770B5" w:rsidRPr="002269C8" w:rsidRDefault="00090FAB" w:rsidP="00810FB9">
      <w:pPr>
        <w:autoSpaceDE w:val="0"/>
        <w:autoSpaceDN w:val="0"/>
        <w:adjustRightInd w:val="0"/>
        <w:spacing w:before="100" w:beforeAutospacing="1" w:after="100" w:afterAutospacing="1"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szCs w:val="24"/>
        </w:rPr>
        <w:t xml:space="preserve">In 1947, British rule in India </w:t>
      </w:r>
      <w:r w:rsidR="006347F4" w:rsidRPr="002269C8">
        <w:rPr>
          <w:rFonts w:ascii="Times New Roman" w:eastAsia="Times New Roman" w:hAnsi="Times New Roman" w:cs="Times New Roman"/>
          <w:color w:val="000000" w:themeColor="text1"/>
          <w:szCs w:val="24"/>
        </w:rPr>
        <w:t xml:space="preserve">ended </w:t>
      </w:r>
      <w:r w:rsidRPr="002269C8">
        <w:rPr>
          <w:rFonts w:ascii="Times New Roman" w:eastAsia="Times New Roman" w:hAnsi="Times New Roman" w:cs="Times New Roman"/>
          <w:color w:val="000000" w:themeColor="text1"/>
          <w:szCs w:val="24"/>
        </w:rPr>
        <w:t>with the creation of two independent states, namely- India and Pakistan.</w:t>
      </w:r>
      <w:r w:rsidR="0047638B" w:rsidRPr="002269C8">
        <w:rPr>
          <w:rStyle w:val="FootnoteReference"/>
          <w:rFonts w:ascii="Times New Roman" w:eastAsia="Times New Roman" w:hAnsi="Times New Roman" w:cs="Times New Roman"/>
          <w:color w:val="000000" w:themeColor="text1"/>
          <w:szCs w:val="24"/>
        </w:rPr>
        <w:footnoteReference w:id="86"/>
      </w:r>
      <w:r w:rsidRPr="002269C8">
        <w:rPr>
          <w:rFonts w:ascii="Times New Roman" w:eastAsia="Times New Roman" w:hAnsi="Times New Roman" w:cs="Times New Roman"/>
          <w:color w:val="000000" w:themeColor="text1"/>
          <w:szCs w:val="24"/>
        </w:rPr>
        <w:t xml:space="preserve"> East Bengal </w:t>
      </w:r>
      <w:r w:rsidR="006347F4" w:rsidRPr="002269C8">
        <w:rPr>
          <w:rFonts w:ascii="Times New Roman" w:eastAsia="Times New Roman" w:hAnsi="Times New Roman" w:cs="Times New Roman"/>
          <w:color w:val="000000" w:themeColor="text1"/>
          <w:szCs w:val="24"/>
        </w:rPr>
        <w:t xml:space="preserve">accordigly became </w:t>
      </w:r>
      <w:r w:rsidRPr="002269C8">
        <w:rPr>
          <w:rFonts w:ascii="Times New Roman" w:eastAsia="Times New Roman" w:hAnsi="Times New Roman" w:cs="Times New Roman"/>
          <w:color w:val="000000" w:themeColor="text1"/>
          <w:szCs w:val="24"/>
        </w:rPr>
        <w:t xml:space="preserve"> a province of Pakistan with a new name as East Pakistan. </w:t>
      </w:r>
      <w:r w:rsidR="0030177E" w:rsidRPr="002269C8">
        <w:rPr>
          <w:rFonts w:ascii="Times New Roman" w:eastAsia="Times New Roman" w:hAnsi="Times New Roman" w:cs="Times New Roman"/>
          <w:color w:val="000000" w:themeColor="text1"/>
          <w:kern w:val="0"/>
          <w:szCs w:val="24"/>
          <w:lang w:val="en-US"/>
          <w14:ligatures w14:val="none"/>
        </w:rPr>
        <w:t xml:space="preserve">Government of India Act 1935 served as the temporary </w:t>
      </w:r>
      <w:r w:rsidR="0030177E" w:rsidRPr="002269C8">
        <w:rPr>
          <w:rFonts w:ascii="Times New Roman" w:eastAsia="Times New Roman" w:hAnsi="Times New Roman" w:cs="Times New Roman"/>
          <w:i/>
          <w:iCs/>
          <w:color w:val="000000" w:themeColor="text1"/>
          <w:kern w:val="0"/>
          <w:szCs w:val="24"/>
          <w:lang w:val="en-US"/>
          <w14:ligatures w14:val="none"/>
        </w:rPr>
        <w:t>de facto</w:t>
      </w:r>
      <w:r w:rsidR="0030177E" w:rsidRPr="002269C8">
        <w:rPr>
          <w:rFonts w:ascii="Times New Roman" w:eastAsia="Times New Roman" w:hAnsi="Times New Roman" w:cs="Times New Roman"/>
          <w:color w:val="000000" w:themeColor="text1"/>
          <w:kern w:val="0"/>
          <w:szCs w:val="24"/>
          <w:lang w:val="en-US"/>
          <w14:ligatures w14:val="none"/>
        </w:rPr>
        <w:t xml:space="preserve"> constitution</w:t>
      </w:r>
      <w:r w:rsidR="00F536C9" w:rsidRPr="002269C8">
        <w:rPr>
          <w:rFonts w:ascii="Times New Roman" w:eastAsia="Times New Roman" w:hAnsi="Times New Roman" w:cs="Times New Roman"/>
          <w:color w:val="000000" w:themeColor="text1"/>
          <w:kern w:val="0"/>
          <w:szCs w:val="24"/>
          <w:lang w:val="en-US"/>
          <w14:ligatures w14:val="none"/>
        </w:rPr>
        <w:t>,</w:t>
      </w:r>
      <w:r w:rsidR="0030177E" w:rsidRPr="002269C8">
        <w:rPr>
          <w:rFonts w:ascii="Times New Roman" w:eastAsia="Times New Roman" w:hAnsi="Times New Roman" w:cs="Times New Roman"/>
          <w:color w:val="000000" w:themeColor="text1"/>
          <w:kern w:val="0"/>
          <w:szCs w:val="24"/>
          <w:lang w:val="en-US"/>
          <w14:ligatures w14:val="none"/>
        </w:rPr>
        <w:t xml:space="preserve"> and existing laws and institutions of colonial era were accepted to operate in Pakistan. Government of Indian Independence Act 1947 paved the way for creating a constituent assembly that would legislate and frame the constitution. However, it took almost a decade when a constitution was framed in 1956. Although Pakistan was created as a separate state for the Muslim</w:t>
      </w:r>
      <w:r w:rsidR="00810FB9" w:rsidRPr="002269C8">
        <w:rPr>
          <w:rFonts w:ascii="Times New Roman" w:eastAsia="Times New Roman" w:hAnsi="Times New Roman" w:cs="Times New Roman"/>
          <w:color w:val="000000" w:themeColor="text1"/>
          <w:kern w:val="0"/>
          <w:szCs w:val="24"/>
          <w:lang w:val="en-US"/>
          <w14:ligatures w14:val="none"/>
        </w:rPr>
        <w:t>-</w:t>
      </w:r>
      <w:r w:rsidR="0030177E" w:rsidRPr="002269C8">
        <w:rPr>
          <w:rFonts w:ascii="Times New Roman" w:eastAsia="Times New Roman" w:hAnsi="Times New Roman" w:cs="Times New Roman"/>
          <w:color w:val="000000" w:themeColor="text1"/>
          <w:kern w:val="0"/>
          <w:szCs w:val="24"/>
          <w:lang w:val="en-US"/>
          <w14:ligatures w14:val="none"/>
        </w:rPr>
        <w:t xml:space="preserve">majority people and there was an explicit reference of Islamic features of law to be made, sharia-based criminal law never found a place. Rather, newly adopted constitution provided for a catalogue of fundamental freedoms on the basis of secular notions of equality and fairness in trial and punishment. It, therefore, leaves a question on the premise of creation of a state on basis of religious </w:t>
      </w:r>
      <w:proofErr w:type="spellStart"/>
      <w:r w:rsidR="004E1EE0" w:rsidRPr="002269C8">
        <w:rPr>
          <w:rFonts w:ascii="Times New Roman" w:eastAsia="Times New Roman" w:hAnsi="Times New Roman" w:cs="Times New Roman"/>
          <w:color w:val="000000" w:themeColor="text1"/>
          <w:kern w:val="0"/>
          <w:szCs w:val="24"/>
          <w:lang w:val="en-US"/>
          <w14:ligatures w14:val="none"/>
        </w:rPr>
        <w:t>indentities</w:t>
      </w:r>
      <w:proofErr w:type="spellEnd"/>
      <w:r w:rsidR="0030177E" w:rsidRPr="002269C8">
        <w:rPr>
          <w:rFonts w:ascii="Times New Roman" w:eastAsia="Times New Roman" w:hAnsi="Times New Roman" w:cs="Times New Roman"/>
          <w:color w:val="000000" w:themeColor="text1"/>
          <w:kern w:val="0"/>
          <w:szCs w:val="24"/>
          <w:lang w:val="en-US"/>
          <w14:ligatures w14:val="none"/>
        </w:rPr>
        <w:t xml:space="preserve">. My line of thinking, however, does not lend </w:t>
      </w:r>
      <w:r w:rsidR="002566DB" w:rsidRPr="002269C8">
        <w:rPr>
          <w:rFonts w:ascii="Times New Roman" w:eastAsia="Times New Roman" w:hAnsi="Times New Roman" w:cs="Times New Roman"/>
          <w:color w:val="000000" w:themeColor="text1"/>
          <w:kern w:val="0"/>
          <w:szCs w:val="24"/>
          <w:lang w:val="en-US"/>
          <w14:ligatures w14:val="none"/>
        </w:rPr>
        <w:t xml:space="preserve">any </w:t>
      </w:r>
      <w:r w:rsidR="0030177E" w:rsidRPr="002269C8">
        <w:rPr>
          <w:rFonts w:ascii="Times New Roman" w:eastAsia="Times New Roman" w:hAnsi="Times New Roman" w:cs="Times New Roman"/>
          <w:color w:val="000000" w:themeColor="text1"/>
          <w:kern w:val="0"/>
          <w:szCs w:val="24"/>
          <w:lang w:val="en-US"/>
          <w14:ligatures w14:val="none"/>
        </w:rPr>
        <w:t xml:space="preserve">support for </w:t>
      </w:r>
      <w:r w:rsidR="002566DB" w:rsidRPr="002269C8">
        <w:rPr>
          <w:rFonts w:ascii="Times New Roman" w:eastAsia="Times New Roman" w:hAnsi="Times New Roman" w:cs="Times New Roman"/>
          <w:color w:val="000000" w:themeColor="text1"/>
          <w:kern w:val="0"/>
          <w:szCs w:val="24"/>
          <w:lang w:val="en-US"/>
          <w14:ligatures w14:val="none"/>
        </w:rPr>
        <w:t>installing any</w:t>
      </w:r>
      <w:r w:rsidR="0030177E" w:rsidRPr="002269C8">
        <w:rPr>
          <w:rFonts w:ascii="Times New Roman" w:eastAsia="Times New Roman" w:hAnsi="Times New Roman" w:cs="Times New Roman"/>
          <w:color w:val="000000" w:themeColor="text1"/>
          <w:kern w:val="0"/>
          <w:szCs w:val="24"/>
          <w:lang w:val="en-US"/>
          <w14:ligatures w14:val="none"/>
        </w:rPr>
        <w:t xml:space="preserve"> religion</w:t>
      </w:r>
      <w:r w:rsidR="00810FB9" w:rsidRPr="002269C8">
        <w:rPr>
          <w:rFonts w:ascii="Times New Roman" w:eastAsia="Times New Roman" w:hAnsi="Times New Roman" w:cs="Times New Roman"/>
          <w:color w:val="000000" w:themeColor="text1"/>
          <w:kern w:val="0"/>
          <w:szCs w:val="24"/>
          <w:lang w:val="en-US"/>
          <w14:ligatures w14:val="none"/>
        </w:rPr>
        <w:t>-</w:t>
      </w:r>
      <w:r w:rsidR="0030177E" w:rsidRPr="002269C8">
        <w:rPr>
          <w:rFonts w:ascii="Times New Roman" w:eastAsia="Times New Roman" w:hAnsi="Times New Roman" w:cs="Times New Roman"/>
          <w:color w:val="000000" w:themeColor="text1"/>
          <w:kern w:val="0"/>
          <w:szCs w:val="24"/>
          <w:lang w:val="en-US"/>
          <w14:ligatures w14:val="none"/>
        </w:rPr>
        <w:t xml:space="preserve">based </w:t>
      </w:r>
      <w:r w:rsidR="002566DB" w:rsidRPr="002269C8">
        <w:rPr>
          <w:rFonts w:ascii="Times New Roman" w:eastAsia="Times New Roman" w:hAnsi="Times New Roman" w:cs="Times New Roman"/>
          <w:color w:val="000000" w:themeColor="text1"/>
          <w:kern w:val="0"/>
          <w:szCs w:val="24"/>
          <w:lang w:val="en-US"/>
          <w14:ligatures w14:val="none"/>
        </w:rPr>
        <w:t xml:space="preserve">criminal </w:t>
      </w:r>
      <w:r w:rsidR="0030177E" w:rsidRPr="002269C8">
        <w:rPr>
          <w:rFonts w:ascii="Times New Roman" w:eastAsia="Times New Roman" w:hAnsi="Times New Roman" w:cs="Times New Roman"/>
          <w:color w:val="000000" w:themeColor="text1"/>
          <w:kern w:val="0"/>
          <w:szCs w:val="24"/>
          <w:lang w:val="en-US"/>
          <w14:ligatures w14:val="none"/>
        </w:rPr>
        <w:t>laws. By the way, in 1958</w:t>
      </w:r>
      <w:r w:rsidR="00F536C9" w:rsidRPr="002269C8">
        <w:rPr>
          <w:rFonts w:ascii="Times New Roman" w:eastAsia="Times New Roman" w:hAnsi="Times New Roman" w:cs="Times New Roman"/>
          <w:color w:val="000000" w:themeColor="text1"/>
          <w:kern w:val="0"/>
          <w:szCs w:val="24"/>
          <w:lang w:val="en-US"/>
          <w14:ligatures w14:val="none"/>
        </w:rPr>
        <w:t>, the</w:t>
      </w:r>
      <w:r w:rsidR="0030177E" w:rsidRPr="002269C8">
        <w:rPr>
          <w:rFonts w:ascii="Times New Roman" w:eastAsia="Times New Roman" w:hAnsi="Times New Roman" w:cs="Times New Roman"/>
          <w:color w:val="000000" w:themeColor="text1"/>
          <w:kern w:val="0"/>
          <w:szCs w:val="24"/>
          <w:lang w:val="en-US"/>
          <w14:ligatures w14:val="none"/>
        </w:rPr>
        <w:t xml:space="preserve"> fragile democratic journey of a newly independent state came to end with </w:t>
      </w:r>
      <w:r w:rsidR="00810FB9" w:rsidRPr="002269C8">
        <w:rPr>
          <w:rFonts w:ascii="Times New Roman" w:eastAsia="Times New Roman" w:hAnsi="Times New Roman" w:cs="Times New Roman"/>
          <w:color w:val="000000" w:themeColor="text1"/>
          <w:kern w:val="0"/>
          <w:szCs w:val="24"/>
          <w:lang w:val="en-US"/>
          <w14:ligatures w14:val="none"/>
        </w:rPr>
        <w:t>whimsical</w:t>
      </w:r>
      <w:r w:rsidR="0030177E" w:rsidRPr="002269C8">
        <w:rPr>
          <w:rFonts w:ascii="Times New Roman" w:eastAsia="Times New Roman" w:hAnsi="Times New Roman" w:cs="Times New Roman"/>
          <w:color w:val="000000" w:themeColor="text1"/>
          <w:kern w:val="0"/>
          <w:szCs w:val="24"/>
          <w:lang w:val="en-US"/>
          <w14:ligatures w14:val="none"/>
        </w:rPr>
        <w:t xml:space="preserve"> imposition of martial law regulations that abrogated the constitu</w:t>
      </w:r>
      <w:r w:rsidR="00AF11B1" w:rsidRPr="002269C8">
        <w:rPr>
          <w:rFonts w:ascii="Times New Roman" w:eastAsia="Times New Roman" w:hAnsi="Times New Roman" w:cs="Times New Roman"/>
          <w:color w:val="000000" w:themeColor="text1"/>
          <w:kern w:val="0"/>
          <w:szCs w:val="24"/>
          <w:lang w:val="en-US"/>
          <w14:ligatures w14:val="none"/>
        </w:rPr>
        <w:t>t</w:t>
      </w:r>
      <w:r w:rsidR="0030177E" w:rsidRPr="002269C8">
        <w:rPr>
          <w:rFonts w:ascii="Times New Roman" w:eastAsia="Times New Roman" w:hAnsi="Times New Roman" w:cs="Times New Roman"/>
          <w:color w:val="000000" w:themeColor="text1"/>
          <w:kern w:val="0"/>
          <w:szCs w:val="24"/>
          <w:lang w:val="en-US"/>
          <w14:ligatures w14:val="none"/>
        </w:rPr>
        <w:t>ion of 1956. As the political and civil unrest engul</w:t>
      </w:r>
      <w:r w:rsidR="00AF11B1" w:rsidRPr="002269C8">
        <w:rPr>
          <w:rFonts w:ascii="Times New Roman" w:eastAsia="Times New Roman" w:hAnsi="Times New Roman" w:cs="Times New Roman"/>
          <w:color w:val="000000" w:themeColor="text1"/>
          <w:kern w:val="0"/>
          <w:szCs w:val="24"/>
          <w:lang w:val="en-US"/>
          <w14:ligatures w14:val="none"/>
        </w:rPr>
        <w:t>f</w:t>
      </w:r>
      <w:r w:rsidR="0030177E" w:rsidRPr="002269C8">
        <w:rPr>
          <w:rFonts w:ascii="Times New Roman" w:eastAsia="Times New Roman" w:hAnsi="Times New Roman" w:cs="Times New Roman"/>
          <w:color w:val="000000" w:themeColor="text1"/>
          <w:kern w:val="0"/>
          <w:szCs w:val="24"/>
          <w:lang w:val="en-US"/>
          <w14:ligatures w14:val="none"/>
        </w:rPr>
        <w:t>ed the state</w:t>
      </w:r>
      <w:r w:rsidR="00F536C9" w:rsidRPr="002269C8">
        <w:rPr>
          <w:rFonts w:ascii="Times New Roman" w:eastAsia="Times New Roman" w:hAnsi="Times New Roman" w:cs="Times New Roman"/>
          <w:color w:val="000000" w:themeColor="text1"/>
          <w:kern w:val="0"/>
          <w:szCs w:val="24"/>
          <w:lang w:val="en-US"/>
          <w14:ligatures w14:val="none"/>
        </w:rPr>
        <w:t xml:space="preserve"> in subsequent years</w:t>
      </w:r>
      <w:r w:rsidR="0030177E" w:rsidRPr="002269C8">
        <w:rPr>
          <w:rFonts w:ascii="Times New Roman" w:eastAsia="Times New Roman" w:hAnsi="Times New Roman" w:cs="Times New Roman"/>
          <w:color w:val="000000" w:themeColor="text1"/>
          <w:kern w:val="0"/>
          <w:szCs w:val="24"/>
          <w:lang w:val="en-US"/>
          <w14:ligatures w14:val="none"/>
        </w:rPr>
        <w:t xml:space="preserve">, there was a tendency to enact some harsh laws predominantly aiming at </w:t>
      </w:r>
      <w:r w:rsidR="00F536C9" w:rsidRPr="002269C8">
        <w:rPr>
          <w:rFonts w:ascii="Times New Roman" w:eastAsia="Times New Roman" w:hAnsi="Times New Roman" w:cs="Times New Roman"/>
          <w:color w:val="000000" w:themeColor="text1"/>
          <w:kern w:val="0"/>
          <w:szCs w:val="24"/>
          <w:lang w:val="en-US"/>
          <w14:ligatures w14:val="none"/>
        </w:rPr>
        <w:t xml:space="preserve">controlling the </w:t>
      </w:r>
      <w:r w:rsidR="0030177E" w:rsidRPr="002269C8">
        <w:rPr>
          <w:rFonts w:ascii="Times New Roman" w:eastAsia="Times New Roman" w:hAnsi="Times New Roman" w:cs="Times New Roman"/>
          <w:color w:val="000000" w:themeColor="text1"/>
          <w:kern w:val="0"/>
          <w:szCs w:val="24"/>
          <w:lang w:val="en-US"/>
          <w14:ligatures w14:val="none"/>
        </w:rPr>
        <w:t xml:space="preserve">political opponents of the East Pakistan. </w:t>
      </w:r>
      <w:r w:rsidR="00810FB9" w:rsidRPr="002269C8">
        <w:rPr>
          <w:rFonts w:ascii="Times New Roman" w:eastAsia="Times New Roman" w:hAnsi="Times New Roman" w:cs="Times New Roman"/>
          <w:color w:val="000000" w:themeColor="text1"/>
          <w:szCs w:val="24"/>
        </w:rPr>
        <w:t>During this period, section 123A was inserted in Penal Code for prescribing 10 years’ imprisonment for condemnation of creation of state and its sovereignty.</w:t>
      </w:r>
      <w:r w:rsidR="00810FB9" w:rsidRPr="002269C8">
        <w:rPr>
          <w:rStyle w:val="FootnoteReference"/>
          <w:rFonts w:ascii="Times New Roman" w:eastAsia="Times New Roman" w:hAnsi="Times New Roman" w:cs="Times New Roman"/>
          <w:color w:val="000000" w:themeColor="text1"/>
          <w:szCs w:val="24"/>
        </w:rPr>
        <w:footnoteReference w:id="87"/>
      </w:r>
      <w:r w:rsidR="00810FB9" w:rsidRPr="002269C8">
        <w:rPr>
          <w:rFonts w:ascii="Times New Roman" w:eastAsia="Times New Roman" w:hAnsi="Times New Roman" w:cs="Times New Roman"/>
          <w:color w:val="000000" w:themeColor="text1"/>
          <w:szCs w:val="24"/>
        </w:rPr>
        <w:t xml:space="preserve"> Inducing students to take part in political activity was made a punishable offence by the Pakistani military rulers.</w:t>
      </w:r>
      <w:r w:rsidR="00810FB9" w:rsidRPr="002269C8">
        <w:rPr>
          <w:rStyle w:val="FootnoteReference"/>
          <w:rFonts w:ascii="Times New Roman" w:eastAsia="Times New Roman" w:hAnsi="Times New Roman" w:cs="Times New Roman"/>
          <w:color w:val="000000" w:themeColor="text1"/>
          <w:szCs w:val="24"/>
        </w:rPr>
        <w:footnoteReference w:id="88"/>
      </w:r>
      <w:r w:rsidR="00810FB9" w:rsidRPr="002269C8">
        <w:rPr>
          <w:rFonts w:ascii="Times New Roman" w:eastAsia="Times New Roman" w:hAnsi="Times New Roman" w:cs="Times New Roman"/>
          <w:color w:val="000000" w:themeColor="text1"/>
          <w:szCs w:val="24"/>
        </w:rPr>
        <w:t xml:space="preserve"> Public servant obtaining valuable things from person concerned in </w:t>
      </w:r>
      <w:r w:rsidR="00810FB9" w:rsidRPr="002269C8">
        <w:rPr>
          <w:rFonts w:ascii="Times New Roman" w:eastAsia="Times New Roman" w:hAnsi="Times New Roman" w:cs="Times New Roman"/>
          <w:color w:val="000000" w:themeColor="text1"/>
          <w:szCs w:val="24"/>
        </w:rPr>
        <w:lastRenderedPageBreak/>
        <w:t xml:space="preserve">proceeding or business transaction by such public servant was inserted as an offence  by virtue of Criminal Law (Amendment) Act 1953. In practice, </w:t>
      </w:r>
      <w:r w:rsidR="00EF625F" w:rsidRPr="002269C8">
        <w:rPr>
          <w:rFonts w:ascii="Times New Roman" w:eastAsia="Times New Roman" w:hAnsi="Times New Roman" w:cs="Times New Roman"/>
          <w:color w:val="000000" w:themeColor="text1"/>
          <w:szCs w:val="24"/>
        </w:rPr>
        <w:t>‘</w:t>
      </w:r>
      <w:r w:rsidR="00810FB9" w:rsidRPr="002269C8">
        <w:rPr>
          <w:rFonts w:ascii="Times New Roman" w:eastAsia="Times New Roman" w:hAnsi="Times New Roman" w:cs="Times New Roman"/>
          <w:color w:val="000000" w:themeColor="text1"/>
          <w:szCs w:val="24"/>
        </w:rPr>
        <w:t>acute discrimination towards Bengali people, successive military interventions, curtailment of fundamental rights, imposition of deterrent laws, harsh treatment of political opponents were the hallmark of 23 years’ long authoritative regime in the then East Pakistan</w:t>
      </w:r>
      <w:r w:rsidR="00EF625F" w:rsidRPr="002269C8">
        <w:rPr>
          <w:rFonts w:ascii="Times New Roman" w:eastAsia="Times New Roman" w:hAnsi="Times New Roman" w:cs="Times New Roman"/>
          <w:color w:val="000000" w:themeColor="text1"/>
          <w:szCs w:val="24"/>
        </w:rPr>
        <w:t>’</w:t>
      </w:r>
      <w:r w:rsidR="00810FB9" w:rsidRPr="002269C8">
        <w:rPr>
          <w:rFonts w:ascii="Times New Roman" w:eastAsia="Times New Roman" w:hAnsi="Times New Roman" w:cs="Times New Roman"/>
          <w:color w:val="000000" w:themeColor="text1"/>
          <w:szCs w:val="24"/>
        </w:rPr>
        <w:t>.</w:t>
      </w:r>
      <w:r w:rsidR="00810FB9" w:rsidRPr="002269C8">
        <w:rPr>
          <w:rStyle w:val="FootnoteReference"/>
          <w:rFonts w:ascii="Times New Roman" w:eastAsia="Times New Roman" w:hAnsi="Times New Roman" w:cs="Times New Roman"/>
          <w:color w:val="000000" w:themeColor="text1"/>
          <w:szCs w:val="24"/>
        </w:rPr>
        <w:footnoteReference w:id="89"/>
      </w:r>
      <w:r w:rsidR="00810FB9" w:rsidRPr="002269C8">
        <w:rPr>
          <w:rFonts w:ascii="Times New Roman" w:eastAsia="Times New Roman" w:hAnsi="Times New Roman" w:cs="Times New Roman"/>
          <w:color w:val="000000" w:themeColor="text1"/>
          <w:szCs w:val="24"/>
        </w:rPr>
        <w:t xml:space="preserve">  </w:t>
      </w:r>
      <w:r w:rsidR="0030177E" w:rsidRPr="002269C8">
        <w:rPr>
          <w:rFonts w:ascii="Times New Roman" w:eastAsia="Times New Roman" w:hAnsi="Times New Roman" w:cs="Times New Roman"/>
          <w:color w:val="000000" w:themeColor="text1"/>
          <w:kern w:val="0"/>
          <w:szCs w:val="24"/>
          <w:lang w:val="en-US"/>
          <w14:ligatures w14:val="none"/>
        </w:rPr>
        <w:t xml:space="preserve">In order to give a constitutional cover up to the martial law, a new constitution was promulgated in 1962 with an overarching aim of </w:t>
      </w:r>
      <w:r w:rsidR="00812D43" w:rsidRPr="002269C8">
        <w:rPr>
          <w:rFonts w:ascii="Times New Roman" w:eastAsia="Times New Roman" w:hAnsi="Times New Roman" w:cs="Times New Roman"/>
          <w:color w:val="000000" w:themeColor="text1"/>
          <w:kern w:val="0"/>
          <w:szCs w:val="24"/>
          <w:lang w:val="en-US"/>
          <w14:ligatures w14:val="none"/>
        </w:rPr>
        <w:t>so called ‘</w:t>
      </w:r>
      <w:r w:rsidR="0030177E" w:rsidRPr="002269C8">
        <w:rPr>
          <w:rFonts w:ascii="Times New Roman" w:eastAsia="Times New Roman" w:hAnsi="Times New Roman" w:cs="Times New Roman"/>
          <w:color w:val="000000" w:themeColor="text1"/>
          <w:kern w:val="0"/>
          <w:szCs w:val="24"/>
          <w:lang w:val="en-US"/>
          <w14:ligatures w14:val="none"/>
        </w:rPr>
        <w:t>basic democracy</w:t>
      </w:r>
      <w:r w:rsidR="00812D43" w:rsidRPr="002269C8">
        <w:rPr>
          <w:rFonts w:ascii="Times New Roman" w:eastAsia="Times New Roman" w:hAnsi="Times New Roman" w:cs="Times New Roman"/>
          <w:color w:val="000000" w:themeColor="text1"/>
          <w:kern w:val="0"/>
          <w:szCs w:val="24"/>
          <w:lang w:val="en-US"/>
          <w14:ligatures w14:val="none"/>
        </w:rPr>
        <w:t>’</w:t>
      </w:r>
      <w:r w:rsidR="0030177E" w:rsidRPr="002269C8">
        <w:rPr>
          <w:rFonts w:ascii="Times New Roman" w:eastAsia="Times New Roman" w:hAnsi="Times New Roman" w:cs="Times New Roman"/>
          <w:color w:val="000000" w:themeColor="text1"/>
          <w:kern w:val="0"/>
          <w:szCs w:val="24"/>
          <w:lang w:val="en-US"/>
          <w14:ligatures w14:val="none"/>
        </w:rPr>
        <w:t xml:space="preserve">. The constitution also declared a host of fundamental rights including the protection in respect of trial and punishment. During the regime, the Penal Code was amended on many occasions and some sporadic repressive laws were also enacted. For instance, 1967 Sheikh </w:t>
      </w:r>
      <w:proofErr w:type="spellStart"/>
      <w:r w:rsidR="0030177E" w:rsidRPr="002269C8">
        <w:rPr>
          <w:rFonts w:ascii="Times New Roman" w:eastAsia="Times New Roman" w:hAnsi="Times New Roman" w:cs="Times New Roman"/>
          <w:color w:val="000000" w:themeColor="text1"/>
          <w:kern w:val="0"/>
          <w:szCs w:val="24"/>
          <w:lang w:val="en-US"/>
          <w14:ligatures w14:val="none"/>
        </w:rPr>
        <w:t>Mujubur</w:t>
      </w:r>
      <w:proofErr w:type="spellEnd"/>
      <w:r w:rsidR="0030177E" w:rsidRPr="002269C8">
        <w:rPr>
          <w:rFonts w:ascii="Times New Roman" w:eastAsia="Times New Roman" w:hAnsi="Times New Roman" w:cs="Times New Roman"/>
          <w:color w:val="000000" w:themeColor="text1"/>
          <w:kern w:val="0"/>
          <w:szCs w:val="24"/>
          <w:lang w:val="en-US"/>
          <w14:ligatures w14:val="none"/>
        </w:rPr>
        <w:t xml:space="preserve"> Rahman, </w:t>
      </w:r>
      <w:r w:rsidR="004E1EE0" w:rsidRPr="002269C8">
        <w:rPr>
          <w:rFonts w:ascii="Times New Roman" w:eastAsia="Times New Roman" w:hAnsi="Times New Roman" w:cs="Times New Roman"/>
          <w:color w:val="000000" w:themeColor="text1"/>
          <w:kern w:val="0"/>
          <w:szCs w:val="24"/>
          <w:lang w:val="en-US"/>
          <w14:ligatures w14:val="none"/>
        </w:rPr>
        <w:t xml:space="preserve">a </w:t>
      </w:r>
      <w:r w:rsidR="0030177E" w:rsidRPr="002269C8">
        <w:rPr>
          <w:rFonts w:ascii="Times New Roman" w:eastAsia="Times New Roman" w:hAnsi="Times New Roman" w:cs="Times New Roman"/>
          <w:color w:val="000000" w:themeColor="text1"/>
          <w:kern w:val="0"/>
          <w:szCs w:val="24"/>
          <w:lang w:val="en-US"/>
          <w14:ligatures w14:val="none"/>
        </w:rPr>
        <w:t>p</w:t>
      </w:r>
      <w:r w:rsidR="004E1EE0" w:rsidRPr="002269C8">
        <w:rPr>
          <w:rFonts w:ascii="Times New Roman" w:eastAsia="Times New Roman" w:hAnsi="Times New Roman" w:cs="Times New Roman"/>
          <w:color w:val="000000" w:themeColor="text1"/>
          <w:kern w:val="0"/>
          <w:szCs w:val="24"/>
          <w:lang w:val="en-US"/>
          <w14:ligatures w14:val="none"/>
        </w:rPr>
        <w:t>ioneering</w:t>
      </w:r>
      <w:r w:rsidR="0030177E" w:rsidRPr="002269C8">
        <w:rPr>
          <w:rFonts w:ascii="Times New Roman" w:eastAsia="Times New Roman" w:hAnsi="Times New Roman" w:cs="Times New Roman"/>
          <w:color w:val="000000" w:themeColor="text1"/>
          <w:kern w:val="0"/>
          <w:szCs w:val="24"/>
          <w:lang w:val="en-US"/>
          <w14:ligatures w14:val="none"/>
        </w:rPr>
        <w:t xml:space="preserve"> political leader of East Pakistan and his comrades were implicated in a sedition </w:t>
      </w:r>
      <w:r w:rsidR="002566DB" w:rsidRPr="002269C8">
        <w:rPr>
          <w:rFonts w:ascii="Times New Roman" w:eastAsia="Times New Roman" w:hAnsi="Times New Roman" w:cs="Times New Roman"/>
          <w:color w:val="000000" w:themeColor="text1"/>
          <w:kern w:val="0"/>
          <w:szCs w:val="24"/>
          <w:lang w:val="en-US"/>
          <w14:ligatures w14:val="none"/>
        </w:rPr>
        <w:t>case</w:t>
      </w:r>
      <w:r w:rsidR="0030177E" w:rsidRPr="002269C8">
        <w:rPr>
          <w:rFonts w:ascii="Times New Roman" w:eastAsia="Times New Roman" w:hAnsi="Times New Roman" w:cs="Times New Roman"/>
          <w:color w:val="000000" w:themeColor="text1"/>
          <w:kern w:val="0"/>
          <w:szCs w:val="24"/>
          <w:lang w:val="en-US"/>
          <w14:ligatures w14:val="none"/>
        </w:rPr>
        <w:t xml:space="preserve"> in a newly constituted special tribu</w:t>
      </w:r>
      <w:r w:rsidR="002566DB" w:rsidRPr="002269C8">
        <w:rPr>
          <w:rFonts w:ascii="Times New Roman" w:eastAsia="Times New Roman" w:hAnsi="Times New Roman" w:cs="Times New Roman"/>
          <w:color w:val="000000" w:themeColor="text1"/>
          <w:kern w:val="0"/>
          <w:szCs w:val="24"/>
          <w:lang w:val="en-US"/>
          <w14:ligatures w14:val="none"/>
        </w:rPr>
        <w:t>n</w:t>
      </w:r>
      <w:r w:rsidR="0030177E" w:rsidRPr="002269C8">
        <w:rPr>
          <w:rFonts w:ascii="Times New Roman" w:eastAsia="Times New Roman" w:hAnsi="Times New Roman" w:cs="Times New Roman"/>
          <w:color w:val="000000" w:themeColor="text1"/>
          <w:kern w:val="0"/>
          <w:szCs w:val="24"/>
          <w:lang w:val="en-US"/>
          <w14:ligatures w14:val="none"/>
        </w:rPr>
        <w:t>al.</w:t>
      </w:r>
      <w:r w:rsidR="006130C6" w:rsidRPr="002269C8">
        <w:rPr>
          <w:rStyle w:val="FootnoteReference"/>
          <w:rFonts w:ascii="Times New Roman" w:eastAsia="Times New Roman" w:hAnsi="Times New Roman" w:cs="Times New Roman"/>
          <w:color w:val="000000" w:themeColor="text1"/>
          <w:kern w:val="0"/>
          <w:szCs w:val="24"/>
          <w:lang w:val="en-US"/>
          <w14:ligatures w14:val="none"/>
        </w:rPr>
        <w:footnoteReference w:id="90"/>
      </w:r>
      <w:r w:rsidR="0030177E" w:rsidRPr="002269C8">
        <w:rPr>
          <w:rFonts w:ascii="Times New Roman" w:eastAsia="Times New Roman" w:hAnsi="Times New Roman" w:cs="Times New Roman"/>
          <w:color w:val="000000" w:themeColor="text1"/>
          <w:kern w:val="0"/>
          <w:szCs w:val="24"/>
          <w:lang w:val="en-US"/>
          <w14:ligatures w14:val="none"/>
        </w:rPr>
        <w:t xml:space="preserve"> This is popularly known as Agart</w:t>
      </w:r>
      <w:r w:rsidR="00366B86" w:rsidRPr="002269C8">
        <w:rPr>
          <w:rFonts w:ascii="Times New Roman" w:eastAsia="Times New Roman" w:hAnsi="Times New Roman" w:cs="Times New Roman"/>
          <w:color w:val="000000" w:themeColor="text1"/>
          <w:kern w:val="0"/>
          <w:szCs w:val="24"/>
          <w:lang w:val="en-US"/>
          <w14:ligatures w14:val="none"/>
        </w:rPr>
        <w:t>a</w:t>
      </w:r>
      <w:r w:rsidR="00810FB9" w:rsidRPr="002269C8">
        <w:rPr>
          <w:rFonts w:ascii="Times New Roman" w:eastAsia="Times New Roman" w:hAnsi="Times New Roman" w:cs="Times New Roman"/>
          <w:color w:val="000000" w:themeColor="text1"/>
          <w:kern w:val="0"/>
          <w:szCs w:val="24"/>
          <w:lang w:val="en-US"/>
          <w14:ligatures w14:val="none"/>
        </w:rPr>
        <w:t>l</w:t>
      </w:r>
      <w:r w:rsidR="0030177E" w:rsidRPr="002269C8">
        <w:rPr>
          <w:rFonts w:ascii="Times New Roman" w:eastAsia="Times New Roman" w:hAnsi="Times New Roman" w:cs="Times New Roman"/>
          <w:color w:val="000000" w:themeColor="text1"/>
          <w:kern w:val="0"/>
          <w:szCs w:val="24"/>
          <w:lang w:val="en-US"/>
          <w14:ligatures w14:val="none"/>
        </w:rPr>
        <w:t xml:space="preserve">a conspiracy case. As popular movement intensified with an aim of the </w:t>
      </w:r>
      <w:r w:rsidR="00810FB9" w:rsidRPr="002269C8">
        <w:rPr>
          <w:rFonts w:ascii="Times New Roman" w:eastAsia="Times New Roman" w:hAnsi="Times New Roman" w:cs="Times New Roman"/>
          <w:color w:val="000000" w:themeColor="text1"/>
          <w:kern w:val="0"/>
          <w:szCs w:val="24"/>
          <w:lang w:val="en-US"/>
          <w14:ligatures w14:val="none"/>
        </w:rPr>
        <w:t xml:space="preserve">autonomy </w:t>
      </w:r>
      <w:r w:rsidR="0030177E" w:rsidRPr="002269C8">
        <w:rPr>
          <w:rFonts w:ascii="Times New Roman" w:eastAsia="Times New Roman" w:hAnsi="Times New Roman" w:cs="Times New Roman"/>
          <w:color w:val="000000" w:themeColor="text1"/>
          <w:kern w:val="0"/>
          <w:szCs w:val="24"/>
          <w:lang w:val="en-US"/>
          <w14:ligatures w14:val="none"/>
        </w:rPr>
        <w:t>of East Pakistan, state withdrew the charges of Agart</w:t>
      </w:r>
      <w:r w:rsidR="00366B86" w:rsidRPr="002269C8">
        <w:rPr>
          <w:rFonts w:ascii="Times New Roman" w:eastAsia="Times New Roman" w:hAnsi="Times New Roman" w:cs="Times New Roman"/>
          <w:color w:val="000000" w:themeColor="text1"/>
          <w:kern w:val="0"/>
          <w:szCs w:val="24"/>
          <w:lang w:val="en-US"/>
          <w14:ligatures w14:val="none"/>
        </w:rPr>
        <w:t>a</w:t>
      </w:r>
      <w:r w:rsidR="0030177E" w:rsidRPr="002269C8">
        <w:rPr>
          <w:rFonts w:ascii="Times New Roman" w:eastAsia="Times New Roman" w:hAnsi="Times New Roman" w:cs="Times New Roman"/>
          <w:color w:val="000000" w:themeColor="text1"/>
          <w:kern w:val="0"/>
          <w:szCs w:val="24"/>
          <w:lang w:val="en-US"/>
          <w14:ligatures w14:val="none"/>
        </w:rPr>
        <w:t xml:space="preserve">la case. The way state mechanism tried to some political leaders and finally non-prosecution of the case implies that operation of criminal laws was </w:t>
      </w:r>
      <w:r w:rsidR="006130C6" w:rsidRPr="002269C8">
        <w:rPr>
          <w:rFonts w:ascii="Times New Roman" w:eastAsia="Times New Roman" w:hAnsi="Times New Roman" w:cs="Times New Roman"/>
          <w:color w:val="000000" w:themeColor="text1"/>
          <w:kern w:val="0"/>
          <w:szCs w:val="24"/>
          <w:lang w:val="en-US"/>
          <w14:ligatures w14:val="none"/>
        </w:rPr>
        <w:t>contingent</w:t>
      </w:r>
      <w:r w:rsidR="0030177E" w:rsidRPr="002269C8">
        <w:rPr>
          <w:rFonts w:ascii="Times New Roman" w:eastAsia="Times New Roman" w:hAnsi="Times New Roman" w:cs="Times New Roman"/>
          <w:color w:val="000000" w:themeColor="text1"/>
          <w:kern w:val="0"/>
          <w:szCs w:val="24"/>
          <w:lang w:val="en-US"/>
          <w14:ligatures w14:val="none"/>
        </w:rPr>
        <w:t xml:space="preserve"> </w:t>
      </w:r>
      <w:r w:rsidR="006130C6" w:rsidRPr="002269C8">
        <w:rPr>
          <w:rFonts w:ascii="Times New Roman" w:eastAsia="Times New Roman" w:hAnsi="Times New Roman" w:cs="Times New Roman"/>
          <w:color w:val="000000" w:themeColor="text1"/>
          <w:kern w:val="0"/>
          <w:szCs w:val="24"/>
          <w:lang w:val="en-US"/>
          <w14:ligatures w14:val="none"/>
        </w:rPr>
        <w:t>on</w:t>
      </w:r>
      <w:r w:rsidR="0030177E" w:rsidRPr="002269C8">
        <w:rPr>
          <w:rFonts w:ascii="Times New Roman" w:eastAsia="Times New Roman" w:hAnsi="Times New Roman" w:cs="Times New Roman"/>
          <w:color w:val="000000" w:themeColor="text1"/>
          <w:kern w:val="0"/>
          <w:szCs w:val="24"/>
          <w:lang w:val="en-US"/>
          <w14:ligatures w14:val="none"/>
        </w:rPr>
        <w:t xml:space="preserve"> political expediencies of the ruling elites. Such </w:t>
      </w:r>
      <w:r w:rsidR="00810FB9" w:rsidRPr="002269C8">
        <w:rPr>
          <w:rFonts w:ascii="Times New Roman" w:eastAsia="Times New Roman" w:hAnsi="Times New Roman" w:cs="Times New Roman"/>
          <w:color w:val="000000" w:themeColor="text1"/>
          <w:kern w:val="0"/>
          <w:szCs w:val="24"/>
          <w:lang w:val="en-US"/>
          <w14:ligatures w14:val="none"/>
        </w:rPr>
        <w:t>arbitrary</w:t>
      </w:r>
      <w:r w:rsidR="0030177E" w:rsidRPr="002269C8">
        <w:rPr>
          <w:rFonts w:ascii="Times New Roman" w:eastAsia="Times New Roman" w:hAnsi="Times New Roman" w:cs="Times New Roman"/>
          <w:color w:val="000000" w:themeColor="text1"/>
          <w:kern w:val="0"/>
          <w:szCs w:val="24"/>
          <w:lang w:val="en-US"/>
          <w14:ligatures w14:val="none"/>
        </w:rPr>
        <w:t xml:space="preserve"> use of </w:t>
      </w:r>
      <w:r w:rsidR="00810FB9" w:rsidRPr="002269C8">
        <w:rPr>
          <w:rFonts w:ascii="Times New Roman" w:eastAsia="Times New Roman" w:hAnsi="Times New Roman" w:cs="Times New Roman"/>
          <w:color w:val="000000" w:themeColor="text1"/>
          <w:kern w:val="0"/>
          <w:szCs w:val="24"/>
          <w:lang w:val="en-US"/>
          <w14:ligatures w14:val="none"/>
        </w:rPr>
        <w:t xml:space="preserve">the </w:t>
      </w:r>
      <w:r w:rsidR="00AF11B1" w:rsidRPr="002269C8">
        <w:rPr>
          <w:rFonts w:ascii="Times New Roman" w:eastAsia="Times New Roman" w:hAnsi="Times New Roman" w:cs="Times New Roman"/>
          <w:color w:val="000000" w:themeColor="text1"/>
          <w:kern w:val="0"/>
          <w:szCs w:val="24"/>
          <w:lang w:val="en-US"/>
          <w14:ligatures w14:val="none"/>
        </w:rPr>
        <w:t xml:space="preserve">legal tools to </w:t>
      </w:r>
      <w:proofErr w:type="spellStart"/>
      <w:r w:rsidR="00AF11B1" w:rsidRPr="002269C8">
        <w:rPr>
          <w:rFonts w:ascii="Times New Roman" w:eastAsia="Times New Roman" w:hAnsi="Times New Roman" w:cs="Times New Roman"/>
          <w:color w:val="000000" w:themeColor="text1"/>
          <w:kern w:val="0"/>
          <w:szCs w:val="24"/>
          <w:lang w:val="en-US"/>
          <w14:ligatures w14:val="none"/>
        </w:rPr>
        <w:t>criminalise</w:t>
      </w:r>
      <w:proofErr w:type="spellEnd"/>
      <w:r w:rsidR="00AF11B1" w:rsidRPr="002269C8">
        <w:rPr>
          <w:rFonts w:ascii="Times New Roman" w:eastAsia="Times New Roman" w:hAnsi="Times New Roman" w:cs="Times New Roman"/>
          <w:color w:val="000000" w:themeColor="text1"/>
          <w:kern w:val="0"/>
          <w:szCs w:val="24"/>
          <w:lang w:val="en-US"/>
          <w14:ligatures w14:val="none"/>
        </w:rPr>
        <w:t xml:space="preserve"> </w:t>
      </w:r>
      <w:r w:rsidR="00810FB9" w:rsidRPr="002269C8">
        <w:rPr>
          <w:rFonts w:ascii="Times New Roman" w:eastAsia="Times New Roman" w:hAnsi="Times New Roman" w:cs="Times New Roman"/>
          <w:color w:val="000000" w:themeColor="text1"/>
          <w:kern w:val="0"/>
          <w:szCs w:val="24"/>
          <w:lang w:val="en-US"/>
          <w14:ligatures w14:val="none"/>
        </w:rPr>
        <w:t>mass</w:t>
      </w:r>
      <w:r w:rsidR="00AF11B1" w:rsidRPr="002269C8">
        <w:rPr>
          <w:rFonts w:ascii="Times New Roman" w:eastAsia="Times New Roman" w:hAnsi="Times New Roman" w:cs="Times New Roman"/>
          <w:color w:val="000000" w:themeColor="text1"/>
          <w:kern w:val="0"/>
          <w:szCs w:val="24"/>
          <w:lang w:val="en-US"/>
          <w14:ligatures w14:val="none"/>
        </w:rPr>
        <w:t xml:space="preserve"> movements</w:t>
      </w:r>
      <w:r w:rsidR="0030177E" w:rsidRPr="002269C8">
        <w:rPr>
          <w:rFonts w:ascii="Times New Roman" w:eastAsia="Times New Roman" w:hAnsi="Times New Roman" w:cs="Times New Roman"/>
          <w:color w:val="000000" w:themeColor="text1"/>
          <w:kern w:val="0"/>
          <w:szCs w:val="24"/>
          <w:lang w:val="en-US"/>
          <w14:ligatures w14:val="none"/>
        </w:rPr>
        <w:t xml:space="preserve"> </w:t>
      </w:r>
      <w:r w:rsidR="00F770B5" w:rsidRPr="002269C8">
        <w:rPr>
          <w:rFonts w:ascii="Times New Roman" w:eastAsia="Times New Roman" w:hAnsi="Times New Roman" w:cs="Times New Roman"/>
          <w:color w:val="000000" w:themeColor="text1"/>
          <w:kern w:val="0"/>
          <w:szCs w:val="24"/>
          <w:lang w:val="en-US"/>
          <w14:ligatures w14:val="none"/>
        </w:rPr>
        <w:t>raises a question about the quality of the lawmakers and their motivation for making such laws.</w:t>
      </w:r>
      <w:r w:rsidR="00F770B5" w:rsidRPr="002269C8">
        <w:rPr>
          <w:rStyle w:val="FootnoteReference"/>
          <w:rFonts w:ascii="Times New Roman" w:eastAsia="Times New Roman" w:hAnsi="Times New Roman" w:cs="Times New Roman"/>
          <w:color w:val="000000" w:themeColor="text1"/>
          <w:kern w:val="0"/>
          <w:szCs w:val="24"/>
          <w:lang w:val="en-US"/>
          <w14:ligatures w14:val="none"/>
        </w:rPr>
        <w:footnoteReference w:id="91"/>
      </w:r>
    </w:p>
    <w:p w14:paraId="21B186BC" w14:textId="488175E9" w:rsidR="00090FAB" w:rsidRPr="002269C8" w:rsidRDefault="0030177E" w:rsidP="00810FB9">
      <w:pPr>
        <w:autoSpaceDE w:val="0"/>
        <w:autoSpaceDN w:val="0"/>
        <w:adjustRightInd w:val="0"/>
        <w:spacing w:before="100" w:beforeAutospacing="1" w:after="100" w:afterAutospacing="1"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Finally, in 1969 </w:t>
      </w:r>
      <w:r w:rsidR="00812D43" w:rsidRPr="002269C8">
        <w:rPr>
          <w:rFonts w:ascii="Times New Roman" w:eastAsia="Times New Roman" w:hAnsi="Times New Roman" w:cs="Times New Roman"/>
          <w:color w:val="000000" w:themeColor="text1"/>
          <w:kern w:val="0"/>
          <w:szCs w:val="24"/>
          <w:lang w:val="en-US"/>
          <w14:ligatures w14:val="none"/>
        </w:rPr>
        <w:t>G</w:t>
      </w:r>
      <w:r w:rsidRPr="002269C8">
        <w:rPr>
          <w:rFonts w:ascii="Times New Roman" w:eastAsia="Times New Roman" w:hAnsi="Times New Roman" w:cs="Times New Roman"/>
          <w:color w:val="000000" w:themeColor="text1"/>
          <w:kern w:val="0"/>
          <w:szCs w:val="24"/>
          <w:lang w:val="en-US"/>
          <w14:ligatures w14:val="none"/>
        </w:rPr>
        <w:t xml:space="preserve">eneral Ayub Khan (1958-1969) </w:t>
      </w:r>
      <w:r w:rsidR="00810FB9" w:rsidRPr="002269C8">
        <w:rPr>
          <w:rFonts w:ascii="Times New Roman" w:eastAsia="Times New Roman" w:hAnsi="Times New Roman" w:cs="Times New Roman"/>
          <w:color w:val="000000" w:themeColor="text1"/>
          <w:kern w:val="0"/>
          <w:szCs w:val="24"/>
          <w:lang w:val="en-US"/>
          <w14:ligatures w14:val="none"/>
        </w:rPr>
        <w:t xml:space="preserve">who was at </w:t>
      </w:r>
      <w:r w:rsidRPr="002269C8">
        <w:rPr>
          <w:rFonts w:ascii="Times New Roman" w:eastAsia="Times New Roman" w:hAnsi="Times New Roman" w:cs="Times New Roman"/>
          <w:color w:val="000000" w:themeColor="text1"/>
          <w:kern w:val="0"/>
          <w:szCs w:val="24"/>
          <w:lang w:val="en-US"/>
          <w14:ligatures w14:val="none"/>
        </w:rPr>
        <w:t xml:space="preserve">the helm surrendered to the mass movement of East Pakistan. However, </w:t>
      </w:r>
      <w:r w:rsidR="00812D43" w:rsidRPr="002269C8">
        <w:rPr>
          <w:rFonts w:ascii="Times New Roman" w:eastAsia="Times New Roman" w:hAnsi="Times New Roman" w:cs="Times New Roman"/>
          <w:color w:val="000000" w:themeColor="text1"/>
          <w:kern w:val="0"/>
          <w:szCs w:val="24"/>
          <w:lang w:val="en-US"/>
          <w14:ligatures w14:val="none"/>
        </w:rPr>
        <w:t xml:space="preserve">the </w:t>
      </w:r>
      <w:r w:rsidRPr="002269C8">
        <w:rPr>
          <w:rFonts w:ascii="Times New Roman" w:eastAsia="Times New Roman" w:hAnsi="Times New Roman" w:cs="Times New Roman"/>
          <w:color w:val="000000" w:themeColor="text1"/>
          <w:kern w:val="0"/>
          <w:szCs w:val="24"/>
          <w:lang w:val="en-US"/>
          <w14:ligatures w14:val="none"/>
        </w:rPr>
        <w:t xml:space="preserve">ordeal of freedom loving people continued with the imposition of new martial law regulations by General Yahia Khan. However, law and order situation did not improve substantially, political crises continued to worsen. Eventually, in 1970 a national election was held and Sheikh Mujibur Rahman emerged as victorious leader. However, failure to hand over the power to the newly elected leaders, </w:t>
      </w:r>
      <w:r w:rsidR="00812D43" w:rsidRPr="002269C8">
        <w:rPr>
          <w:rFonts w:ascii="Times New Roman" w:eastAsia="Times New Roman" w:hAnsi="Times New Roman" w:cs="Times New Roman"/>
          <w:color w:val="000000" w:themeColor="text1"/>
          <w:kern w:val="0"/>
          <w:szCs w:val="24"/>
          <w:lang w:val="en-US"/>
          <w14:ligatures w14:val="none"/>
        </w:rPr>
        <w:t xml:space="preserve">the </w:t>
      </w:r>
      <w:r w:rsidRPr="002269C8">
        <w:rPr>
          <w:rFonts w:ascii="Times New Roman" w:eastAsia="Times New Roman" w:hAnsi="Times New Roman" w:cs="Times New Roman"/>
          <w:color w:val="000000" w:themeColor="text1"/>
          <w:kern w:val="0"/>
          <w:szCs w:val="24"/>
          <w:lang w:val="en-US"/>
          <w14:ligatures w14:val="none"/>
        </w:rPr>
        <w:t xml:space="preserve">political </w:t>
      </w:r>
      <w:r w:rsidR="00812D43" w:rsidRPr="002269C8">
        <w:rPr>
          <w:rFonts w:ascii="Times New Roman" w:eastAsia="Times New Roman" w:hAnsi="Times New Roman" w:cs="Times New Roman"/>
          <w:color w:val="000000" w:themeColor="text1"/>
          <w:kern w:val="0"/>
          <w:szCs w:val="24"/>
          <w:lang w:val="en-US"/>
          <w14:ligatures w14:val="none"/>
        </w:rPr>
        <w:t>chaos</w:t>
      </w:r>
      <w:r w:rsidRPr="002269C8">
        <w:rPr>
          <w:rFonts w:ascii="Times New Roman" w:eastAsia="Times New Roman" w:hAnsi="Times New Roman" w:cs="Times New Roman"/>
          <w:color w:val="000000" w:themeColor="text1"/>
          <w:kern w:val="0"/>
          <w:szCs w:val="24"/>
          <w:lang w:val="en-US"/>
          <w14:ligatures w14:val="none"/>
        </w:rPr>
        <w:t xml:space="preserve"> reached its pinnacle with brutal military crackdown in 1971, 25 March. Ironically, such military operation was conducted as a coercive use of state power against the unarmed citizens of East wing of Pakistan who demanded their autonomy and legitimate share in the governance of Pakistan. In this way, </w:t>
      </w:r>
      <w:r w:rsidR="00812D43" w:rsidRPr="002269C8">
        <w:rPr>
          <w:rFonts w:ascii="Times New Roman" w:eastAsia="Times New Roman" w:hAnsi="Times New Roman" w:cs="Times New Roman"/>
          <w:color w:val="000000" w:themeColor="text1"/>
          <w:kern w:val="0"/>
          <w:szCs w:val="24"/>
          <w:lang w:val="en-US"/>
          <w14:ligatures w14:val="none"/>
        </w:rPr>
        <w:t xml:space="preserve">the </w:t>
      </w:r>
      <w:r w:rsidRPr="002269C8">
        <w:rPr>
          <w:rFonts w:ascii="Times New Roman" w:eastAsia="Times New Roman" w:hAnsi="Times New Roman" w:cs="Times New Roman"/>
          <w:color w:val="000000" w:themeColor="text1"/>
          <w:kern w:val="0"/>
          <w:szCs w:val="24"/>
          <w:lang w:val="en-US"/>
          <w14:ligatures w14:val="none"/>
        </w:rPr>
        <w:t>worst kind of genocide, arson,</w:t>
      </w:r>
      <w:r w:rsidR="00812D43" w:rsidRPr="002269C8">
        <w:rPr>
          <w:rFonts w:ascii="Times New Roman" w:eastAsia="Times New Roman" w:hAnsi="Times New Roman" w:cs="Times New Roman"/>
          <w:color w:val="000000" w:themeColor="text1"/>
          <w:kern w:val="0"/>
          <w:szCs w:val="24"/>
          <w:lang w:val="en-US"/>
          <w14:ligatures w14:val="none"/>
        </w:rPr>
        <w:t xml:space="preserve"> torture and</w:t>
      </w:r>
      <w:r w:rsidRPr="002269C8">
        <w:rPr>
          <w:rFonts w:ascii="Times New Roman" w:eastAsia="Times New Roman" w:hAnsi="Times New Roman" w:cs="Times New Roman"/>
          <w:color w:val="000000" w:themeColor="text1"/>
          <w:kern w:val="0"/>
          <w:szCs w:val="24"/>
          <w:lang w:val="en-US"/>
          <w14:ligatures w14:val="none"/>
        </w:rPr>
        <w:t xml:space="preserve"> looting </w:t>
      </w:r>
      <w:r w:rsidR="00812D43" w:rsidRPr="002269C8">
        <w:rPr>
          <w:rFonts w:ascii="Times New Roman" w:eastAsia="Times New Roman" w:hAnsi="Times New Roman" w:cs="Times New Roman"/>
          <w:color w:val="000000" w:themeColor="text1"/>
          <w:kern w:val="0"/>
          <w:szCs w:val="24"/>
          <w:lang w:val="en-US"/>
          <w14:ligatures w14:val="none"/>
        </w:rPr>
        <w:t xml:space="preserve">was </w:t>
      </w:r>
      <w:r w:rsidRPr="002269C8">
        <w:rPr>
          <w:rFonts w:ascii="Times New Roman" w:eastAsia="Times New Roman" w:hAnsi="Times New Roman" w:cs="Times New Roman"/>
          <w:color w:val="000000" w:themeColor="text1"/>
          <w:kern w:val="0"/>
          <w:szCs w:val="24"/>
          <w:lang w:val="en-US"/>
          <w14:ligatures w14:val="none"/>
        </w:rPr>
        <w:t>set in motion by the military junta of Pakistan that continued for nine months.</w:t>
      </w:r>
      <w:r w:rsidR="00810FB9" w:rsidRPr="002269C8">
        <w:rPr>
          <w:rStyle w:val="FootnoteReference"/>
          <w:rFonts w:ascii="Times New Roman" w:eastAsia="Times New Roman" w:hAnsi="Times New Roman" w:cs="Times New Roman"/>
          <w:color w:val="000000" w:themeColor="text1"/>
          <w:kern w:val="0"/>
          <w:szCs w:val="24"/>
          <w:lang w:val="en-US"/>
          <w14:ligatures w14:val="none"/>
        </w:rPr>
        <w:footnoteReference w:id="92"/>
      </w:r>
      <w:r w:rsidRPr="002269C8">
        <w:rPr>
          <w:rFonts w:ascii="Times New Roman" w:eastAsia="Times New Roman" w:hAnsi="Times New Roman" w:cs="Times New Roman"/>
          <w:color w:val="000000" w:themeColor="text1"/>
          <w:kern w:val="0"/>
          <w:szCs w:val="24"/>
          <w:lang w:val="en-US"/>
          <w14:ligatures w14:val="none"/>
        </w:rPr>
        <w:t xml:space="preserve"> Finally, the freedom loving Bengali people fought </w:t>
      </w:r>
      <w:r w:rsidR="00812D43" w:rsidRPr="002269C8">
        <w:rPr>
          <w:rFonts w:ascii="Times New Roman" w:eastAsia="Times New Roman" w:hAnsi="Times New Roman" w:cs="Times New Roman"/>
          <w:color w:val="000000" w:themeColor="text1"/>
          <w:kern w:val="0"/>
          <w:szCs w:val="24"/>
          <w:lang w:val="en-US"/>
          <w14:ligatures w14:val="none"/>
        </w:rPr>
        <w:t xml:space="preserve">fearlessly </w:t>
      </w:r>
      <w:r w:rsidRPr="002269C8">
        <w:rPr>
          <w:rFonts w:ascii="Times New Roman" w:eastAsia="Times New Roman" w:hAnsi="Times New Roman" w:cs="Times New Roman"/>
          <w:color w:val="000000" w:themeColor="text1"/>
          <w:kern w:val="0"/>
          <w:szCs w:val="24"/>
          <w:lang w:val="en-US"/>
          <w14:ligatures w14:val="none"/>
        </w:rPr>
        <w:t xml:space="preserve">and achieved their independence in 1971, 16 December. </w:t>
      </w:r>
    </w:p>
    <w:p w14:paraId="328AA573" w14:textId="77777777" w:rsidR="00D31D84" w:rsidRPr="002269C8" w:rsidRDefault="00035B6E" w:rsidP="003809B3">
      <w:pPr>
        <w:pStyle w:val="Default"/>
        <w:spacing w:before="100" w:beforeAutospacing="1" w:after="100" w:afterAutospacing="1" w:line="360" w:lineRule="auto"/>
        <w:jc w:val="both"/>
        <w:rPr>
          <w:b/>
          <w:bCs/>
          <w:color w:val="000000" w:themeColor="text1"/>
        </w:rPr>
      </w:pPr>
      <w:r w:rsidRPr="002269C8">
        <w:rPr>
          <w:b/>
          <w:bCs/>
          <w:color w:val="000000" w:themeColor="text1"/>
        </w:rPr>
        <w:lastRenderedPageBreak/>
        <w:t xml:space="preserve">2.7 </w:t>
      </w:r>
      <w:r w:rsidR="00D31D84" w:rsidRPr="002269C8">
        <w:rPr>
          <w:b/>
          <w:bCs/>
          <w:color w:val="000000" w:themeColor="text1"/>
        </w:rPr>
        <w:t>Independent Bangladesh</w:t>
      </w:r>
      <w:r w:rsidR="005330D5" w:rsidRPr="002269C8">
        <w:rPr>
          <w:b/>
          <w:bCs/>
          <w:color w:val="000000" w:themeColor="text1"/>
        </w:rPr>
        <w:t xml:space="preserve"> carries </w:t>
      </w:r>
      <w:r w:rsidR="00383A7E" w:rsidRPr="002269C8">
        <w:rPr>
          <w:b/>
          <w:bCs/>
          <w:color w:val="000000" w:themeColor="text1"/>
        </w:rPr>
        <w:t>colonial</w:t>
      </w:r>
      <w:r w:rsidR="005330D5" w:rsidRPr="002269C8">
        <w:rPr>
          <w:b/>
          <w:bCs/>
          <w:color w:val="000000" w:themeColor="text1"/>
        </w:rPr>
        <w:t xml:space="preserve"> legacy </w:t>
      </w:r>
    </w:p>
    <w:p w14:paraId="0BFA0DBD" w14:textId="77777777" w:rsidR="00090FAB" w:rsidRPr="002269C8" w:rsidRDefault="00090FAB" w:rsidP="003809B3">
      <w:pPr>
        <w:pStyle w:val="Default"/>
        <w:spacing w:before="100" w:beforeAutospacing="1" w:after="100" w:afterAutospacing="1" w:line="360" w:lineRule="auto"/>
        <w:jc w:val="both"/>
        <w:rPr>
          <w:rFonts w:eastAsia="Times New Roman"/>
          <w:color w:val="000000" w:themeColor="text1"/>
          <w:lang w:bidi="bn-IN"/>
        </w:rPr>
      </w:pPr>
      <w:r w:rsidRPr="002269C8">
        <w:rPr>
          <w:rFonts w:eastAsia="Times New Roman"/>
          <w:color w:val="000000" w:themeColor="text1"/>
          <w:lang w:bidi="bn-IN"/>
        </w:rPr>
        <w:t>In its quest of rule of law, democracy and social justice, Bangladesh attained real statehood on 16 December 1971 following prolonged struggle for its independence. By virtue of declaration of independence (26 March 1971) and promulgation of Laws Continuance Enforcement Order 1971 (10 April 1971), all laws inherited from British and Pakistan era necessarily continued to function in Bangladesh.</w:t>
      </w:r>
      <w:r w:rsidR="0030177E" w:rsidRPr="002269C8">
        <w:rPr>
          <w:rStyle w:val="FootnoteReference"/>
          <w:rFonts w:eastAsia="Times New Roman"/>
          <w:color w:val="000000" w:themeColor="text1"/>
          <w:lang w:bidi="bn-IN"/>
        </w:rPr>
        <w:footnoteReference w:id="93"/>
      </w:r>
      <w:r w:rsidRPr="002269C8">
        <w:rPr>
          <w:rFonts w:eastAsia="Times New Roman"/>
          <w:color w:val="000000" w:themeColor="text1"/>
          <w:lang w:bidi="bn-IN"/>
        </w:rPr>
        <w:t xml:space="preserve"> Bangladesh Laws (Revision and Declaration) Act 1973 made some nominal substitution with Bangladesh in place of province or Pakistan and Taka in place of Rupee.</w:t>
      </w:r>
      <w:r w:rsidR="00810FB9" w:rsidRPr="002269C8">
        <w:rPr>
          <w:rStyle w:val="FootnoteReference"/>
          <w:rFonts w:eastAsia="Times New Roman"/>
          <w:color w:val="000000" w:themeColor="text1"/>
          <w:lang w:bidi="bn-IN"/>
        </w:rPr>
        <w:footnoteReference w:id="94"/>
      </w:r>
      <w:r w:rsidRPr="002269C8">
        <w:rPr>
          <w:rFonts w:eastAsia="Times New Roman"/>
          <w:color w:val="000000" w:themeColor="text1"/>
          <w:lang w:bidi="bn-IN"/>
        </w:rPr>
        <w:t xml:space="preserve"> For example, Pakistan Penal Code 1860, (hitherto Indian Penal Code 1860), was renamed as Penal Code 1860. During first decade after its independence, the regime resorted to enacting few special laws with a view to containing law and order. In 1985, colonial sentencing relic, viz.- ‘transportation’ was substituted with ‘imprisonment for life’.</w:t>
      </w:r>
      <w:r w:rsidR="00810FB9" w:rsidRPr="002269C8">
        <w:rPr>
          <w:rStyle w:val="FootnoteReference"/>
          <w:rFonts w:eastAsia="Times New Roman"/>
          <w:color w:val="000000" w:themeColor="text1"/>
          <w:lang w:bidi="bn-IN"/>
        </w:rPr>
        <w:footnoteReference w:id="95"/>
      </w:r>
      <w:r w:rsidR="00810FB9" w:rsidRPr="002269C8">
        <w:rPr>
          <w:rFonts w:eastAsia="Times New Roman"/>
          <w:color w:val="000000" w:themeColor="text1"/>
          <w:lang w:bidi="bn-IN"/>
        </w:rPr>
        <w:t xml:space="preserve"> </w:t>
      </w:r>
      <w:r w:rsidRPr="002269C8">
        <w:rPr>
          <w:rFonts w:eastAsia="Times New Roman"/>
          <w:color w:val="000000" w:themeColor="text1"/>
          <w:lang w:bidi="bn-IN"/>
        </w:rPr>
        <w:t>Age of culpability of a child was increased from 7 to 9 years in 2004.</w:t>
      </w:r>
      <w:r w:rsidR="00BE774E" w:rsidRPr="002269C8">
        <w:rPr>
          <w:rStyle w:val="FootnoteReference"/>
          <w:rFonts w:eastAsia="Times New Roman"/>
          <w:color w:val="000000" w:themeColor="text1"/>
          <w:lang w:bidi="bn-IN"/>
        </w:rPr>
        <w:footnoteReference w:id="96"/>
      </w:r>
      <w:r w:rsidRPr="002269C8">
        <w:rPr>
          <w:rFonts w:eastAsia="Times New Roman"/>
          <w:color w:val="000000" w:themeColor="text1"/>
          <w:lang w:bidi="bn-IN"/>
        </w:rPr>
        <w:t xml:space="preserve">  More </w:t>
      </w:r>
      <w:r w:rsidR="00BE774E" w:rsidRPr="002269C8">
        <w:rPr>
          <w:rFonts w:eastAsia="Times New Roman"/>
          <w:color w:val="000000" w:themeColor="text1"/>
          <w:lang w:bidi="bn-IN"/>
        </w:rPr>
        <w:t xml:space="preserve">precisely </w:t>
      </w:r>
      <w:r w:rsidRPr="002269C8">
        <w:rPr>
          <w:rFonts w:eastAsia="Times New Roman"/>
          <w:color w:val="000000" w:themeColor="text1"/>
          <w:lang w:bidi="bn-IN"/>
        </w:rPr>
        <w:t>defined and classified offence was inserted when causing death by rash driving or riding on a public way was made punishable with up</w:t>
      </w:r>
      <w:r w:rsidR="00AB35B1" w:rsidRPr="002269C8">
        <w:rPr>
          <w:rFonts w:eastAsia="Times New Roman"/>
          <w:color w:val="000000" w:themeColor="text1"/>
          <w:lang w:bidi="bn-IN"/>
        </w:rPr>
        <w:t xml:space="preserve"> </w:t>
      </w:r>
      <w:r w:rsidRPr="002269C8">
        <w:rPr>
          <w:rFonts w:eastAsia="Times New Roman"/>
          <w:color w:val="000000" w:themeColor="text1"/>
          <w:lang w:bidi="bn-IN"/>
        </w:rPr>
        <w:t>to seven years’ imprisonment.</w:t>
      </w:r>
      <w:r w:rsidR="00BE774E" w:rsidRPr="002269C8">
        <w:rPr>
          <w:rStyle w:val="FootnoteReference"/>
          <w:rFonts w:eastAsia="Times New Roman"/>
          <w:color w:val="000000" w:themeColor="text1"/>
          <w:lang w:bidi="bn-IN"/>
        </w:rPr>
        <w:footnoteReference w:id="97"/>
      </w:r>
      <w:r w:rsidRPr="002269C8">
        <w:rPr>
          <w:rFonts w:eastAsia="Times New Roman"/>
          <w:color w:val="000000" w:themeColor="text1"/>
          <w:lang w:bidi="bn-IN"/>
        </w:rPr>
        <w:t xml:space="preserve"> However, following a mass strike of the transport workers sentencing term for such offence was reduced to up</w:t>
      </w:r>
      <w:r w:rsidR="00AB35B1" w:rsidRPr="002269C8">
        <w:rPr>
          <w:rFonts w:eastAsia="Times New Roman"/>
          <w:color w:val="000000" w:themeColor="text1"/>
          <w:lang w:bidi="bn-IN"/>
        </w:rPr>
        <w:t xml:space="preserve"> </w:t>
      </w:r>
      <w:r w:rsidRPr="002269C8">
        <w:rPr>
          <w:rFonts w:eastAsia="Times New Roman"/>
          <w:color w:val="000000" w:themeColor="text1"/>
          <w:lang w:bidi="bn-IN"/>
        </w:rPr>
        <w:t>to two years.</w:t>
      </w:r>
      <w:r w:rsidR="00BE774E" w:rsidRPr="002269C8">
        <w:rPr>
          <w:rStyle w:val="FootnoteReference"/>
          <w:rFonts w:eastAsia="Times New Roman"/>
          <w:color w:val="000000" w:themeColor="text1"/>
          <w:lang w:bidi="bn-IN"/>
        </w:rPr>
        <w:footnoteReference w:id="98"/>
      </w:r>
      <w:r w:rsidRPr="002269C8">
        <w:rPr>
          <w:rFonts w:eastAsia="Times New Roman"/>
          <w:color w:val="000000" w:themeColor="text1"/>
          <w:lang w:bidi="bn-IN"/>
        </w:rPr>
        <w:t xml:space="preserve">  Voluntarily causing grievous hurt by means of corrosive substances was inserted as a corollary offence to grievous hurt.</w:t>
      </w:r>
      <w:r w:rsidR="00BE774E" w:rsidRPr="002269C8">
        <w:rPr>
          <w:rStyle w:val="FootnoteReference"/>
          <w:rFonts w:eastAsia="Times New Roman"/>
          <w:color w:val="000000" w:themeColor="text1"/>
          <w:lang w:bidi="bn-IN"/>
        </w:rPr>
        <w:footnoteReference w:id="99"/>
      </w:r>
      <w:r w:rsidRPr="002269C8">
        <w:rPr>
          <w:rFonts w:eastAsia="Times New Roman"/>
          <w:color w:val="000000" w:themeColor="text1"/>
          <w:lang w:bidi="bn-IN"/>
        </w:rPr>
        <w:t xml:space="preserve">  Causing grievous hurt by rash driving or riding on a public way was made punishable with up</w:t>
      </w:r>
      <w:r w:rsidR="00AB35B1" w:rsidRPr="002269C8">
        <w:rPr>
          <w:rFonts w:eastAsia="Times New Roman"/>
          <w:color w:val="000000" w:themeColor="text1"/>
          <w:lang w:bidi="bn-IN"/>
        </w:rPr>
        <w:t xml:space="preserve"> </w:t>
      </w:r>
      <w:r w:rsidRPr="002269C8">
        <w:rPr>
          <w:rFonts w:eastAsia="Times New Roman"/>
          <w:color w:val="000000" w:themeColor="text1"/>
          <w:lang w:bidi="bn-IN"/>
        </w:rPr>
        <w:t>to five years’ imprisonment (Penal Code (Amendment) Ordinance 1982); however, sentence for such offence was reduced to up</w:t>
      </w:r>
      <w:r w:rsidR="00AB35B1" w:rsidRPr="002269C8">
        <w:rPr>
          <w:rFonts w:eastAsia="Times New Roman"/>
          <w:color w:val="000000" w:themeColor="text1"/>
          <w:lang w:bidi="bn-IN"/>
        </w:rPr>
        <w:t xml:space="preserve"> </w:t>
      </w:r>
      <w:r w:rsidRPr="002269C8">
        <w:rPr>
          <w:rFonts w:eastAsia="Times New Roman"/>
          <w:color w:val="000000" w:themeColor="text1"/>
          <w:lang w:bidi="bn-IN"/>
        </w:rPr>
        <w:t>to two years’ imprisonment with the passage of Penal Code (Second Amendment) Ordinance 1985. Initially offence of extortion was punishable with up</w:t>
      </w:r>
      <w:r w:rsidR="00AB35B1" w:rsidRPr="002269C8">
        <w:rPr>
          <w:rFonts w:eastAsia="Times New Roman"/>
          <w:color w:val="000000" w:themeColor="text1"/>
          <w:lang w:bidi="bn-IN"/>
        </w:rPr>
        <w:t xml:space="preserve"> </w:t>
      </w:r>
      <w:r w:rsidRPr="002269C8">
        <w:rPr>
          <w:rFonts w:eastAsia="Times New Roman"/>
          <w:color w:val="000000" w:themeColor="text1"/>
          <w:lang w:bidi="bn-IN"/>
        </w:rPr>
        <w:t xml:space="preserve">to two years’ imprisonment. By virtue of Penal Code (Amendment) Act 1991 such sentence was substituted with term of imprisonment </w:t>
      </w:r>
      <w:r w:rsidR="002566DB" w:rsidRPr="002269C8">
        <w:rPr>
          <w:rFonts w:eastAsia="Times New Roman"/>
          <w:color w:val="000000" w:themeColor="text1"/>
          <w:lang w:bidi="bn-IN"/>
        </w:rPr>
        <w:t>from 5 years jail to maximum 14 years</w:t>
      </w:r>
      <w:r w:rsidRPr="002269C8">
        <w:rPr>
          <w:rFonts w:eastAsia="Times New Roman"/>
          <w:color w:val="000000" w:themeColor="text1"/>
          <w:lang w:bidi="bn-IN"/>
        </w:rPr>
        <w:t xml:space="preserve">. </w:t>
      </w:r>
    </w:p>
    <w:p w14:paraId="12EDC0CA" w14:textId="77777777" w:rsidR="00AD525C" w:rsidRPr="002269C8" w:rsidRDefault="005330D5" w:rsidP="003809B3">
      <w:pPr>
        <w:spacing w:line="360" w:lineRule="auto"/>
        <w:jc w:val="both"/>
        <w:rPr>
          <w:rFonts w:ascii="Times New Roman" w:hAnsi="Times New Roman" w:cs="Times New Roman"/>
          <w:b/>
          <w:bCs/>
          <w:color w:val="000000" w:themeColor="text1"/>
          <w:szCs w:val="24"/>
          <w:lang w:eastAsia="en-GB"/>
        </w:rPr>
      </w:pPr>
      <w:r w:rsidRPr="002269C8">
        <w:rPr>
          <w:rFonts w:ascii="Times New Roman" w:hAnsi="Times New Roman" w:cs="Times New Roman"/>
          <w:b/>
          <w:bCs/>
          <w:color w:val="000000" w:themeColor="text1"/>
          <w:szCs w:val="24"/>
          <w:lang w:eastAsia="en-GB"/>
        </w:rPr>
        <w:t>2.8</w:t>
      </w:r>
      <w:r w:rsidR="006130C6" w:rsidRPr="002269C8">
        <w:rPr>
          <w:rFonts w:ascii="Times New Roman" w:hAnsi="Times New Roman" w:cs="Times New Roman"/>
          <w:b/>
          <w:bCs/>
          <w:color w:val="000000" w:themeColor="text1"/>
          <w:szCs w:val="24"/>
          <w:lang w:eastAsia="en-GB"/>
        </w:rPr>
        <w:t>.1</w:t>
      </w:r>
      <w:r w:rsidRPr="002269C8">
        <w:rPr>
          <w:rFonts w:ascii="Times New Roman" w:hAnsi="Times New Roman" w:cs="Times New Roman"/>
          <w:b/>
          <w:bCs/>
          <w:color w:val="000000" w:themeColor="text1"/>
          <w:szCs w:val="24"/>
          <w:lang w:eastAsia="en-GB"/>
        </w:rPr>
        <w:t xml:space="preserve"> </w:t>
      </w:r>
      <w:r w:rsidR="002F79C3" w:rsidRPr="002269C8">
        <w:rPr>
          <w:rFonts w:ascii="Times New Roman" w:hAnsi="Times New Roman" w:cs="Times New Roman"/>
          <w:b/>
          <w:bCs/>
          <w:color w:val="000000" w:themeColor="text1"/>
          <w:szCs w:val="24"/>
          <w:lang w:eastAsia="en-GB"/>
        </w:rPr>
        <w:t>Special Criminal Legislation</w:t>
      </w:r>
    </w:p>
    <w:p w14:paraId="4609B08B" w14:textId="77777777" w:rsidR="00280798" w:rsidRPr="002269C8" w:rsidRDefault="00AD525C" w:rsidP="008F1C6F">
      <w:pPr>
        <w:autoSpaceDE w:val="0"/>
        <w:autoSpaceDN w:val="0"/>
        <w:adjustRightInd w:val="0"/>
        <w:spacing w:before="100" w:beforeAutospacing="1" w:after="100" w:afterAutospacing="1"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As stated above, </w:t>
      </w:r>
      <w:r w:rsidR="002F79C3" w:rsidRPr="002269C8">
        <w:rPr>
          <w:rFonts w:ascii="Times New Roman" w:eastAsia="Times New Roman" w:hAnsi="Times New Roman" w:cs="Times New Roman"/>
          <w:color w:val="000000" w:themeColor="text1"/>
          <w:kern w:val="0"/>
          <w:szCs w:val="24"/>
          <w:lang w:val="en-US"/>
          <w14:ligatures w14:val="none"/>
        </w:rPr>
        <w:t xml:space="preserve">the Penal Code 1860 is the principal penal </w:t>
      </w:r>
      <w:r w:rsidR="003254DA" w:rsidRPr="002269C8">
        <w:rPr>
          <w:rFonts w:ascii="Times New Roman" w:eastAsia="Times New Roman" w:hAnsi="Times New Roman" w:cs="Times New Roman"/>
          <w:color w:val="000000" w:themeColor="text1"/>
          <w:kern w:val="0"/>
          <w:szCs w:val="24"/>
          <w:lang w:val="en-US"/>
          <w14:ligatures w14:val="none"/>
        </w:rPr>
        <w:t>legislation</w:t>
      </w:r>
      <w:r w:rsidR="002F79C3" w:rsidRPr="002269C8">
        <w:rPr>
          <w:rFonts w:ascii="Times New Roman" w:eastAsia="Times New Roman" w:hAnsi="Times New Roman" w:cs="Times New Roman"/>
          <w:color w:val="000000" w:themeColor="text1"/>
          <w:kern w:val="0"/>
          <w:szCs w:val="24"/>
          <w:lang w:val="en-US"/>
          <w14:ligatures w14:val="none"/>
        </w:rPr>
        <w:t xml:space="preserve"> that defines a catalogue of offences  and provides for sentencing options mostly based on the deterrent philosophy.</w:t>
      </w:r>
      <w:r w:rsidR="00BE774E" w:rsidRPr="002269C8">
        <w:rPr>
          <w:rStyle w:val="FootnoteReference"/>
          <w:rFonts w:ascii="Times New Roman" w:eastAsia="Times New Roman" w:hAnsi="Times New Roman" w:cs="Times New Roman"/>
          <w:color w:val="000000" w:themeColor="text1"/>
          <w:kern w:val="0"/>
          <w:szCs w:val="24"/>
          <w:lang w:val="en-US"/>
          <w14:ligatures w14:val="none"/>
        </w:rPr>
        <w:footnoteReference w:id="100"/>
      </w:r>
      <w:r w:rsidR="002F79C3" w:rsidRPr="002269C8">
        <w:rPr>
          <w:rFonts w:ascii="Times New Roman" w:eastAsia="Times New Roman" w:hAnsi="Times New Roman" w:cs="Times New Roman"/>
          <w:color w:val="000000" w:themeColor="text1"/>
          <w:kern w:val="0"/>
          <w:szCs w:val="24"/>
          <w:lang w:val="en-US"/>
          <w14:ligatures w14:val="none"/>
        </w:rPr>
        <w:t xml:space="preserve"> Although the original Penal Code was almost exhaustive, an assumption is that </w:t>
      </w:r>
      <w:r w:rsidR="00BE774E" w:rsidRPr="002269C8">
        <w:rPr>
          <w:rFonts w:ascii="Times New Roman" w:eastAsia="Times New Roman" w:hAnsi="Times New Roman" w:cs="Times New Roman"/>
          <w:color w:val="000000" w:themeColor="text1"/>
          <w:kern w:val="0"/>
          <w:szCs w:val="24"/>
          <w:lang w:val="en-US"/>
          <w14:ligatures w14:val="none"/>
        </w:rPr>
        <w:t xml:space="preserve">more than </w:t>
      </w:r>
      <w:r w:rsidR="002F79C3" w:rsidRPr="002269C8">
        <w:rPr>
          <w:rFonts w:ascii="Times New Roman" w:eastAsia="Times New Roman" w:hAnsi="Times New Roman" w:cs="Times New Roman"/>
          <w:color w:val="000000" w:themeColor="text1"/>
          <w:kern w:val="0"/>
          <w:szCs w:val="24"/>
          <w:lang w:val="en-US"/>
          <w14:ligatures w14:val="none"/>
        </w:rPr>
        <w:t xml:space="preserve">160 years’ old legislation  can, in no way, effectively deal with </w:t>
      </w:r>
      <w:r w:rsidR="00BE774E" w:rsidRPr="002269C8">
        <w:rPr>
          <w:rFonts w:ascii="Times New Roman" w:eastAsia="Times New Roman" w:hAnsi="Times New Roman" w:cs="Times New Roman"/>
          <w:color w:val="000000" w:themeColor="text1"/>
          <w:kern w:val="0"/>
          <w:szCs w:val="24"/>
          <w:lang w:val="en-US"/>
          <w14:ligatures w14:val="none"/>
        </w:rPr>
        <w:t>various</w:t>
      </w:r>
      <w:r w:rsidR="002F79C3" w:rsidRPr="002269C8">
        <w:rPr>
          <w:rFonts w:ascii="Times New Roman" w:eastAsia="Times New Roman" w:hAnsi="Times New Roman" w:cs="Times New Roman"/>
          <w:color w:val="000000" w:themeColor="text1"/>
          <w:kern w:val="0"/>
          <w:szCs w:val="24"/>
          <w:lang w:val="en-US"/>
          <w14:ligatures w14:val="none"/>
        </w:rPr>
        <w:t xml:space="preserve"> forms of emerging crime that were not so </w:t>
      </w:r>
      <w:r w:rsidR="002F79C3" w:rsidRPr="002269C8">
        <w:rPr>
          <w:rFonts w:ascii="Times New Roman" w:eastAsia="Times New Roman" w:hAnsi="Times New Roman" w:cs="Times New Roman"/>
          <w:color w:val="000000" w:themeColor="text1"/>
          <w:kern w:val="0"/>
          <w:szCs w:val="24"/>
          <w:lang w:val="en-US"/>
          <w14:ligatures w14:val="none"/>
        </w:rPr>
        <w:lastRenderedPageBreak/>
        <w:t>widely prevalent  when codification of the criminal laws took formal shape by the British rulers.</w:t>
      </w:r>
      <w:r w:rsidR="00BE774E" w:rsidRPr="002269C8">
        <w:rPr>
          <w:rStyle w:val="FootnoteReference"/>
          <w:rFonts w:ascii="Times New Roman" w:eastAsia="Times New Roman" w:hAnsi="Times New Roman" w:cs="Times New Roman"/>
          <w:color w:val="000000" w:themeColor="text1"/>
          <w:kern w:val="0"/>
          <w:szCs w:val="24"/>
          <w:lang w:val="en-US"/>
          <w14:ligatures w14:val="none"/>
        </w:rPr>
        <w:footnoteReference w:id="101"/>
      </w:r>
      <w:r w:rsidR="00BE774E" w:rsidRPr="002269C8">
        <w:rPr>
          <w:rFonts w:ascii="Times New Roman" w:eastAsia="Times New Roman" w:hAnsi="Times New Roman" w:cs="Times New Roman"/>
          <w:color w:val="000000" w:themeColor="text1"/>
          <w:kern w:val="0"/>
          <w:szCs w:val="24"/>
          <w:lang w:val="en-US"/>
          <w14:ligatures w14:val="none"/>
        </w:rPr>
        <w:t xml:space="preserve"> </w:t>
      </w:r>
      <w:r w:rsidR="002F79C3" w:rsidRPr="002269C8">
        <w:rPr>
          <w:rFonts w:ascii="Times New Roman" w:eastAsia="Times New Roman" w:hAnsi="Times New Roman" w:cs="Times New Roman"/>
          <w:color w:val="000000" w:themeColor="text1"/>
          <w:kern w:val="0"/>
          <w:szCs w:val="24"/>
          <w:lang w:val="en-US"/>
          <w14:ligatures w14:val="none"/>
        </w:rPr>
        <w:t xml:space="preserve">Over the years, in tandem with many  societal problems relating to rise of corruption, sexual violence against women and children, money laundering, information technology, political movements,  the growth, scope and functions of criminal law have increased exponentially. </w:t>
      </w:r>
      <w:r w:rsidR="00125AB3" w:rsidRPr="002269C8">
        <w:rPr>
          <w:rFonts w:ascii="Times New Roman" w:eastAsia="Times New Roman" w:hAnsi="Times New Roman" w:cs="Times New Roman"/>
          <w:color w:val="000000" w:themeColor="text1"/>
          <w:kern w:val="0"/>
          <w:szCs w:val="24"/>
          <w14:ligatures w14:val="none"/>
        </w:rPr>
        <w:t xml:space="preserve">In general, the postcolonial laws with special procedures that deal with special categories of offences can be termed as special laws. </w:t>
      </w:r>
      <w:r w:rsidR="00125AB3" w:rsidRPr="002269C8">
        <w:rPr>
          <w:rFonts w:ascii="Times New Roman" w:eastAsia="Times New Roman" w:hAnsi="Times New Roman" w:cs="Times New Roman"/>
          <w:color w:val="000000" w:themeColor="text1"/>
          <w:kern w:val="0"/>
          <w:szCs w:val="24"/>
          <w:lang w:val="en-US"/>
          <w14:ligatures w14:val="none"/>
        </w:rPr>
        <w:t>I</w:t>
      </w:r>
      <w:r w:rsidR="002F79C3" w:rsidRPr="002269C8">
        <w:rPr>
          <w:rFonts w:ascii="Times New Roman" w:eastAsia="Times New Roman" w:hAnsi="Times New Roman" w:cs="Times New Roman"/>
          <w:color w:val="000000" w:themeColor="text1"/>
          <w:kern w:val="0"/>
          <w:szCs w:val="24"/>
          <w:lang w:val="en-US"/>
          <w14:ligatures w14:val="none"/>
        </w:rPr>
        <w:t xml:space="preserve">n the absence of regular updates to the general criminal laws, a piecemeal response to myriad forms of societal problems has been the postcolonial introduction of the special laws. However, not much has been achieved in terms of </w:t>
      </w:r>
      <w:r w:rsidRPr="002269C8">
        <w:rPr>
          <w:rFonts w:ascii="Times New Roman" w:eastAsia="Times New Roman" w:hAnsi="Times New Roman" w:cs="Times New Roman"/>
          <w:color w:val="000000" w:themeColor="text1"/>
          <w:kern w:val="0"/>
          <w:szCs w:val="24"/>
          <w:lang w:val="en-US"/>
          <w14:ligatures w14:val="none"/>
        </w:rPr>
        <w:t xml:space="preserve">coherent </w:t>
      </w:r>
      <w:r w:rsidR="002F79C3" w:rsidRPr="002269C8">
        <w:rPr>
          <w:rFonts w:ascii="Times New Roman" w:eastAsia="Times New Roman" w:hAnsi="Times New Roman" w:cs="Times New Roman"/>
          <w:color w:val="000000" w:themeColor="text1"/>
          <w:kern w:val="0"/>
          <w:szCs w:val="24"/>
          <w:lang w:val="en-US"/>
          <w14:ligatures w14:val="none"/>
        </w:rPr>
        <w:t>legal reform over the last five decades to assuage the effects of the colonial legal framework that predated independent Bangladesh.</w:t>
      </w:r>
      <w:r w:rsidR="00BE774E" w:rsidRPr="002269C8">
        <w:rPr>
          <w:rStyle w:val="FootnoteReference"/>
          <w:rFonts w:ascii="Times New Roman" w:eastAsia="Times New Roman" w:hAnsi="Times New Roman" w:cs="Times New Roman"/>
          <w:color w:val="000000" w:themeColor="text1"/>
          <w:kern w:val="0"/>
          <w:szCs w:val="24"/>
          <w:lang w:val="en-US"/>
          <w14:ligatures w14:val="none"/>
        </w:rPr>
        <w:footnoteReference w:id="102"/>
      </w:r>
      <w:r w:rsidR="002F79C3" w:rsidRPr="002269C8">
        <w:rPr>
          <w:rFonts w:ascii="Times New Roman" w:eastAsia="Times New Roman" w:hAnsi="Times New Roman" w:cs="Times New Roman"/>
          <w:color w:val="000000" w:themeColor="text1"/>
          <w:kern w:val="0"/>
          <w:szCs w:val="24"/>
          <w:lang w:val="en-US"/>
          <w14:ligatures w14:val="none"/>
        </w:rPr>
        <w:t xml:space="preserve"> One </w:t>
      </w:r>
      <w:r w:rsidR="002566DB" w:rsidRPr="002269C8">
        <w:rPr>
          <w:rFonts w:ascii="Times New Roman" w:eastAsia="Times New Roman" w:hAnsi="Times New Roman" w:cs="Times New Roman"/>
          <w:color w:val="000000" w:themeColor="text1"/>
          <w:kern w:val="0"/>
          <w:szCs w:val="24"/>
          <w:lang w:val="en-US"/>
          <w14:ligatures w14:val="none"/>
        </w:rPr>
        <w:t>crucial effect</w:t>
      </w:r>
      <w:r w:rsidR="002F79C3" w:rsidRPr="002269C8">
        <w:rPr>
          <w:rFonts w:ascii="Times New Roman" w:eastAsia="Times New Roman" w:hAnsi="Times New Roman" w:cs="Times New Roman"/>
          <w:color w:val="000000" w:themeColor="text1"/>
          <w:kern w:val="0"/>
          <w:szCs w:val="24"/>
          <w:lang w:val="en-US"/>
          <w14:ligatures w14:val="none"/>
        </w:rPr>
        <w:t xml:space="preserve"> of </w:t>
      </w:r>
      <w:r w:rsidR="002566DB" w:rsidRPr="002269C8">
        <w:rPr>
          <w:rFonts w:ascii="Times New Roman" w:eastAsia="Times New Roman" w:hAnsi="Times New Roman" w:cs="Times New Roman"/>
          <w:color w:val="000000" w:themeColor="text1"/>
          <w:kern w:val="0"/>
          <w:szCs w:val="24"/>
          <w:lang w:val="en-US"/>
          <w14:ligatures w14:val="none"/>
        </w:rPr>
        <w:t>such laws</w:t>
      </w:r>
      <w:r w:rsidR="002F79C3" w:rsidRPr="002269C8">
        <w:rPr>
          <w:rFonts w:ascii="Times New Roman" w:eastAsia="Times New Roman" w:hAnsi="Times New Roman" w:cs="Times New Roman"/>
          <w:color w:val="000000" w:themeColor="text1"/>
          <w:kern w:val="0"/>
          <w:szCs w:val="24"/>
          <w:lang w:val="en-US"/>
          <w14:ligatures w14:val="none"/>
        </w:rPr>
        <w:t xml:space="preserve"> is the growth of many special </w:t>
      </w:r>
      <w:r w:rsidR="006130C6" w:rsidRPr="002269C8">
        <w:rPr>
          <w:rFonts w:ascii="Times New Roman" w:eastAsia="Times New Roman" w:hAnsi="Times New Roman" w:cs="Times New Roman"/>
          <w:color w:val="000000" w:themeColor="text1"/>
          <w:kern w:val="0"/>
          <w:szCs w:val="24"/>
          <w:lang w:val="en-US"/>
          <w14:ligatures w14:val="none"/>
        </w:rPr>
        <w:t>trial forums</w:t>
      </w:r>
      <w:r w:rsidR="002F79C3" w:rsidRPr="002269C8">
        <w:rPr>
          <w:rFonts w:ascii="Times New Roman" w:eastAsia="Times New Roman" w:hAnsi="Times New Roman" w:cs="Times New Roman"/>
          <w:color w:val="000000" w:themeColor="text1"/>
          <w:kern w:val="0"/>
          <w:szCs w:val="24"/>
          <w:lang w:val="en-US"/>
          <w14:ligatures w14:val="none"/>
        </w:rPr>
        <w:t xml:space="preserve"> in which the </w:t>
      </w:r>
      <w:r w:rsidR="002566DB" w:rsidRPr="002269C8">
        <w:rPr>
          <w:rFonts w:ascii="Times New Roman" w:eastAsia="Times New Roman" w:hAnsi="Times New Roman" w:cs="Times New Roman"/>
          <w:color w:val="000000" w:themeColor="text1"/>
          <w:kern w:val="0"/>
          <w:szCs w:val="24"/>
          <w:lang w:val="en-US"/>
          <w14:ligatures w14:val="none"/>
        </w:rPr>
        <w:t>offenders can be implicated generally under</w:t>
      </w:r>
      <w:r w:rsidR="002F79C3" w:rsidRPr="002269C8">
        <w:rPr>
          <w:rFonts w:ascii="Times New Roman" w:eastAsia="Times New Roman" w:hAnsi="Times New Roman" w:cs="Times New Roman"/>
          <w:color w:val="000000" w:themeColor="text1"/>
          <w:kern w:val="0"/>
          <w:szCs w:val="24"/>
          <w:lang w:val="en-US"/>
          <w14:ligatures w14:val="none"/>
        </w:rPr>
        <w:t xml:space="preserve"> more </w:t>
      </w:r>
      <w:r w:rsidR="006130C6" w:rsidRPr="002269C8">
        <w:rPr>
          <w:rFonts w:ascii="Times New Roman" w:eastAsia="Times New Roman" w:hAnsi="Times New Roman" w:cs="Times New Roman"/>
          <w:color w:val="000000" w:themeColor="text1"/>
          <w:kern w:val="0"/>
          <w:szCs w:val="24"/>
          <w:lang w:val="en-US"/>
          <w14:ligatures w14:val="none"/>
        </w:rPr>
        <w:t xml:space="preserve">tougher </w:t>
      </w:r>
      <w:r w:rsidR="002F79C3" w:rsidRPr="002269C8">
        <w:rPr>
          <w:rFonts w:ascii="Times New Roman" w:eastAsia="Times New Roman" w:hAnsi="Times New Roman" w:cs="Times New Roman"/>
          <w:color w:val="000000" w:themeColor="text1"/>
          <w:kern w:val="0"/>
          <w:szCs w:val="24"/>
          <w:lang w:val="en-US"/>
          <w14:ligatures w14:val="none"/>
        </w:rPr>
        <w:t>proce</w:t>
      </w:r>
      <w:r w:rsidR="002566DB" w:rsidRPr="002269C8">
        <w:rPr>
          <w:rFonts w:ascii="Times New Roman" w:eastAsia="Times New Roman" w:hAnsi="Times New Roman" w:cs="Times New Roman"/>
          <w:color w:val="000000" w:themeColor="text1"/>
          <w:kern w:val="0"/>
          <w:szCs w:val="24"/>
          <w:lang w:val="en-US"/>
          <w14:ligatures w14:val="none"/>
        </w:rPr>
        <w:t>sses</w:t>
      </w:r>
      <w:r w:rsidR="002F79C3" w:rsidRPr="002269C8">
        <w:rPr>
          <w:rFonts w:ascii="Times New Roman" w:eastAsia="Times New Roman" w:hAnsi="Times New Roman" w:cs="Times New Roman"/>
          <w:color w:val="000000" w:themeColor="text1"/>
          <w:kern w:val="0"/>
          <w:szCs w:val="24"/>
          <w:lang w:val="en-US"/>
          <w14:ligatures w14:val="none"/>
        </w:rPr>
        <w:t xml:space="preserve">. Although the preambles of the statutes provide some aims, </w:t>
      </w:r>
      <w:r w:rsidR="00A30AC8" w:rsidRPr="002269C8">
        <w:rPr>
          <w:rFonts w:ascii="Times New Roman" w:eastAsia="Times New Roman" w:hAnsi="Times New Roman" w:cs="Times New Roman"/>
          <w:color w:val="000000" w:themeColor="text1"/>
          <w:kern w:val="0"/>
          <w:szCs w:val="24"/>
          <w:lang w:val="en-US"/>
          <w14:ligatures w14:val="none"/>
        </w:rPr>
        <w:t>real purpose of such laws</w:t>
      </w:r>
      <w:r w:rsidR="002F79C3" w:rsidRPr="002269C8">
        <w:rPr>
          <w:rFonts w:ascii="Times New Roman" w:eastAsia="Times New Roman" w:hAnsi="Times New Roman" w:cs="Times New Roman"/>
          <w:color w:val="000000" w:themeColor="text1"/>
          <w:kern w:val="0"/>
          <w:szCs w:val="24"/>
          <w:lang w:val="en-US"/>
          <w14:ligatures w14:val="none"/>
        </w:rPr>
        <w:t xml:space="preserve"> is to ensure the speedy trial of specified offences. For instance, a special law generally gives a shorter time-limit for the conclusion of the investigation and trial.</w:t>
      </w:r>
      <w:r w:rsidR="00BE774E" w:rsidRPr="002269C8">
        <w:rPr>
          <w:rStyle w:val="FootnoteReference"/>
          <w:rFonts w:ascii="Times New Roman" w:eastAsia="Times New Roman" w:hAnsi="Times New Roman" w:cs="Times New Roman"/>
          <w:color w:val="000000" w:themeColor="text1"/>
          <w:kern w:val="0"/>
          <w:szCs w:val="24"/>
          <w:lang w:val="en-US"/>
          <w14:ligatures w14:val="none"/>
        </w:rPr>
        <w:footnoteReference w:id="103"/>
      </w:r>
      <w:r w:rsidR="002F79C3" w:rsidRPr="002269C8">
        <w:rPr>
          <w:rFonts w:ascii="Times New Roman" w:eastAsia="Times New Roman" w:hAnsi="Times New Roman" w:cs="Times New Roman"/>
          <w:color w:val="000000" w:themeColor="text1"/>
          <w:kern w:val="0"/>
          <w:szCs w:val="24"/>
          <w:lang w:val="en-US"/>
          <w14:ligatures w14:val="none"/>
        </w:rPr>
        <w:t xml:space="preserve"> Although the sentencing options and procedures  prescribed under those laws are mostly generally disproportionate, the conviction rate under special laws remain low due to many loopholes and technicalities of apparent in the system.</w:t>
      </w:r>
      <w:r w:rsidR="00BE774E" w:rsidRPr="002269C8">
        <w:rPr>
          <w:rStyle w:val="FootnoteReference"/>
          <w:rFonts w:ascii="Times New Roman" w:eastAsia="Times New Roman" w:hAnsi="Times New Roman" w:cs="Times New Roman"/>
          <w:color w:val="000000" w:themeColor="text1"/>
          <w:kern w:val="0"/>
          <w:szCs w:val="24"/>
          <w:lang w:val="en-US"/>
          <w14:ligatures w14:val="none"/>
        </w:rPr>
        <w:footnoteReference w:id="104"/>
      </w:r>
      <w:r w:rsidR="002F79C3" w:rsidRPr="002269C8">
        <w:rPr>
          <w:rFonts w:ascii="Times New Roman" w:eastAsia="Times New Roman" w:hAnsi="Times New Roman" w:cs="Times New Roman"/>
          <w:color w:val="000000" w:themeColor="text1"/>
          <w:kern w:val="0"/>
          <w:szCs w:val="24"/>
          <w:lang w:val="en-US"/>
          <w14:ligatures w14:val="none"/>
        </w:rPr>
        <w:t xml:space="preserve"> My initial assumption is that such a postcolonial special trend presents potential problems in the justice system that partly stems from the absence of a coherent legislative reform. More so, provisions of such legislation are subject to use, abuse and misuse the justice officials with wider discretionary power of. In essence, postcolonial special criminal laws and proceedings</w:t>
      </w:r>
      <w:r w:rsidR="002F79C3" w:rsidRPr="002269C8" w:rsidDel="007F5001">
        <w:rPr>
          <w:rFonts w:ascii="Times New Roman" w:eastAsia="Times New Roman" w:hAnsi="Times New Roman" w:cs="Times New Roman"/>
          <w:color w:val="000000" w:themeColor="text1"/>
          <w:kern w:val="0"/>
          <w:szCs w:val="24"/>
          <w:lang w:val="en-US"/>
          <w14:ligatures w14:val="none"/>
        </w:rPr>
        <w:t xml:space="preserve"> </w:t>
      </w:r>
      <w:r w:rsidR="002F79C3" w:rsidRPr="002269C8">
        <w:rPr>
          <w:rFonts w:ascii="Times New Roman" w:eastAsia="Times New Roman" w:hAnsi="Times New Roman" w:cs="Times New Roman"/>
          <w:color w:val="000000" w:themeColor="text1"/>
          <w:kern w:val="0"/>
          <w:szCs w:val="24"/>
          <w:lang w:val="en-US"/>
          <w14:ligatures w14:val="none"/>
        </w:rPr>
        <w:t xml:space="preserve">tend to affect the rule of law ethos upon which the constitution of Bangladesh is </w:t>
      </w:r>
      <w:r w:rsidR="00A30AC8" w:rsidRPr="002269C8">
        <w:rPr>
          <w:rFonts w:ascii="Times New Roman" w:eastAsia="Times New Roman" w:hAnsi="Times New Roman" w:cs="Times New Roman"/>
          <w:color w:val="000000" w:themeColor="text1"/>
          <w:kern w:val="0"/>
          <w:szCs w:val="24"/>
          <w:lang w:val="en-US"/>
          <w14:ligatures w14:val="none"/>
        </w:rPr>
        <w:t>at least theoretically premised</w:t>
      </w:r>
      <w:r w:rsidR="002F79C3" w:rsidRPr="002269C8">
        <w:rPr>
          <w:rFonts w:ascii="Times New Roman" w:eastAsia="Times New Roman" w:hAnsi="Times New Roman" w:cs="Times New Roman"/>
          <w:color w:val="000000" w:themeColor="text1"/>
          <w:kern w:val="0"/>
          <w:szCs w:val="24"/>
          <w:lang w:val="en-US"/>
          <w14:ligatures w14:val="none"/>
        </w:rPr>
        <w:t xml:space="preserve">. </w:t>
      </w:r>
    </w:p>
    <w:p w14:paraId="7CC68FF2" w14:textId="77777777" w:rsidR="00964C69" w:rsidRPr="002269C8" w:rsidRDefault="00D777D6" w:rsidP="00D52DC5">
      <w:pPr>
        <w:autoSpaceDE w:val="0"/>
        <w:autoSpaceDN w:val="0"/>
        <w:adjustRightInd w:val="0"/>
        <w:spacing w:before="100" w:beforeAutospacing="1" w:after="100" w:afterAutospacing="1"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In fine, </w:t>
      </w:r>
      <w:r w:rsidR="00E325CA" w:rsidRPr="002269C8">
        <w:rPr>
          <w:rFonts w:ascii="Times New Roman" w:eastAsia="Times New Roman" w:hAnsi="Times New Roman" w:cs="Times New Roman"/>
          <w:color w:val="000000" w:themeColor="text1"/>
          <w:kern w:val="0"/>
          <w:szCs w:val="24"/>
          <w:lang w:val="en-US"/>
          <w14:ligatures w14:val="none"/>
        </w:rPr>
        <w:t xml:space="preserve">Bangladesh follows a legal system that was </w:t>
      </w:r>
      <w:r w:rsidR="00964C69" w:rsidRPr="002269C8">
        <w:rPr>
          <w:rFonts w:ascii="Times New Roman" w:eastAsia="Times New Roman" w:hAnsi="Times New Roman" w:cs="Times New Roman"/>
          <w:color w:val="000000" w:themeColor="text1"/>
          <w:kern w:val="0"/>
          <w:szCs w:val="24"/>
          <w:lang w:val="en-US"/>
          <w14:ligatures w14:val="none"/>
        </w:rPr>
        <w:t xml:space="preserve">mostly </w:t>
      </w:r>
      <w:r w:rsidR="00E325CA" w:rsidRPr="002269C8">
        <w:rPr>
          <w:rFonts w:ascii="Times New Roman" w:eastAsia="Times New Roman" w:hAnsi="Times New Roman" w:cs="Times New Roman"/>
          <w:color w:val="000000" w:themeColor="text1"/>
          <w:kern w:val="0"/>
          <w:szCs w:val="24"/>
          <w:lang w:val="en-US"/>
          <w14:ligatures w14:val="none"/>
        </w:rPr>
        <w:t xml:space="preserve">imposed in this region by the British rulers. </w:t>
      </w:r>
      <w:r w:rsidR="00964C69" w:rsidRPr="002269C8">
        <w:rPr>
          <w:rFonts w:ascii="Times New Roman" w:eastAsia="Times New Roman" w:hAnsi="Times New Roman" w:cs="Times New Roman"/>
          <w:color w:val="000000" w:themeColor="text1"/>
          <w:kern w:val="0"/>
          <w:szCs w:val="24"/>
          <w:lang w:val="en-US"/>
          <w14:ligatures w14:val="none"/>
        </w:rPr>
        <w:t>However, some elements of pre-British periods passed through various stages and has been gradually developed in a historical continuum. The process of evolution has been partly indigenous and partly foreign, and the legal system of the present day grows out of structure, rules and concepts modelled on Indo-Mughal and English law.</w:t>
      </w:r>
      <w:r w:rsidR="00964C69" w:rsidRPr="002269C8">
        <w:rPr>
          <w:rStyle w:val="FootnoteReference"/>
          <w:rFonts w:ascii="Times New Roman" w:eastAsia="Times New Roman" w:hAnsi="Times New Roman" w:cs="Times New Roman"/>
          <w:color w:val="000000" w:themeColor="text1"/>
          <w:kern w:val="0"/>
          <w:szCs w:val="24"/>
          <w:lang w:val="en-US"/>
          <w14:ligatures w14:val="none"/>
        </w:rPr>
        <w:footnoteReference w:id="105"/>
      </w:r>
      <w:r w:rsidR="00964C69" w:rsidRPr="002269C8">
        <w:rPr>
          <w:rFonts w:ascii="Times New Roman" w:eastAsia="Times New Roman" w:hAnsi="Times New Roman" w:cs="Times New Roman"/>
          <w:color w:val="000000" w:themeColor="text1"/>
          <w:kern w:val="0"/>
          <w:szCs w:val="24"/>
          <w:lang w:val="en-US"/>
          <w14:ligatures w14:val="none"/>
        </w:rPr>
        <w:t xml:space="preserve"> However, as far as criminal justice is concerned, </w:t>
      </w:r>
      <w:r w:rsidRPr="002269C8">
        <w:rPr>
          <w:rFonts w:ascii="Times New Roman" w:eastAsia="Times New Roman" w:hAnsi="Times New Roman" w:cs="Times New Roman"/>
          <w:color w:val="000000" w:themeColor="text1"/>
          <w:kern w:val="0"/>
          <w:szCs w:val="24"/>
          <w:lang w:val="en-US"/>
          <w14:ligatures w14:val="none"/>
        </w:rPr>
        <w:t>it is basically built upon British idea of crime and punishment.</w:t>
      </w:r>
    </w:p>
    <w:p w14:paraId="688D33BE" w14:textId="3EC2F28A" w:rsidR="00C970B6" w:rsidRPr="002269C8" w:rsidRDefault="00E325CA" w:rsidP="00D52DC5">
      <w:pPr>
        <w:autoSpaceDE w:val="0"/>
        <w:autoSpaceDN w:val="0"/>
        <w:adjustRightInd w:val="0"/>
        <w:spacing w:before="100" w:beforeAutospacing="1" w:after="100" w:afterAutospacing="1"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In general, </w:t>
      </w:r>
      <w:r w:rsidR="00F536C9" w:rsidRPr="002269C8">
        <w:rPr>
          <w:rFonts w:ascii="Times New Roman" w:eastAsia="Times New Roman" w:hAnsi="Times New Roman" w:cs="Times New Roman"/>
          <w:color w:val="000000" w:themeColor="text1"/>
          <w:kern w:val="0"/>
          <w:szCs w:val="24"/>
          <w:lang w:val="en-US"/>
          <w14:ligatures w14:val="none"/>
        </w:rPr>
        <w:t xml:space="preserve">the </w:t>
      </w:r>
      <w:r w:rsidRPr="002269C8">
        <w:rPr>
          <w:rFonts w:ascii="Times New Roman" w:eastAsia="Times New Roman" w:hAnsi="Times New Roman" w:cs="Times New Roman"/>
          <w:color w:val="000000" w:themeColor="text1"/>
          <w:kern w:val="0"/>
          <w:szCs w:val="24"/>
          <w:lang w:val="en-US"/>
          <w14:ligatures w14:val="none"/>
        </w:rPr>
        <w:t xml:space="preserve">scholars </w:t>
      </w:r>
      <w:r w:rsidR="00AA155D" w:rsidRPr="002269C8">
        <w:rPr>
          <w:rFonts w:ascii="Times New Roman" w:eastAsia="Times New Roman" w:hAnsi="Times New Roman" w:cs="Times New Roman"/>
          <w:color w:val="000000" w:themeColor="text1"/>
          <w:kern w:val="0"/>
          <w:szCs w:val="24"/>
          <w:lang w:val="en-US"/>
          <w14:ligatures w14:val="none"/>
        </w:rPr>
        <w:t xml:space="preserve">of </w:t>
      </w:r>
      <w:r w:rsidRPr="002269C8">
        <w:rPr>
          <w:rFonts w:ascii="Times New Roman" w:eastAsia="Times New Roman" w:hAnsi="Times New Roman" w:cs="Times New Roman"/>
          <w:color w:val="000000" w:themeColor="text1"/>
          <w:kern w:val="0"/>
          <w:szCs w:val="24"/>
          <w:lang w:val="en-US"/>
          <w14:ligatures w14:val="none"/>
        </w:rPr>
        <w:t xml:space="preserve">the East are </w:t>
      </w:r>
      <w:r w:rsidR="00A30AC8" w:rsidRPr="002269C8">
        <w:rPr>
          <w:rFonts w:ascii="Times New Roman" w:eastAsia="Times New Roman" w:hAnsi="Times New Roman" w:cs="Times New Roman"/>
          <w:color w:val="000000" w:themeColor="text1"/>
          <w:kern w:val="0"/>
          <w:szCs w:val="24"/>
          <w:lang w:val="en-US"/>
          <w14:ligatures w14:val="none"/>
        </w:rPr>
        <w:t>overly</w:t>
      </w:r>
      <w:r w:rsidRPr="002269C8">
        <w:rPr>
          <w:rFonts w:ascii="Times New Roman" w:eastAsia="Times New Roman" w:hAnsi="Times New Roman" w:cs="Times New Roman"/>
          <w:color w:val="000000" w:themeColor="text1"/>
          <w:kern w:val="0"/>
          <w:szCs w:val="24"/>
          <w:lang w:val="en-US"/>
          <w14:ligatures w14:val="none"/>
        </w:rPr>
        <w:t xml:space="preserve"> critical of the ‘negative legacies’ of the British transplantation. At the same time colonial administrators are often credited for introducing a </w:t>
      </w:r>
      <w:proofErr w:type="spellStart"/>
      <w:r w:rsidRPr="002269C8">
        <w:rPr>
          <w:rFonts w:ascii="Times New Roman" w:eastAsia="Times New Roman" w:hAnsi="Times New Roman" w:cs="Times New Roman"/>
          <w:color w:val="000000" w:themeColor="text1"/>
          <w:kern w:val="0"/>
          <w:szCs w:val="24"/>
          <w:lang w:val="en-US"/>
          <w14:ligatures w14:val="none"/>
        </w:rPr>
        <w:lastRenderedPageBreak/>
        <w:t>centralised</w:t>
      </w:r>
      <w:proofErr w:type="spellEnd"/>
      <w:r w:rsidRPr="002269C8">
        <w:rPr>
          <w:rFonts w:ascii="Times New Roman" w:eastAsia="Times New Roman" w:hAnsi="Times New Roman" w:cs="Times New Roman"/>
          <w:color w:val="000000" w:themeColor="text1"/>
          <w:kern w:val="0"/>
          <w:szCs w:val="24"/>
          <w:lang w:val="en-US"/>
          <w14:ligatures w14:val="none"/>
        </w:rPr>
        <w:t xml:space="preserve"> legal system on the basis of equality principle, predictable procedural justice and strict reliance on evidence. Although the British rulers had left this region </w:t>
      </w:r>
      <w:r w:rsidR="00A30AC8" w:rsidRPr="002269C8">
        <w:rPr>
          <w:rFonts w:ascii="Times New Roman" w:eastAsia="Times New Roman" w:hAnsi="Times New Roman" w:cs="Times New Roman"/>
          <w:color w:val="000000" w:themeColor="text1"/>
          <w:kern w:val="0"/>
          <w:szCs w:val="24"/>
          <w:lang w:val="en-US"/>
          <w14:ligatures w14:val="none"/>
        </w:rPr>
        <w:t>77 years back</w:t>
      </w:r>
      <w:r w:rsidRPr="002269C8">
        <w:rPr>
          <w:rFonts w:ascii="Times New Roman" w:eastAsia="Times New Roman" w:hAnsi="Times New Roman" w:cs="Times New Roman"/>
          <w:color w:val="000000" w:themeColor="text1"/>
          <w:kern w:val="0"/>
          <w:szCs w:val="24"/>
          <w:lang w:val="en-US"/>
          <w14:ligatures w14:val="none"/>
        </w:rPr>
        <w:t xml:space="preserve">, the repressive tools </w:t>
      </w:r>
      <w:r w:rsidR="00A30AC8" w:rsidRPr="002269C8">
        <w:rPr>
          <w:rFonts w:ascii="Times New Roman" w:eastAsia="Times New Roman" w:hAnsi="Times New Roman" w:cs="Times New Roman"/>
          <w:color w:val="000000" w:themeColor="text1"/>
          <w:kern w:val="0"/>
          <w:szCs w:val="24"/>
          <w:lang w:val="en-US"/>
          <w14:ligatures w14:val="none"/>
        </w:rPr>
        <w:t xml:space="preserve">of the colonial era </w:t>
      </w:r>
      <w:r w:rsidRPr="002269C8">
        <w:rPr>
          <w:rFonts w:ascii="Times New Roman" w:eastAsia="Times New Roman" w:hAnsi="Times New Roman" w:cs="Times New Roman"/>
          <w:color w:val="000000" w:themeColor="text1"/>
          <w:kern w:val="0"/>
          <w:szCs w:val="24"/>
          <w:lang w:val="en-US"/>
          <w14:ligatures w14:val="none"/>
        </w:rPr>
        <w:t xml:space="preserve">have frequently been used and even innovated upon in a postcolonial setup. Sad reality is that postcolonial penal reform has been peripheral </w:t>
      </w:r>
      <w:r w:rsidR="00BE774E" w:rsidRPr="002269C8">
        <w:rPr>
          <w:rFonts w:ascii="Times New Roman" w:eastAsia="Times New Roman" w:hAnsi="Times New Roman" w:cs="Times New Roman"/>
          <w:color w:val="000000" w:themeColor="text1"/>
          <w:kern w:val="0"/>
          <w:szCs w:val="24"/>
          <w:lang w:val="en-US"/>
          <w14:ligatures w14:val="none"/>
        </w:rPr>
        <w:t xml:space="preserve">as may be evident in the revisions of the Penal Code 1860 </w:t>
      </w:r>
      <w:r w:rsidRPr="002269C8">
        <w:rPr>
          <w:rFonts w:ascii="Times New Roman" w:eastAsia="Times New Roman" w:hAnsi="Times New Roman" w:cs="Times New Roman"/>
          <w:color w:val="000000" w:themeColor="text1"/>
          <w:kern w:val="0"/>
          <w:szCs w:val="24"/>
          <w:lang w:val="en-US"/>
          <w14:ligatures w14:val="none"/>
        </w:rPr>
        <w:t xml:space="preserve">or in the form of enactment of draconian special laws. </w:t>
      </w:r>
    </w:p>
    <w:p w14:paraId="0C06F18B" w14:textId="77777777" w:rsidR="008965C9" w:rsidRPr="002269C8" w:rsidRDefault="005330D5" w:rsidP="003809B3">
      <w:pPr>
        <w:spacing w:line="360" w:lineRule="auto"/>
        <w:jc w:val="both"/>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 xml:space="preserve">2.8.2 </w:t>
      </w:r>
      <w:r w:rsidR="00D52DC5" w:rsidRPr="002269C8">
        <w:rPr>
          <w:rFonts w:ascii="Times New Roman" w:hAnsi="Times New Roman" w:cs="Times New Roman"/>
          <w:b/>
          <w:bCs/>
          <w:color w:val="000000" w:themeColor="text1"/>
          <w:szCs w:val="24"/>
        </w:rPr>
        <w:t>G</w:t>
      </w:r>
      <w:r w:rsidR="00017030" w:rsidRPr="002269C8">
        <w:rPr>
          <w:rFonts w:ascii="Times New Roman" w:hAnsi="Times New Roman" w:cs="Times New Roman"/>
          <w:b/>
          <w:bCs/>
          <w:color w:val="000000" w:themeColor="text1"/>
          <w:szCs w:val="24"/>
        </w:rPr>
        <w:t xml:space="preserve">rowth </w:t>
      </w:r>
      <w:r w:rsidR="00217FD2" w:rsidRPr="002269C8">
        <w:rPr>
          <w:rFonts w:ascii="Times New Roman" w:hAnsi="Times New Roman" w:cs="Times New Roman"/>
          <w:b/>
          <w:bCs/>
          <w:color w:val="000000" w:themeColor="text1"/>
          <w:szCs w:val="24"/>
        </w:rPr>
        <w:t xml:space="preserve">of non-codified </w:t>
      </w:r>
      <w:r w:rsidR="00017030" w:rsidRPr="002269C8">
        <w:rPr>
          <w:rFonts w:ascii="Times New Roman" w:hAnsi="Times New Roman" w:cs="Times New Roman"/>
          <w:b/>
          <w:bCs/>
          <w:color w:val="000000" w:themeColor="text1"/>
          <w:szCs w:val="24"/>
        </w:rPr>
        <w:t xml:space="preserve">penal </w:t>
      </w:r>
      <w:r w:rsidR="00217FD2" w:rsidRPr="002269C8">
        <w:rPr>
          <w:rFonts w:ascii="Times New Roman" w:hAnsi="Times New Roman" w:cs="Times New Roman"/>
          <w:b/>
          <w:bCs/>
          <w:color w:val="000000" w:themeColor="text1"/>
          <w:szCs w:val="24"/>
        </w:rPr>
        <w:t>laws</w:t>
      </w:r>
    </w:p>
    <w:p w14:paraId="016D1C18" w14:textId="601B6DEC" w:rsidR="003B6571" w:rsidRPr="002269C8" w:rsidRDefault="00217FD2" w:rsidP="008F1C6F">
      <w:pPr>
        <w:autoSpaceDE w:val="0"/>
        <w:autoSpaceDN w:val="0"/>
        <w:adjustRightInd w:val="0"/>
        <w:spacing w:before="100" w:beforeAutospacing="1" w:after="100" w:afterAutospacing="1"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It may be </w:t>
      </w:r>
      <w:r w:rsidR="0005796D" w:rsidRPr="002269C8">
        <w:rPr>
          <w:rFonts w:ascii="Times New Roman" w:eastAsia="Times New Roman" w:hAnsi="Times New Roman" w:cs="Times New Roman"/>
          <w:color w:val="000000" w:themeColor="text1"/>
          <w:kern w:val="0"/>
          <w:szCs w:val="24"/>
          <w:lang w:val="en-US"/>
          <w14:ligatures w14:val="none"/>
        </w:rPr>
        <w:t xml:space="preserve">specifically </w:t>
      </w:r>
      <w:r w:rsidRPr="002269C8">
        <w:rPr>
          <w:rFonts w:ascii="Times New Roman" w:eastAsia="Times New Roman" w:hAnsi="Times New Roman" w:cs="Times New Roman"/>
          <w:color w:val="000000" w:themeColor="text1"/>
          <w:kern w:val="0"/>
          <w:szCs w:val="24"/>
          <w:lang w:val="en-US"/>
          <w14:ligatures w14:val="none"/>
        </w:rPr>
        <w:t xml:space="preserve">noted that </w:t>
      </w:r>
      <w:r w:rsidR="0005796D" w:rsidRPr="002269C8">
        <w:rPr>
          <w:rFonts w:ascii="Times New Roman" w:eastAsia="Times New Roman" w:hAnsi="Times New Roman" w:cs="Times New Roman"/>
          <w:color w:val="000000" w:themeColor="text1"/>
          <w:kern w:val="0"/>
          <w:szCs w:val="24"/>
          <w:lang w:val="en-US"/>
          <w14:ligatures w14:val="none"/>
        </w:rPr>
        <w:t xml:space="preserve">the </w:t>
      </w:r>
      <w:r w:rsidR="00C970B6" w:rsidRPr="002269C8">
        <w:rPr>
          <w:rFonts w:ascii="Times New Roman" w:eastAsia="Times New Roman" w:hAnsi="Times New Roman" w:cs="Times New Roman"/>
          <w:color w:val="000000" w:themeColor="text1"/>
          <w:kern w:val="0"/>
          <w:szCs w:val="24"/>
          <w:lang w:val="en-US"/>
          <w14:ligatures w14:val="none"/>
        </w:rPr>
        <w:t xml:space="preserve">British rulers initiated </w:t>
      </w:r>
      <w:r w:rsidR="00B1353E" w:rsidRPr="002269C8">
        <w:rPr>
          <w:rFonts w:ascii="Times New Roman" w:eastAsia="Times New Roman" w:hAnsi="Times New Roman" w:cs="Times New Roman"/>
          <w:color w:val="000000" w:themeColor="text1"/>
          <w:kern w:val="0"/>
          <w:szCs w:val="24"/>
          <w:lang w:val="en-US"/>
          <w14:ligatures w14:val="none"/>
        </w:rPr>
        <w:t xml:space="preserve">sporadic </w:t>
      </w:r>
      <w:r w:rsidR="00C970B6" w:rsidRPr="002269C8">
        <w:rPr>
          <w:rFonts w:ascii="Times New Roman" w:eastAsia="Times New Roman" w:hAnsi="Times New Roman" w:cs="Times New Roman"/>
          <w:color w:val="000000" w:themeColor="text1"/>
          <w:kern w:val="0"/>
          <w:szCs w:val="24"/>
          <w:lang w:val="en-US"/>
          <w14:ligatures w14:val="none"/>
        </w:rPr>
        <w:t xml:space="preserve">penal legislation outside the purview of the provisions of Penal Code. </w:t>
      </w:r>
      <w:r w:rsidR="00B1353E" w:rsidRPr="002269C8">
        <w:rPr>
          <w:rFonts w:ascii="Times New Roman" w:eastAsia="Times New Roman" w:hAnsi="Times New Roman" w:cs="Times New Roman"/>
          <w:color w:val="000000" w:themeColor="text1"/>
          <w:kern w:val="0"/>
          <w:szCs w:val="24"/>
          <w:lang w:val="en-US"/>
          <w14:ligatures w14:val="none"/>
        </w:rPr>
        <w:t xml:space="preserve">For example, </w:t>
      </w:r>
      <w:r w:rsidR="00C970B6" w:rsidRPr="002269C8">
        <w:rPr>
          <w:rFonts w:ascii="Times New Roman" w:eastAsia="Times New Roman" w:hAnsi="Times New Roman" w:cs="Times New Roman"/>
          <w:color w:val="000000" w:themeColor="text1"/>
          <w:kern w:val="0"/>
          <w:szCs w:val="24"/>
          <w:lang w:val="en-US"/>
          <w14:ligatures w14:val="none"/>
        </w:rPr>
        <w:t>Public Gambling Act 1867, Arms Act 1878, Tout Act 1879, Cattle Trespass Act 1871, Negotiable Instruments Act 1881, Railway Act 1890</w:t>
      </w:r>
      <w:r w:rsidR="005330D5" w:rsidRPr="002269C8">
        <w:rPr>
          <w:rFonts w:ascii="Times New Roman" w:eastAsia="Times New Roman" w:hAnsi="Times New Roman" w:cs="Times New Roman"/>
          <w:color w:val="000000" w:themeColor="text1"/>
          <w:kern w:val="0"/>
          <w:szCs w:val="24"/>
          <w:lang w:val="en-US"/>
          <w14:ligatures w14:val="none"/>
        </w:rPr>
        <w:t xml:space="preserve">, Suppression of Immoral Traffic Act 1933, </w:t>
      </w:r>
      <w:r w:rsidR="00C970B6" w:rsidRPr="002269C8">
        <w:rPr>
          <w:rFonts w:ascii="Times New Roman" w:eastAsia="Times New Roman" w:hAnsi="Times New Roman" w:cs="Times New Roman"/>
          <w:color w:val="000000" w:themeColor="text1"/>
          <w:kern w:val="0"/>
          <w:szCs w:val="24"/>
          <w:lang w:val="en-US"/>
          <w14:ligatures w14:val="none"/>
        </w:rPr>
        <w:t xml:space="preserve">Explosive Substances Act 1908 </w:t>
      </w:r>
      <w:r w:rsidR="0005796D" w:rsidRPr="002269C8">
        <w:rPr>
          <w:rFonts w:ascii="Times New Roman" w:eastAsia="Times New Roman" w:hAnsi="Times New Roman" w:cs="Times New Roman"/>
          <w:color w:val="000000" w:themeColor="text1"/>
          <w:kern w:val="0"/>
          <w:szCs w:val="24"/>
          <w:lang w:val="en-US"/>
          <w14:ligatures w14:val="none"/>
        </w:rPr>
        <w:t xml:space="preserve">among the few laws that </w:t>
      </w:r>
      <w:r w:rsidR="00C970B6" w:rsidRPr="002269C8">
        <w:rPr>
          <w:rFonts w:ascii="Times New Roman" w:eastAsia="Times New Roman" w:hAnsi="Times New Roman" w:cs="Times New Roman"/>
          <w:color w:val="000000" w:themeColor="text1"/>
          <w:kern w:val="0"/>
          <w:szCs w:val="24"/>
          <w:lang w:val="en-US"/>
          <w14:ligatures w14:val="none"/>
        </w:rPr>
        <w:t xml:space="preserve">arguably prescribed harsh sentences. </w:t>
      </w:r>
      <w:r w:rsidR="0005796D" w:rsidRPr="002269C8">
        <w:rPr>
          <w:rFonts w:ascii="Times New Roman" w:eastAsia="Times New Roman" w:hAnsi="Times New Roman" w:cs="Times New Roman"/>
          <w:color w:val="000000" w:themeColor="text1"/>
          <w:kern w:val="0"/>
          <w:szCs w:val="24"/>
          <w:lang w:val="en-US"/>
          <w14:ligatures w14:val="none"/>
        </w:rPr>
        <w:t>Similarly,</w:t>
      </w:r>
      <w:r w:rsidR="00C970B6" w:rsidRPr="002269C8">
        <w:rPr>
          <w:rFonts w:ascii="Times New Roman" w:eastAsia="Times New Roman" w:hAnsi="Times New Roman" w:cs="Times New Roman"/>
          <w:color w:val="000000" w:themeColor="text1"/>
          <w:kern w:val="0"/>
          <w:szCs w:val="24"/>
          <w:lang w:val="en-US"/>
          <w14:ligatures w14:val="none"/>
        </w:rPr>
        <w:t xml:space="preserve"> Cruelty to Animals Act 1920, Passport Act 1920, Drug Act 1940, Forest Act 1927, Child Marriage Restraint Act 1929, Vagrancy Act 1943 were enacted with a view to deal with circumstances not contemplated by Macaulay.  Whipping Act 1909, Official Secrets Act 1923</w:t>
      </w:r>
      <w:r w:rsidR="00447D1E" w:rsidRPr="002269C8">
        <w:rPr>
          <w:rFonts w:ascii="Times New Roman" w:eastAsia="Times New Roman" w:hAnsi="Times New Roman" w:cs="Times New Roman"/>
          <w:color w:val="000000" w:themeColor="text1"/>
          <w:kern w:val="0"/>
          <w:szCs w:val="24"/>
          <w:lang w:val="en-US"/>
          <w14:ligatures w14:val="none"/>
        </w:rPr>
        <w:t xml:space="preserve"> also provided for separate laws to deal with issues not covered by the Penal Code 1860. </w:t>
      </w:r>
    </w:p>
    <w:p w14:paraId="51DB79D8" w14:textId="77777777" w:rsidR="00AB35B1" w:rsidRPr="002269C8" w:rsidRDefault="00C970B6" w:rsidP="003809B3">
      <w:pPr>
        <w:autoSpaceDE w:val="0"/>
        <w:autoSpaceDN w:val="0"/>
        <w:adjustRightInd w:val="0"/>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During Pakistan period (147-1971) an attempt was initiated to bypass the provisions of Penal code with passage of few special laws that aim at preventing corruption and electoral issues. Prevention of Corruption Act 1947, Criminal Law Amendment Act 1958</w:t>
      </w:r>
      <w:r w:rsidR="0005796D" w:rsidRPr="002269C8">
        <w:rPr>
          <w:rFonts w:ascii="Times New Roman" w:eastAsia="Times New Roman" w:hAnsi="Times New Roman" w:cs="Times New Roman"/>
          <w:color w:val="000000" w:themeColor="text1"/>
          <w:kern w:val="0"/>
          <w:szCs w:val="24"/>
          <w:lang w:val="en-US"/>
          <w14:ligatures w14:val="none"/>
        </w:rPr>
        <w:t xml:space="preserve"> were instances of some laws legislated with special aims and processes. However, due to crises in democracy and more reliance on successive military regimes, martial regulations were frequently promulgated and used as an instance of unprincipled legislation.</w:t>
      </w:r>
    </w:p>
    <w:p w14:paraId="6BDE24FD" w14:textId="77777777" w:rsidR="0005796D" w:rsidRPr="002269C8" w:rsidRDefault="0005796D" w:rsidP="003809B3">
      <w:pPr>
        <w:autoSpaceDE w:val="0"/>
        <w:autoSpaceDN w:val="0"/>
        <w:adjustRightInd w:val="0"/>
        <w:spacing w:line="360" w:lineRule="auto"/>
        <w:jc w:val="both"/>
        <w:rPr>
          <w:rFonts w:ascii="Times New Roman" w:hAnsi="Times New Roman" w:cs="Times New Roman"/>
          <w:color w:val="000000" w:themeColor="text1"/>
          <w:szCs w:val="24"/>
        </w:rPr>
      </w:pPr>
    </w:p>
    <w:p w14:paraId="443DFB31" w14:textId="5C62248D" w:rsidR="00C970B6" w:rsidRPr="002269C8" w:rsidRDefault="00A30AC8" w:rsidP="003809B3">
      <w:pPr>
        <w:autoSpaceDE w:val="0"/>
        <w:autoSpaceDN w:val="0"/>
        <w:adjustRightInd w:val="0"/>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In order to combat the </w:t>
      </w:r>
      <w:r w:rsidR="00C970B6" w:rsidRPr="002269C8">
        <w:rPr>
          <w:rFonts w:ascii="Times New Roman" w:eastAsia="Times New Roman" w:hAnsi="Times New Roman" w:cs="Times New Roman"/>
          <w:color w:val="000000" w:themeColor="text1"/>
          <w:kern w:val="0"/>
          <w:szCs w:val="24"/>
          <w:lang w:val="en-US"/>
          <w14:ligatures w14:val="none"/>
        </w:rPr>
        <w:t>declin</w:t>
      </w:r>
      <w:r w:rsidRPr="002269C8">
        <w:rPr>
          <w:rFonts w:ascii="Times New Roman" w:eastAsia="Times New Roman" w:hAnsi="Times New Roman" w:cs="Times New Roman"/>
          <w:color w:val="000000" w:themeColor="text1"/>
          <w:kern w:val="0"/>
          <w:szCs w:val="24"/>
          <w:lang w:val="en-US"/>
          <w14:ligatures w14:val="none"/>
        </w:rPr>
        <w:t>ing</w:t>
      </w:r>
      <w:r w:rsidR="00C970B6" w:rsidRPr="002269C8">
        <w:rPr>
          <w:rFonts w:ascii="Times New Roman" w:eastAsia="Times New Roman" w:hAnsi="Times New Roman" w:cs="Times New Roman"/>
          <w:color w:val="000000" w:themeColor="text1"/>
          <w:kern w:val="0"/>
          <w:szCs w:val="24"/>
          <w:lang w:val="en-US"/>
          <w14:ligatures w14:val="none"/>
        </w:rPr>
        <w:t xml:space="preserve"> in law and order</w:t>
      </w:r>
      <w:r w:rsidRPr="002269C8">
        <w:rPr>
          <w:rFonts w:ascii="Times New Roman" w:eastAsia="Times New Roman" w:hAnsi="Times New Roman" w:cs="Times New Roman"/>
          <w:color w:val="000000" w:themeColor="text1"/>
          <w:kern w:val="0"/>
          <w:szCs w:val="24"/>
          <w:lang w:val="en-US"/>
          <w14:ligatures w14:val="none"/>
        </w:rPr>
        <w:t xml:space="preserve">, </w:t>
      </w:r>
      <w:r w:rsidR="00C970B6" w:rsidRPr="002269C8">
        <w:rPr>
          <w:rFonts w:ascii="Times New Roman" w:eastAsia="Times New Roman" w:hAnsi="Times New Roman" w:cs="Times New Roman"/>
          <w:color w:val="000000" w:themeColor="text1"/>
          <w:kern w:val="0"/>
          <w:szCs w:val="24"/>
          <w:lang w:val="en-US"/>
          <w14:ligatures w14:val="none"/>
        </w:rPr>
        <w:t xml:space="preserve">food </w:t>
      </w:r>
      <w:r w:rsidRPr="002269C8">
        <w:rPr>
          <w:rFonts w:ascii="Times New Roman" w:eastAsia="Times New Roman" w:hAnsi="Times New Roman" w:cs="Times New Roman"/>
          <w:color w:val="000000" w:themeColor="text1"/>
          <w:kern w:val="0"/>
          <w:szCs w:val="24"/>
          <w:lang w:val="en-US"/>
          <w14:ligatures w14:val="none"/>
        </w:rPr>
        <w:t>crisis</w:t>
      </w:r>
      <w:r w:rsidR="00C970B6" w:rsidRPr="002269C8">
        <w:rPr>
          <w:rFonts w:ascii="Times New Roman" w:eastAsia="Times New Roman" w:hAnsi="Times New Roman" w:cs="Times New Roman"/>
          <w:color w:val="000000" w:themeColor="text1"/>
          <w:kern w:val="0"/>
          <w:szCs w:val="24"/>
          <w:lang w:val="en-US"/>
          <w14:ligatures w14:val="none"/>
        </w:rPr>
        <w:t xml:space="preserve">, natural </w:t>
      </w:r>
      <w:r w:rsidRPr="002269C8">
        <w:rPr>
          <w:rFonts w:ascii="Times New Roman" w:eastAsia="Times New Roman" w:hAnsi="Times New Roman" w:cs="Times New Roman"/>
          <w:color w:val="000000" w:themeColor="text1"/>
          <w:kern w:val="0"/>
          <w:szCs w:val="24"/>
          <w:lang w:val="en-US"/>
          <w14:ligatures w14:val="none"/>
        </w:rPr>
        <w:t xml:space="preserve">calamities and </w:t>
      </w:r>
      <w:r w:rsidR="00C970B6" w:rsidRPr="002269C8">
        <w:rPr>
          <w:rFonts w:ascii="Times New Roman" w:eastAsia="Times New Roman" w:hAnsi="Times New Roman" w:cs="Times New Roman"/>
          <w:color w:val="000000" w:themeColor="text1"/>
          <w:kern w:val="0"/>
          <w:szCs w:val="24"/>
          <w:lang w:val="en-US"/>
          <w14:ligatures w14:val="none"/>
        </w:rPr>
        <w:t>other prejudicial activities, Bangladesh resorted to enacting series of penal laws that tended to bypass the provisions of Penal Code. Accordingly, Enactment of Scheduled Offences (Special Tribunals) Order 1972 was</w:t>
      </w:r>
      <w:r w:rsidR="00CF0CB2" w:rsidRPr="002269C8">
        <w:rPr>
          <w:rFonts w:ascii="Times New Roman" w:eastAsia="Times New Roman" w:hAnsi="Times New Roman" w:cs="Times New Roman"/>
          <w:color w:val="000000" w:themeColor="text1"/>
          <w:kern w:val="0"/>
          <w:szCs w:val="24"/>
          <w:lang w:val="en-US"/>
          <w14:ligatures w14:val="none"/>
        </w:rPr>
        <w:t xml:space="preserve"> </w:t>
      </w:r>
      <w:r w:rsidR="00C970B6" w:rsidRPr="002269C8">
        <w:rPr>
          <w:rFonts w:ascii="Times New Roman" w:eastAsia="Times New Roman" w:hAnsi="Times New Roman" w:cs="Times New Roman"/>
          <w:color w:val="000000" w:themeColor="text1"/>
          <w:kern w:val="0"/>
          <w:szCs w:val="24"/>
          <w:lang w:val="en-US"/>
          <w14:ligatures w14:val="none"/>
        </w:rPr>
        <w:t xml:space="preserve">set in motion. In 1973 International Crimes (Tribunal) Act 1973 was passed that paved way for trial of the perpetrators who committed </w:t>
      </w:r>
      <w:r w:rsidRPr="002269C8">
        <w:rPr>
          <w:rFonts w:ascii="Times New Roman" w:eastAsia="Times New Roman" w:hAnsi="Times New Roman" w:cs="Times New Roman"/>
          <w:color w:val="000000" w:themeColor="text1"/>
          <w:kern w:val="0"/>
          <w:szCs w:val="24"/>
          <w:lang w:val="en-US"/>
          <w14:ligatures w14:val="none"/>
        </w:rPr>
        <w:t xml:space="preserve">some serious offences including murder, arson etc. </w:t>
      </w:r>
      <w:r w:rsidR="00C970B6" w:rsidRPr="002269C8">
        <w:rPr>
          <w:rFonts w:ascii="Times New Roman" w:eastAsia="Times New Roman" w:hAnsi="Times New Roman" w:cs="Times New Roman"/>
          <w:color w:val="000000" w:themeColor="text1"/>
          <w:kern w:val="0"/>
          <w:szCs w:val="24"/>
          <w:lang w:val="en-US"/>
          <w14:ligatures w14:val="none"/>
        </w:rPr>
        <w:t xml:space="preserve">during liberation war. </w:t>
      </w:r>
      <w:r w:rsidRPr="002269C8">
        <w:rPr>
          <w:rFonts w:ascii="Times New Roman" w:eastAsia="Times New Roman" w:hAnsi="Times New Roman" w:cs="Times New Roman"/>
          <w:color w:val="000000" w:themeColor="text1"/>
          <w:kern w:val="0"/>
          <w:szCs w:val="24"/>
          <w:lang w:val="en-US"/>
          <w14:ligatures w14:val="none"/>
        </w:rPr>
        <w:t>Finally,</w:t>
      </w:r>
      <w:r w:rsidR="00C970B6" w:rsidRPr="002269C8">
        <w:rPr>
          <w:rFonts w:ascii="Times New Roman" w:eastAsia="Times New Roman" w:hAnsi="Times New Roman" w:cs="Times New Roman"/>
          <w:color w:val="000000" w:themeColor="text1"/>
          <w:kern w:val="0"/>
          <w:szCs w:val="24"/>
          <w:lang w:val="en-US"/>
          <w14:ligatures w14:val="none"/>
        </w:rPr>
        <w:t xml:space="preserve"> Constitution (Second Amendment) Act 1973 was passed that contained preventive detention and emergency power to the President.  In combating a series of prejudicial activities Special Powers Act 1974 was passed</w:t>
      </w:r>
      <w:r w:rsidRPr="002269C8">
        <w:rPr>
          <w:rFonts w:ascii="Times New Roman" w:eastAsia="Times New Roman" w:hAnsi="Times New Roman" w:cs="Times New Roman"/>
          <w:color w:val="000000" w:themeColor="text1"/>
          <w:kern w:val="0"/>
          <w:szCs w:val="24"/>
          <w:lang w:val="en-US"/>
          <w14:ligatures w14:val="none"/>
        </w:rPr>
        <w:t xml:space="preserve"> and operation of such law has a far-reaching consequence in the governance.</w:t>
      </w:r>
    </w:p>
    <w:p w14:paraId="5C821C84" w14:textId="77777777" w:rsidR="00CF0CB2" w:rsidRPr="002269C8" w:rsidRDefault="00CF0CB2" w:rsidP="003809B3">
      <w:pPr>
        <w:autoSpaceDE w:val="0"/>
        <w:autoSpaceDN w:val="0"/>
        <w:adjustRightInd w:val="0"/>
        <w:spacing w:line="360" w:lineRule="auto"/>
        <w:jc w:val="both"/>
        <w:rPr>
          <w:rFonts w:ascii="Times New Roman" w:hAnsi="Times New Roman" w:cs="Times New Roman"/>
          <w:color w:val="000000" w:themeColor="text1"/>
          <w:szCs w:val="24"/>
        </w:rPr>
      </w:pPr>
    </w:p>
    <w:p w14:paraId="0B0558E9" w14:textId="3C211728" w:rsidR="00C970B6" w:rsidRPr="002269C8" w:rsidRDefault="00C970B6" w:rsidP="003809B3">
      <w:pPr>
        <w:autoSpaceDE w:val="0"/>
        <w:autoSpaceDN w:val="0"/>
        <w:adjustRightInd w:val="0"/>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lastRenderedPageBreak/>
        <w:t xml:space="preserve">During first Martial Law rule, Martial Law Regulations 1975 </w:t>
      </w:r>
      <w:r w:rsidR="00A30AC8" w:rsidRPr="002269C8">
        <w:rPr>
          <w:rFonts w:ascii="Times New Roman" w:eastAsia="Times New Roman" w:hAnsi="Times New Roman" w:cs="Times New Roman"/>
          <w:color w:val="000000" w:themeColor="text1"/>
          <w:kern w:val="0"/>
          <w:szCs w:val="24"/>
          <w:lang w:val="en-US"/>
          <w14:ligatures w14:val="none"/>
        </w:rPr>
        <w:t xml:space="preserve">was promulgated for spearheading </w:t>
      </w:r>
      <w:r w:rsidRPr="002269C8">
        <w:rPr>
          <w:rFonts w:ascii="Times New Roman" w:eastAsia="Times New Roman" w:hAnsi="Times New Roman" w:cs="Times New Roman"/>
          <w:color w:val="000000" w:themeColor="text1"/>
          <w:kern w:val="0"/>
          <w:szCs w:val="24"/>
          <w:lang w:val="en-US"/>
          <w14:ligatures w14:val="none"/>
        </w:rPr>
        <w:t xml:space="preserve">summary trial in martial law courts for trial of possession of illegal arms, corruption </w:t>
      </w:r>
      <w:r w:rsidR="00396431" w:rsidRPr="002269C8">
        <w:rPr>
          <w:rFonts w:ascii="Times New Roman" w:eastAsia="Times New Roman" w:hAnsi="Times New Roman" w:cs="Times New Roman"/>
          <w:color w:val="000000" w:themeColor="text1"/>
          <w:kern w:val="0"/>
          <w:szCs w:val="24"/>
          <w:lang w:val="en-US"/>
          <w14:ligatures w14:val="none"/>
        </w:rPr>
        <w:t>and other vaguely defined crimes</w:t>
      </w:r>
      <w:r w:rsidRPr="002269C8">
        <w:rPr>
          <w:rFonts w:ascii="Times New Roman" w:eastAsia="Times New Roman" w:hAnsi="Times New Roman" w:cs="Times New Roman"/>
          <w:color w:val="000000" w:themeColor="text1"/>
          <w:kern w:val="0"/>
          <w:szCs w:val="24"/>
          <w:lang w:val="en-US"/>
          <w14:ligatures w14:val="none"/>
        </w:rPr>
        <w:t xml:space="preserve">. Special Martial Law Regulations 1976 was also </w:t>
      </w:r>
      <w:r w:rsidR="00396431" w:rsidRPr="002269C8">
        <w:rPr>
          <w:rFonts w:ascii="Times New Roman" w:eastAsia="Times New Roman" w:hAnsi="Times New Roman" w:cs="Times New Roman"/>
          <w:color w:val="000000" w:themeColor="text1"/>
          <w:kern w:val="0"/>
          <w:szCs w:val="24"/>
          <w:lang w:val="en-US"/>
          <w14:ligatures w14:val="none"/>
        </w:rPr>
        <w:t>used</w:t>
      </w:r>
      <w:r w:rsidRPr="002269C8">
        <w:rPr>
          <w:rFonts w:ascii="Times New Roman" w:eastAsia="Times New Roman" w:hAnsi="Times New Roman" w:cs="Times New Roman"/>
          <w:color w:val="000000" w:themeColor="text1"/>
          <w:kern w:val="0"/>
          <w:szCs w:val="24"/>
          <w:lang w:val="en-US"/>
          <w14:ligatures w14:val="none"/>
        </w:rPr>
        <w:t xml:space="preserve"> to try many army officials. In 1978 a provision for separate sentence hearing in criminal trial was inserted </w:t>
      </w:r>
      <w:r w:rsidR="00396431" w:rsidRPr="002269C8">
        <w:rPr>
          <w:rFonts w:ascii="Times New Roman" w:eastAsia="Times New Roman" w:hAnsi="Times New Roman" w:cs="Times New Roman"/>
          <w:color w:val="000000" w:themeColor="text1"/>
          <w:kern w:val="0"/>
          <w:szCs w:val="24"/>
          <w:lang w:val="en-US"/>
          <w14:ligatures w14:val="none"/>
        </w:rPr>
        <w:t xml:space="preserve">in </w:t>
      </w:r>
      <w:r w:rsidRPr="002269C8">
        <w:rPr>
          <w:rFonts w:ascii="Times New Roman" w:eastAsia="Times New Roman" w:hAnsi="Times New Roman" w:cs="Times New Roman"/>
          <w:color w:val="000000" w:themeColor="text1"/>
          <w:kern w:val="0"/>
          <w:szCs w:val="24"/>
          <w:lang w:val="en-US"/>
          <w14:ligatures w14:val="none"/>
        </w:rPr>
        <w:t xml:space="preserve">sections 265 </w:t>
      </w:r>
      <w:proofErr w:type="gramStart"/>
      <w:r w:rsidRPr="002269C8">
        <w:rPr>
          <w:rFonts w:ascii="Times New Roman" w:eastAsia="Times New Roman" w:hAnsi="Times New Roman" w:cs="Times New Roman"/>
          <w:color w:val="000000" w:themeColor="text1"/>
          <w:kern w:val="0"/>
          <w:szCs w:val="24"/>
          <w:lang w:val="en-US"/>
          <w14:ligatures w14:val="none"/>
        </w:rPr>
        <w:t>K(</w:t>
      </w:r>
      <w:proofErr w:type="gramEnd"/>
      <w:r w:rsidRPr="002269C8">
        <w:rPr>
          <w:rFonts w:ascii="Times New Roman" w:eastAsia="Times New Roman" w:hAnsi="Times New Roman" w:cs="Times New Roman"/>
          <w:color w:val="000000" w:themeColor="text1"/>
          <w:kern w:val="0"/>
          <w:szCs w:val="24"/>
          <w:lang w:val="en-US"/>
          <w14:ligatures w14:val="none"/>
        </w:rPr>
        <w:t xml:space="preserve">2) of Code of Criminal Procedure 1898. In 1980 Dowry Prohibition Act was </w:t>
      </w:r>
      <w:r w:rsidR="00396431" w:rsidRPr="002269C8">
        <w:rPr>
          <w:rFonts w:ascii="Times New Roman" w:eastAsia="Times New Roman" w:hAnsi="Times New Roman" w:cs="Times New Roman"/>
          <w:color w:val="000000" w:themeColor="text1"/>
          <w:kern w:val="0"/>
          <w:szCs w:val="24"/>
          <w:lang w:val="en-US"/>
          <w14:ligatures w14:val="none"/>
        </w:rPr>
        <w:t xml:space="preserve">legislated for trial of perpetrators of </w:t>
      </w:r>
      <w:r w:rsidRPr="002269C8">
        <w:rPr>
          <w:rFonts w:ascii="Times New Roman" w:eastAsia="Times New Roman" w:hAnsi="Times New Roman" w:cs="Times New Roman"/>
          <w:color w:val="000000" w:themeColor="text1"/>
          <w:kern w:val="0"/>
          <w:szCs w:val="24"/>
          <w:lang w:val="en-US"/>
          <w14:ligatures w14:val="none"/>
        </w:rPr>
        <w:t xml:space="preserve">dowry-related </w:t>
      </w:r>
      <w:r w:rsidR="00396431" w:rsidRPr="002269C8">
        <w:rPr>
          <w:rFonts w:ascii="Times New Roman" w:eastAsia="Times New Roman" w:hAnsi="Times New Roman" w:cs="Times New Roman"/>
          <w:color w:val="000000" w:themeColor="text1"/>
          <w:kern w:val="0"/>
          <w:szCs w:val="24"/>
          <w:lang w:val="en-US"/>
          <w14:ligatures w14:val="none"/>
        </w:rPr>
        <w:t>crimes</w:t>
      </w:r>
      <w:r w:rsidRPr="002269C8">
        <w:rPr>
          <w:rFonts w:ascii="Times New Roman" w:eastAsia="Times New Roman" w:hAnsi="Times New Roman" w:cs="Times New Roman"/>
          <w:color w:val="000000" w:themeColor="text1"/>
          <w:kern w:val="0"/>
          <w:szCs w:val="24"/>
          <w:lang w:val="en-US"/>
          <w14:ligatures w14:val="none"/>
        </w:rPr>
        <w:t xml:space="preserve">.  During second Martial Law regime (1982-1990), </w:t>
      </w:r>
      <w:r w:rsidR="00396431" w:rsidRPr="002269C8">
        <w:rPr>
          <w:rFonts w:ascii="Times New Roman" w:eastAsia="Times New Roman" w:hAnsi="Times New Roman" w:cs="Times New Roman"/>
          <w:color w:val="000000" w:themeColor="text1"/>
          <w:kern w:val="0"/>
          <w:szCs w:val="24"/>
          <w:lang w:val="en-US"/>
          <w14:ligatures w14:val="none"/>
        </w:rPr>
        <w:t>P</w:t>
      </w:r>
      <w:r w:rsidRPr="002269C8">
        <w:rPr>
          <w:rFonts w:ascii="Times New Roman" w:eastAsia="Times New Roman" w:hAnsi="Times New Roman" w:cs="Times New Roman"/>
          <w:color w:val="000000" w:themeColor="text1"/>
          <w:kern w:val="0"/>
          <w:szCs w:val="24"/>
          <w:lang w:val="en-US"/>
          <w14:ligatures w14:val="none"/>
        </w:rPr>
        <w:t xml:space="preserve">enal Code </w:t>
      </w:r>
      <w:r w:rsidR="00396431" w:rsidRPr="002269C8">
        <w:rPr>
          <w:rFonts w:ascii="Times New Roman" w:eastAsia="Times New Roman" w:hAnsi="Times New Roman" w:cs="Times New Roman"/>
          <w:color w:val="000000" w:themeColor="text1"/>
          <w:kern w:val="0"/>
          <w:szCs w:val="24"/>
          <w:lang w:val="en-US"/>
          <w14:ligatures w14:val="none"/>
        </w:rPr>
        <w:t>underwent revisions</w:t>
      </w:r>
      <w:r w:rsidRPr="002269C8">
        <w:rPr>
          <w:rFonts w:ascii="Times New Roman" w:eastAsia="Times New Roman" w:hAnsi="Times New Roman" w:cs="Times New Roman"/>
          <w:color w:val="000000" w:themeColor="text1"/>
          <w:kern w:val="0"/>
          <w:szCs w:val="24"/>
          <w:lang w:val="en-US"/>
          <w14:ligatures w14:val="none"/>
        </w:rPr>
        <w:t xml:space="preserve"> on five occasions. However, the sentence hearing provision in criminal trial was </w:t>
      </w:r>
      <w:r w:rsidR="00396431" w:rsidRPr="002269C8">
        <w:rPr>
          <w:rFonts w:ascii="Times New Roman" w:eastAsia="Times New Roman" w:hAnsi="Times New Roman" w:cs="Times New Roman"/>
          <w:color w:val="000000" w:themeColor="text1"/>
          <w:kern w:val="0"/>
          <w:szCs w:val="24"/>
          <w:lang w:val="en-US"/>
          <w14:ligatures w14:val="none"/>
        </w:rPr>
        <w:t xml:space="preserve">abolished </w:t>
      </w:r>
      <w:r w:rsidRPr="002269C8">
        <w:rPr>
          <w:rFonts w:ascii="Times New Roman" w:eastAsia="Times New Roman" w:hAnsi="Times New Roman" w:cs="Times New Roman"/>
          <w:color w:val="000000" w:themeColor="text1"/>
          <w:kern w:val="0"/>
          <w:szCs w:val="24"/>
          <w:lang w:val="en-US"/>
          <w14:ligatures w14:val="none"/>
        </w:rPr>
        <w:t xml:space="preserve">in 1982. In 1982 Code of Criminal Procedure was amended to provide for specific time limit to complete the investigation and failing which to stop further investigation and to release of the accused. Sentencing powers of the Magistrates were enhanced in 1982. Cruelty to Women (Deterrent Punishment) Ordinance 1983 and Narcotics Control Act 1990 </w:t>
      </w:r>
      <w:r w:rsidR="00396431" w:rsidRPr="002269C8">
        <w:rPr>
          <w:rFonts w:ascii="Times New Roman" w:eastAsia="Times New Roman" w:hAnsi="Times New Roman" w:cs="Times New Roman"/>
          <w:color w:val="000000" w:themeColor="text1"/>
          <w:kern w:val="0"/>
          <w:szCs w:val="24"/>
          <w:lang w:val="en-US"/>
          <w14:ligatures w14:val="none"/>
        </w:rPr>
        <w:t xml:space="preserve">are a couple of laws enacted during military controlled regime. </w:t>
      </w:r>
    </w:p>
    <w:p w14:paraId="6730A242" w14:textId="77777777" w:rsidR="00C970B6" w:rsidRPr="002269C8" w:rsidRDefault="00C970B6" w:rsidP="003809B3">
      <w:pPr>
        <w:autoSpaceDE w:val="0"/>
        <w:autoSpaceDN w:val="0"/>
        <w:adjustRightInd w:val="0"/>
        <w:spacing w:line="360" w:lineRule="auto"/>
        <w:jc w:val="both"/>
        <w:rPr>
          <w:rFonts w:ascii="Times New Roman" w:hAnsi="Times New Roman" w:cs="Times New Roman"/>
          <w:color w:val="000000" w:themeColor="text1"/>
          <w:szCs w:val="24"/>
        </w:rPr>
      </w:pPr>
    </w:p>
    <w:p w14:paraId="4FCD9FFB" w14:textId="77777777" w:rsidR="00C970B6" w:rsidRPr="002269C8" w:rsidRDefault="00C970B6" w:rsidP="003809B3">
      <w:pPr>
        <w:autoSpaceDE w:val="0"/>
        <w:autoSpaceDN w:val="0"/>
        <w:adjustRightInd w:val="0"/>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Ultimately, in 1991 democratic order was restored</w:t>
      </w:r>
      <w:r w:rsidR="00396431" w:rsidRPr="002269C8">
        <w:rPr>
          <w:rFonts w:ascii="Times New Roman" w:eastAsia="Times New Roman" w:hAnsi="Times New Roman" w:cs="Times New Roman"/>
          <w:color w:val="000000" w:themeColor="text1"/>
          <w:kern w:val="0"/>
          <w:szCs w:val="24"/>
          <w:lang w:val="en-US"/>
          <w14:ligatures w14:val="none"/>
        </w:rPr>
        <w:t xml:space="preserve">. Passage of </w:t>
      </w:r>
      <w:r w:rsidRPr="002269C8">
        <w:rPr>
          <w:rFonts w:ascii="Times New Roman" w:eastAsia="Times New Roman" w:hAnsi="Times New Roman" w:cs="Times New Roman"/>
          <w:color w:val="000000" w:themeColor="text1"/>
          <w:kern w:val="0"/>
          <w:szCs w:val="24"/>
          <w:lang w:val="en-US"/>
          <w14:ligatures w14:val="none"/>
        </w:rPr>
        <w:t xml:space="preserve">Suppression of Terrorist Offences Ordinance 1992 </w:t>
      </w:r>
      <w:r w:rsidR="00396431" w:rsidRPr="002269C8">
        <w:rPr>
          <w:rFonts w:ascii="Times New Roman" w:eastAsia="Times New Roman" w:hAnsi="Times New Roman" w:cs="Times New Roman"/>
          <w:color w:val="000000" w:themeColor="text1"/>
          <w:kern w:val="0"/>
          <w:szCs w:val="24"/>
          <w:lang w:val="en-US"/>
          <w14:ligatures w14:val="none"/>
        </w:rPr>
        <w:t>followed the democratic journey</w:t>
      </w:r>
      <w:r w:rsidRPr="002269C8">
        <w:rPr>
          <w:rFonts w:ascii="Times New Roman" w:eastAsia="Times New Roman" w:hAnsi="Times New Roman" w:cs="Times New Roman"/>
          <w:color w:val="000000" w:themeColor="text1"/>
          <w:kern w:val="0"/>
          <w:szCs w:val="24"/>
          <w:lang w:val="en-US"/>
          <w14:ligatures w14:val="none"/>
        </w:rPr>
        <w:t xml:space="preserve">. In order to contain offences relating to violence against women and children, Repression of Cruelty to Women and Children Tribunal Act 1995 was passed that </w:t>
      </w:r>
      <w:r w:rsidR="00396431" w:rsidRPr="002269C8">
        <w:rPr>
          <w:rFonts w:ascii="Times New Roman" w:eastAsia="Times New Roman" w:hAnsi="Times New Roman" w:cs="Times New Roman"/>
          <w:color w:val="000000" w:themeColor="text1"/>
          <w:kern w:val="0"/>
          <w:szCs w:val="24"/>
          <w:lang w:val="en-US"/>
          <w14:ligatures w14:val="none"/>
        </w:rPr>
        <w:t>effectively</w:t>
      </w:r>
      <w:r w:rsidRPr="002269C8">
        <w:rPr>
          <w:rFonts w:ascii="Times New Roman" w:eastAsia="Times New Roman" w:hAnsi="Times New Roman" w:cs="Times New Roman"/>
          <w:color w:val="000000" w:themeColor="text1"/>
          <w:kern w:val="0"/>
          <w:szCs w:val="24"/>
          <w:lang w:val="en-US"/>
          <w14:ligatures w14:val="none"/>
        </w:rPr>
        <w:t xml:space="preserve"> </w:t>
      </w:r>
      <w:r w:rsidR="00396431" w:rsidRPr="002269C8">
        <w:rPr>
          <w:rFonts w:ascii="Times New Roman" w:eastAsia="Times New Roman" w:hAnsi="Times New Roman" w:cs="Times New Roman"/>
          <w:color w:val="000000" w:themeColor="text1"/>
          <w:kern w:val="0"/>
          <w:szCs w:val="24"/>
          <w:lang w:val="en-US"/>
          <w14:ligatures w14:val="none"/>
        </w:rPr>
        <w:t>repealed</w:t>
      </w:r>
      <w:r w:rsidRPr="002269C8">
        <w:rPr>
          <w:rFonts w:ascii="Times New Roman" w:eastAsia="Times New Roman" w:hAnsi="Times New Roman" w:cs="Times New Roman"/>
          <w:color w:val="000000" w:themeColor="text1"/>
          <w:kern w:val="0"/>
          <w:szCs w:val="24"/>
          <w:lang w:val="en-US"/>
          <w14:ligatures w14:val="none"/>
        </w:rPr>
        <w:t xml:space="preserve"> the Act of 1983.  Following years saw the passage of Public Safety (Special Provisions) Act 2000, Suppression of Cruelty to Women and Children 2000, Environment Court Act 2000. Although Legal Aid Act 2000 is not a penal statute, it empowers indigent justice seekers, both the offender and the victim, to indulge in a legal fight at the cost of government.</w:t>
      </w:r>
    </w:p>
    <w:p w14:paraId="1E7F5081" w14:textId="77777777" w:rsidR="00C970B6" w:rsidRPr="002269C8" w:rsidRDefault="00C970B6" w:rsidP="003809B3">
      <w:pPr>
        <w:autoSpaceDE w:val="0"/>
        <w:autoSpaceDN w:val="0"/>
        <w:adjustRightInd w:val="0"/>
        <w:spacing w:line="360" w:lineRule="auto"/>
        <w:jc w:val="both"/>
        <w:rPr>
          <w:rFonts w:ascii="Times New Roman" w:eastAsia="Times New Roman" w:hAnsi="Times New Roman" w:cs="Times New Roman"/>
          <w:color w:val="000000" w:themeColor="text1"/>
          <w:kern w:val="0"/>
          <w:szCs w:val="24"/>
          <w:lang w:val="en-US"/>
          <w14:ligatures w14:val="none"/>
        </w:rPr>
      </w:pPr>
    </w:p>
    <w:p w14:paraId="1540230F" w14:textId="77777777" w:rsidR="00A736B6" w:rsidRPr="002269C8" w:rsidRDefault="00C970B6" w:rsidP="003809B3">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In 2002 Law and Order Disruption (Special Provisions) was enacted while Act for Control of Acid 2002 and Acid Offences Act 2002 were also passed. In 2006, Bangladesh’s democratic journey again came to a halt, and Emergency Power Ordinance 2007 and Emergency Power Rules 2007 allegedly </w:t>
      </w:r>
      <w:r w:rsidR="00A736B6" w:rsidRPr="002269C8">
        <w:rPr>
          <w:rFonts w:ascii="Times New Roman" w:eastAsia="Times New Roman" w:hAnsi="Times New Roman" w:cs="Times New Roman"/>
          <w:color w:val="000000" w:themeColor="text1"/>
          <w:kern w:val="0"/>
          <w:szCs w:val="24"/>
          <w:lang w:val="en-US"/>
          <w14:ligatures w14:val="none"/>
        </w:rPr>
        <w:t>strangulated</w:t>
      </w:r>
      <w:r w:rsidR="00396431" w:rsidRPr="002269C8">
        <w:rPr>
          <w:rFonts w:ascii="Times New Roman" w:eastAsia="Times New Roman" w:hAnsi="Times New Roman" w:cs="Times New Roman"/>
          <w:color w:val="000000" w:themeColor="text1"/>
          <w:kern w:val="0"/>
          <w:szCs w:val="24"/>
          <w:lang w:val="en-US"/>
          <w14:ligatures w14:val="none"/>
        </w:rPr>
        <w:t xml:space="preserve"> </w:t>
      </w:r>
      <w:r w:rsidR="00A736B6" w:rsidRPr="002269C8">
        <w:rPr>
          <w:rFonts w:ascii="Times New Roman" w:eastAsia="Times New Roman" w:hAnsi="Times New Roman" w:cs="Times New Roman"/>
          <w:color w:val="000000" w:themeColor="text1"/>
          <w:kern w:val="0"/>
          <w:szCs w:val="24"/>
          <w:lang w:val="en-US"/>
          <w14:ligatures w14:val="none"/>
        </w:rPr>
        <w:t xml:space="preserve">the </w:t>
      </w:r>
      <w:r w:rsidR="00396431" w:rsidRPr="002269C8">
        <w:rPr>
          <w:rFonts w:ascii="Times New Roman" w:eastAsia="Times New Roman" w:hAnsi="Times New Roman" w:cs="Times New Roman"/>
          <w:color w:val="000000" w:themeColor="text1"/>
          <w:kern w:val="0"/>
          <w:szCs w:val="24"/>
          <w:lang w:val="en-US"/>
          <w14:ligatures w14:val="none"/>
        </w:rPr>
        <w:t>smooth</w:t>
      </w:r>
      <w:r w:rsidRPr="002269C8">
        <w:rPr>
          <w:rFonts w:ascii="Times New Roman" w:eastAsia="Times New Roman" w:hAnsi="Times New Roman" w:cs="Times New Roman"/>
          <w:color w:val="000000" w:themeColor="text1"/>
          <w:kern w:val="0"/>
          <w:szCs w:val="24"/>
          <w:lang w:val="en-US"/>
          <w14:ligatures w14:val="none"/>
        </w:rPr>
        <w:t xml:space="preserve"> enjoyment of civil and political </w:t>
      </w:r>
      <w:r w:rsidR="00396431" w:rsidRPr="002269C8">
        <w:rPr>
          <w:rFonts w:ascii="Times New Roman" w:eastAsia="Times New Roman" w:hAnsi="Times New Roman" w:cs="Times New Roman"/>
          <w:color w:val="000000" w:themeColor="text1"/>
          <w:kern w:val="0"/>
          <w:szCs w:val="24"/>
          <w:lang w:val="en-US"/>
          <w14:ligatures w14:val="none"/>
        </w:rPr>
        <w:t xml:space="preserve">freedoms of the citizens. </w:t>
      </w:r>
      <w:r w:rsidR="00A736B6" w:rsidRPr="002269C8">
        <w:rPr>
          <w:rFonts w:ascii="Times New Roman" w:eastAsia="Times New Roman" w:hAnsi="Times New Roman" w:cs="Times New Roman"/>
          <w:color w:val="000000" w:themeColor="text1"/>
          <w:kern w:val="0"/>
          <w:szCs w:val="24"/>
          <w:lang w:val="en-US"/>
          <w14:ligatures w14:val="none"/>
        </w:rPr>
        <w:t xml:space="preserve">Promulgation of </w:t>
      </w:r>
      <w:r w:rsidRPr="002269C8">
        <w:rPr>
          <w:rFonts w:ascii="Times New Roman" w:eastAsia="Times New Roman" w:hAnsi="Times New Roman" w:cs="Times New Roman"/>
          <w:color w:val="000000" w:themeColor="text1"/>
          <w:kern w:val="0"/>
          <w:szCs w:val="24"/>
          <w:lang w:val="en-US"/>
          <w14:ligatures w14:val="none"/>
        </w:rPr>
        <w:t xml:space="preserve">Anti-terrorism Ordinance 2008 </w:t>
      </w:r>
      <w:r w:rsidR="00A736B6" w:rsidRPr="002269C8">
        <w:rPr>
          <w:rFonts w:ascii="Times New Roman" w:eastAsia="Times New Roman" w:hAnsi="Times New Roman" w:cs="Times New Roman"/>
          <w:color w:val="000000" w:themeColor="text1"/>
          <w:kern w:val="0"/>
          <w:szCs w:val="24"/>
          <w:lang w:val="en-US"/>
          <w14:ligatures w14:val="none"/>
        </w:rPr>
        <w:t>and</w:t>
      </w:r>
      <w:r w:rsidRPr="002269C8">
        <w:rPr>
          <w:rFonts w:ascii="Times New Roman" w:eastAsia="Times New Roman" w:hAnsi="Times New Roman" w:cs="Times New Roman"/>
          <w:color w:val="000000" w:themeColor="text1"/>
          <w:kern w:val="0"/>
          <w:szCs w:val="24"/>
          <w:lang w:val="en-US"/>
          <w14:ligatures w14:val="none"/>
        </w:rPr>
        <w:t xml:space="preserve"> Anti-Corruption Act 200</w:t>
      </w:r>
      <w:r w:rsidR="005330D5" w:rsidRPr="002269C8">
        <w:rPr>
          <w:rFonts w:ascii="Times New Roman" w:eastAsia="Times New Roman" w:hAnsi="Times New Roman" w:cs="Times New Roman"/>
          <w:color w:val="000000" w:themeColor="text1"/>
          <w:kern w:val="0"/>
          <w:szCs w:val="24"/>
          <w:lang w:val="en-US"/>
          <w14:ligatures w14:val="none"/>
        </w:rPr>
        <w:t>4 provide</w:t>
      </w:r>
      <w:r w:rsidR="00A736B6" w:rsidRPr="002269C8">
        <w:rPr>
          <w:rFonts w:ascii="Times New Roman" w:eastAsia="Times New Roman" w:hAnsi="Times New Roman" w:cs="Times New Roman"/>
          <w:color w:val="000000" w:themeColor="text1"/>
          <w:kern w:val="0"/>
          <w:szCs w:val="24"/>
          <w:lang w:val="en-US"/>
          <w14:ligatures w14:val="none"/>
        </w:rPr>
        <w:t>d</w:t>
      </w:r>
      <w:r w:rsidR="005330D5" w:rsidRPr="002269C8">
        <w:rPr>
          <w:rFonts w:ascii="Times New Roman" w:eastAsia="Times New Roman" w:hAnsi="Times New Roman" w:cs="Times New Roman"/>
          <w:color w:val="000000" w:themeColor="text1"/>
          <w:kern w:val="0"/>
          <w:szCs w:val="24"/>
          <w:lang w:val="en-US"/>
          <w14:ligatures w14:val="none"/>
        </w:rPr>
        <w:t xml:space="preserve"> for </w:t>
      </w:r>
      <w:r w:rsidR="00A736B6" w:rsidRPr="002269C8">
        <w:rPr>
          <w:rFonts w:ascii="Times New Roman" w:eastAsia="Times New Roman" w:hAnsi="Times New Roman" w:cs="Times New Roman"/>
          <w:color w:val="000000" w:themeColor="text1"/>
          <w:kern w:val="0"/>
          <w:szCs w:val="24"/>
          <w:lang w:val="en-US"/>
          <w14:ligatures w14:val="none"/>
        </w:rPr>
        <w:t xml:space="preserve">formation of </w:t>
      </w:r>
      <w:r w:rsidR="005330D5" w:rsidRPr="002269C8">
        <w:rPr>
          <w:rFonts w:ascii="Times New Roman" w:eastAsia="Times New Roman" w:hAnsi="Times New Roman" w:cs="Times New Roman"/>
          <w:color w:val="000000" w:themeColor="text1"/>
          <w:kern w:val="0"/>
          <w:szCs w:val="24"/>
          <w:lang w:val="en-US"/>
          <w14:ligatures w14:val="none"/>
        </w:rPr>
        <w:t>special courts in respect of investigation and trial</w:t>
      </w:r>
      <w:r w:rsidR="00A736B6" w:rsidRPr="002269C8">
        <w:rPr>
          <w:rFonts w:ascii="Times New Roman" w:eastAsia="Times New Roman" w:hAnsi="Times New Roman" w:cs="Times New Roman"/>
          <w:color w:val="000000" w:themeColor="text1"/>
          <w:kern w:val="0"/>
          <w:szCs w:val="24"/>
          <w:lang w:val="en-US"/>
          <w14:ligatures w14:val="none"/>
        </w:rPr>
        <w:t xml:space="preserve"> of specified offences</w:t>
      </w:r>
      <w:r w:rsidR="005330D5" w:rsidRPr="002269C8">
        <w:rPr>
          <w:rFonts w:ascii="Times New Roman" w:eastAsia="Times New Roman" w:hAnsi="Times New Roman" w:cs="Times New Roman"/>
          <w:color w:val="000000" w:themeColor="text1"/>
          <w:kern w:val="0"/>
          <w:szCs w:val="24"/>
          <w:lang w:val="en-US"/>
          <w14:ligatures w14:val="none"/>
        </w:rPr>
        <w:t xml:space="preserve">. </w:t>
      </w:r>
      <w:r w:rsidRPr="002269C8">
        <w:rPr>
          <w:rFonts w:ascii="Times New Roman" w:eastAsia="Times New Roman" w:hAnsi="Times New Roman" w:cs="Times New Roman"/>
          <w:color w:val="000000" w:themeColor="text1"/>
          <w:kern w:val="0"/>
          <w:szCs w:val="24"/>
          <w:lang w:val="en-US"/>
          <w14:ligatures w14:val="none"/>
        </w:rPr>
        <w:t xml:space="preserve"> </w:t>
      </w:r>
      <w:r w:rsidR="00A736B6" w:rsidRPr="002269C8">
        <w:rPr>
          <w:rFonts w:ascii="Times New Roman" w:eastAsia="Times New Roman" w:hAnsi="Times New Roman" w:cs="Times New Roman"/>
          <w:color w:val="000000" w:themeColor="text1"/>
          <w:kern w:val="0"/>
          <w:szCs w:val="24"/>
          <w:lang w:val="en-US"/>
          <w14:ligatures w14:val="none"/>
        </w:rPr>
        <w:t>During this period, many politicians arguably received harsh treatments at the caprice of Military-backed institutions due to pick and chose policy to prosecute or not to prosecute.</w:t>
      </w:r>
      <w:r w:rsidR="00A736B6" w:rsidRPr="002269C8">
        <w:rPr>
          <w:rStyle w:val="FootnoteReference"/>
          <w:rFonts w:ascii="Times New Roman" w:eastAsia="Times New Roman" w:hAnsi="Times New Roman" w:cs="Times New Roman"/>
          <w:color w:val="000000" w:themeColor="text1"/>
          <w:kern w:val="0"/>
          <w:szCs w:val="24"/>
          <w:lang w:val="en-US"/>
          <w14:ligatures w14:val="none"/>
        </w:rPr>
        <w:footnoteReference w:id="106"/>
      </w:r>
      <w:r w:rsidR="00A736B6" w:rsidRPr="002269C8">
        <w:rPr>
          <w:rFonts w:ascii="Times New Roman" w:eastAsia="Times New Roman" w:hAnsi="Times New Roman" w:cs="Times New Roman"/>
          <w:color w:val="000000" w:themeColor="text1"/>
          <w:kern w:val="0"/>
          <w:szCs w:val="24"/>
          <w:lang w:val="en-US"/>
          <w14:ligatures w14:val="none"/>
        </w:rPr>
        <w:t xml:space="preserve"> </w:t>
      </w:r>
    </w:p>
    <w:p w14:paraId="588DA0C8" w14:textId="77777777" w:rsidR="001848F6" w:rsidRPr="002269C8" w:rsidRDefault="001848F6" w:rsidP="003809B3">
      <w:pPr>
        <w:spacing w:line="360" w:lineRule="auto"/>
        <w:jc w:val="both"/>
        <w:rPr>
          <w:rFonts w:ascii="Times New Roman" w:eastAsia="Times New Roman" w:hAnsi="Times New Roman" w:cs="Times New Roman"/>
          <w:color w:val="000000" w:themeColor="text1"/>
          <w:kern w:val="0"/>
          <w:szCs w:val="24"/>
          <w:lang w:val="en-US"/>
          <w14:ligatures w14:val="none"/>
        </w:rPr>
      </w:pPr>
    </w:p>
    <w:p w14:paraId="4C5E0A8C" w14:textId="77777777" w:rsidR="00A736B6" w:rsidRPr="002269C8" w:rsidRDefault="005330D5" w:rsidP="003809B3">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However, d</w:t>
      </w:r>
      <w:r w:rsidR="00C970B6" w:rsidRPr="002269C8">
        <w:rPr>
          <w:rFonts w:ascii="Times New Roman" w:eastAsia="Times New Roman" w:hAnsi="Times New Roman" w:cs="Times New Roman"/>
          <w:color w:val="000000" w:themeColor="text1"/>
          <w:kern w:val="0"/>
          <w:szCs w:val="24"/>
          <w:lang w:val="en-US"/>
          <w14:ligatures w14:val="none"/>
        </w:rPr>
        <w:t xml:space="preserve">emocracy was again restored in 2008. Following years witnessed the proliferation of special statutes that include Prevention of Human Trafficking Act 2013, Prevention and Protection of Domestic Violence Act 2013, Children Act 2013, Torture and Custodial Death (Prevention) Act </w:t>
      </w:r>
      <w:r w:rsidR="00C970B6" w:rsidRPr="002269C8">
        <w:rPr>
          <w:rFonts w:ascii="Times New Roman" w:eastAsia="Times New Roman" w:hAnsi="Times New Roman" w:cs="Times New Roman"/>
          <w:color w:val="000000" w:themeColor="text1"/>
          <w:kern w:val="0"/>
          <w:szCs w:val="24"/>
          <w:lang w:val="en-US"/>
          <w14:ligatures w14:val="none"/>
        </w:rPr>
        <w:lastRenderedPageBreak/>
        <w:t>2013, Maintenance of Parents Act 2013, Pure Food Act 2013, Digital Security Act 2018, Motor Vehicles Act 2018</w:t>
      </w:r>
      <w:r w:rsidR="00A736B6" w:rsidRPr="002269C8">
        <w:rPr>
          <w:rFonts w:ascii="Times New Roman" w:eastAsia="Times New Roman" w:hAnsi="Times New Roman" w:cs="Times New Roman"/>
          <w:color w:val="000000" w:themeColor="text1"/>
          <w:kern w:val="0"/>
          <w:szCs w:val="24"/>
          <w:lang w:val="en-US"/>
          <w14:ligatures w14:val="none"/>
        </w:rPr>
        <w:t xml:space="preserve">. </w:t>
      </w:r>
      <w:r w:rsidR="00C970B6" w:rsidRPr="002269C8">
        <w:rPr>
          <w:rFonts w:ascii="Times New Roman" w:eastAsia="Times New Roman" w:hAnsi="Times New Roman" w:cs="Times New Roman"/>
          <w:color w:val="000000" w:themeColor="text1"/>
          <w:kern w:val="0"/>
          <w:szCs w:val="24"/>
          <w:lang w:val="en-US"/>
          <w14:ligatures w14:val="none"/>
        </w:rPr>
        <w:t xml:space="preserve"> </w:t>
      </w:r>
    </w:p>
    <w:p w14:paraId="4EC77A4B" w14:textId="77777777" w:rsidR="00A736B6" w:rsidRPr="002269C8" w:rsidRDefault="00A736B6" w:rsidP="003809B3">
      <w:pPr>
        <w:spacing w:line="360" w:lineRule="auto"/>
        <w:jc w:val="both"/>
        <w:rPr>
          <w:rFonts w:ascii="Times New Roman" w:eastAsia="Times New Roman" w:hAnsi="Times New Roman" w:cs="Times New Roman"/>
          <w:color w:val="000000" w:themeColor="text1"/>
          <w:kern w:val="0"/>
          <w:szCs w:val="24"/>
          <w:lang w:val="en-US"/>
          <w14:ligatures w14:val="none"/>
        </w:rPr>
      </w:pPr>
    </w:p>
    <w:p w14:paraId="55AB7C7E" w14:textId="77777777" w:rsidR="0005796D" w:rsidRPr="002269C8" w:rsidRDefault="00A736B6" w:rsidP="003809B3">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It would </w:t>
      </w:r>
      <w:r w:rsidR="007739AE" w:rsidRPr="002269C8">
        <w:rPr>
          <w:rFonts w:ascii="Times New Roman" w:eastAsia="Times New Roman" w:hAnsi="Times New Roman" w:cs="Times New Roman"/>
          <w:color w:val="000000" w:themeColor="text1"/>
          <w:kern w:val="0"/>
          <w:szCs w:val="24"/>
          <w:lang w:val="en-US"/>
          <w14:ligatures w14:val="none"/>
        </w:rPr>
        <w:t xml:space="preserve">also </w:t>
      </w:r>
      <w:r w:rsidRPr="002269C8">
        <w:rPr>
          <w:rFonts w:ascii="Times New Roman" w:eastAsia="Times New Roman" w:hAnsi="Times New Roman" w:cs="Times New Roman"/>
          <w:color w:val="000000" w:themeColor="text1"/>
          <w:kern w:val="0"/>
          <w:szCs w:val="24"/>
          <w:lang w:val="en-US"/>
          <w14:ligatures w14:val="none"/>
        </w:rPr>
        <w:t xml:space="preserve">be profitable to </w:t>
      </w:r>
      <w:r w:rsidR="007739AE" w:rsidRPr="002269C8">
        <w:rPr>
          <w:rFonts w:ascii="Times New Roman" w:eastAsia="Times New Roman" w:hAnsi="Times New Roman" w:cs="Times New Roman"/>
          <w:color w:val="000000" w:themeColor="text1"/>
          <w:kern w:val="0"/>
          <w:szCs w:val="24"/>
          <w:lang w:val="en-US"/>
          <w14:ligatures w14:val="none"/>
        </w:rPr>
        <w:t>refer to</w:t>
      </w:r>
      <w:r w:rsidRPr="002269C8">
        <w:rPr>
          <w:rFonts w:ascii="Times New Roman" w:eastAsia="Times New Roman" w:hAnsi="Times New Roman" w:cs="Times New Roman"/>
          <w:color w:val="000000" w:themeColor="text1"/>
          <w:kern w:val="0"/>
          <w:szCs w:val="24"/>
          <w:lang w:val="en-US"/>
          <w14:ligatures w14:val="none"/>
        </w:rPr>
        <w:t xml:space="preserve"> </w:t>
      </w:r>
      <w:r w:rsidR="00C970B6" w:rsidRPr="002269C8">
        <w:rPr>
          <w:rFonts w:ascii="Times New Roman" w:eastAsia="Times New Roman" w:hAnsi="Times New Roman" w:cs="Times New Roman"/>
          <w:color w:val="000000" w:themeColor="text1"/>
          <w:kern w:val="0"/>
          <w:szCs w:val="24"/>
          <w:lang w:val="en-US"/>
          <w14:ligatures w14:val="none"/>
        </w:rPr>
        <w:t>Mobile Court Act 2009</w:t>
      </w:r>
      <w:r w:rsidRPr="002269C8">
        <w:rPr>
          <w:rFonts w:ascii="Times New Roman" w:eastAsia="Times New Roman" w:hAnsi="Times New Roman" w:cs="Times New Roman"/>
          <w:color w:val="000000" w:themeColor="text1"/>
          <w:kern w:val="0"/>
          <w:szCs w:val="24"/>
          <w:lang w:val="en-US"/>
          <w14:ligatures w14:val="none"/>
        </w:rPr>
        <w:t xml:space="preserve">. Initially Mobile Court Ordinance 2007 was promulgated in view of creation separate judicial magistracy </w:t>
      </w:r>
      <w:r w:rsidR="00C20CF3" w:rsidRPr="002269C8">
        <w:rPr>
          <w:rFonts w:ascii="Times New Roman" w:eastAsia="Times New Roman" w:hAnsi="Times New Roman" w:cs="Times New Roman"/>
          <w:color w:val="000000" w:themeColor="text1"/>
          <w:kern w:val="0"/>
          <w:szCs w:val="24"/>
          <w:lang w:val="en-US"/>
          <w14:ligatures w14:val="none"/>
        </w:rPr>
        <w:t>under the auspices of the Supreme Court. A striking feature of this court is that they would only punish an offender upon his or her confession. By in</w:t>
      </w:r>
      <w:r w:rsidR="006F7EE0" w:rsidRPr="002269C8">
        <w:rPr>
          <w:rFonts w:ascii="Times New Roman" w:eastAsia="Times New Roman" w:hAnsi="Times New Roman" w:cs="Times New Roman"/>
          <w:color w:val="000000" w:themeColor="text1"/>
          <w:kern w:val="0"/>
          <w:szCs w:val="24"/>
          <w:lang w:val="en-US"/>
          <w14:ligatures w14:val="none"/>
        </w:rPr>
        <w:t>cluding</w:t>
      </w:r>
      <w:r w:rsidR="00C20CF3" w:rsidRPr="002269C8">
        <w:rPr>
          <w:rFonts w:ascii="Times New Roman" w:eastAsia="Times New Roman" w:hAnsi="Times New Roman" w:cs="Times New Roman"/>
          <w:color w:val="000000" w:themeColor="text1"/>
          <w:kern w:val="0"/>
          <w:szCs w:val="24"/>
          <w:lang w:val="en-US"/>
          <w14:ligatures w14:val="none"/>
        </w:rPr>
        <w:t xml:space="preserve"> more than hundred statutes</w:t>
      </w:r>
      <w:r w:rsidR="006F7EE0" w:rsidRPr="002269C8">
        <w:rPr>
          <w:rFonts w:ascii="Times New Roman" w:eastAsia="Times New Roman" w:hAnsi="Times New Roman" w:cs="Times New Roman"/>
          <w:color w:val="000000" w:themeColor="text1"/>
          <w:kern w:val="0"/>
          <w:szCs w:val="24"/>
          <w:lang w:val="en-US"/>
          <w14:ligatures w14:val="none"/>
        </w:rPr>
        <w:t xml:space="preserve"> its trial umbrella</w:t>
      </w:r>
      <w:r w:rsidR="00C20CF3" w:rsidRPr="002269C8">
        <w:rPr>
          <w:rFonts w:ascii="Times New Roman" w:eastAsia="Times New Roman" w:hAnsi="Times New Roman" w:cs="Times New Roman"/>
          <w:color w:val="000000" w:themeColor="text1"/>
          <w:kern w:val="0"/>
          <w:szCs w:val="24"/>
          <w:lang w:val="en-US"/>
          <w14:ligatures w14:val="none"/>
        </w:rPr>
        <w:t xml:space="preserve">, such mechanism, run by the executive officers alone, created a </w:t>
      </w:r>
      <w:r w:rsidR="006F7EE0" w:rsidRPr="002269C8">
        <w:rPr>
          <w:rFonts w:ascii="Times New Roman" w:eastAsia="Times New Roman" w:hAnsi="Times New Roman" w:cs="Times New Roman"/>
          <w:color w:val="000000" w:themeColor="text1"/>
          <w:kern w:val="0"/>
          <w:szCs w:val="24"/>
          <w:lang w:val="en-US"/>
          <w14:ligatures w14:val="none"/>
        </w:rPr>
        <w:t xml:space="preserve">judicial </w:t>
      </w:r>
      <w:r w:rsidR="00C20CF3" w:rsidRPr="002269C8">
        <w:rPr>
          <w:rFonts w:ascii="Times New Roman" w:eastAsia="Times New Roman" w:hAnsi="Times New Roman" w:cs="Times New Roman"/>
          <w:color w:val="000000" w:themeColor="text1"/>
          <w:kern w:val="0"/>
          <w:szCs w:val="24"/>
          <w:lang w:val="en-US"/>
          <w14:ligatures w14:val="none"/>
        </w:rPr>
        <w:t>parallel</w:t>
      </w:r>
      <w:r w:rsidR="006F7EE0" w:rsidRPr="002269C8">
        <w:rPr>
          <w:rFonts w:ascii="Times New Roman" w:eastAsia="Times New Roman" w:hAnsi="Times New Roman" w:cs="Times New Roman"/>
          <w:color w:val="000000" w:themeColor="text1"/>
          <w:kern w:val="0"/>
          <w:szCs w:val="24"/>
          <w:lang w:val="en-US"/>
          <w14:ligatures w14:val="none"/>
        </w:rPr>
        <w:t>ism</w:t>
      </w:r>
      <w:r w:rsidR="00C20CF3" w:rsidRPr="002269C8">
        <w:rPr>
          <w:rFonts w:ascii="Times New Roman" w:eastAsia="Times New Roman" w:hAnsi="Times New Roman" w:cs="Times New Roman"/>
          <w:color w:val="000000" w:themeColor="text1"/>
          <w:kern w:val="0"/>
          <w:szCs w:val="24"/>
          <w:lang w:val="en-US"/>
          <w14:ligatures w14:val="none"/>
        </w:rPr>
        <w:t xml:space="preserve"> that runs counter to the doctrine of separation of powers, an important corollary to the rule of law. In view of the empirical findings, we shall critically examine this </w:t>
      </w:r>
      <w:r w:rsidR="006F7EE0" w:rsidRPr="002269C8">
        <w:rPr>
          <w:rFonts w:ascii="Times New Roman" w:eastAsia="Times New Roman" w:hAnsi="Times New Roman" w:cs="Times New Roman"/>
          <w:color w:val="000000" w:themeColor="text1"/>
          <w:kern w:val="0"/>
          <w:szCs w:val="24"/>
          <w:lang w:val="en-US"/>
          <w14:ligatures w14:val="none"/>
        </w:rPr>
        <w:t>mobile</w:t>
      </w:r>
      <w:r w:rsidR="00C20CF3" w:rsidRPr="002269C8">
        <w:rPr>
          <w:rFonts w:ascii="Times New Roman" w:eastAsia="Times New Roman" w:hAnsi="Times New Roman" w:cs="Times New Roman"/>
          <w:color w:val="000000" w:themeColor="text1"/>
          <w:kern w:val="0"/>
          <w:szCs w:val="24"/>
          <w:lang w:val="en-US"/>
          <w14:ligatures w14:val="none"/>
        </w:rPr>
        <w:t xml:space="preserve"> regime in detail in chapter 6.</w:t>
      </w:r>
    </w:p>
    <w:p w14:paraId="2ED3C12C" w14:textId="77777777" w:rsidR="00A736B6" w:rsidRPr="002269C8" w:rsidRDefault="00A736B6" w:rsidP="003809B3">
      <w:pPr>
        <w:spacing w:line="360" w:lineRule="auto"/>
        <w:jc w:val="both"/>
        <w:rPr>
          <w:rFonts w:ascii="Times New Roman" w:hAnsi="Times New Roman" w:cs="Times New Roman"/>
          <w:color w:val="000000" w:themeColor="text1"/>
          <w:szCs w:val="24"/>
          <w:lang w:val="en-GB" w:eastAsia="en-GB"/>
        </w:rPr>
      </w:pPr>
    </w:p>
    <w:p w14:paraId="0CA66ED5" w14:textId="5E609E14" w:rsidR="00EB1A0A" w:rsidRPr="002269C8" w:rsidRDefault="006F7EE0" w:rsidP="00D52DC5">
      <w:pPr>
        <w:autoSpaceDE w:val="0"/>
        <w:autoSpaceDN w:val="0"/>
        <w:adjustRightInd w:val="0"/>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Although not all postcolonial statutes are special laws, </w:t>
      </w:r>
      <w:r w:rsidR="00017030" w:rsidRPr="002269C8">
        <w:rPr>
          <w:rFonts w:ascii="Times New Roman" w:eastAsia="Times New Roman" w:hAnsi="Times New Roman" w:cs="Times New Roman"/>
          <w:color w:val="000000" w:themeColor="text1"/>
          <w:kern w:val="0"/>
          <w:szCs w:val="24"/>
          <w:lang w:val="en-US"/>
          <w14:ligatures w14:val="none"/>
        </w:rPr>
        <w:t xml:space="preserve">the common thread of all special statutes is disproportionate sentencing options </w:t>
      </w:r>
      <w:proofErr w:type="spellStart"/>
      <w:r w:rsidR="00017030" w:rsidRPr="002269C8">
        <w:rPr>
          <w:rFonts w:ascii="Times New Roman" w:eastAsia="Times New Roman" w:hAnsi="Times New Roman" w:cs="Times New Roman"/>
          <w:color w:val="000000" w:themeColor="text1"/>
          <w:kern w:val="0"/>
          <w:szCs w:val="24"/>
          <w:lang w:val="en-US"/>
          <w14:ligatures w14:val="none"/>
        </w:rPr>
        <w:t>alongwith</w:t>
      </w:r>
      <w:proofErr w:type="spellEnd"/>
      <w:r w:rsidR="00017030" w:rsidRPr="002269C8">
        <w:rPr>
          <w:rFonts w:ascii="Times New Roman" w:eastAsia="Times New Roman" w:hAnsi="Times New Roman" w:cs="Times New Roman"/>
          <w:color w:val="000000" w:themeColor="text1"/>
          <w:kern w:val="0"/>
          <w:szCs w:val="24"/>
          <w:lang w:val="en-US"/>
          <w14:ligatures w14:val="none"/>
        </w:rPr>
        <w:t xml:space="preserve"> procedural hardships in investigation, bail, trial and sentencing</w:t>
      </w:r>
      <w:r w:rsidRPr="002269C8">
        <w:rPr>
          <w:rFonts w:ascii="Times New Roman" w:eastAsia="Times New Roman" w:hAnsi="Times New Roman" w:cs="Times New Roman"/>
          <w:color w:val="000000" w:themeColor="text1"/>
          <w:kern w:val="0"/>
          <w:szCs w:val="24"/>
          <w:lang w:val="en-US"/>
          <w14:ligatures w14:val="none"/>
        </w:rPr>
        <w:t xml:space="preserve"> because they provide for special trial forums, quite distinct from regular criminal courts. </w:t>
      </w:r>
      <w:r w:rsidR="00017030" w:rsidRPr="002269C8">
        <w:rPr>
          <w:rFonts w:ascii="Times New Roman" w:eastAsia="Times New Roman" w:hAnsi="Times New Roman" w:cs="Times New Roman"/>
          <w:color w:val="000000" w:themeColor="text1"/>
          <w:kern w:val="0"/>
          <w:szCs w:val="24"/>
          <w:lang w:val="en-US"/>
          <w14:ligatures w14:val="none"/>
        </w:rPr>
        <w:t>They also provide for some overlapping jurisdictions with general penal laws</w:t>
      </w:r>
      <w:r w:rsidR="00F536C9" w:rsidRPr="002269C8">
        <w:rPr>
          <w:rFonts w:ascii="Times New Roman" w:eastAsia="Times New Roman" w:hAnsi="Times New Roman" w:cs="Times New Roman"/>
          <w:color w:val="000000" w:themeColor="text1"/>
          <w:kern w:val="0"/>
          <w:szCs w:val="24"/>
          <w:lang w:val="en-US"/>
          <w14:ligatures w14:val="none"/>
        </w:rPr>
        <w:t xml:space="preserve">, </w:t>
      </w:r>
      <w:proofErr w:type="spellStart"/>
      <w:r w:rsidR="00F536C9" w:rsidRPr="002269C8">
        <w:rPr>
          <w:rFonts w:ascii="Times New Roman" w:eastAsia="Times New Roman" w:hAnsi="Times New Roman" w:cs="Times New Roman"/>
          <w:color w:val="000000" w:themeColor="text1"/>
          <w:kern w:val="0"/>
          <w:szCs w:val="24"/>
          <w:lang w:val="en-US"/>
          <w14:ligatures w14:val="none"/>
        </w:rPr>
        <w:t>eg</w:t>
      </w:r>
      <w:proofErr w:type="spellEnd"/>
      <w:r w:rsidR="00F536C9" w:rsidRPr="002269C8">
        <w:rPr>
          <w:rFonts w:ascii="Times New Roman" w:eastAsia="Times New Roman" w:hAnsi="Times New Roman" w:cs="Times New Roman"/>
          <w:color w:val="000000" w:themeColor="text1"/>
          <w:kern w:val="0"/>
          <w:szCs w:val="24"/>
          <w:lang w:val="en-US"/>
          <w14:ligatures w14:val="none"/>
        </w:rPr>
        <w:t xml:space="preserve">, </w:t>
      </w:r>
      <w:r w:rsidR="00017030" w:rsidRPr="002269C8">
        <w:rPr>
          <w:rFonts w:ascii="Times New Roman" w:eastAsia="Times New Roman" w:hAnsi="Times New Roman" w:cs="Times New Roman"/>
          <w:color w:val="000000" w:themeColor="text1"/>
          <w:kern w:val="0"/>
          <w:szCs w:val="24"/>
          <w:lang w:val="en-US"/>
          <w14:ligatures w14:val="none"/>
        </w:rPr>
        <w:t xml:space="preserve">Penal Code 1860 and Code of Criminal Procedure 1898. </w:t>
      </w:r>
      <w:r w:rsidR="000D5EE1" w:rsidRPr="002269C8">
        <w:rPr>
          <w:rFonts w:ascii="Times New Roman" w:eastAsia="Times New Roman" w:hAnsi="Times New Roman" w:cs="Times New Roman"/>
          <w:color w:val="000000" w:themeColor="text1"/>
          <w:kern w:val="0"/>
          <w:szCs w:val="24"/>
          <w:lang w:val="en-US"/>
          <w14:ligatures w14:val="none"/>
        </w:rPr>
        <w:t xml:space="preserve">While the substantive and </w:t>
      </w:r>
      <w:proofErr w:type="spellStart"/>
      <w:r w:rsidR="000D5EE1" w:rsidRPr="002269C8">
        <w:rPr>
          <w:rFonts w:ascii="Times New Roman" w:eastAsia="Times New Roman" w:hAnsi="Times New Roman" w:cs="Times New Roman"/>
          <w:color w:val="000000" w:themeColor="text1"/>
          <w:kern w:val="0"/>
          <w:szCs w:val="24"/>
          <w:lang w:val="en-US"/>
          <w14:ligatures w14:val="none"/>
        </w:rPr>
        <w:t>procedual</w:t>
      </w:r>
      <w:proofErr w:type="spellEnd"/>
      <w:r w:rsidR="000D5EE1" w:rsidRPr="002269C8">
        <w:rPr>
          <w:rFonts w:ascii="Times New Roman" w:eastAsia="Times New Roman" w:hAnsi="Times New Roman" w:cs="Times New Roman"/>
          <w:color w:val="000000" w:themeColor="text1"/>
          <w:kern w:val="0"/>
          <w:szCs w:val="24"/>
          <w:lang w:val="en-US"/>
          <w14:ligatures w14:val="none"/>
        </w:rPr>
        <w:t xml:space="preserve"> laws can be found in these laws enacted from time to time, the constitutional provisions </w:t>
      </w:r>
      <w:r w:rsidR="00C13EA4" w:rsidRPr="002269C8">
        <w:rPr>
          <w:rFonts w:ascii="Times New Roman" w:eastAsia="Times New Roman" w:hAnsi="Times New Roman" w:cs="Times New Roman"/>
          <w:color w:val="000000" w:themeColor="text1"/>
          <w:kern w:val="0"/>
          <w:szCs w:val="24"/>
          <w:lang w:val="en-US"/>
          <w14:ligatures w14:val="none"/>
        </w:rPr>
        <w:t>stand</w:t>
      </w:r>
      <w:r w:rsidR="000D5EE1" w:rsidRPr="002269C8">
        <w:rPr>
          <w:rFonts w:ascii="Times New Roman" w:eastAsia="Times New Roman" w:hAnsi="Times New Roman" w:cs="Times New Roman"/>
          <w:color w:val="000000" w:themeColor="text1"/>
          <w:kern w:val="0"/>
          <w:szCs w:val="24"/>
          <w:lang w:val="en-US"/>
          <w14:ligatures w14:val="none"/>
        </w:rPr>
        <w:t xml:space="preserve"> </w:t>
      </w:r>
      <w:r w:rsidR="00C13EA4" w:rsidRPr="002269C8">
        <w:rPr>
          <w:rFonts w:ascii="Times New Roman" w:eastAsia="Times New Roman" w:hAnsi="Times New Roman" w:cs="Times New Roman"/>
          <w:color w:val="000000" w:themeColor="text1"/>
          <w:kern w:val="0"/>
          <w:szCs w:val="24"/>
          <w:lang w:val="en-US"/>
          <w14:ligatures w14:val="none"/>
        </w:rPr>
        <w:t>as an</w:t>
      </w:r>
      <w:r w:rsidR="000D5EE1" w:rsidRPr="002269C8">
        <w:rPr>
          <w:rFonts w:ascii="Times New Roman" w:eastAsia="Times New Roman" w:hAnsi="Times New Roman" w:cs="Times New Roman"/>
          <w:color w:val="000000" w:themeColor="text1"/>
          <w:kern w:val="0"/>
          <w:szCs w:val="24"/>
          <w:lang w:val="en-US"/>
          <w14:ligatures w14:val="none"/>
        </w:rPr>
        <w:t xml:space="preserve"> overarching prism </w:t>
      </w:r>
      <w:r w:rsidRPr="002269C8">
        <w:rPr>
          <w:rFonts w:ascii="Times New Roman" w:eastAsia="Times New Roman" w:hAnsi="Times New Roman" w:cs="Times New Roman"/>
          <w:color w:val="000000" w:themeColor="text1"/>
          <w:kern w:val="0"/>
          <w:szCs w:val="24"/>
          <w:lang w:val="en-US"/>
          <w14:ligatures w14:val="none"/>
        </w:rPr>
        <w:t>th</w:t>
      </w:r>
      <w:r w:rsidR="00C13EA4" w:rsidRPr="002269C8">
        <w:rPr>
          <w:rFonts w:ascii="Times New Roman" w:eastAsia="Times New Roman" w:hAnsi="Times New Roman" w:cs="Times New Roman"/>
          <w:color w:val="000000" w:themeColor="text1"/>
          <w:kern w:val="0"/>
          <w:szCs w:val="24"/>
          <w:lang w:val="en-US"/>
          <w14:ligatures w14:val="none"/>
        </w:rPr>
        <w:t xml:space="preserve">rough which substantive </w:t>
      </w:r>
      <w:r w:rsidR="000D5EE1" w:rsidRPr="002269C8">
        <w:rPr>
          <w:rFonts w:ascii="Times New Roman" w:eastAsia="Times New Roman" w:hAnsi="Times New Roman" w:cs="Times New Roman"/>
          <w:color w:val="000000" w:themeColor="text1"/>
          <w:kern w:val="0"/>
          <w:szCs w:val="24"/>
          <w:lang w:val="en-US"/>
          <w14:ligatures w14:val="none"/>
        </w:rPr>
        <w:t>validity and application of certain law</w:t>
      </w:r>
      <w:r w:rsidR="00C13EA4" w:rsidRPr="002269C8">
        <w:rPr>
          <w:rFonts w:ascii="Times New Roman" w:eastAsia="Times New Roman" w:hAnsi="Times New Roman" w:cs="Times New Roman"/>
          <w:color w:val="000000" w:themeColor="text1"/>
          <w:kern w:val="0"/>
          <w:szCs w:val="24"/>
          <w:lang w:val="en-US"/>
          <w14:ligatures w14:val="none"/>
        </w:rPr>
        <w:t>s can be examined</w:t>
      </w:r>
      <w:r w:rsidR="000D5EE1" w:rsidRPr="002269C8">
        <w:rPr>
          <w:rFonts w:ascii="Times New Roman" w:eastAsia="Times New Roman" w:hAnsi="Times New Roman" w:cs="Times New Roman"/>
          <w:color w:val="000000" w:themeColor="text1"/>
          <w:kern w:val="0"/>
          <w:szCs w:val="24"/>
          <w:lang w:val="en-US"/>
          <w14:ligatures w14:val="none"/>
        </w:rPr>
        <w:t xml:space="preserve">. </w:t>
      </w:r>
      <w:r w:rsidR="00C13EA4" w:rsidRPr="002269C8">
        <w:rPr>
          <w:rFonts w:ascii="Times New Roman" w:eastAsia="Times New Roman" w:hAnsi="Times New Roman" w:cs="Times New Roman"/>
          <w:color w:val="000000" w:themeColor="text1"/>
          <w:kern w:val="0"/>
          <w:szCs w:val="24"/>
          <w:lang w:val="en-US"/>
          <w14:ligatures w14:val="none"/>
        </w:rPr>
        <w:t xml:space="preserve">Although many of the laws seem </w:t>
      </w:r>
      <w:r w:rsidR="00F536C9" w:rsidRPr="002269C8">
        <w:rPr>
          <w:rFonts w:ascii="Times New Roman" w:eastAsia="Times New Roman" w:hAnsi="Times New Roman" w:cs="Times New Roman"/>
          <w:color w:val="000000" w:themeColor="text1"/>
          <w:kern w:val="0"/>
          <w:szCs w:val="24"/>
          <w:lang w:val="en-US"/>
          <w14:ligatures w14:val="none"/>
        </w:rPr>
        <w:t xml:space="preserve">to be </w:t>
      </w:r>
      <w:r w:rsidR="00C13EA4" w:rsidRPr="002269C8">
        <w:rPr>
          <w:rFonts w:ascii="Times New Roman" w:eastAsia="Times New Roman" w:hAnsi="Times New Roman" w:cs="Times New Roman"/>
          <w:color w:val="000000" w:themeColor="text1"/>
          <w:kern w:val="0"/>
          <w:szCs w:val="24"/>
          <w:lang w:val="en-US"/>
          <w14:ligatures w14:val="none"/>
        </w:rPr>
        <w:t>neutral and harmless, their use solely rest</w:t>
      </w:r>
      <w:r w:rsidR="00AA155D" w:rsidRPr="002269C8">
        <w:rPr>
          <w:rFonts w:ascii="Times New Roman" w:eastAsia="Times New Roman" w:hAnsi="Times New Roman" w:cs="Times New Roman"/>
          <w:color w:val="000000" w:themeColor="text1"/>
          <w:kern w:val="0"/>
          <w:szCs w:val="24"/>
          <w:lang w:val="en-US"/>
          <w14:ligatures w14:val="none"/>
        </w:rPr>
        <w:t>s</w:t>
      </w:r>
      <w:r w:rsidR="00C13EA4" w:rsidRPr="002269C8">
        <w:rPr>
          <w:rFonts w:ascii="Times New Roman" w:eastAsia="Times New Roman" w:hAnsi="Times New Roman" w:cs="Times New Roman"/>
          <w:color w:val="000000" w:themeColor="text1"/>
          <w:kern w:val="0"/>
          <w:szCs w:val="24"/>
          <w:lang w:val="en-US"/>
          <w14:ligatures w14:val="none"/>
        </w:rPr>
        <w:t xml:space="preserve"> on authoritarian application by the justice functionaries. </w:t>
      </w:r>
      <w:r w:rsidR="000D5EE1" w:rsidRPr="002269C8">
        <w:rPr>
          <w:rFonts w:ascii="Times New Roman" w:eastAsia="Times New Roman" w:hAnsi="Times New Roman" w:cs="Times New Roman"/>
          <w:color w:val="000000" w:themeColor="text1"/>
          <w:kern w:val="0"/>
          <w:szCs w:val="24"/>
          <w:lang w:val="en-US"/>
          <w14:ligatures w14:val="none"/>
        </w:rPr>
        <w:t xml:space="preserve">More so, due to Bangladesh’s adherence to some international instruments, Bangladesh is under obligation to enact, revise, repeal the repugnant laws in addition to its commitment to follow the fundamental human rights including the right to fair trial in an </w:t>
      </w:r>
      <w:proofErr w:type="spellStart"/>
      <w:r w:rsidR="000D5EE1" w:rsidRPr="002269C8">
        <w:rPr>
          <w:rFonts w:ascii="Times New Roman" w:eastAsia="Times New Roman" w:hAnsi="Times New Roman" w:cs="Times New Roman"/>
          <w:color w:val="000000" w:themeColor="text1"/>
          <w:kern w:val="0"/>
          <w:szCs w:val="24"/>
          <w:lang w:val="en-US"/>
          <w14:ligatures w14:val="none"/>
        </w:rPr>
        <w:t>idependent</w:t>
      </w:r>
      <w:proofErr w:type="spellEnd"/>
      <w:r w:rsidR="000D5EE1" w:rsidRPr="002269C8">
        <w:rPr>
          <w:rFonts w:ascii="Times New Roman" w:eastAsia="Times New Roman" w:hAnsi="Times New Roman" w:cs="Times New Roman"/>
          <w:color w:val="000000" w:themeColor="text1"/>
          <w:kern w:val="0"/>
          <w:szCs w:val="24"/>
          <w:lang w:val="en-US"/>
          <w14:ligatures w14:val="none"/>
        </w:rPr>
        <w:t xml:space="preserve"> judiciary while applying the penal provisions equally and in a fair manner.</w:t>
      </w:r>
    </w:p>
    <w:p w14:paraId="67F69D8B" w14:textId="77777777" w:rsidR="00D52DC5" w:rsidRPr="002269C8" w:rsidRDefault="00D52DC5" w:rsidP="00D52DC5">
      <w:pPr>
        <w:autoSpaceDE w:val="0"/>
        <w:autoSpaceDN w:val="0"/>
        <w:adjustRightInd w:val="0"/>
        <w:spacing w:line="360" w:lineRule="auto"/>
        <w:jc w:val="both"/>
        <w:rPr>
          <w:rFonts w:ascii="Times New Roman" w:eastAsia="Times New Roman" w:hAnsi="Times New Roman" w:cs="Times New Roman"/>
          <w:color w:val="000000" w:themeColor="text1"/>
          <w:kern w:val="0"/>
          <w:szCs w:val="24"/>
          <w:lang w:val="en-US"/>
          <w14:ligatures w14:val="none"/>
        </w:rPr>
      </w:pPr>
    </w:p>
    <w:p w14:paraId="7B06D83A" w14:textId="77777777" w:rsidR="00EB1A0A" w:rsidRPr="002269C8" w:rsidRDefault="006130C6" w:rsidP="003809B3">
      <w:pPr>
        <w:spacing w:line="360" w:lineRule="auto"/>
        <w:jc w:val="both"/>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 xml:space="preserve">2.9 </w:t>
      </w:r>
      <w:r w:rsidR="00EB1A0A" w:rsidRPr="002269C8">
        <w:rPr>
          <w:rFonts w:ascii="Times New Roman" w:hAnsi="Times New Roman" w:cs="Times New Roman"/>
          <w:b/>
          <w:bCs/>
          <w:color w:val="000000" w:themeColor="text1"/>
          <w:szCs w:val="24"/>
        </w:rPr>
        <w:t>Constitutional protection in respect of trial and punishment</w:t>
      </w:r>
    </w:p>
    <w:p w14:paraId="29C9A27C" w14:textId="2C066534" w:rsidR="008F639A" w:rsidRPr="002269C8" w:rsidRDefault="00E41CA0" w:rsidP="005F4949">
      <w:pPr>
        <w:spacing w:line="360" w:lineRule="auto"/>
        <w:jc w:val="both"/>
        <w:rPr>
          <w:rFonts w:ascii="Times New Roman" w:hAnsi="Times New Roman" w:cs="Times New Roman"/>
          <w:color w:val="000000" w:themeColor="text1"/>
          <w:szCs w:val="24"/>
          <w:shd w:val="clear" w:color="auto" w:fill="FFFFFF"/>
        </w:rPr>
      </w:pPr>
      <w:r w:rsidRPr="002269C8">
        <w:rPr>
          <w:rFonts w:ascii="Times New Roman" w:eastAsia="Times New Roman" w:hAnsi="Times New Roman" w:cs="Times New Roman"/>
          <w:color w:val="000000" w:themeColor="text1"/>
          <w:kern w:val="0"/>
          <w:szCs w:val="24"/>
          <w:lang w:val="en-US"/>
          <w14:ligatures w14:val="none"/>
        </w:rPr>
        <w:t>In 1971</w:t>
      </w:r>
      <w:r w:rsidR="00017030" w:rsidRPr="002269C8">
        <w:rPr>
          <w:rFonts w:ascii="Times New Roman" w:eastAsia="Times New Roman" w:hAnsi="Times New Roman" w:cs="Times New Roman"/>
          <w:color w:val="000000" w:themeColor="text1"/>
          <w:kern w:val="0"/>
          <w:szCs w:val="24"/>
          <w:lang w:val="en-US"/>
          <w14:ligatures w14:val="none"/>
        </w:rPr>
        <w:t xml:space="preserve"> Bangladesh </w:t>
      </w:r>
      <w:r w:rsidRPr="002269C8">
        <w:rPr>
          <w:rFonts w:ascii="Times New Roman" w:eastAsia="Times New Roman" w:hAnsi="Times New Roman" w:cs="Times New Roman"/>
          <w:color w:val="000000" w:themeColor="text1"/>
          <w:kern w:val="0"/>
          <w:szCs w:val="24"/>
          <w:lang w:val="en-US"/>
          <w14:ligatures w14:val="none"/>
        </w:rPr>
        <w:t>became</w:t>
      </w:r>
      <w:r w:rsidR="00017030" w:rsidRPr="002269C8">
        <w:rPr>
          <w:rFonts w:ascii="Times New Roman" w:eastAsia="Times New Roman" w:hAnsi="Times New Roman" w:cs="Times New Roman"/>
          <w:color w:val="000000" w:themeColor="text1"/>
          <w:kern w:val="0"/>
          <w:szCs w:val="24"/>
          <w:lang w:val="en-US"/>
          <w14:ligatures w14:val="none"/>
        </w:rPr>
        <w:t xml:space="preserve"> </w:t>
      </w:r>
      <w:r w:rsidRPr="002269C8">
        <w:rPr>
          <w:rFonts w:ascii="Times New Roman" w:eastAsia="Times New Roman" w:hAnsi="Times New Roman" w:cs="Times New Roman"/>
          <w:color w:val="000000" w:themeColor="text1"/>
          <w:kern w:val="0"/>
          <w:szCs w:val="24"/>
          <w:lang w:val="en-US"/>
          <w14:ligatures w14:val="none"/>
        </w:rPr>
        <w:t>an independent state</w:t>
      </w:r>
      <w:r w:rsidR="00017030" w:rsidRPr="002269C8">
        <w:rPr>
          <w:rFonts w:ascii="Times New Roman" w:eastAsia="Times New Roman" w:hAnsi="Times New Roman" w:cs="Times New Roman"/>
          <w:color w:val="000000" w:themeColor="text1"/>
          <w:kern w:val="0"/>
          <w:szCs w:val="24"/>
          <w:lang w:val="en-US"/>
          <w14:ligatures w14:val="none"/>
        </w:rPr>
        <w:t xml:space="preserve"> in its quest of equality, human dignity and social justice.</w:t>
      </w:r>
      <w:r w:rsidR="0005796D" w:rsidRPr="002269C8">
        <w:rPr>
          <w:rStyle w:val="FootnoteReference"/>
          <w:rFonts w:ascii="Times New Roman" w:eastAsia="Times New Roman" w:hAnsi="Times New Roman" w:cs="Times New Roman"/>
          <w:color w:val="000000" w:themeColor="text1"/>
          <w:kern w:val="0"/>
          <w:szCs w:val="24"/>
          <w:lang w:val="en-US"/>
          <w14:ligatures w14:val="none"/>
        </w:rPr>
        <w:footnoteReference w:id="107"/>
      </w:r>
      <w:r w:rsidR="00017030" w:rsidRPr="002269C8">
        <w:rPr>
          <w:rFonts w:ascii="Times New Roman" w:eastAsia="Times New Roman" w:hAnsi="Times New Roman" w:cs="Times New Roman"/>
          <w:color w:val="000000" w:themeColor="text1"/>
          <w:kern w:val="0"/>
          <w:szCs w:val="24"/>
          <w:lang w:val="en-US"/>
          <w14:ligatures w14:val="none"/>
        </w:rPr>
        <w:t xml:space="preserve"> </w:t>
      </w:r>
      <w:r w:rsidR="00B02FAF" w:rsidRPr="002269C8">
        <w:rPr>
          <w:rFonts w:ascii="Times New Roman" w:eastAsia="Times New Roman" w:hAnsi="Times New Roman" w:cs="Times New Roman"/>
          <w:color w:val="000000" w:themeColor="text1"/>
          <w:kern w:val="0"/>
          <w:szCs w:val="24"/>
          <w14:ligatures w14:val="none"/>
        </w:rPr>
        <w:t xml:space="preserve">The </w:t>
      </w:r>
      <w:r w:rsidR="00AA155D" w:rsidRPr="002269C8">
        <w:rPr>
          <w:rFonts w:ascii="Times New Roman" w:eastAsia="Times New Roman" w:hAnsi="Times New Roman" w:cs="Times New Roman"/>
          <w:color w:val="000000" w:themeColor="text1"/>
          <w:kern w:val="0"/>
          <w:szCs w:val="24"/>
          <w:lang w:val="en-US"/>
          <w14:ligatures w14:val="none"/>
        </w:rPr>
        <w:t xml:space="preserve">preamble </w:t>
      </w:r>
      <w:r w:rsidR="00B91610" w:rsidRPr="002269C8">
        <w:rPr>
          <w:rFonts w:ascii="Times New Roman" w:eastAsia="Times New Roman" w:hAnsi="Times New Roman" w:cs="Times New Roman"/>
          <w:color w:val="000000" w:themeColor="text1"/>
          <w:kern w:val="0"/>
          <w:szCs w:val="24"/>
          <w:lang w:val="en-US"/>
          <w14:ligatures w14:val="none"/>
        </w:rPr>
        <w:t xml:space="preserve">of its constitution </w:t>
      </w:r>
      <w:r w:rsidR="00AA155D" w:rsidRPr="002269C8">
        <w:rPr>
          <w:rFonts w:ascii="Times New Roman" w:eastAsia="Times New Roman" w:hAnsi="Times New Roman" w:cs="Times New Roman"/>
          <w:color w:val="000000" w:themeColor="text1"/>
          <w:kern w:val="0"/>
          <w:szCs w:val="24"/>
          <w:lang w:val="en-US"/>
          <w14:ligatures w14:val="none"/>
        </w:rPr>
        <w:t>specifically refers to the rule of law as an overarching aim of the statehood.</w:t>
      </w:r>
      <w:r w:rsidR="00AA155D" w:rsidRPr="002269C8">
        <w:rPr>
          <w:rStyle w:val="FootnoteReference"/>
          <w:rFonts w:ascii="Times New Roman" w:eastAsia="Times New Roman" w:hAnsi="Times New Roman" w:cs="Times New Roman"/>
          <w:color w:val="000000" w:themeColor="text1"/>
          <w:kern w:val="0"/>
          <w:szCs w:val="24"/>
          <w:lang w:val="en-US"/>
          <w14:ligatures w14:val="none"/>
        </w:rPr>
        <w:footnoteReference w:id="108"/>
      </w:r>
      <w:r w:rsidR="00AA155D" w:rsidRPr="002269C8">
        <w:rPr>
          <w:rFonts w:ascii="Times New Roman" w:eastAsia="Times New Roman" w:hAnsi="Times New Roman" w:cs="Times New Roman"/>
          <w:color w:val="000000" w:themeColor="text1"/>
          <w:kern w:val="0"/>
          <w:szCs w:val="24"/>
          <w:lang w:val="en-US"/>
          <w14:ligatures w14:val="none"/>
        </w:rPr>
        <w:t xml:space="preserve"> </w:t>
      </w:r>
      <w:r w:rsidR="005F4949" w:rsidRPr="002269C8">
        <w:rPr>
          <w:rFonts w:ascii="Times New Roman" w:eastAsia="Times New Roman" w:hAnsi="Times New Roman" w:cs="Times New Roman"/>
          <w:color w:val="000000" w:themeColor="text1"/>
          <w:kern w:val="0"/>
          <w:szCs w:val="24"/>
          <w14:ligatures w14:val="none"/>
        </w:rPr>
        <w:t>Article 7 of the constitution clearly speaks about representative government. However, truly representative government will remain elusive unless free and fair election to reflect the aspiration of the people can be ensured. Further, article 7 mandates all governmental actions to be carried out in accordance with the provisions of the constitution and laws of the land. In other words, state action must be within the ambit of laws alone especially when it curtails the rights and liberty of the citizens. Article 27 posits that all citizens are equal before law. I</w:t>
      </w:r>
      <w:r w:rsidR="00DB6B36" w:rsidRPr="002269C8">
        <w:rPr>
          <w:rFonts w:ascii="Times New Roman" w:eastAsia="Times New Roman" w:hAnsi="Times New Roman" w:cs="Times New Roman"/>
          <w:color w:val="000000" w:themeColor="text1"/>
          <w:kern w:val="0"/>
          <w:szCs w:val="24"/>
          <w14:ligatures w14:val="none"/>
        </w:rPr>
        <w:t>t</w:t>
      </w:r>
      <w:r w:rsidR="005F4949" w:rsidRPr="002269C8">
        <w:rPr>
          <w:rFonts w:ascii="Times New Roman" w:eastAsia="Times New Roman" w:hAnsi="Times New Roman" w:cs="Times New Roman"/>
          <w:color w:val="000000" w:themeColor="text1"/>
          <w:kern w:val="0"/>
          <w:szCs w:val="24"/>
          <w14:ligatures w14:val="none"/>
        </w:rPr>
        <w:t xml:space="preserve"> implies that all public </w:t>
      </w:r>
      <w:r w:rsidR="005F4949" w:rsidRPr="002269C8">
        <w:rPr>
          <w:rFonts w:ascii="Times New Roman" w:eastAsia="Times New Roman" w:hAnsi="Times New Roman" w:cs="Times New Roman"/>
          <w:color w:val="000000" w:themeColor="text1"/>
          <w:kern w:val="0"/>
          <w:szCs w:val="24"/>
          <w14:ligatures w14:val="none"/>
        </w:rPr>
        <w:lastRenderedPageBreak/>
        <w:t>functionaries are under obligation to treat the citizens equally and if there is any infringement of the the rights  and liberties of the individual citizens,  they will be amenable to the court of law. Article 28 prohibits discriminatory laws and actions by the government. However, doctrine of reasonable classification can be accommodated in governmental actions and policies.  Rule of law also requires that individuals should be treated in accordance with law.</w:t>
      </w:r>
      <w:r w:rsidR="005F4949" w:rsidRPr="002269C8">
        <w:rPr>
          <w:rStyle w:val="FootnoteReference"/>
          <w:rFonts w:ascii="Times New Roman" w:eastAsia="Times New Roman" w:hAnsi="Times New Roman" w:cs="Times New Roman"/>
          <w:color w:val="000000" w:themeColor="text1"/>
          <w:kern w:val="0"/>
          <w:szCs w:val="24"/>
          <w14:ligatures w14:val="none"/>
        </w:rPr>
        <w:footnoteReference w:id="109"/>
      </w:r>
      <w:r w:rsidR="005F4949" w:rsidRPr="002269C8">
        <w:rPr>
          <w:rFonts w:ascii="Times New Roman" w:eastAsia="Times New Roman" w:hAnsi="Times New Roman" w:cs="Times New Roman"/>
          <w:color w:val="000000" w:themeColor="text1"/>
          <w:kern w:val="0"/>
          <w:szCs w:val="24"/>
          <w14:ligatures w14:val="none"/>
        </w:rPr>
        <w:t xml:space="preserve">  Article 32 provides that ‘no person shall be deprived of life or personal liberty save in accordance with law’. Article 33 and 35 unequivocally contain a catalogue of procedural safeguards in respect of trial and punishment.</w:t>
      </w:r>
      <w:r w:rsidRPr="002269C8">
        <w:rPr>
          <w:rStyle w:val="FootnoteReference"/>
          <w:rFonts w:ascii="Times New Roman" w:eastAsia="Times New Roman" w:hAnsi="Times New Roman" w:cs="Times New Roman"/>
          <w:color w:val="000000" w:themeColor="text1"/>
          <w:kern w:val="0"/>
          <w:szCs w:val="24"/>
          <w:lang w:val="en-US"/>
          <w14:ligatures w14:val="none"/>
        </w:rPr>
        <w:footnoteReference w:id="110"/>
      </w:r>
      <w:r w:rsidRPr="002269C8">
        <w:rPr>
          <w:rFonts w:ascii="Times New Roman" w:eastAsia="Times New Roman" w:hAnsi="Times New Roman" w:cs="Times New Roman"/>
          <w:color w:val="000000" w:themeColor="text1"/>
          <w:kern w:val="0"/>
          <w:szCs w:val="24"/>
          <w:lang w:val="en-US"/>
          <w14:ligatures w14:val="none"/>
        </w:rPr>
        <w:t xml:space="preserve"> </w:t>
      </w:r>
      <w:r w:rsidR="008F639A" w:rsidRPr="002269C8">
        <w:rPr>
          <w:rFonts w:ascii="Times New Roman" w:eastAsia="Times New Roman" w:hAnsi="Times New Roman" w:cs="Times New Roman"/>
          <w:color w:val="000000" w:themeColor="text1"/>
          <w:kern w:val="0"/>
          <w:szCs w:val="24"/>
          <w:lang w:val="en-US"/>
          <w14:ligatures w14:val="none"/>
        </w:rPr>
        <w:t xml:space="preserve">In addition to </w:t>
      </w:r>
      <w:r w:rsidR="008F639A" w:rsidRPr="002269C8">
        <w:rPr>
          <w:rFonts w:ascii="Times New Roman" w:hAnsi="Times New Roman" w:cs="Times New Roman"/>
          <w:color w:val="000000" w:themeColor="text1"/>
          <w:szCs w:val="24"/>
          <w:shd w:val="clear" w:color="auto" w:fill="FFFFFF"/>
        </w:rPr>
        <w:t xml:space="preserve">to constitutional commitment to rule of law and fair trial, Bangladesh follows Sustainable Development Goal 16 that specifically posits working towards a system of "Peace, Justice and Strong Institutions". This goal can be related to criminal justice reforms. However, Bangladesh faces huge challenges in updating  the colonial and post-colonial era laws due to operational shortcomings of justice institutions in a complex interplay </w:t>
      </w:r>
      <w:r w:rsidR="008B4AA4" w:rsidRPr="002269C8">
        <w:rPr>
          <w:rFonts w:ascii="Times New Roman" w:hAnsi="Times New Roman" w:cs="Times New Roman"/>
          <w:color w:val="000000" w:themeColor="text1"/>
          <w:szCs w:val="24"/>
          <w:shd w:val="clear" w:color="auto" w:fill="FFFFFF"/>
        </w:rPr>
        <w:t>of</w:t>
      </w:r>
      <w:r w:rsidR="008F639A" w:rsidRPr="002269C8">
        <w:rPr>
          <w:rFonts w:ascii="Times New Roman" w:hAnsi="Times New Roman" w:cs="Times New Roman"/>
          <w:color w:val="000000" w:themeColor="text1"/>
          <w:szCs w:val="24"/>
          <w:shd w:val="clear" w:color="auto" w:fill="FFFFFF"/>
        </w:rPr>
        <w:t xml:space="preserve"> law and justice. </w:t>
      </w:r>
    </w:p>
    <w:p w14:paraId="24B9391C" w14:textId="77777777" w:rsidR="008F639A" w:rsidRPr="002269C8" w:rsidRDefault="008F639A" w:rsidP="005F4949">
      <w:pPr>
        <w:spacing w:line="360" w:lineRule="auto"/>
        <w:jc w:val="both"/>
        <w:rPr>
          <w:rFonts w:ascii="Times New Roman" w:hAnsi="Times New Roman" w:cs="Times New Roman"/>
          <w:color w:val="000000" w:themeColor="text1"/>
          <w:szCs w:val="24"/>
          <w:shd w:val="clear" w:color="auto" w:fill="FFFFFF"/>
        </w:rPr>
      </w:pPr>
    </w:p>
    <w:p w14:paraId="50A21724" w14:textId="0B1101C5" w:rsidR="00017030" w:rsidRPr="002269C8" w:rsidRDefault="008F639A" w:rsidP="005F4949">
      <w:pPr>
        <w:spacing w:line="360" w:lineRule="auto"/>
        <w:jc w:val="both"/>
        <w:rPr>
          <w:rFonts w:ascii="Times New Roman" w:hAnsi="Times New Roman" w:cs="Times New Roman"/>
          <w:color w:val="000000" w:themeColor="text1"/>
          <w:szCs w:val="24"/>
          <w:shd w:val="clear" w:color="auto" w:fill="FFFFFF"/>
        </w:rPr>
      </w:pPr>
      <w:r w:rsidRPr="002269C8">
        <w:rPr>
          <w:rFonts w:ascii="Times New Roman" w:eastAsia="Times New Roman" w:hAnsi="Times New Roman" w:cs="Times New Roman"/>
          <w:color w:val="000000" w:themeColor="text1"/>
          <w:kern w:val="0"/>
          <w:szCs w:val="24"/>
          <w:lang w:val="en-US"/>
          <w14:ligatures w14:val="none"/>
        </w:rPr>
        <w:t xml:space="preserve">It may also be noted </w:t>
      </w:r>
      <w:proofErr w:type="gramStart"/>
      <w:r w:rsidRPr="002269C8">
        <w:rPr>
          <w:rFonts w:ascii="Times New Roman" w:eastAsia="Times New Roman" w:hAnsi="Times New Roman" w:cs="Times New Roman"/>
          <w:color w:val="000000" w:themeColor="text1"/>
          <w:kern w:val="0"/>
          <w:szCs w:val="24"/>
          <w:lang w:val="en-US"/>
          <w14:ligatures w14:val="none"/>
        </w:rPr>
        <w:t xml:space="preserve">that </w:t>
      </w:r>
      <w:r w:rsidR="00017030" w:rsidRPr="002269C8">
        <w:rPr>
          <w:rFonts w:ascii="Times New Roman" w:eastAsia="Times New Roman" w:hAnsi="Times New Roman" w:cs="Times New Roman"/>
          <w:color w:val="000000" w:themeColor="text1"/>
          <w:kern w:val="0"/>
          <w:szCs w:val="24"/>
          <w:lang w:val="en-US"/>
          <w14:ligatures w14:val="none"/>
        </w:rPr>
        <w:t xml:space="preserve"> Bangladesh</w:t>
      </w:r>
      <w:proofErr w:type="gramEnd"/>
      <w:r w:rsidR="00017030" w:rsidRPr="002269C8">
        <w:rPr>
          <w:rFonts w:ascii="Times New Roman" w:eastAsia="Times New Roman" w:hAnsi="Times New Roman" w:cs="Times New Roman"/>
          <w:color w:val="000000" w:themeColor="text1"/>
          <w:kern w:val="0"/>
          <w:szCs w:val="24"/>
          <w:lang w:val="en-US"/>
          <w14:ligatures w14:val="none"/>
        </w:rPr>
        <w:t xml:space="preserve"> ratified International Covenant on Civil and Political Rights 1966</w:t>
      </w:r>
      <w:r w:rsidR="00E41CA0" w:rsidRPr="002269C8">
        <w:rPr>
          <w:rFonts w:ascii="Times New Roman" w:eastAsia="Times New Roman" w:hAnsi="Times New Roman" w:cs="Times New Roman"/>
          <w:color w:val="000000" w:themeColor="text1"/>
          <w:kern w:val="0"/>
          <w:szCs w:val="24"/>
          <w:lang w:val="en-US"/>
          <w14:ligatures w14:val="none"/>
        </w:rPr>
        <w:t xml:space="preserve">, </w:t>
      </w:r>
      <w:r w:rsidR="00017030" w:rsidRPr="002269C8">
        <w:rPr>
          <w:rFonts w:ascii="Times New Roman" w:eastAsia="Times New Roman" w:hAnsi="Times New Roman" w:cs="Times New Roman"/>
          <w:color w:val="000000" w:themeColor="text1"/>
          <w:kern w:val="0"/>
          <w:szCs w:val="24"/>
          <w:lang w:val="en-US"/>
          <w14:ligatures w14:val="none"/>
        </w:rPr>
        <w:t>Convention against Torture and Other Cruel, Inhuman or Degrading Treatment or Punishment 1984, Convention on the Elimination of all Forms of Discrimination Against Women 1979</w:t>
      </w:r>
      <w:r w:rsidR="00E41CA0" w:rsidRPr="002269C8">
        <w:rPr>
          <w:rFonts w:ascii="Times New Roman" w:eastAsia="Times New Roman" w:hAnsi="Times New Roman" w:cs="Times New Roman"/>
          <w:color w:val="000000" w:themeColor="text1"/>
          <w:kern w:val="0"/>
          <w:szCs w:val="24"/>
          <w:lang w:val="en-US"/>
          <w14:ligatures w14:val="none"/>
        </w:rPr>
        <w:t xml:space="preserve">. </w:t>
      </w:r>
      <w:r w:rsidR="00017030" w:rsidRPr="002269C8">
        <w:rPr>
          <w:rFonts w:ascii="Times New Roman" w:eastAsia="Times New Roman" w:hAnsi="Times New Roman" w:cs="Times New Roman"/>
          <w:color w:val="000000" w:themeColor="text1"/>
          <w:kern w:val="0"/>
          <w:szCs w:val="24"/>
          <w:lang w:val="en-US"/>
          <w14:ligatures w14:val="none"/>
        </w:rPr>
        <w:t xml:space="preserve"> </w:t>
      </w:r>
      <w:r w:rsidR="00E41CA0" w:rsidRPr="002269C8">
        <w:rPr>
          <w:rFonts w:ascii="Times New Roman" w:eastAsia="Times New Roman" w:hAnsi="Times New Roman" w:cs="Times New Roman"/>
          <w:color w:val="000000" w:themeColor="text1"/>
          <w:kern w:val="0"/>
          <w:szCs w:val="24"/>
          <w:lang w:val="en-US"/>
          <w14:ligatures w14:val="none"/>
        </w:rPr>
        <w:t>Its ratification of these universal rights shows its obligation</w:t>
      </w:r>
      <w:r w:rsidR="00017030" w:rsidRPr="002269C8">
        <w:rPr>
          <w:rFonts w:ascii="Times New Roman" w:eastAsia="Times New Roman" w:hAnsi="Times New Roman" w:cs="Times New Roman"/>
          <w:color w:val="000000" w:themeColor="text1"/>
          <w:kern w:val="0"/>
          <w:szCs w:val="24"/>
          <w:lang w:val="en-US"/>
          <w14:ligatures w14:val="none"/>
        </w:rPr>
        <w:t xml:space="preserve"> towards </w:t>
      </w:r>
      <w:r w:rsidR="00F536C9" w:rsidRPr="002269C8">
        <w:rPr>
          <w:rFonts w:ascii="Times New Roman" w:eastAsia="Times New Roman" w:hAnsi="Times New Roman" w:cs="Times New Roman"/>
          <w:color w:val="000000" w:themeColor="text1"/>
          <w:kern w:val="0"/>
          <w:szCs w:val="24"/>
          <w:lang w:val="en-US"/>
          <w14:ligatures w14:val="none"/>
        </w:rPr>
        <w:t xml:space="preserve">revising and </w:t>
      </w:r>
      <w:proofErr w:type="gramStart"/>
      <w:r w:rsidR="00F536C9" w:rsidRPr="002269C8">
        <w:rPr>
          <w:rFonts w:ascii="Times New Roman" w:eastAsia="Times New Roman" w:hAnsi="Times New Roman" w:cs="Times New Roman"/>
          <w:color w:val="000000" w:themeColor="text1"/>
          <w:kern w:val="0"/>
          <w:szCs w:val="24"/>
          <w:lang w:val="en-US"/>
          <w14:ligatures w14:val="none"/>
        </w:rPr>
        <w:t>updating  its</w:t>
      </w:r>
      <w:proofErr w:type="gramEnd"/>
      <w:r w:rsidR="00F536C9" w:rsidRPr="002269C8">
        <w:rPr>
          <w:rFonts w:ascii="Times New Roman" w:eastAsia="Times New Roman" w:hAnsi="Times New Roman" w:cs="Times New Roman"/>
          <w:color w:val="000000" w:themeColor="text1"/>
          <w:kern w:val="0"/>
          <w:szCs w:val="24"/>
          <w:lang w:val="en-US"/>
          <w14:ligatures w14:val="none"/>
        </w:rPr>
        <w:t xml:space="preserve"> laws and </w:t>
      </w:r>
      <w:r w:rsidR="00017030" w:rsidRPr="002269C8">
        <w:rPr>
          <w:rFonts w:ascii="Times New Roman" w:eastAsia="Times New Roman" w:hAnsi="Times New Roman" w:cs="Times New Roman"/>
          <w:color w:val="000000" w:themeColor="text1"/>
          <w:kern w:val="0"/>
          <w:szCs w:val="24"/>
          <w:lang w:val="en-US"/>
          <w14:ligatures w14:val="none"/>
        </w:rPr>
        <w:t xml:space="preserve">improving its justice institutions. Nevertheless, </w:t>
      </w:r>
      <w:r w:rsidR="00E41CA0" w:rsidRPr="002269C8">
        <w:rPr>
          <w:rFonts w:ascii="Times New Roman" w:eastAsia="Times New Roman" w:hAnsi="Times New Roman" w:cs="Times New Roman"/>
          <w:color w:val="000000" w:themeColor="text1"/>
          <w:kern w:val="0"/>
          <w:szCs w:val="24"/>
          <w:lang w:val="en-US"/>
          <w14:ligatures w14:val="none"/>
        </w:rPr>
        <w:t xml:space="preserve">formidable </w:t>
      </w:r>
      <w:r w:rsidR="00017030" w:rsidRPr="002269C8">
        <w:rPr>
          <w:rFonts w:ascii="Times New Roman" w:eastAsia="Times New Roman" w:hAnsi="Times New Roman" w:cs="Times New Roman"/>
          <w:color w:val="000000" w:themeColor="text1"/>
          <w:kern w:val="0"/>
          <w:szCs w:val="24"/>
          <w:lang w:val="en-US"/>
          <w14:ligatures w14:val="none"/>
        </w:rPr>
        <w:t xml:space="preserve">economic, social and institutional barriers </w:t>
      </w:r>
      <w:r w:rsidR="00E41CA0" w:rsidRPr="002269C8">
        <w:rPr>
          <w:rFonts w:ascii="Times New Roman" w:eastAsia="Times New Roman" w:hAnsi="Times New Roman" w:cs="Times New Roman"/>
          <w:color w:val="000000" w:themeColor="text1"/>
          <w:kern w:val="0"/>
          <w:szCs w:val="24"/>
          <w:lang w:val="en-US"/>
          <w14:ligatures w14:val="none"/>
        </w:rPr>
        <w:t>are impediments for the offenders and victims alike for</w:t>
      </w:r>
      <w:r w:rsidR="00017030" w:rsidRPr="002269C8">
        <w:rPr>
          <w:rFonts w:ascii="Times New Roman" w:eastAsia="Times New Roman" w:hAnsi="Times New Roman" w:cs="Times New Roman"/>
          <w:color w:val="000000" w:themeColor="text1"/>
          <w:kern w:val="0"/>
          <w:szCs w:val="24"/>
          <w:lang w:val="en-US"/>
          <w14:ligatures w14:val="none"/>
        </w:rPr>
        <w:t xml:space="preserve"> </w:t>
      </w:r>
      <w:r w:rsidR="00E41CA0" w:rsidRPr="002269C8">
        <w:rPr>
          <w:rFonts w:ascii="Times New Roman" w:eastAsia="Times New Roman" w:hAnsi="Times New Roman" w:cs="Times New Roman"/>
          <w:color w:val="000000" w:themeColor="text1"/>
          <w:kern w:val="0"/>
          <w:szCs w:val="24"/>
          <w:lang w:val="en-US"/>
          <w14:ligatures w14:val="none"/>
        </w:rPr>
        <w:t>taking help of</w:t>
      </w:r>
      <w:r w:rsidR="00017030" w:rsidRPr="002269C8">
        <w:rPr>
          <w:rFonts w:ascii="Times New Roman" w:eastAsia="Times New Roman" w:hAnsi="Times New Roman" w:cs="Times New Roman"/>
          <w:color w:val="000000" w:themeColor="text1"/>
          <w:kern w:val="0"/>
          <w:szCs w:val="24"/>
          <w:lang w:val="en-US"/>
          <w14:ligatures w14:val="none"/>
        </w:rPr>
        <w:t xml:space="preserve"> formal judiciary in </w:t>
      </w:r>
      <w:r w:rsidR="00E41CA0" w:rsidRPr="002269C8">
        <w:rPr>
          <w:rFonts w:ascii="Times New Roman" w:eastAsia="Times New Roman" w:hAnsi="Times New Roman" w:cs="Times New Roman"/>
          <w:color w:val="000000" w:themeColor="text1"/>
          <w:kern w:val="0"/>
          <w:szCs w:val="24"/>
          <w:lang w:val="en-US"/>
          <w14:ligatures w14:val="none"/>
        </w:rPr>
        <w:t xml:space="preserve">significant </w:t>
      </w:r>
      <w:r w:rsidR="00017030" w:rsidRPr="002269C8">
        <w:rPr>
          <w:rFonts w:ascii="Times New Roman" w:eastAsia="Times New Roman" w:hAnsi="Times New Roman" w:cs="Times New Roman"/>
          <w:color w:val="000000" w:themeColor="text1"/>
          <w:kern w:val="0"/>
          <w:szCs w:val="24"/>
          <w:lang w:val="en-US"/>
          <w14:ligatures w14:val="none"/>
        </w:rPr>
        <w:t>way</w:t>
      </w:r>
      <w:r w:rsidR="00E41CA0" w:rsidRPr="002269C8">
        <w:rPr>
          <w:rFonts w:ascii="Times New Roman" w:eastAsia="Times New Roman" w:hAnsi="Times New Roman" w:cs="Times New Roman"/>
          <w:color w:val="000000" w:themeColor="text1"/>
          <w:kern w:val="0"/>
          <w:szCs w:val="24"/>
          <w:lang w:val="en-US"/>
          <w14:ligatures w14:val="none"/>
        </w:rPr>
        <w:t>s</w:t>
      </w:r>
      <w:r w:rsidR="00017030" w:rsidRPr="002269C8">
        <w:rPr>
          <w:rFonts w:ascii="Times New Roman" w:eastAsia="Times New Roman" w:hAnsi="Times New Roman" w:cs="Times New Roman"/>
          <w:color w:val="000000" w:themeColor="text1"/>
          <w:kern w:val="0"/>
          <w:szCs w:val="24"/>
          <w:lang w:val="en-US"/>
          <w14:ligatures w14:val="none"/>
        </w:rPr>
        <w:t>.</w:t>
      </w:r>
      <w:r w:rsidR="00E41CA0" w:rsidRPr="002269C8">
        <w:rPr>
          <w:rStyle w:val="FootnoteReference"/>
          <w:rFonts w:ascii="Times New Roman" w:eastAsia="Times New Roman" w:hAnsi="Times New Roman" w:cs="Times New Roman"/>
          <w:color w:val="000000" w:themeColor="text1"/>
          <w:kern w:val="0"/>
          <w:szCs w:val="24"/>
          <w:lang w:val="en-US"/>
          <w14:ligatures w14:val="none"/>
        </w:rPr>
        <w:footnoteReference w:id="111"/>
      </w:r>
      <w:r w:rsidR="00017030" w:rsidRPr="002269C8">
        <w:rPr>
          <w:rFonts w:ascii="Times New Roman" w:eastAsia="Times New Roman" w:hAnsi="Times New Roman" w:cs="Times New Roman"/>
          <w:color w:val="000000" w:themeColor="text1"/>
          <w:kern w:val="0"/>
          <w:szCs w:val="24"/>
          <w:lang w:val="en-US"/>
          <w14:ligatures w14:val="none"/>
        </w:rPr>
        <w:t xml:space="preserve"> </w:t>
      </w:r>
    </w:p>
    <w:p w14:paraId="755E9378" w14:textId="3E2250F1" w:rsidR="00A477D0" w:rsidRPr="002269C8" w:rsidRDefault="00EB1A0A" w:rsidP="00A477D0">
      <w:pPr>
        <w:autoSpaceDE w:val="0"/>
        <w:autoSpaceDN w:val="0"/>
        <w:adjustRightInd w:val="0"/>
        <w:spacing w:before="100" w:beforeAutospacing="1" w:after="100" w:afterAutospacing="1" w:line="360" w:lineRule="auto"/>
        <w:jc w:val="both"/>
        <w:rPr>
          <w:rFonts w:ascii="Times New Roman" w:hAnsi="Times New Roman" w:cs="Times New Roman"/>
          <w:b/>
          <w:bCs/>
          <w:color w:val="000000" w:themeColor="text1"/>
          <w:szCs w:val="24"/>
        </w:rPr>
      </w:pPr>
      <w:r w:rsidRPr="002269C8">
        <w:rPr>
          <w:rFonts w:ascii="Times New Roman" w:eastAsia="Times New Roman" w:hAnsi="Times New Roman" w:cs="Times New Roman"/>
          <w:color w:val="000000" w:themeColor="text1"/>
          <w:kern w:val="0"/>
          <w:szCs w:val="24"/>
          <w:lang w:val="en-US"/>
          <w14:ligatures w14:val="none"/>
        </w:rPr>
        <w:t xml:space="preserve">A fundamental attribute of the rule of law system is that only a valid statute can allow the deprivation of the liberty of an individual who is found guilty of a declared crime where the conviction is the outcome of a fair and open trial.  The right to a fair trial is included in the category of fundamental rights that Bangladesh is constitutionally committed to protect. Indeed, the right to a fair trial is </w:t>
      </w:r>
      <w:r w:rsidR="00E41CA0" w:rsidRPr="002269C8">
        <w:rPr>
          <w:rFonts w:ascii="Times New Roman" w:eastAsia="Times New Roman" w:hAnsi="Times New Roman" w:cs="Times New Roman"/>
          <w:color w:val="000000" w:themeColor="text1"/>
          <w:kern w:val="0"/>
          <w:szCs w:val="24"/>
          <w:lang w:val="en-US"/>
          <w14:ligatures w14:val="none"/>
        </w:rPr>
        <w:t>indispensable for</w:t>
      </w:r>
      <w:r w:rsidRPr="002269C8">
        <w:rPr>
          <w:rFonts w:ascii="Times New Roman" w:eastAsia="Times New Roman" w:hAnsi="Times New Roman" w:cs="Times New Roman"/>
          <w:color w:val="000000" w:themeColor="text1"/>
          <w:kern w:val="0"/>
          <w:szCs w:val="24"/>
          <w:lang w:val="en-US"/>
          <w14:ligatures w14:val="none"/>
        </w:rPr>
        <w:t xml:space="preserve"> the rule of law and it is one of the most safeguards of justice.</w:t>
      </w:r>
      <w:r w:rsidR="00D503C9" w:rsidRPr="002269C8">
        <w:rPr>
          <w:rStyle w:val="FootnoteReference"/>
          <w:rFonts w:ascii="Times New Roman" w:eastAsia="Times New Roman" w:hAnsi="Times New Roman" w:cs="Times New Roman"/>
          <w:color w:val="000000" w:themeColor="text1"/>
          <w:kern w:val="0"/>
          <w:szCs w:val="24"/>
          <w:lang w:val="en-US"/>
          <w14:ligatures w14:val="none"/>
        </w:rPr>
        <w:footnoteReference w:id="112"/>
      </w:r>
      <w:r w:rsidR="00D503C9" w:rsidRPr="002269C8">
        <w:rPr>
          <w:rFonts w:ascii="Times New Roman" w:eastAsia="Times New Roman" w:hAnsi="Times New Roman" w:cs="Times New Roman"/>
          <w:color w:val="000000" w:themeColor="text1"/>
          <w:kern w:val="0"/>
          <w:szCs w:val="24"/>
          <w:lang w:val="en-US"/>
          <w14:ligatures w14:val="none"/>
        </w:rPr>
        <w:t xml:space="preserve"> </w:t>
      </w:r>
      <w:r w:rsidRPr="002269C8">
        <w:rPr>
          <w:rFonts w:ascii="Times New Roman" w:eastAsia="Times New Roman" w:hAnsi="Times New Roman" w:cs="Times New Roman"/>
          <w:color w:val="000000" w:themeColor="text1"/>
          <w:kern w:val="0"/>
          <w:szCs w:val="24"/>
          <w:lang w:val="en-US"/>
          <w14:ligatures w14:val="none"/>
        </w:rPr>
        <w:t>This right is implicit in the right to life and personal liberty.</w:t>
      </w:r>
      <w:r w:rsidR="00D503C9" w:rsidRPr="002269C8">
        <w:rPr>
          <w:rStyle w:val="FootnoteReference"/>
          <w:rFonts w:ascii="Times New Roman" w:eastAsia="Times New Roman" w:hAnsi="Times New Roman" w:cs="Times New Roman"/>
          <w:color w:val="000000" w:themeColor="text1"/>
          <w:kern w:val="0"/>
          <w:szCs w:val="24"/>
          <w:lang w:val="en-US"/>
          <w14:ligatures w14:val="none"/>
        </w:rPr>
        <w:footnoteReference w:id="113"/>
      </w:r>
      <w:r w:rsidR="00D503C9" w:rsidRPr="002269C8">
        <w:rPr>
          <w:rFonts w:ascii="Times New Roman" w:eastAsia="Times New Roman" w:hAnsi="Times New Roman" w:cs="Times New Roman"/>
          <w:color w:val="000000" w:themeColor="text1"/>
          <w:kern w:val="0"/>
          <w:szCs w:val="24"/>
          <w:lang w:val="en-US"/>
          <w14:ligatures w14:val="none"/>
        </w:rPr>
        <w:t xml:space="preserve"> </w:t>
      </w:r>
      <w:r w:rsidRPr="002269C8">
        <w:rPr>
          <w:rFonts w:ascii="Times New Roman" w:eastAsia="Times New Roman" w:hAnsi="Times New Roman" w:cs="Times New Roman"/>
          <w:color w:val="000000" w:themeColor="text1"/>
          <w:kern w:val="0"/>
          <w:szCs w:val="24"/>
          <w:lang w:val="en-US"/>
          <w14:ligatures w14:val="none"/>
        </w:rPr>
        <w:t>The right to a speedy and fair trial is an inalienable privilege of the defendant.</w:t>
      </w:r>
      <w:r w:rsidR="00D503C9" w:rsidRPr="002269C8">
        <w:rPr>
          <w:rStyle w:val="FootnoteReference"/>
          <w:rFonts w:ascii="Times New Roman" w:eastAsia="Times New Roman" w:hAnsi="Times New Roman" w:cs="Times New Roman"/>
          <w:color w:val="000000" w:themeColor="text1"/>
          <w:kern w:val="0"/>
          <w:szCs w:val="24"/>
          <w:lang w:val="en-US"/>
          <w14:ligatures w14:val="none"/>
        </w:rPr>
        <w:footnoteReference w:id="114"/>
      </w:r>
      <w:r w:rsidRPr="002269C8">
        <w:rPr>
          <w:rFonts w:ascii="Times New Roman" w:eastAsia="Times New Roman" w:hAnsi="Times New Roman" w:cs="Times New Roman"/>
          <w:color w:val="000000" w:themeColor="text1"/>
          <w:kern w:val="0"/>
          <w:szCs w:val="24"/>
          <w:lang w:val="en-US"/>
          <w14:ligatures w14:val="none"/>
        </w:rPr>
        <w:t xml:space="preserve"> The entitlement to a fair trial entails a public trial in an independent court. The Code of Criminal Procedure 1898 specifically provides for open justice</w:t>
      </w:r>
      <w:r w:rsidR="00D503C9" w:rsidRPr="002269C8">
        <w:rPr>
          <w:rFonts w:ascii="Times New Roman" w:eastAsia="Times New Roman" w:hAnsi="Times New Roman" w:cs="Times New Roman"/>
          <w:color w:val="000000" w:themeColor="text1"/>
          <w:kern w:val="0"/>
          <w:szCs w:val="24"/>
          <w:lang w:val="en-US"/>
          <w14:ligatures w14:val="none"/>
        </w:rPr>
        <w:t xml:space="preserve">. </w:t>
      </w:r>
      <w:r w:rsidRPr="002269C8">
        <w:rPr>
          <w:rFonts w:ascii="Times New Roman" w:eastAsia="Times New Roman" w:hAnsi="Times New Roman" w:cs="Times New Roman"/>
          <w:color w:val="000000" w:themeColor="text1"/>
          <w:kern w:val="0"/>
          <w:szCs w:val="24"/>
          <w:lang w:val="en-US"/>
          <w14:ligatures w14:val="none"/>
        </w:rPr>
        <w:t>The Supreme Court held that the rule of law is included in the basic structure of Bangladesh’s constitution.</w:t>
      </w:r>
      <w:r w:rsidR="00D503C9" w:rsidRPr="002269C8">
        <w:rPr>
          <w:rStyle w:val="FootnoteReference"/>
          <w:rFonts w:ascii="Times New Roman" w:eastAsia="Times New Roman" w:hAnsi="Times New Roman" w:cs="Times New Roman"/>
          <w:color w:val="000000" w:themeColor="text1"/>
          <w:kern w:val="0"/>
          <w:szCs w:val="24"/>
          <w:lang w:val="en-US"/>
          <w14:ligatures w14:val="none"/>
        </w:rPr>
        <w:footnoteReference w:id="115"/>
      </w:r>
      <w:r w:rsidRPr="002269C8">
        <w:rPr>
          <w:rFonts w:ascii="Times New Roman" w:eastAsia="Times New Roman" w:hAnsi="Times New Roman" w:cs="Times New Roman"/>
          <w:color w:val="000000" w:themeColor="text1"/>
          <w:kern w:val="0"/>
          <w:szCs w:val="24"/>
          <w:lang w:val="en-US"/>
          <w14:ligatures w14:val="none"/>
        </w:rPr>
        <w:t xml:space="preserve"> However, subtle </w:t>
      </w:r>
      <w:r w:rsidRPr="002269C8">
        <w:rPr>
          <w:rFonts w:ascii="Times New Roman" w:eastAsia="Times New Roman" w:hAnsi="Times New Roman" w:cs="Times New Roman"/>
          <w:color w:val="000000" w:themeColor="text1"/>
          <w:kern w:val="0"/>
          <w:szCs w:val="24"/>
          <w:lang w:val="en-US"/>
          <w14:ligatures w14:val="none"/>
        </w:rPr>
        <w:lastRenderedPageBreak/>
        <w:t xml:space="preserve">threads of the rule of law have not been consistently followed in the administration of justice as far </w:t>
      </w:r>
      <w:r w:rsidR="00C13EA4" w:rsidRPr="002269C8">
        <w:rPr>
          <w:rFonts w:ascii="Times New Roman" w:eastAsia="Times New Roman" w:hAnsi="Times New Roman" w:cs="Times New Roman"/>
          <w:color w:val="000000" w:themeColor="text1"/>
          <w:kern w:val="0"/>
          <w:szCs w:val="24"/>
          <w:lang w:val="en-US"/>
          <w14:ligatures w14:val="none"/>
        </w:rPr>
        <w:t xml:space="preserve">criminal </w:t>
      </w:r>
      <w:r w:rsidRPr="002269C8">
        <w:rPr>
          <w:rFonts w:ascii="Times New Roman" w:eastAsia="Times New Roman" w:hAnsi="Times New Roman" w:cs="Times New Roman"/>
          <w:color w:val="000000" w:themeColor="text1"/>
          <w:kern w:val="0"/>
          <w:szCs w:val="24"/>
          <w:lang w:val="en-US"/>
          <w14:ligatures w14:val="none"/>
        </w:rPr>
        <w:t>sentencing is concerned.</w:t>
      </w:r>
      <w:r w:rsidR="00D503C9" w:rsidRPr="002269C8">
        <w:rPr>
          <w:rStyle w:val="FootnoteReference"/>
          <w:rFonts w:ascii="Times New Roman" w:eastAsia="Times New Roman" w:hAnsi="Times New Roman" w:cs="Times New Roman"/>
          <w:color w:val="000000" w:themeColor="text1"/>
          <w:kern w:val="0"/>
          <w:szCs w:val="24"/>
          <w:lang w:val="en-US"/>
          <w14:ligatures w14:val="none"/>
        </w:rPr>
        <w:footnoteReference w:id="116"/>
      </w:r>
      <w:r w:rsidRPr="002269C8">
        <w:rPr>
          <w:rFonts w:ascii="Times New Roman" w:eastAsia="Times New Roman" w:hAnsi="Times New Roman" w:cs="Times New Roman"/>
          <w:color w:val="000000" w:themeColor="text1"/>
          <w:kern w:val="0"/>
          <w:szCs w:val="24"/>
          <w:lang w:val="en-US"/>
          <w14:ligatures w14:val="none"/>
        </w:rPr>
        <w:t xml:space="preserve"> In particular, with adversarial colonial legacies, Bangladesh’s criminal justice system has focused excessively on imposition of harsh punishment in the form of special penal laws</w:t>
      </w:r>
      <w:r w:rsidR="00C13EA4" w:rsidRPr="002269C8">
        <w:rPr>
          <w:rFonts w:ascii="Times New Roman" w:eastAsia="Times New Roman" w:hAnsi="Times New Roman" w:cs="Times New Roman"/>
          <w:color w:val="000000" w:themeColor="text1"/>
          <w:kern w:val="0"/>
          <w:szCs w:val="24"/>
          <w:lang w:val="en-US"/>
          <w14:ligatures w14:val="none"/>
        </w:rPr>
        <w:t xml:space="preserve">, a hallmark of </w:t>
      </w:r>
      <w:r w:rsidRPr="002269C8">
        <w:rPr>
          <w:rFonts w:ascii="Times New Roman" w:eastAsia="Times New Roman" w:hAnsi="Times New Roman" w:cs="Times New Roman"/>
          <w:color w:val="000000" w:themeColor="text1"/>
          <w:kern w:val="0"/>
          <w:szCs w:val="24"/>
          <w:lang w:val="en-US"/>
          <w14:ligatures w14:val="none"/>
        </w:rPr>
        <w:t>in post-colonial regimes. In absence of a systematic review of the penal laws, the imposition and operation of such laws create another strain for the ‘under-functioning’ criminal justice system.</w:t>
      </w:r>
      <w:r w:rsidR="00D503C9" w:rsidRPr="002269C8">
        <w:rPr>
          <w:rStyle w:val="FootnoteReference"/>
          <w:rFonts w:ascii="Times New Roman" w:eastAsia="Times New Roman" w:hAnsi="Times New Roman" w:cs="Times New Roman"/>
          <w:color w:val="000000" w:themeColor="text1"/>
          <w:kern w:val="0"/>
          <w:szCs w:val="24"/>
          <w:lang w:val="en-US"/>
          <w14:ligatures w14:val="none"/>
        </w:rPr>
        <w:footnoteReference w:id="117"/>
      </w:r>
      <w:r w:rsidR="00025A30" w:rsidRPr="002269C8">
        <w:rPr>
          <w:rFonts w:ascii="Times New Roman" w:eastAsia="Times New Roman" w:hAnsi="Times New Roman" w:cs="Times New Roman"/>
          <w:color w:val="000000" w:themeColor="text1"/>
          <w:szCs w:val="24"/>
          <w:lang w:val="en-US"/>
        </w:rPr>
        <w:t xml:space="preserve"> Although the constitution ideally embraces the rule of law ethos, the democratic practices and the rule of law have consistently declined in Bangladesh.</w:t>
      </w:r>
      <w:r w:rsidR="00025A30" w:rsidRPr="002269C8">
        <w:rPr>
          <w:rStyle w:val="FootnoteReference"/>
          <w:rFonts w:ascii="Times New Roman" w:eastAsia="Times New Roman" w:hAnsi="Times New Roman" w:cs="Times New Roman"/>
          <w:color w:val="000000" w:themeColor="text1"/>
          <w:kern w:val="0"/>
          <w:szCs w:val="24"/>
          <w:lang w:val="en-US"/>
          <w14:ligatures w14:val="none"/>
        </w:rPr>
        <w:footnoteReference w:id="118"/>
      </w:r>
      <w:r w:rsidR="00025A30" w:rsidRPr="002269C8">
        <w:rPr>
          <w:rFonts w:ascii="Times New Roman" w:eastAsia="Times New Roman" w:hAnsi="Times New Roman" w:cs="Times New Roman"/>
          <w:color w:val="000000" w:themeColor="text1"/>
          <w:szCs w:val="24"/>
          <w:lang w:val="en-US"/>
        </w:rPr>
        <w:t xml:space="preserve"> In essence, weak</w:t>
      </w:r>
      <w:r w:rsidR="00F536C9" w:rsidRPr="002269C8">
        <w:rPr>
          <w:rFonts w:ascii="Times New Roman" w:eastAsia="Times New Roman" w:hAnsi="Times New Roman" w:cs="Times New Roman"/>
          <w:color w:val="000000" w:themeColor="text1"/>
          <w:szCs w:val="24"/>
          <w:lang w:val="en-US"/>
        </w:rPr>
        <w:t>er</w:t>
      </w:r>
      <w:r w:rsidR="00025A30" w:rsidRPr="002269C8">
        <w:rPr>
          <w:rFonts w:ascii="Times New Roman" w:eastAsia="Times New Roman" w:hAnsi="Times New Roman" w:cs="Times New Roman"/>
          <w:color w:val="000000" w:themeColor="text1"/>
          <w:szCs w:val="24"/>
          <w:lang w:val="en-US"/>
        </w:rPr>
        <w:t xml:space="preserve"> democratic norms and fragile institutional establishments can weaken the pillars of the rule of law in a country where legal reform has been minimum.</w:t>
      </w:r>
      <w:r w:rsidR="00025A30" w:rsidRPr="002269C8">
        <w:rPr>
          <w:rStyle w:val="FootnoteReference"/>
          <w:rFonts w:ascii="Times New Roman" w:eastAsia="Times New Roman" w:hAnsi="Times New Roman" w:cs="Times New Roman"/>
          <w:color w:val="000000" w:themeColor="text1"/>
          <w:kern w:val="0"/>
          <w:szCs w:val="24"/>
          <w:lang w:val="en-US"/>
          <w14:ligatures w14:val="none"/>
        </w:rPr>
        <w:footnoteReference w:id="119"/>
      </w:r>
    </w:p>
    <w:p w14:paraId="484C692A" w14:textId="77777777" w:rsidR="00882441" w:rsidRPr="002269C8" w:rsidRDefault="00882441" w:rsidP="00025A30">
      <w:pPr>
        <w:pStyle w:val="Default"/>
        <w:spacing w:before="100" w:beforeAutospacing="1" w:after="100" w:afterAutospacing="1" w:line="360" w:lineRule="auto"/>
        <w:jc w:val="both"/>
        <w:rPr>
          <w:rFonts w:eastAsia="Times New Roman"/>
          <w:b/>
          <w:bCs/>
          <w:color w:val="000000" w:themeColor="text1"/>
        </w:rPr>
      </w:pPr>
      <w:r w:rsidRPr="002269C8">
        <w:rPr>
          <w:rFonts w:eastAsia="Times New Roman"/>
          <w:b/>
          <w:bCs/>
          <w:color w:val="000000" w:themeColor="text1"/>
        </w:rPr>
        <w:t>2.10 Concluding reflections</w:t>
      </w:r>
    </w:p>
    <w:p w14:paraId="4E53E3C0" w14:textId="2C530680" w:rsidR="00DB6B36" w:rsidRPr="002269C8" w:rsidRDefault="00A477D0" w:rsidP="00F536C9">
      <w:pPr>
        <w:pStyle w:val="Default"/>
        <w:spacing w:before="100" w:beforeAutospacing="1" w:after="100" w:afterAutospacing="1" w:line="360" w:lineRule="auto"/>
        <w:jc w:val="both"/>
        <w:rPr>
          <w:rFonts w:eastAsia="Times New Roman"/>
          <w:color w:val="000000" w:themeColor="text1"/>
        </w:rPr>
      </w:pPr>
      <w:r w:rsidRPr="002269C8">
        <w:rPr>
          <w:rFonts w:eastAsia="Times New Roman"/>
          <w:color w:val="000000" w:themeColor="text1"/>
        </w:rPr>
        <w:t>To sum up</w:t>
      </w:r>
      <w:r w:rsidRPr="002269C8">
        <w:rPr>
          <w:rFonts w:eastAsia="Times New Roman"/>
          <w:b/>
          <w:bCs/>
          <w:color w:val="000000" w:themeColor="text1"/>
        </w:rPr>
        <w:t xml:space="preserve">, </w:t>
      </w:r>
      <w:r w:rsidRPr="002269C8">
        <w:rPr>
          <w:rFonts w:eastAsia="Times New Roman"/>
          <w:color w:val="000000" w:themeColor="text1"/>
        </w:rPr>
        <w:t xml:space="preserve">the political history </w:t>
      </w:r>
      <w:proofErr w:type="spellStart"/>
      <w:r w:rsidR="00025A30" w:rsidRPr="002269C8">
        <w:rPr>
          <w:rFonts w:eastAsia="Times New Roman"/>
          <w:color w:val="000000" w:themeColor="text1"/>
        </w:rPr>
        <w:t>alongwith</w:t>
      </w:r>
      <w:proofErr w:type="spellEnd"/>
      <w:r w:rsidR="00025A30" w:rsidRPr="002269C8">
        <w:rPr>
          <w:rFonts w:eastAsia="Times New Roman"/>
          <w:color w:val="000000" w:themeColor="text1"/>
        </w:rPr>
        <w:t xml:space="preserve"> </w:t>
      </w:r>
      <w:r w:rsidRPr="002269C8">
        <w:rPr>
          <w:rFonts w:eastAsia="Times New Roman"/>
          <w:color w:val="000000" w:themeColor="text1"/>
        </w:rPr>
        <w:t xml:space="preserve">evolution of the legal system </w:t>
      </w:r>
      <w:r w:rsidR="00812D43" w:rsidRPr="002269C8">
        <w:rPr>
          <w:rFonts w:eastAsia="Times New Roman"/>
          <w:color w:val="000000" w:themeColor="text1"/>
        </w:rPr>
        <w:t xml:space="preserve">of Bangladesh </w:t>
      </w:r>
      <w:r w:rsidRPr="002269C8">
        <w:rPr>
          <w:rFonts w:eastAsia="Times New Roman"/>
          <w:color w:val="000000" w:themeColor="text1"/>
        </w:rPr>
        <w:t xml:space="preserve">has shown </w:t>
      </w:r>
      <w:r w:rsidR="00025A30" w:rsidRPr="002269C8">
        <w:rPr>
          <w:rFonts w:eastAsia="Times New Roman"/>
          <w:color w:val="000000" w:themeColor="text1"/>
        </w:rPr>
        <w:t>some</w:t>
      </w:r>
      <w:r w:rsidRPr="002269C8">
        <w:rPr>
          <w:rFonts w:eastAsia="Times New Roman"/>
          <w:color w:val="000000" w:themeColor="text1"/>
        </w:rPr>
        <w:t xml:space="preserve"> fascinating </w:t>
      </w:r>
      <w:r w:rsidR="00025A30" w:rsidRPr="002269C8">
        <w:rPr>
          <w:rFonts w:eastAsia="Times New Roman"/>
          <w:color w:val="000000" w:themeColor="text1"/>
        </w:rPr>
        <w:t xml:space="preserve">trends </w:t>
      </w:r>
      <w:r w:rsidR="00FD13BC" w:rsidRPr="002269C8">
        <w:rPr>
          <w:rFonts w:eastAsia="Times New Roman"/>
          <w:color w:val="000000" w:themeColor="text1"/>
        </w:rPr>
        <w:t>of</w:t>
      </w:r>
      <w:r w:rsidR="00025A30" w:rsidRPr="002269C8">
        <w:rPr>
          <w:rFonts w:eastAsia="Times New Roman"/>
          <w:color w:val="000000" w:themeColor="text1"/>
        </w:rPr>
        <w:t xml:space="preserve"> different regimes.</w:t>
      </w:r>
      <w:r w:rsidRPr="002269C8">
        <w:rPr>
          <w:rFonts w:eastAsia="Times New Roman"/>
          <w:b/>
          <w:bCs/>
          <w:color w:val="000000" w:themeColor="text1"/>
        </w:rPr>
        <w:t xml:space="preserve"> </w:t>
      </w:r>
      <w:r w:rsidR="00025A30" w:rsidRPr="002269C8">
        <w:rPr>
          <w:color w:val="000000" w:themeColor="text1"/>
        </w:rPr>
        <w:t xml:space="preserve">In </w:t>
      </w:r>
      <w:r w:rsidRPr="002269C8">
        <w:rPr>
          <w:color w:val="000000" w:themeColor="text1"/>
        </w:rPr>
        <w:t xml:space="preserve">1971 its democratic journey started as a Westminster-type polity with the law and institutions initiated </w:t>
      </w:r>
      <w:r w:rsidR="00F536C9" w:rsidRPr="002269C8">
        <w:rPr>
          <w:color w:val="000000" w:themeColor="text1"/>
        </w:rPr>
        <w:t xml:space="preserve">and </w:t>
      </w:r>
      <w:r w:rsidRPr="002269C8">
        <w:rPr>
          <w:color w:val="000000" w:themeColor="text1"/>
        </w:rPr>
        <w:t>developed in colonial era</w:t>
      </w:r>
      <w:r w:rsidR="00812D43" w:rsidRPr="002269C8">
        <w:rPr>
          <w:color w:val="000000" w:themeColor="text1"/>
        </w:rPr>
        <w:t xml:space="preserve"> (1765-1947),</w:t>
      </w:r>
      <w:r w:rsidRPr="002269C8">
        <w:rPr>
          <w:color w:val="000000" w:themeColor="text1"/>
        </w:rPr>
        <w:t xml:space="preserve"> and </w:t>
      </w:r>
      <w:r w:rsidR="00812D43" w:rsidRPr="002269C8">
        <w:rPr>
          <w:color w:val="000000" w:themeColor="text1"/>
        </w:rPr>
        <w:t xml:space="preserve">continued in </w:t>
      </w:r>
      <w:r w:rsidRPr="002269C8">
        <w:rPr>
          <w:color w:val="000000" w:themeColor="text1"/>
        </w:rPr>
        <w:t>postcolonial Pakistani period</w:t>
      </w:r>
      <w:r w:rsidR="00812D43" w:rsidRPr="002269C8">
        <w:rPr>
          <w:color w:val="000000" w:themeColor="text1"/>
        </w:rPr>
        <w:t xml:space="preserve"> (1947-1971)</w:t>
      </w:r>
      <w:r w:rsidRPr="002269C8">
        <w:rPr>
          <w:color w:val="000000" w:themeColor="text1"/>
        </w:rPr>
        <w:t xml:space="preserve">. </w:t>
      </w:r>
      <w:r w:rsidR="00812D43" w:rsidRPr="002269C8">
        <w:rPr>
          <w:color w:val="000000" w:themeColor="text1"/>
        </w:rPr>
        <w:t xml:space="preserve">Although </w:t>
      </w:r>
      <w:r w:rsidR="001848F6" w:rsidRPr="002269C8">
        <w:rPr>
          <w:rFonts w:eastAsia="Times New Roman"/>
          <w:color w:val="000000" w:themeColor="text1"/>
          <w:shd w:val="clear" w:color="auto" w:fill="FFFFFF"/>
        </w:rPr>
        <w:t>Bangladesh</w:t>
      </w:r>
      <w:r w:rsidR="00812D43" w:rsidRPr="002269C8">
        <w:rPr>
          <w:rFonts w:eastAsia="Times New Roman"/>
          <w:color w:val="000000" w:themeColor="text1"/>
          <w:shd w:val="clear" w:color="auto" w:fill="FFFFFF"/>
        </w:rPr>
        <w:t xml:space="preserve">’s birth as an independent state aims at democracy and rule of law, it </w:t>
      </w:r>
      <w:r w:rsidR="001848F6" w:rsidRPr="002269C8">
        <w:rPr>
          <w:rFonts w:eastAsia="Times New Roman"/>
          <w:color w:val="000000" w:themeColor="text1"/>
          <w:shd w:val="clear" w:color="auto" w:fill="FFFFFF"/>
        </w:rPr>
        <w:t xml:space="preserve">has also been exposed to long episodes of democracy-deficit. Even its subsequent exclusionary democratic trajectory remains detrimental to good governance due to </w:t>
      </w:r>
      <w:r w:rsidR="00812D43" w:rsidRPr="002269C8">
        <w:rPr>
          <w:rFonts w:eastAsia="Times New Roman"/>
          <w:color w:val="000000" w:themeColor="text1"/>
          <w:shd w:val="clear" w:color="auto" w:fill="FFFFFF"/>
        </w:rPr>
        <w:t xml:space="preserve">absence of checks and balances, prevalent </w:t>
      </w:r>
      <w:r w:rsidR="001848F6" w:rsidRPr="002269C8">
        <w:rPr>
          <w:rFonts w:eastAsia="Times New Roman"/>
          <w:color w:val="000000" w:themeColor="text1"/>
          <w:shd w:val="clear" w:color="auto" w:fill="FFFFFF"/>
        </w:rPr>
        <w:t xml:space="preserve">corruption and consequent dysfunction of the state machineries including the judiciary.  Although ‘equality, human dignity and rule of law’ have been the inspiring ideals of the independence of Bangladesh, its legal procedure has, in most cases, turned out to be either too cumbersome or dysfunctional for the ordinary justice-seekers. </w:t>
      </w:r>
      <w:r w:rsidR="00F536C9" w:rsidRPr="002269C8">
        <w:rPr>
          <w:rFonts w:eastAsia="Times New Roman"/>
          <w:color w:val="000000" w:themeColor="text1"/>
          <w:shd w:val="clear" w:color="auto" w:fill="FFFFFF"/>
        </w:rPr>
        <w:t xml:space="preserve">In particular, some of the postcolonial special laws are subject to use, abuse and misuse as they leave room </w:t>
      </w:r>
      <w:proofErr w:type="gramStart"/>
      <w:r w:rsidR="00F536C9" w:rsidRPr="002269C8">
        <w:rPr>
          <w:rFonts w:eastAsia="Times New Roman"/>
          <w:color w:val="000000" w:themeColor="text1"/>
          <w:shd w:val="clear" w:color="auto" w:fill="FFFFFF"/>
        </w:rPr>
        <w:t>for  some</w:t>
      </w:r>
      <w:proofErr w:type="gramEnd"/>
      <w:r w:rsidR="00F536C9" w:rsidRPr="002269C8">
        <w:rPr>
          <w:rFonts w:eastAsia="Times New Roman"/>
          <w:color w:val="000000" w:themeColor="text1"/>
          <w:shd w:val="clear" w:color="auto" w:fill="FFFFFF"/>
        </w:rPr>
        <w:t xml:space="preserve"> arbitrariness in their operation. I</w:t>
      </w:r>
      <w:r w:rsidR="001848F6" w:rsidRPr="002269C8">
        <w:rPr>
          <w:rFonts w:eastAsia="Times New Roman"/>
          <w:color w:val="000000" w:themeColor="text1"/>
          <w:shd w:val="clear" w:color="auto" w:fill="FFFFFF"/>
        </w:rPr>
        <w:t>n practice, inviolable right to fair trial remains no longer sacrosanct in Bangladesh due to politico-legal upheavals once germinated during the colonial period</w:t>
      </w:r>
      <w:r w:rsidR="00812D43" w:rsidRPr="002269C8">
        <w:rPr>
          <w:rFonts w:eastAsia="Times New Roman"/>
          <w:color w:val="000000" w:themeColor="text1"/>
          <w:shd w:val="clear" w:color="auto" w:fill="FFFFFF"/>
        </w:rPr>
        <w:t>,</w:t>
      </w:r>
      <w:r w:rsidR="001848F6" w:rsidRPr="002269C8">
        <w:rPr>
          <w:rFonts w:eastAsia="Times New Roman"/>
          <w:color w:val="000000" w:themeColor="text1"/>
          <w:shd w:val="clear" w:color="auto" w:fill="FFFFFF"/>
        </w:rPr>
        <w:t xml:space="preserve"> and </w:t>
      </w:r>
      <w:r w:rsidR="00812D43" w:rsidRPr="002269C8">
        <w:rPr>
          <w:rFonts w:eastAsia="Times New Roman"/>
          <w:color w:val="000000" w:themeColor="text1"/>
          <w:shd w:val="clear" w:color="auto" w:fill="FFFFFF"/>
        </w:rPr>
        <w:t xml:space="preserve">further nurtured </w:t>
      </w:r>
      <w:r w:rsidR="001848F6" w:rsidRPr="002269C8">
        <w:rPr>
          <w:rFonts w:eastAsia="Times New Roman"/>
          <w:color w:val="000000" w:themeColor="text1"/>
          <w:shd w:val="clear" w:color="auto" w:fill="FFFFFF"/>
        </w:rPr>
        <w:t xml:space="preserve">and intensified in subsequent years. </w:t>
      </w:r>
      <w:r w:rsidR="00EB1A0A" w:rsidRPr="002269C8">
        <w:rPr>
          <w:rFonts w:eastAsia="Times New Roman"/>
          <w:color w:val="000000" w:themeColor="text1"/>
        </w:rPr>
        <w:t xml:space="preserve">Such a state of governance implies that formal legitimacy of the rules alone is not sufficient, rather it is also concerned with </w:t>
      </w:r>
      <w:r w:rsidR="00242770" w:rsidRPr="002269C8">
        <w:rPr>
          <w:rFonts w:eastAsia="Times New Roman"/>
          <w:color w:val="000000" w:themeColor="text1"/>
        </w:rPr>
        <w:t>laws in action</w:t>
      </w:r>
      <w:r w:rsidR="00EB1A0A" w:rsidRPr="002269C8">
        <w:rPr>
          <w:rFonts w:eastAsia="Times New Roman"/>
          <w:color w:val="000000" w:themeColor="text1"/>
        </w:rPr>
        <w:t xml:space="preserve"> </w:t>
      </w:r>
      <w:r w:rsidR="00EB1A0A" w:rsidRPr="002269C8">
        <w:rPr>
          <w:rFonts w:eastAsia="Times New Roman"/>
          <w:i/>
          <w:iCs/>
          <w:color w:val="000000" w:themeColor="text1"/>
        </w:rPr>
        <w:t>vis-à-vis</w:t>
      </w:r>
      <w:r w:rsidR="00EB1A0A" w:rsidRPr="002269C8">
        <w:rPr>
          <w:rFonts w:eastAsia="Times New Roman"/>
          <w:color w:val="000000" w:themeColor="text1"/>
        </w:rPr>
        <w:t xml:space="preserve"> the extra-legal </w:t>
      </w:r>
      <w:r w:rsidR="001964DA" w:rsidRPr="002269C8">
        <w:rPr>
          <w:rFonts w:eastAsia="Times New Roman"/>
          <w:color w:val="000000" w:themeColor="text1"/>
        </w:rPr>
        <w:t xml:space="preserve">issues </w:t>
      </w:r>
      <w:r w:rsidR="00EB1A0A" w:rsidRPr="002269C8">
        <w:rPr>
          <w:rFonts w:eastAsia="Times New Roman"/>
          <w:color w:val="000000" w:themeColor="text1"/>
        </w:rPr>
        <w:t>associated with governance and the rule of law.</w:t>
      </w:r>
    </w:p>
    <w:p w14:paraId="35B5931A" w14:textId="04787A7F" w:rsidR="00CF0CB2" w:rsidRPr="002269C8" w:rsidRDefault="00CF0CB2" w:rsidP="00CF0CB2">
      <w:pPr>
        <w:spacing w:line="360" w:lineRule="auto"/>
        <w:jc w:val="center"/>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lastRenderedPageBreak/>
        <w:t>CHAPTER 3</w:t>
      </w:r>
    </w:p>
    <w:p w14:paraId="11D9240A" w14:textId="4454821C" w:rsidR="00CF0CB2" w:rsidRPr="002269C8" w:rsidRDefault="00CF0CB2" w:rsidP="00CF0CB2">
      <w:pPr>
        <w:spacing w:line="360" w:lineRule="auto"/>
        <w:jc w:val="center"/>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THE THEORETICAL FRAMEWORK: THE RULE OF LAW</w:t>
      </w:r>
    </w:p>
    <w:p w14:paraId="4D8879F9" w14:textId="22E4C6F8" w:rsidR="00CF0CB2" w:rsidRPr="002269C8" w:rsidRDefault="00CF0CB2" w:rsidP="00CF0CB2">
      <w:pPr>
        <w:spacing w:line="360" w:lineRule="auto"/>
        <w:ind w:left="720"/>
        <w:jc w:val="both"/>
        <w:rPr>
          <w:rFonts w:ascii="Times New Roman" w:hAnsi="Times New Roman" w:cs="Times New Roman"/>
          <w:color w:val="000000" w:themeColor="text1"/>
          <w:sz w:val="20"/>
          <w:szCs w:val="20"/>
          <w:lang w:val="en-GB"/>
        </w:rPr>
      </w:pPr>
      <w:r w:rsidRPr="002269C8">
        <w:rPr>
          <w:rFonts w:ascii="Times New Roman" w:hAnsi="Times New Roman" w:cs="Times New Roman"/>
          <w:color w:val="000000" w:themeColor="text1"/>
          <w:sz w:val="20"/>
          <w:szCs w:val="20"/>
        </w:rPr>
        <w:t xml:space="preserve">‘The law’ </w:t>
      </w:r>
      <w:r w:rsidRPr="002269C8">
        <w:rPr>
          <w:rFonts w:ascii="Times New Roman" w:hAnsi="Times New Roman" w:cs="Times New Roman"/>
          <w:color w:val="000000" w:themeColor="text1"/>
          <w:sz w:val="20"/>
          <w:szCs w:val="20"/>
          <w:lang w:val="en-GB"/>
        </w:rPr>
        <w:t>also means the rule of law and here the allegiance is to the philosophical ideal that we should be ruled by laws and not by men. It means that power should not be exercised arbitrarily or on the whim of rulers and their officials, but should be dependent on and flow from properly constituted authority and from rules written down and approved by some form of representative assembly, it is an admirable and necessary, if partial, safeguard against tyranny.</w:t>
      </w:r>
    </w:p>
    <w:p w14:paraId="3BCE1879" w14:textId="6A41304F" w:rsidR="00CF0CB2" w:rsidRPr="002269C8" w:rsidRDefault="00CF0CB2" w:rsidP="00CF0CB2">
      <w:pPr>
        <w:spacing w:line="360" w:lineRule="auto"/>
        <w:ind w:left="720"/>
        <w:jc w:val="both"/>
        <w:rPr>
          <w:rFonts w:ascii="Times New Roman" w:hAnsi="Times New Roman" w:cs="Times New Roman"/>
          <w:color w:val="000000" w:themeColor="text1"/>
          <w:sz w:val="20"/>
          <w:szCs w:val="20"/>
        </w:rPr>
      </w:pPr>
      <w:r w:rsidRPr="002269C8">
        <w:rPr>
          <w:rFonts w:ascii="Times New Roman" w:hAnsi="Times New Roman" w:cs="Times New Roman"/>
          <w:color w:val="000000" w:themeColor="text1"/>
          <w:sz w:val="20"/>
          <w:szCs w:val="20"/>
        </w:rPr>
        <w:t>(</w:t>
      </w:r>
      <w:r w:rsidRPr="002269C8">
        <w:rPr>
          <w:rFonts w:ascii="Times New Roman" w:hAnsi="Times New Roman" w:cs="Times New Roman"/>
          <w:color w:val="000000" w:themeColor="text1"/>
          <w:sz w:val="20"/>
          <w:szCs w:val="20"/>
          <w:lang w:val="en-GB"/>
        </w:rPr>
        <w:t xml:space="preserve">JAG Griffith, </w:t>
      </w:r>
      <w:r w:rsidRPr="002269C8">
        <w:rPr>
          <w:rFonts w:ascii="Times New Roman" w:hAnsi="Times New Roman" w:cs="Times New Roman"/>
          <w:i/>
          <w:iCs/>
          <w:color w:val="000000" w:themeColor="text1"/>
          <w:sz w:val="20"/>
          <w:szCs w:val="20"/>
          <w:lang w:val="en-GB"/>
        </w:rPr>
        <w:t>The Politics of the Judiciary</w:t>
      </w:r>
      <w:r w:rsidRPr="002269C8">
        <w:rPr>
          <w:rFonts w:ascii="Times New Roman" w:hAnsi="Times New Roman" w:cs="Times New Roman"/>
          <w:color w:val="000000" w:themeColor="text1"/>
          <w:sz w:val="20"/>
          <w:szCs w:val="20"/>
          <w:lang w:val="en-GB"/>
        </w:rPr>
        <w:t xml:space="preserve"> (</w:t>
      </w:r>
      <w:proofErr w:type="spellStart"/>
      <w:r w:rsidRPr="002269C8">
        <w:rPr>
          <w:rFonts w:ascii="Times New Roman" w:hAnsi="Times New Roman" w:cs="Times New Roman"/>
          <w:color w:val="000000" w:themeColor="text1"/>
          <w:sz w:val="20"/>
          <w:szCs w:val="20"/>
          <w:lang w:val="en-GB"/>
        </w:rPr>
        <w:t>HarperCollinsManufacturing</w:t>
      </w:r>
      <w:proofErr w:type="spellEnd"/>
      <w:r w:rsidRPr="002269C8">
        <w:rPr>
          <w:rFonts w:ascii="Times New Roman" w:hAnsi="Times New Roman" w:cs="Times New Roman"/>
          <w:color w:val="000000" w:themeColor="text1"/>
          <w:sz w:val="20"/>
          <w:szCs w:val="20"/>
          <w:lang w:val="en-GB"/>
        </w:rPr>
        <w:t xml:space="preserve"> Glasgow 1991)</w:t>
      </w:r>
      <w:r w:rsidR="008B4AA4" w:rsidRPr="002269C8">
        <w:rPr>
          <w:rFonts w:ascii="Times New Roman" w:hAnsi="Times New Roman" w:cs="Times New Roman"/>
          <w:color w:val="000000" w:themeColor="text1"/>
          <w:sz w:val="20"/>
          <w:szCs w:val="20"/>
          <w:lang w:val="en-GB"/>
        </w:rPr>
        <w:t xml:space="preserve"> </w:t>
      </w:r>
      <w:r w:rsidRPr="002269C8">
        <w:rPr>
          <w:rFonts w:ascii="Times New Roman" w:hAnsi="Times New Roman" w:cs="Times New Roman"/>
          <w:color w:val="000000" w:themeColor="text1"/>
          <w:sz w:val="20"/>
          <w:szCs w:val="20"/>
          <w:lang w:val="en-GB"/>
        </w:rPr>
        <w:t>276</w:t>
      </w:r>
      <w:r w:rsidRPr="002269C8">
        <w:rPr>
          <w:rFonts w:ascii="Times New Roman" w:hAnsi="Times New Roman" w:cs="Times New Roman"/>
          <w:color w:val="000000" w:themeColor="text1"/>
          <w:sz w:val="20"/>
          <w:szCs w:val="20"/>
        </w:rPr>
        <w:t>)</w:t>
      </w:r>
    </w:p>
    <w:p w14:paraId="27913775" w14:textId="77777777" w:rsidR="00CF0CB2" w:rsidRPr="002269C8" w:rsidRDefault="00CF0CB2" w:rsidP="003809B3">
      <w:pPr>
        <w:spacing w:line="360" w:lineRule="auto"/>
        <w:jc w:val="both"/>
        <w:rPr>
          <w:rFonts w:ascii="Times New Roman" w:eastAsia="Times New Roman" w:hAnsi="Times New Roman" w:cs="Times New Roman"/>
          <w:color w:val="000000" w:themeColor="text1"/>
          <w:kern w:val="0"/>
          <w:szCs w:val="24"/>
          <w:lang w:val="en-US"/>
          <w14:ligatures w14:val="none"/>
        </w:rPr>
      </w:pPr>
    </w:p>
    <w:p w14:paraId="5C581EE6" w14:textId="7C641BF3" w:rsidR="001964DA" w:rsidRPr="002269C8" w:rsidRDefault="00CF0CB2" w:rsidP="003809B3">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P</w:t>
      </w:r>
      <w:r w:rsidR="00983BE7" w:rsidRPr="002269C8">
        <w:rPr>
          <w:rFonts w:ascii="Times New Roman" w:eastAsia="Times New Roman" w:hAnsi="Times New Roman" w:cs="Times New Roman"/>
          <w:color w:val="000000" w:themeColor="text1"/>
          <w:kern w:val="0"/>
          <w:szCs w:val="24"/>
          <w:lang w:val="en-US"/>
          <w14:ligatures w14:val="none"/>
        </w:rPr>
        <w:t xml:space="preserve">revious section </w:t>
      </w:r>
      <w:r w:rsidR="002729B6" w:rsidRPr="002269C8">
        <w:rPr>
          <w:rFonts w:ascii="Times New Roman" w:eastAsia="Times New Roman" w:hAnsi="Times New Roman" w:cs="Times New Roman"/>
          <w:color w:val="000000" w:themeColor="text1"/>
          <w:kern w:val="0"/>
          <w:szCs w:val="24"/>
          <w:lang w:val="en-US"/>
          <w14:ligatures w14:val="none"/>
        </w:rPr>
        <w:t xml:space="preserve">has </w:t>
      </w:r>
      <w:r w:rsidR="00983BE7" w:rsidRPr="002269C8">
        <w:rPr>
          <w:rFonts w:ascii="Times New Roman" w:eastAsia="Times New Roman" w:hAnsi="Times New Roman" w:cs="Times New Roman"/>
          <w:color w:val="000000" w:themeColor="text1"/>
          <w:kern w:val="0"/>
          <w:szCs w:val="24"/>
          <w:lang w:val="en-US"/>
          <w14:ligatures w14:val="none"/>
        </w:rPr>
        <w:t>depict</w:t>
      </w:r>
      <w:r w:rsidR="002729B6" w:rsidRPr="002269C8">
        <w:rPr>
          <w:rFonts w:ascii="Times New Roman" w:eastAsia="Times New Roman" w:hAnsi="Times New Roman" w:cs="Times New Roman"/>
          <w:color w:val="000000" w:themeColor="text1"/>
          <w:kern w:val="0"/>
          <w:szCs w:val="24"/>
          <w:lang w:val="en-US"/>
          <w14:ligatures w14:val="none"/>
        </w:rPr>
        <w:t>ed</w:t>
      </w:r>
      <w:r w:rsidR="00983BE7" w:rsidRPr="002269C8">
        <w:rPr>
          <w:rFonts w:ascii="Times New Roman" w:eastAsia="Times New Roman" w:hAnsi="Times New Roman" w:cs="Times New Roman"/>
          <w:color w:val="000000" w:themeColor="text1"/>
          <w:kern w:val="0"/>
          <w:szCs w:val="24"/>
          <w:lang w:val="en-US"/>
          <w14:ligatures w14:val="none"/>
        </w:rPr>
        <w:t xml:space="preserve"> that the evolution of the constitution and the criminal laws has been topsy turvy in nature, and it grows and grows steadily over time in response to the socio-political landscape of this democracy-deficit </w:t>
      </w:r>
      <w:r w:rsidR="008E4359" w:rsidRPr="002269C8">
        <w:rPr>
          <w:rFonts w:ascii="Times New Roman" w:eastAsia="Times New Roman" w:hAnsi="Times New Roman" w:cs="Times New Roman"/>
          <w:color w:val="000000" w:themeColor="text1"/>
          <w:kern w:val="0"/>
          <w:szCs w:val="24"/>
          <w:lang w:val="en-US"/>
          <w14:ligatures w14:val="none"/>
        </w:rPr>
        <w:t>region</w:t>
      </w:r>
      <w:r w:rsidR="00983BE7" w:rsidRPr="002269C8">
        <w:rPr>
          <w:rFonts w:ascii="Times New Roman" w:eastAsia="Times New Roman" w:hAnsi="Times New Roman" w:cs="Times New Roman"/>
          <w:color w:val="000000" w:themeColor="text1"/>
          <w:kern w:val="0"/>
          <w:szCs w:val="24"/>
          <w:lang w:val="en-US"/>
          <w14:ligatures w14:val="none"/>
        </w:rPr>
        <w:t xml:space="preserve">. </w:t>
      </w:r>
      <w:r w:rsidR="00DC3EF1" w:rsidRPr="002269C8">
        <w:rPr>
          <w:rFonts w:ascii="Times New Roman" w:eastAsia="Times New Roman" w:hAnsi="Times New Roman" w:cs="Times New Roman"/>
          <w:color w:val="000000" w:themeColor="text1"/>
          <w:kern w:val="0"/>
          <w:szCs w:val="24"/>
          <w:lang w:val="en-US"/>
          <w14:ligatures w14:val="none"/>
        </w:rPr>
        <w:t xml:space="preserve">This section </w:t>
      </w:r>
      <w:r w:rsidR="00983BE7" w:rsidRPr="002269C8">
        <w:rPr>
          <w:rFonts w:ascii="Times New Roman" w:eastAsia="Times New Roman" w:hAnsi="Times New Roman" w:cs="Times New Roman"/>
          <w:color w:val="000000" w:themeColor="text1"/>
          <w:kern w:val="0"/>
          <w:szCs w:val="24"/>
          <w:lang w:val="en-US"/>
          <w14:ligatures w14:val="none"/>
        </w:rPr>
        <w:t xml:space="preserve">seeks to </w:t>
      </w:r>
      <w:r w:rsidR="00DC3EF1" w:rsidRPr="002269C8">
        <w:rPr>
          <w:rFonts w:ascii="Times New Roman" w:eastAsia="Times New Roman" w:hAnsi="Times New Roman" w:cs="Times New Roman"/>
          <w:color w:val="000000" w:themeColor="text1"/>
          <w:kern w:val="0"/>
          <w:szCs w:val="24"/>
          <w:lang w:val="en-US"/>
          <w14:ligatures w14:val="none"/>
        </w:rPr>
        <w:t xml:space="preserve">examine the dominant theories and associated topics to locate the study in its proper perspective. </w:t>
      </w:r>
      <w:r w:rsidR="000C4ACE" w:rsidRPr="002269C8">
        <w:rPr>
          <w:rFonts w:ascii="Times New Roman" w:eastAsia="Times New Roman" w:hAnsi="Times New Roman" w:cs="Times New Roman"/>
          <w:color w:val="000000" w:themeColor="text1"/>
          <w:kern w:val="0"/>
          <w:szCs w:val="24"/>
          <w:lang w:val="en-US"/>
          <w14:ligatures w14:val="none"/>
        </w:rPr>
        <w:t xml:space="preserve">This part engages with the concepts </w:t>
      </w:r>
      <w:r w:rsidR="00DB6B36" w:rsidRPr="002269C8">
        <w:rPr>
          <w:rFonts w:ascii="Times New Roman" w:eastAsia="Times New Roman" w:hAnsi="Times New Roman" w:cs="Times New Roman"/>
          <w:color w:val="000000" w:themeColor="text1"/>
          <w:kern w:val="0"/>
          <w:szCs w:val="24"/>
          <w:lang w:val="en-US"/>
          <w14:ligatures w14:val="none"/>
        </w:rPr>
        <w:t xml:space="preserve">of </w:t>
      </w:r>
      <w:r w:rsidR="000C4ACE" w:rsidRPr="002269C8">
        <w:rPr>
          <w:rFonts w:ascii="Times New Roman" w:eastAsia="Times New Roman" w:hAnsi="Times New Roman" w:cs="Times New Roman"/>
          <w:color w:val="000000" w:themeColor="text1"/>
          <w:kern w:val="0"/>
          <w:szCs w:val="24"/>
          <w:lang w:val="en-US"/>
          <w14:ligatures w14:val="none"/>
        </w:rPr>
        <w:t xml:space="preserve">the rule of law, </w:t>
      </w:r>
      <w:proofErr w:type="spellStart"/>
      <w:r w:rsidR="000C4ACE" w:rsidRPr="002269C8">
        <w:rPr>
          <w:rFonts w:ascii="Times New Roman" w:eastAsia="Times New Roman" w:hAnsi="Times New Roman" w:cs="Times New Roman"/>
          <w:color w:val="000000" w:themeColor="text1"/>
          <w:kern w:val="0"/>
          <w:szCs w:val="24"/>
          <w:lang w:val="en-US"/>
          <w14:ligatures w14:val="none"/>
        </w:rPr>
        <w:t>criminalisation</w:t>
      </w:r>
      <w:proofErr w:type="spellEnd"/>
      <w:r w:rsidR="000C4ACE" w:rsidRPr="002269C8">
        <w:rPr>
          <w:rFonts w:ascii="Times New Roman" w:eastAsia="Times New Roman" w:hAnsi="Times New Roman" w:cs="Times New Roman"/>
          <w:color w:val="000000" w:themeColor="text1"/>
          <w:kern w:val="0"/>
          <w:szCs w:val="24"/>
          <w:lang w:val="en-US"/>
          <w14:ligatures w14:val="none"/>
        </w:rPr>
        <w:t xml:space="preserve"> and postcoloniality </w:t>
      </w:r>
      <w:r w:rsidR="007B59F3" w:rsidRPr="002269C8">
        <w:rPr>
          <w:rFonts w:ascii="Times New Roman" w:eastAsia="Times New Roman" w:hAnsi="Times New Roman" w:cs="Times New Roman"/>
          <w:color w:val="000000" w:themeColor="text1"/>
          <w:kern w:val="0"/>
          <w:szCs w:val="24"/>
          <w:lang w:val="en-US"/>
          <w14:ligatures w14:val="none"/>
        </w:rPr>
        <w:t xml:space="preserve">that provide the theoretical underpinnings that helps </w:t>
      </w:r>
      <w:r w:rsidR="000C4ACE" w:rsidRPr="002269C8">
        <w:rPr>
          <w:rFonts w:ascii="Times New Roman" w:eastAsia="Times New Roman" w:hAnsi="Times New Roman" w:cs="Times New Roman"/>
          <w:color w:val="000000" w:themeColor="text1"/>
          <w:kern w:val="0"/>
          <w:szCs w:val="24"/>
          <w:lang w:val="en-US"/>
          <w14:ligatures w14:val="none"/>
        </w:rPr>
        <w:t xml:space="preserve">to understand the implication of </w:t>
      </w:r>
      <w:r w:rsidR="008E4359" w:rsidRPr="002269C8">
        <w:rPr>
          <w:rFonts w:ascii="Times New Roman" w:eastAsia="Times New Roman" w:hAnsi="Times New Roman" w:cs="Times New Roman"/>
          <w:color w:val="000000" w:themeColor="text1"/>
          <w:kern w:val="0"/>
          <w:szCs w:val="24"/>
          <w:lang w:val="en-US"/>
          <w14:ligatures w14:val="none"/>
        </w:rPr>
        <w:t>a particular</w:t>
      </w:r>
      <w:r w:rsidR="000C4ACE" w:rsidRPr="002269C8">
        <w:rPr>
          <w:rFonts w:ascii="Times New Roman" w:eastAsia="Times New Roman" w:hAnsi="Times New Roman" w:cs="Times New Roman"/>
          <w:color w:val="000000" w:themeColor="text1"/>
          <w:kern w:val="0"/>
          <w:szCs w:val="24"/>
          <w:lang w:val="en-US"/>
          <w14:ligatures w14:val="none"/>
        </w:rPr>
        <w:t xml:space="preserve"> penal reform. Accordingly, I will explain and juxtapose the salience, strengths, limitations and perspectives of these concepts and themes with a view to frame a theoretical standpoint that I will follow in carrying out this research. In doing so, I hope to triangulate and integrate several approaches of these interrelated themes </w:t>
      </w:r>
      <w:r w:rsidR="008E4359" w:rsidRPr="002269C8">
        <w:rPr>
          <w:rFonts w:ascii="Times New Roman" w:eastAsia="Times New Roman" w:hAnsi="Times New Roman" w:cs="Times New Roman"/>
          <w:color w:val="000000" w:themeColor="text1"/>
          <w:kern w:val="0"/>
          <w:szCs w:val="24"/>
          <w:lang w:val="en-US"/>
          <w14:ligatures w14:val="none"/>
        </w:rPr>
        <w:t xml:space="preserve">to </w:t>
      </w:r>
      <w:r w:rsidR="007B59F3" w:rsidRPr="002269C8">
        <w:rPr>
          <w:rFonts w:ascii="Times New Roman" w:eastAsia="Times New Roman" w:hAnsi="Times New Roman" w:cs="Times New Roman"/>
          <w:color w:val="000000" w:themeColor="text1"/>
          <w:kern w:val="0"/>
          <w:szCs w:val="24"/>
          <w:lang w:val="en-US"/>
          <w14:ligatures w14:val="none"/>
        </w:rPr>
        <w:t>explain</w:t>
      </w:r>
      <w:r w:rsidR="000C4ACE" w:rsidRPr="002269C8">
        <w:rPr>
          <w:rFonts w:ascii="Times New Roman" w:eastAsia="Times New Roman" w:hAnsi="Times New Roman" w:cs="Times New Roman"/>
          <w:color w:val="000000" w:themeColor="text1"/>
          <w:kern w:val="0"/>
          <w:szCs w:val="24"/>
          <w:lang w:val="en-US"/>
          <w14:ligatures w14:val="none"/>
        </w:rPr>
        <w:t xml:space="preserve"> the impact of law, justice and society. This chapter concludes by adding that an integrated </w:t>
      </w:r>
      <w:r w:rsidR="008E4359" w:rsidRPr="002269C8">
        <w:rPr>
          <w:rFonts w:ascii="Times New Roman" w:eastAsia="Times New Roman" w:hAnsi="Times New Roman" w:cs="Times New Roman"/>
          <w:color w:val="000000" w:themeColor="text1"/>
          <w:kern w:val="0"/>
          <w:szCs w:val="24"/>
          <w:lang w:val="en-US"/>
          <w14:ligatures w14:val="none"/>
        </w:rPr>
        <w:t>framework</w:t>
      </w:r>
      <w:r w:rsidR="000C4ACE" w:rsidRPr="002269C8">
        <w:rPr>
          <w:rFonts w:ascii="Times New Roman" w:eastAsia="Times New Roman" w:hAnsi="Times New Roman" w:cs="Times New Roman"/>
          <w:color w:val="000000" w:themeColor="text1"/>
          <w:kern w:val="0"/>
          <w:szCs w:val="24"/>
          <w:lang w:val="en-US"/>
          <w14:ligatures w14:val="none"/>
        </w:rPr>
        <w:t xml:space="preserve"> is </w:t>
      </w:r>
      <w:r w:rsidR="008E4359" w:rsidRPr="002269C8">
        <w:rPr>
          <w:rFonts w:ascii="Times New Roman" w:eastAsia="Times New Roman" w:hAnsi="Times New Roman" w:cs="Times New Roman"/>
          <w:color w:val="000000" w:themeColor="text1"/>
          <w:kern w:val="0"/>
          <w:szCs w:val="24"/>
          <w:lang w:val="en-US"/>
          <w14:ligatures w14:val="none"/>
        </w:rPr>
        <w:t>the most appropriate</w:t>
      </w:r>
      <w:r w:rsidR="000C4ACE" w:rsidRPr="002269C8">
        <w:rPr>
          <w:rFonts w:ascii="Times New Roman" w:eastAsia="Times New Roman" w:hAnsi="Times New Roman" w:cs="Times New Roman"/>
          <w:color w:val="000000" w:themeColor="text1"/>
          <w:kern w:val="0"/>
          <w:szCs w:val="24"/>
          <w:lang w:val="en-US"/>
          <w14:ligatures w14:val="none"/>
        </w:rPr>
        <w:t xml:space="preserve"> to </w:t>
      </w:r>
      <w:proofErr w:type="spellStart"/>
      <w:r w:rsidR="000C4ACE" w:rsidRPr="002269C8">
        <w:rPr>
          <w:rFonts w:ascii="Times New Roman" w:eastAsia="Times New Roman" w:hAnsi="Times New Roman" w:cs="Times New Roman"/>
          <w:color w:val="000000" w:themeColor="text1"/>
          <w:kern w:val="0"/>
          <w:szCs w:val="24"/>
          <w:lang w:val="en-US"/>
          <w14:ligatures w14:val="none"/>
        </w:rPr>
        <w:t>analyse</w:t>
      </w:r>
      <w:proofErr w:type="spellEnd"/>
      <w:r w:rsidR="000C4ACE" w:rsidRPr="002269C8">
        <w:rPr>
          <w:rFonts w:ascii="Times New Roman" w:eastAsia="Times New Roman" w:hAnsi="Times New Roman" w:cs="Times New Roman"/>
          <w:color w:val="000000" w:themeColor="text1"/>
          <w:kern w:val="0"/>
          <w:szCs w:val="24"/>
          <w:lang w:val="en-US"/>
          <w14:ligatures w14:val="none"/>
        </w:rPr>
        <w:t xml:space="preserve"> how the </w:t>
      </w:r>
      <w:r w:rsidR="008E4359" w:rsidRPr="002269C8">
        <w:rPr>
          <w:rFonts w:ascii="Times New Roman" w:eastAsia="Times New Roman" w:hAnsi="Times New Roman" w:cs="Times New Roman"/>
          <w:color w:val="000000" w:themeColor="text1"/>
          <w:kern w:val="0"/>
          <w:szCs w:val="24"/>
          <w:lang w:val="en-US"/>
          <w14:ligatures w14:val="none"/>
        </w:rPr>
        <w:t>postcolonial penal regime can encroach upon its constitutional commitment to the rule of law.</w:t>
      </w:r>
    </w:p>
    <w:p w14:paraId="3BA64FF9" w14:textId="77777777" w:rsidR="001D6F19" w:rsidRPr="002269C8" w:rsidRDefault="001D6F19" w:rsidP="003809B3">
      <w:pPr>
        <w:spacing w:line="360" w:lineRule="auto"/>
        <w:jc w:val="both"/>
        <w:rPr>
          <w:rFonts w:ascii="Times New Roman" w:hAnsi="Times New Roman" w:cs="Times New Roman"/>
          <w:b/>
          <w:bCs/>
          <w:color w:val="000000" w:themeColor="text1"/>
          <w:szCs w:val="24"/>
          <w:lang w:eastAsia="en-GB"/>
        </w:rPr>
      </w:pPr>
    </w:p>
    <w:p w14:paraId="7656C4F1" w14:textId="77777777" w:rsidR="00A75AD8" w:rsidRPr="002269C8" w:rsidRDefault="008E4359" w:rsidP="003809B3">
      <w:pPr>
        <w:spacing w:line="360" w:lineRule="auto"/>
        <w:jc w:val="both"/>
        <w:rPr>
          <w:rFonts w:ascii="Times New Roman" w:hAnsi="Times New Roman" w:cs="Times New Roman"/>
          <w:b/>
          <w:bCs/>
          <w:color w:val="000000" w:themeColor="text1"/>
          <w:szCs w:val="24"/>
          <w:lang w:eastAsia="en-GB"/>
        </w:rPr>
      </w:pPr>
      <w:r w:rsidRPr="002269C8">
        <w:rPr>
          <w:rFonts w:ascii="Times New Roman" w:hAnsi="Times New Roman" w:cs="Times New Roman"/>
          <w:b/>
          <w:bCs/>
          <w:color w:val="000000" w:themeColor="text1"/>
          <w:szCs w:val="24"/>
          <w:lang w:eastAsia="en-GB"/>
        </w:rPr>
        <w:t>3.1 The r</w:t>
      </w:r>
      <w:r w:rsidR="00A75AD8" w:rsidRPr="002269C8">
        <w:rPr>
          <w:rFonts w:ascii="Times New Roman" w:hAnsi="Times New Roman" w:cs="Times New Roman"/>
          <w:b/>
          <w:bCs/>
          <w:color w:val="000000" w:themeColor="text1"/>
          <w:szCs w:val="24"/>
          <w:lang w:eastAsia="en-GB"/>
        </w:rPr>
        <w:t xml:space="preserve">ule of law </w:t>
      </w:r>
    </w:p>
    <w:p w14:paraId="79CE484F" w14:textId="64D23E51" w:rsidR="003B6571" w:rsidRPr="002269C8" w:rsidRDefault="003420F8" w:rsidP="003809B3">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The rule of law is a legal principle of general application </w:t>
      </w:r>
      <w:r w:rsidR="00F536C9" w:rsidRPr="002269C8">
        <w:rPr>
          <w:rFonts w:ascii="Times New Roman" w:eastAsia="Times New Roman" w:hAnsi="Times New Roman" w:cs="Times New Roman"/>
          <w:color w:val="000000" w:themeColor="text1"/>
          <w:kern w:val="0"/>
          <w:szCs w:val="24"/>
          <w:lang w:val="en-US"/>
          <w14:ligatures w14:val="none"/>
        </w:rPr>
        <w:t>premised upon</w:t>
      </w:r>
      <w:r w:rsidRPr="002269C8">
        <w:rPr>
          <w:rFonts w:ascii="Times New Roman" w:eastAsia="Times New Roman" w:hAnsi="Times New Roman" w:cs="Times New Roman"/>
          <w:color w:val="000000" w:themeColor="text1"/>
          <w:kern w:val="0"/>
          <w:szCs w:val="24"/>
          <w:lang w:val="en-US"/>
          <w14:ligatures w14:val="none"/>
        </w:rPr>
        <w:t xml:space="preserve"> legislative and executive </w:t>
      </w:r>
      <w:r w:rsidR="00F536C9" w:rsidRPr="002269C8">
        <w:rPr>
          <w:rFonts w:ascii="Times New Roman" w:eastAsia="Times New Roman" w:hAnsi="Times New Roman" w:cs="Times New Roman"/>
          <w:color w:val="000000" w:themeColor="text1"/>
          <w:kern w:val="0"/>
          <w:szCs w:val="24"/>
          <w:lang w:val="en-US"/>
          <w14:ligatures w14:val="none"/>
        </w:rPr>
        <w:t>sanctions</w:t>
      </w:r>
      <w:r w:rsidRPr="002269C8">
        <w:rPr>
          <w:rFonts w:ascii="Times New Roman" w:eastAsia="Times New Roman" w:hAnsi="Times New Roman" w:cs="Times New Roman"/>
          <w:color w:val="000000" w:themeColor="text1"/>
          <w:kern w:val="0"/>
          <w:szCs w:val="24"/>
          <w:lang w:val="en-US"/>
          <w14:ligatures w14:val="none"/>
        </w:rPr>
        <w:t xml:space="preserve">, and interpreted and </w:t>
      </w:r>
      <w:r w:rsidR="00F536C9" w:rsidRPr="002269C8">
        <w:rPr>
          <w:rFonts w:ascii="Times New Roman" w:eastAsia="Times New Roman" w:hAnsi="Times New Roman" w:cs="Times New Roman"/>
          <w:color w:val="000000" w:themeColor="text1"/>
          <w:kern w:val="0"/>
          <w:szCs w:val="24"/>
          <w:lang w:val="en-US"/>
          <w14:ligatures w14:val="none"/>
        </w:rPr>
        <w:t>protected</w:t>
      </w:r>
      <w:r w:rsidRPr="002269C8">
        <w:rPr>
          <w:rFonts w:ascii="Times New Roman" w:eastAsia="Times New Roman" w:hAnsi="Times New Roman" w:cs="Times New Roman"/>
          <w:color w:val="000000" w:themeColor="text1"/>
          <w:kern w:val="0"/>
          <w:szCs w:val="24"/>
          <w:lang w:val="en-US"/>
          <w14:ligatures w14:val="none"/>
        </w:rPr>
        <w:t xml:space="preserve"> by judicia</w:t>
      </w:r>
      <w:r w:rsidR="00F536C9" w:rsidRPr="002269C8">
        <w:rPr>
          <w:rFonts w:ascii="Times New Roman" w:eastAsia="Times New Roman" w:hAnsi="Times New Roman" w:cs="Times New Roman"/>
          <w:color w:val="000000" w:themeColor="text1"/>
          <w:kern w:val="0"/>
          <w:szCs w:val="24"/>
          <w:lang w:val="en-US"/>
          <w14:ligatures w14:val="none"/>
        </w:rPr>
        <w:t>l authorities</w:t>
      </w:r>
      <w:r w:rsidRPr="002269C8">
        <w:rPr>
          <w:rFonts w:ascii="Times New Roman" w:eastAsia="Times New Roman" w:hAnsi="Times New Roman" w:cs="Times New Roman"/>
          <w:color w:val="000000" w:themeColor="text1"/>
          <w:kern w:val="0"/>
          <w:szCs w:val="24"/>
          <w:lang w:val="en-US"/>
          <w14:ligatures w14:val="none"/>
        </w:rPr>
        <w:t xml:space="preserve">. </w:t>
      </w:r>
      <w:r w:rsidR="00A75AD8" w:rsidRPr="002269C8">
        <w:rPr>
          <w:rFonts w:ascii="Times New Roman" w:eastAsia="Times New Roman" w:hAnsi="Times New Roman" w:cs="Times New Roman"/>
          <w:color w:val="000000" w:themeColor="text1"/>
          <w:kern w:val="0"/>
          <w:szCs w:val="24"/>
          <w:lang w:val="en-US"/>
          <w14:ligatures w14:val="none"/>
        </w:rPr>
        <w:t xml:space="preserve">In general, the </w:t>
      </w:r>
      <w:r w:rsidR="00DC3EF1" w:rsidRPr="002269C8">
        <w:rPr>
          <w:rFonts w:ascii="Times New Roman" w:eastAsia="Times New Roman" w:hAnsi="Times New Roman" w:cs="Times New Roman"/>
          <w:color w:val="000000" w:themeColor="text1"/>
          <w:kern w:val="0"/>
          <w:szCs w:val="24"/>
          <w:lang w:val="en-US"/>
          <w14:ligatures w14:val="none"/>
        </w:rPr>
        <w:t xml:space="preserve">rule of law basically means supremacy of law. </w:t>
      </w:r>
      <w:r w:rsidR="001964DA" w:rsidRPr="002269C8">
        <w:rPr>
          <w:rFonts w:ascii="Times New Roman" w:eastAsia="Times New Roman" w:hAnsi="Times New Roman" w:cs="Times New Roman"/>
          <w:color w:val="000000" w:themeColor="text1"/>
          <w:kern w:val="0"/>
          <w:szCs w:val="24"/>
          <w:lang w:val="en-US"/>
          <w14:ligatures w14:val="none"/>
        </w:rPr>
        <w:t>The rule of law, as opposed to rule by law, is a core democratic ideal that presupposes equality and fairness in the application of some fixed laws. It aims at protecting the basic freedoms and autonomy of the individuals in a systematic arrangement that follows due process. In fine, rule of law means both the ruler and ruled are ruled by the law alone. A number of scholars and practitioners have attempted to define, expand and critique the ever-elusive conception of the rule of law.</w:t>
      </w:r>
      <w:r w:rsidR="001964DA" w:rsidRPr="002269C8">
        <w:rPr>
          <w:rStyle w:val="FootnoteReference"/>
          <w:rFonts w:ascii="Times New Roman" w:eastAsia="Times New Roman" w:hAnsi="Times New Roman" w:cs="Times New Roman"/>
          <w:color w:val="000000" w:themeColor="text1"/>
          <w:kern w:val="0"/>
          <w:szCs w:val="24"/>
          <w:lang w:val="en-US"/>
          <w14:ligatures w14:val="none"/>
        </w:rPr>
        <w:footnoteReference w:id="120"/>
      </w:r>
      <w:r w:rsidR="001964DA" w:rsidRPr="002269C8">
        <w:rPr>
          <w:rFonts w:ascii="Times New Roman" w:eastAsia="Times New Roman" w:hAnsi="Times New Roman" w:cs="Times New Roman"/>
          <w:color w:val="000000" w:themeColor="text1"/>
          <w:kern w:val="0"/>
          <w:szCs w:val="24"/>
          <w:lang w:val="en-US"/>
          <w14:ligatures w14:val="none"/>
        </w:rPr>
        <w:t xml:space="preserve"> In other words, </w:t>
      </w:r>
      <w:r w:rsidR="002729B6" w:rsidRPr="002269C8">
        <w:rPr>
          <w:rFonts w:ascii="Times New Roman" w:eastAsia="Times New Roman" w:hAnsi="Times New Roman" w:cs="Times New Roman"/>
          <w:color w:val="000000" w:themeColor="text1"/>
          <w:kern w:val="0"/>
          <w:szCs w:val="24"/>
          <w:lang w:val="en-US"/>
          <w14:ligatures w14:val="none"/>
        </w:rPr>
        <w:t>frequently invoked</w:t>
      </w:r>
      <w:r w:rsidR="001964DA" w:rsidRPr="002269C8">
        <w:rPr>
          <w:rFonts w:ascii="Times New Roman" w:eastAsia="Times New Roman" w:hAnsi="Times New Roman" w:cs="Times New Roman"/>
          <w:color w:val="000000" w:themeColor="text1"/>
          <w:kern w:val="0"/>
          <w:szCs w:val="24"/>
          <w:lang w:val="en-US"/>
          <w14:ligatures w14:val="none"/>
        </w:rPr>
        <w:t xml:space="preserve"> ‘</w:t>
      </w:r>
      <w:r w:rsidR="002729B6" w:rsidRPr="002269C8">
        <w:rPr>
          <w:rFonts w:ascii="Times New Roman" w:eastAsia="Times New Roman" w:hAnsi="Times New Roman" w:cs="Times New Roman"/>
          <w:color w:val="000000" w:themeColor="text1"/>
          <w:kern w:val="0"/>
          <w:szCs w:val="24"/>
          <w:lang w:val="en-US"/>
          <w14:ligatures w14:val="none"/>
        </w:rPr>
        <w:t>the rule of law</w:t>
      </w:r>
      <w:r w:rsidR="001964DA" w:rsidRPr="002269C8">
        <w:rPr>
          <w:rFonts w:ascii="Times New Roman" w:eastAsia="Times New Roman" w:hAnsi="Times New Roman" w:cs="Times New Roman"/>
          <w:color w:val="000000" w:themeColor="text1"/>
          <w:kern w:val="0"/>
          <w:szCs w:val="24"/>
          <w:lang w:val="en-US"/>
          <w14:ligatures w14:val="none"/>
        </w:rPr>
        <w:t>’</w:t>
      </w:r>
      <w:r w:rsidR="002729B6" w:rsidRPr="002269C8">
        <w:rPr>
          <w:rFonts w:ascii="Times New Roman" w:eastAsia="Times New Roman" w:hAnsi="Times New Roman" w:cs="Times New Roman"/>
          <w:color w:val="000000" w:themeColor="text1"/>
          <w:kern w:val="0"/>
          <w:szCs w:val="24"/>
          <w:lang w:val="en-US"/>
          <w14:ligatures w14:val="none"/>
        </w:rPr>
        <w:t xml:space="preserve"> is an ‘esoteric expression</w:t>
      </w:r>
      <w:r w:rsidR="008E4359" w:rsidRPr="002269C8">
        <w:rPr>
          <w:rFonts w:ascii="Times New Roman" w:eastAsia="Times New Roman" w:hAnsi="Times New Roman" w:cs="Times New Roman"/>
          <w:color w:val="000000" w:themeColor="text1"/>
          <w:kern w:val="0"/>
          <w:szCs w:val="24"/>
          <w:lang w:val="en-US"/>
          <w14:ligatures w14:val="none"/>
        </w:rPr>
        <w:t xml:space="preserve">’. </w:t>
      </w:r>
      <w:r w:rsidR="00F536C9" w:rsidRPr="002269C8">
        <w:rPr>
          <w:rFonts w:ascii="Times New Roman" w:eastAsia="Times New Roman" w:hAnsi="Times New Roman" w:cs="Times New Roman"/>
          <w:color w:val="000000" w:themeColor="text1"/>
          <w:kern w:val="0"/>
          <w:szCs w:val="24"/>
          <w:lang w:val="en-US"/>
          <w14:ligatures w14:val="none"/>
        </w:rPr>
        <w:t xml:space="preserve">At normative level, we have a robust idea of what rule of law entails in relation to constitutionalism and </w:t>
      </w:r>
      <w:r w:rsidR="00F536C9" w:rsidRPr="002269C8">
        <w:rPr>
          <w:rFonts w:ascii="Times New Roman" w:eastAsia="Times New Roman" w:hAnsi="Times New Roman" w:cs="Times New Roman"/>
          <w:color w:val="000000" w:themeColor="text1"/>
          <w:kern w:val="0"/>
          <w:szCs w:val="24"/>
          <w:lang w:val="en-US"/>
          <w14:ligatures w14:val="none"/>
        </w:rPr>
        <w:lastRenderedPageBreak/>
        <w:t>democracy.</w:t>
      </w:r>
      <w:r w:rsidR="00F536C9" w:rsidRPr="002269C8">
        <w:rPr>
          <w:rStyle w:val="FootnoteReference"/>
          <w:rFonts w:ascii="Times New Roman" w:eastAsia="Times New Roman" w:hAnsi="Times New Roman" w:cs="Times New Roman"/>
          <w:color w:val="000000" w:themeColor="text1"/>
          <w:kern w:val="0"/>
          <w:szCs w:val="24"/>
          <w:lang w:val="en-US"/>
          <w14:ligatures w14:val="none"/>
        </w:rPr>
        <w:footnoteReference w:id="121"/>
      </w:r>
      <w:r w:rsidR="00F536C9" w:rsidRPr="002269C8">
        <w:rPr>
          <w:rFonts w:ascii="Times New Roman" w:eastAsia="Times New Roman" w:hAnsi="Times New Roman" w:cs="Times New Roman"/>
          <w:color w:val="000000" w:themeColor="text1"/>
          <w:kern w:val="0"/>
          <w:szCs w:val="24"/>
          <w:lang w:val="en-US"/>
          <w14:ligatures w14:val="none"/>
        </w:rPr>
        <w:t xml:space="preserve"> </w:t>
      </w:r>
      <w:r w:rsidR="008E4359" w:rsidRPr="002269C8">
        <w:rPr>
          <w:rFonts w:ascii="Times New Roman" w:eastAsia="Times New Roman" w:hAnsi="Times New Roman" w:cs="Times New Roman"/>
          <w:color w:val="000000" w:themeColor="text1"/>
          <w:kern w:val="0"/>
          <w:szCs w:val="24"/>
          <w:lang w:val="en-US"/>
          <w14:ligatures w14:val="none"/>
        </w:rPr>
        <w:t>It is</w:t>
      </w:r>
      <w:r w:rsidR="001964DA" w:rsidRPr="002269C8">
        <w:rPr>
          <w:rFonts w:ascii="Times New Roman" w:eastAsia="Times New Roman" w:hAnsi="Times New Roman" w:cs="Times New Roman"/>
          <w:color w:val="000000" w:themeColor="text1"/>
          <w:kern w:val="0"/>
          <w:szCs w:val="24"/>
          <w:lang w:val="en-US"/>
          <w14:ligatures w14:val="none"/>
        </w:rPr>
        <w:t xml:space="preserve"> </w:t>
      </w:r>
      <w:r w:rsidR="00922FD9" w:rsidRPr="002269C8">
        <w:rPr>
          <w:rFonts w:ascii="Times New Roman" w:eastAsia="Times New Roman" w:hAnsi="Times New Roman" w:cs="Times New Roman"/>
          <w:color w:val="000000" w:themeColor="text1"/>
          <w:kern w:val="0"/>
          <w:szCs w:val="24"/>
          <w:lang w:val="en-US"/>
          <w14:ligatures w14:val="none"/>
        </w:rPr>
        <w:t xml:space="preserve">deeply </w:t>
      </w:r>
      <w:r w:rsidR="002729B6" w:rsidRPr="002269C8">
        <w:rPr>
          <w:rFonts w:ascii="Times New Roman" w:eastAsia="Times New Roman" w:hAnsi="Times New Roman" w:cs="Times New Roman"/>
          <w:color w:val="000000" w:themeColor="text1"/>
          <w:kern w:val="0"/>
          <w:szCs w:val="24"/>
          <w:lang w:val="en-US"/>
          <w14:ligatures w14:val="none"/>
        </w:rPr>
        <w:t xml:space="preserve">embedded in historical </w:t>
      </w:r>
      <w:r w:rsidR="00935A20" w:rsidRPr="002269C8">
        <w:rPr>
          <w:rFonts w:ascii="Times New Roman" w:eastAsia="Times New Roman" w:hAnsi="Times New Roman" w:cs="Times New Roman"/>
          <w:color w:val="000000" w:themeColor="text1"/>
          <w:kern w:val="0"/>
          <w:szCs w:val="24"/>
          <w:lang w:val="en-US"/>
          <w14:ligatures w14:val="none"/>
        </w:rPr>
        <w:t>realities</w:t>
      </w:r>
      <w:r w:rsidR="008E4359" w:rsidRPr="002269C8">
        <w:rPr>
          <w:rFonts w:ascii="Times New Roman" w:eastAsia="Times New Roman" w:hAnsi="Times New Roman" w:cs="Times New Roman"/>
          <w:color w:val="000000" w:themeColor="text1"/>
          <w:kern w:val="0"/>
          <w:szCs w:val="24"/>
          <w:lang w:val="en-US"/>
          <w14:ligatures w14:val="none"/>
        </w:rPr>
        <w:t xml:space="preserve"> of different societies</w:t>
      </w:r>
      <w:r w:rsidR="00935A20" w:rsidRPr="002269C8">
        <w:rPr>
          <w:rFonts w:ascii="Times New Roman" w:eastAsia="Times New Roman" w:hAnsi="Times New Roman" w:cs="Times New Roman"/>
          <w:color w:val="000000" w:themeColor="text1"/>
          <w:kern w:val="0"/>
          <w:szCs w:val="24"/>
          <w:lang w:val="en-US"/>
          <w14:ligatures w14:val="none"/>
        </w:rPr>
        <w:t xml:space="preserve">. </w:t>
      </w:r>
      <w:r w:rsidR="00927C7F" w:rsidRPr="002269C8">
        <w:rPr>
          <w:rFonts w:ascii="Times New Roman" w:eastAsia="Times New Roman" w:hAnsi="Times New Roman" w:cs="Times New Roman"/>
          <w:color w:val="000000" w:themeColor="text1"/>
          <w:kern w:val="0"/>
          <w:szCs w:val="24"/>
          <w:lang w:val="en-US"/>
          <w14:ligatures w14:val="none"/>
        </w:rPr>
        <w:t xml:space="preserve">Yet, philosophical debates about thin way of procedural requirements and thick concept of rule of law including substantive commitments to legal rules are endless due to diverse national histories that gave rise numerous terms including </w:t>
      </w:r>
      <w:proofErr w:type="spellStart"/>
      <w:r w:rsidR="008B4AA4" w:rsidRPr="002269C8">
        <w:rPr>
          <w:rFonts w:ascii="Times New Roman" w:eastAsia="Times New Roman" w:hAnsi="Times New Roman" w:cs="Times New Roman"/>
          <w:i/>
          <w:iCs/>
          <w:color w:val="000000" w:themeColor="text1"/>
          <w:kern w:val="0"/>
          <w:szCs w:val="24"/>
          <w:lang w:val="en-US"/>
          <w14:ligatures w14:val="none"/>
        </w:rPr>
        <w:t>R</w:t>
      </w:r>
      <w:r w:rsidR="00927C7F" w:rsidRPr="002269C8">
        <w:rPr>
          <w:rFonts w:ascii="Times New Roman" w:eastAsia="Times New Roman" w:hAnsi="Times New Roman" w:cs="Times New Roman"/>
          <w:i/>
          <w:iCs/>
          <w:color w:val="000000" w:themeColor="text1"/>
          <w:kern w:val="0"/>
          <w:szCs w:val="24"/>
          <w:lang w:val="en-US"/>
          <w14:ligatures w14:val="none"/>
        </w:rPr>
        <w:t>echtsstaat</w:t>
      </w:r>
      <w:proofErr w:type="spellEnd"/>
      <w:r w:rsidR="00927C7F" w:rsidRPr="002269C8">
        <w:rPr>
          <w:rFonts w:ascii="Times New Roman" w:eastAsia="Times New Roman" w:hAnsi="Times New Roman" w:cs="Times New Roman"/>
          <w:color w:val="000000" w:themeColor="text1"/>
          <w:kern w:val="0"/>
          <w:szCs w:val="24"/>
          <w:lang w:val="en-US"/>
          <w14:ligatures w14:val="none"/>
        </w:rPr>
        <w:t xml:space="preserve"> of </w:t>
      </w:r>
      <w:proofErr w:type="gramStart"/>
      <w:r w:rsidR="00927C7F" w:rsidRPr="002269C8">
        <w:rPr>
          <w:rFonts w:ascii="Times New Roman" w:eastAsia="Times New Roman" w:hAnsi="Times New Roman" w:cs="Times New Roman"/>
          <w:color w:val="000000" w:themeColor="text1"/>
          <w:kern w:val="0"/>
          <w:szCs w:val="24"/>
          <w:lang w:val="en-US"/>
          <w14:ligatures w14:val="none"/>
        </w:rPr>
        <w:t>German  tradition</w:t>
      </w:r>
      <w:proofErr w:type="gramEnd"/>
      <w:r w:rsidR="00927C7F" w:rsidRPr="002269C8">
        <w:rPr>
          <w:rFonts w:ascii="Times New Roman" w:eastAsia="Times New Roman" w:hAnsi="Times New Roman" w:cs="Times New Roman"/>
          <w:color w:val="000000" w:themeColor="text1"/>
          <w:kern w:val="0"/>
          <w:szCs w:val="24"/>
          <w:lang w:val="en-US"/>
          <w14:ligatures w14:val="none"/>
        </w:rPr>
        <w:t>, for instance.</w:t>
      </w:r>
      <w:r w:rsidR="00927C7F" w:rsidRPr="002269C8">
        <w:rPr>
          <w:rStyle w:val="FootnoteReference"/>
          <w:rFonts w:ascii="Times New Roman" w:eastAsia="Times New Roman" w:hAnsi="Times New Roman" w:cs="Times New Roman"/>
          <w:color w:val="000000" w:themeColor="text1"/>
          <w:kern w:val="0"/>
          <w:szCs w:val="24"/>
          <w:lang w:val="en-US"/>
          <w14:ligatures w14:val="none"/>
        </w:rPr>
        <w:footnoteReference w:id="122"/>
      </w:r>
      <w:r w:rsidR="00927C7F" w:rsidRPr="002269C8">
        <w:rPr>
          <w:rFonts w:ascii="Times New Roman" w:eastAsia="Times New Roman" w:hAnsi="Times New Roman" w:cs="Times New Roman"/>
          <w:color w:val="000000" w:themeColor="text1"/>
          <w:kern w:val="0"/>
          <w:szCs w:val="24"/>
          <w:lang w:val="en-US"/>
          <w14:ligatures w14:val="none"/>
        </w:rPr>
        <w:t xml:space="preserve"> In particular, Greek philosophers sporadically referred to the rudimentary elements of fairness in state governance. For instance, Plato envisaged law as the master of the governance and Aristotle was inclined to rule of reasons. Overall, the idea of rule of law either germinated or expanded in the writings of political thinkers of medieval Europe. </w:t>
      </w:r>
    </w:p>
    <w:p w14:paraId="23E06CA9" w14:textId="77777777" w:rsidR="004C333D" w:rsidRPr="002269C8" w:rsidRDefault="004C333D" w:rsidP="003809B3">
      <w:pPr>
        <w:spacing w:line="360" w:lineRule="auto"/>
        <w:jc w:val="both"/>
        <w:rPr>
          <w:rFonts w:ascii="Times New Roman" w:eastAsia="Times New Roman" w:hAnsi="Times New Roman" w:cs="Times New Roman"/>
          <w:color w:val="000000" w:themeColor="text1"/>
          <w:kern w:val="0"/>
          <w:szCs w:val="24"/>
          <w:lang w:val="en-US"/>
          <w14:ligatures w14:val="none"/>
        </w:rPr>
      </w:pPr>
    </w:p>
    <w:p w14:paraId="67F80626" w14:textId="2D4CAB39" w:rsidR="00846C1A" w:rsidRPr="002269C8" w:rsidRDefault="003B6571" w:rsidP="003809B3">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In practice, the popular struggle against despots, clergymen and monarchs can be equated with the history of rule of law movement. </w:t>
      </w:r>
      <w:r w:rsidR="003420F8" w:rsidRPr="002269C8">
        <w:rPr>
          <w:rFonts w:ascii="Times New Roman" w:eastAsia="Times New Roman" w:hAnsi="Times New Roman" w:cs="Times New Roman"/>
          <w:color w:val="000000" w:themeColor="text1"/>
          <w:kern w:val="0"/>
          <w:szCs w:val="24"/>
          <w:lang w:val="en-US"/>
          <w14:ligatures w14:val="none"/>
        </w:rPr>
        <w:t xml:space="preserve">Through long evolution of legal and political process in Europe and other countries of the world, the concept and the practice of rule of law has attained some sort of maturity, and it is still in the constant process of modification. </w:t>
      </w:r>
      <w:r w:rsidRPr="002269C8">
        <w:rPr>
          <w:rFonts w:ascii="Times New Roman" w:eastAsia="Times New Roman" w:hAnsi="Times New Roman" w:cs="Times New Roman"/>
          <w:color w:val="000000" w:themeColor="text1"/>
          <w:kern w:val="0"/>
          <w:szCs w:val="24"/>
          <w:lang w:val="en-US"/>
          <w14:ligatures w14:val="none"/>
        </w:rPr>
        <w:t xml:space="preserve">However, the prominence of rule of law concept was </w:t>
      </w:r>
      <w:r w:rsidR="00242770" w:rsidRPr="002269C8">
        <w:rPr>
          <w:rFonts w:ascii="Times New Roman" w:eastAsia="Times New Roman" w:hAnsi="Times New Roman" w:cs="Times New Roman"/>
          <w:color w:val="000000" w:themeColor="text1"/>
          <w:kern w:val="0"/>
          <w:szCs w:val="24"/>
          <w:lang w:val="en-US"/>
          <w14:ligatures w14:val="none"/>
        </w:rPr>
        <w:t xml:space="preserve">graphically </w:t>
      </w:r>
      <w:r w:rsidRPr="002269C8">
        <w:rPr>
          <w:rFonts w:ascii="Times New Roman" w:eastAsia="Times New Roman" w:hAnsi="Times New Roman" w:cs="Times New Roman"/>
          <w:color w:val="000000" w:themeColor="text1"/>
          <w:kern w:val="0"/>
          <w:szCs w:val="24"/>
          <w:lang w:val="en-US"/>
          <w14:ligatures w14:val="none"/>
        </w:rPr>
        <w:t xml:space="preserve">recorded in English legal history, notably in 1215 when Magna carta was signed between the autocratic King James and the disgruntled Barons. Over the years rule of law has become a prominent aspect of British constitutionalism. Law is sometimes presented as a form of salvation while EP Thompson referred to the rule of law as </w:t>
      </w:r>
      <w:r w:rsidR="005145B1" w:rsidRPr="002269C8">
        <w:rPr>
          <w:rFonts w:ascii="Times New Roman" w:eastAsia="Times New Roman" w:hAnsi="Times New Roman" w:cs="Times New Roman"/>
          <w:color w:val="000000" w:themeColor="text1"/>
          <w:kern w:val="0"/>
          <w:szCs w:val="24"/>
          <w:lang w:val="en-US"/>
          <w14:ligatures w14:val="none"/>
        </w:rPr>
        <w:t>‘</w:t>
      </w:r>
      <w:r w:rsidRPr="002269C8">
        <w:rPr>
          <w:rFonts w:ascii="Times New Roman" w:eastAsia="Times New Roman" w:hAnsi="Times New Roman" w:cs="Times New Roman"/>
          <w:color w:val="000000" w:themeColor="text1"/>
          <w:kern w:val="0"/>
          <w:szCs w:val="24"/>
          <w:lang w:val="en-US"/>
          <w14:ligatures w14:val="none"/>
        </w:rPr>
        <w:t>an unqualified human good</w:t>
      </w:r>
      <w:r w:rsidR="005145B1" w:rsidRPr="002269C8">
        <w:rPr>
          <w:rFonts w:ascii="Times New Roman" w:eastAsia="Times New Roman" w:hAnsi="Times New Roman" w:cs="Times New Roman"/>
          <w:color w:val="000000" w:themeColor="text1"/>
          <w:kern w:val="0"/>
          <w:szCs w:val="24"/>
          <w:lang w:val="en-US"/>
          <w14:ligatures w14:val="none"/>
        </w:rPr>
        <w:t>’</w:t>
      </w:r>
      <w:r w:rsidRPr="002269C8">
        <w:rPr>
          <w:rFonts w:ascii="Times New Roman" w:eastAsia="Times New Roman" w:hAnsi="Times New Roman" w:cs="Times New Roman"/>
          <w:color w:val="000000" w:themeColor="text1"/>
          <w:kern w:val="0"/>
          <w:szCs w:val="24"/>
          <w:lang w:val="en-US"/>
          <w14:ligatures w14:val="none"/>
        </w:rPr>
        <w:t>.</w:t>
      </w:r>
      <w:r w:rsidR="00402DA2" w:rsidRPr="002269C8">
        <w:rPr>
          <w:rStyle w:val="FootnoteReference"/>
          <w:rFonts w:ascii="Times New Roman" w:eastAsia="Times New Roman" w:hAnsi="Times New Roman" w:cs="Times New Roman"/>
          <w:color w:val="000000" w:themeColor="text1"/>
          <w:kern w:val="0"/>
          <w:szCs w:val="24"/>
          <w:lang w:val="en-US"/>
          <w14:ligatures w14:val="none"/>
        </w:rPr>
        <w:footnoteReference w:id="123"/>
      </w:r>
      <w:r w:rsidRPr="002269C8">
        <w:rPr>
          <w:rFonts w:ascii="Times New Roman" w:eastAsia="Times New Roman" w:hAnsi="Times New Roman" w:cs="Times New Roman"/>
          <w:color w:val="000000" w:themeColor="text1"/>
          <w:kern w:val="0"/>
          <w:szCs w:val="24"/>
          <w:lang w:val="en-US"/>
          <w14:ligatures w14:val="none"/>
        </w:rPr>
        <w:t xml:space="preserve"> </w:t>
      </w:r>
      <w:r w:rsidR="00CE171F" w:rsidRPr="002269C8">
        <w:rPr>
          <w:rFonts w:ascii="Times New Roman" w:eastAsia="Times New Roman" w:hAnsi="Times New Roman" w:cs="Times New Roman"/>
          <w:color w:val="000000" w:themeColor="text1"/>
          <w:kern w:val="0"/>
          <w:szCs w:val="24"/>
          <w:lang w:val="en-US"/>
          <w14:ligatures w14:val="none"/>
        </w:rPr>
        <w:t>In essence, the aims and legal institutions that developed in England through the eighteenth and nineteenth centuries became ‘a role model for what rule of law was later imagined to be and to achieve’.</w:t>
      </w:r>
      <w:r w:rsidR="00CE171F" w:rsidRPr="002269C8">
        <w:rPr>
          <w:rStyle w:val="FootnoteReference"/>
          <w:rFonts w:ascii="Times New Roman" w:eastAsia="Times New Roman" w:hAnsi="Times New Roman" w:cs="Times New Roman"/>
          <w:color w:val="000000" w:themeColor="text1"/>
          <w:kern w:val="0"/>
          <w:szCs w:val="24"/>
          <w:lang w:val="en-US"/>
          <w14:ligatures w14:val="none"/>
        </w:rPr>
        <w:footnoteReference w:id="124"/>
      </w:r>
      <w:r w:rsidR="00CE171F" w:rsidRPr="002269C8">
        <w:rPr>
          <w:rFonts w:ascii="Times New Roman" w:eastAsia="Times New Roman" w:hAnsi="Times New Roman" w:cs="Times New Roman"/>
          <w:color w:val="000000" w:themeColor="text1"/>
          <w:kern w:val="0"/>
          <w:szCs w:val="24"/>
          <w:lang w:val="en-US"/>
          <w14:ligatures w14:val="none"/>
        </w:rPr>
        <w:t xml:space="preserve"> In particular, in a wide variety of conquered territories including India, colonial rulers introduced English-styled rule of law as they </w:t>
      </w:r>
      <w:r w:rsidR="005145B1" w:rsidRPr="002269C8">
        <w:rPr>
          <w:rFonts w:ascii="Times New Roman" w:eastAsia="Times New Roman" w:hAnsi="Times New Roman" w:cs="Times New Roman"/>
          <w:color w:val="000000" w:themeColor="text1"/>
          <w:kern w:val="0"/>
          <w:szCs w:val="24"/>
          <w:lang w:val="en-US"/>
          <w14:ligatures w14:val="none"/>
        </w:rPr>
        <w:t>sought</w:t>
      </w:r>
      <w:r w:rsidR="00CE171F" w:rsidRPr="002269C8">
        <w:rPr>
          <w:rFonts w:ascii="Times New Roman" w:eastAsia="Times New Roman" w:hAnsi="Times New Roman" w:cs="Times New Roman"/>
          <w:color w:val="000000" w:themeColor="text1"/>
          <w:kern w:val="0"/>
          <w:szCs w:val="24"/>
          <w:lang w:val="en-US"/>
          <w14:ligatures w14:val="none"/>
        </w:rPr>
        <w:t xml:space="preserve"> to reformulate defective law and culture at the far-flung peripheries.</w:t>
      </w:r>
      <w:r w:rsidR="00CE171F" w:rsidRPr="002269C8">
        <w:rPr>
          <w:rStyle w:val="FootnoteReference"/>
          <w:rFonts w:ascii="Times New Roman" w:eastAsia="Times New Roman" w:hAnsi="Times New Roman" w:cs="Times New Roman"/>
          <w:color w:val="000000" w:themeColor="text1"/>
          <w:kern w:val="0"/>
          <w:szCs w:val="24"/>
          <w:lang w:val="en-US"/>
          <w14:ligatures w14:val="none"/>
        </w:rPr>
        <w:footnoteReference w:id="125"/>
      </w:r>
      <w:r w:rsidR="00CE171F" w:rsidRPr="002269C8">
        <w:rPr>
          <w:rFonts w:ascii="Times New Roman" w:eastAsia="Times New Roman" w:hAnsi="Times New Roman" w:cs="Times New Roman"/>
          <w:color w:val="000000" w:themeColor="text1"/>
          <w:kern w:val="0"/>
          <w:szCs w:val="24"/>
          <w:lang w:val="en-US"/>
          <w14:ligatures w14:val="none"/>
        </w:rPr>
        <w:t xml:space="preserve">  </w:t>
      </w:r>
    </w:p>
    <w:p w14:paraId="5DA6953F" w14:textId="77777777" w:rsidR="00927C7F" w:rsidRPr="002269C8" w:rsidRDefault="00927C7F" w:rsidP="003809B3">
      <w:pPr>
        <w:spacing w:line="360" w:lineRule="auto"/>
        <w:jc w:val="both"/>
        <w:rPr>
          <w:rFonts w:ascii="Times New Roman" w:eastAsia="Times New Roman" w:hAnsi="Times New Roman" w:cs="Times New Roman"/>
          <w:color w:val="000000" w:themeColor="text1"/>
          <w:kern w:val="0"/>
          <w:szCs w:val="24"/>
          <w:lang w:val="en-US"/>
          <w14:ligatures w14:val="none"/>
        </w:rPr>
      </w:pPr>
    </w:p>
    <w:p w14:paraId="3110D717" w14:textId="77777777" w:rsidR="00CE171F" w:rsidRPr="002269C8" w:rsidRDefault="00CE171F" w:rsidP="003809B3">
      <w:pPr>
        <w:spacing w:line="360" w:lineRule="auto"/>
        <w:jc w:val="both"/>
        <w:rPr>
          <w:rFonts w:ascii="Times New Roman" w:eastAsia="Times New Roman" w:hAnsi="Times New Roman" w:cs="Times New Roman"/>
          <w:b/>
          <w:bCs/>
          <w:color w:val="000000" w:themeColor="text1"/>
          <w:kern w:val="0"/>
          <w:szCs w:val="24"/>
          <w:lang w:val="en-US"/>
          <w14:ligatures w14:val="none"/>
        </w:rPr>
      </w:pPr>
      <w:r w:rsidRPr="002269C8">
        <w:rPr>
          <w:rFonts w:ascii="Times New Roman" w:eastAsia="Times New Roman" w:hAnsi="Times New Roman" w:cs="Times New Roman"/>
          <w:b/>
          <w:bCs/>
          <w:color w:val="000000" w:themeColor="text1"/>
          <w:kern w:val="0"/>
          <w:szCs w:val="24"/>
          <w:lang w:val="en-US"/>
          <w14:ligatures w14:val="none"/>
        </w:rPr>
        <w:t xml:space="preserve">3.1.1 </w:t>
      </w:r>
      <w:proofErr w:type="spellStart"/>
      <w:r w:rsidRPr="002269C8">
        <w:rPr>
          <w:rFonts w:ascii="Times New Roman" w:eastAsia="Times New Roman" w:hAnsi="Times New Roman" w:cs="Times New Roman"/>
          <w:b/>
          <w:bCs/>
          <w:color w:val="000000" w:themeColor="text1"/>
          <w:kern w:val="0"/>
          <w:szCs w:val="24"/>
          <w:lang w:val="en-US"/>
          <w14:ligatures w14:val="none"/>
        </w:rPr>
        <w:t>Dicey’s</w:t>
      </w:r>
      <w:proofErr w:type="spellEnd"/>
      <w:r w:rsidRPr="002269C8">
        <w:rPr>
          <w:rFonts w:ascii="Times New Roman" w:eastAsia="Times New Roman" w:hAnsi="Times New Roman" w:cs="Times New Roman"/>
          <w:b/>
          <w:bCs/>
          <w:color w:val="000000" w:themeColor="text1"/>
          <w:kern w:val="0"/>
          <w:szCs w:val="24"/>
          <w:lang w:val="en-US"/>
          <w14:ligatures w14:val="none"/>
        </w:rPr>
        <w:t xml:space="preserve"> account of the rule of law</w:t>
      </w:r>
    </w:p>
    <w:p w14:paraId="6E186DC9" w14:textId="5E087A48" w:rsidR="00A75AD8" w:rsidRPr="002269C8" w:rsidRDefault="00A75AD8" w:rsidP="003809B3">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Although ‘this noble but flawed ideal’</w:t>
      </w:r>
      <w:r w:rsidR="005330D5" w:rsidRPr="002269C8">
        <w:rPr>
          <w:rStyle w:val="FootnoteReference"/>
          <w:rFonts w:ascii="Times New Roman" w:eastAsia="Times New Roman" w:hAnsi="Times New Roman" w:cs="Times New Roman"/>
          <w:color w:val="000000" w:themeColor="text1"/>
          <w:kern w:val="0"/>
          <w:szCs w:val="24"/>
          <w:lang w:val="en-US"/>
          <w14:ligatures w14:val="none"/>
        </w:rPr>
        <w:footnoteReference w:id="126"/>
      </w:r>
      <w:r w:rsidRPr="002269C8">
        <w:rPr>
          <w:rFonts w:ascii="Times New Roman" w:eastAsia="Times New Roman" w:hAnsi="Times New Roman" w:cs="Times New Roman"/>
          <w:color w:val="000000" w:themeColor="text1"/>
          <w:kern w:val="0"/>
          <w:szCs w:val="24"/>
          <w:lang w:val="en-US"/>
          <w14:ligatures w14:val="none"/>
        </w:rPr>
        <w:t xml:space="preserve"> of the rule of law can be traced from time immemorial, </w:t>
      </w:r>
      <w:r w:rsidR="00CE171F" w:rsidRPr="002269C8">
        <w:rPr>
          <w:rFonts w:ascii="Times New Roman" w:eastAsia="Times New Roman" w:hAnsi="Times New Roman" w:cs="Times New Roman"/>
          <w:color w:val="000000" w:themeColor="text1"/>
          <w:kern w:val="0"/>
          <w:szCs w:val="24"/>
          <w:lang w:val="en-US"/>
          <w14:ligatures w14:val="none"/>
        </w:rPr>
        <w:t>Albert Venn Dicey</w:t>
      </w:r>
      <w:r w:rsidRPr="002269C8">
        <w:rPr>
          <w:rFonts w:ascii="Times New Roman" w:eastAsia="Times New Roman" w:hAnsi="Times New Roman" w:cs="Times New Roman"/>
          <w:color w:val="000000" w:themeColor="text1"/>
          <w:kern w:val="0"/>
          <w:szCs w:val="24"/>
          <w:lang w:val="en-US"/>
          <w14:ligatures w14:val="none"/>
        </w:rPr>
        <w:t xml:space="preserve"> is credited with </w:t>
      </w:r>
      <w:proofErr w:type="spellStart"/>
      <w:r w:rsidRPr="002269C8">
        <w:rPr>
          <w:rFonts w:ascii="Times New Roman" w:eastAsia="Times New Roman" w:hAnsi="Times New Roman" w:cs="Times New Roman"/>
          <w:color w:val="000000" w:themeColor="text1"/>
          <w:kern w:val="0"/>
          <w:szCs w:val="24"/>
          <w:lang w:val="en-US"/>
          <w14:ligatures w14:val="none"/>
        </w:rPr>
        <w:t>popularising</w:t>
      </w:r>
      <w:proofErr w:type="spellEnd"/>
      <w:r w:rsidRPr="002269C8">
        <w:rPr>
          <w:rFonts w:ascii="Times New Roman" w:eastAsia="Times New Roman" w:hAnsi="Times New Roman" w:cs="Times New Roman"/>
          <w:color w:val="000000" w:themeColor="text1"/>
          <w:kern w:val="0"/>
          <w:szCs w:val="24"/>
          <w:lang w:val="en-US"/>
          <w14:ligatures w14:val="none"/>
        </w:rPr>
        <w:t xml:space="preserve"> and elaborating the concept neatly through his </w:t>
      </w:r>
      <w:r w:rsidRPr="002269C8">
        <w:rPr>
          <w:rFonts w:ascii="Times New Roman" w:eastAsia="Times New Roman" w:hAnsi="Times New Roman" w:cs="Times New Roman"/>
          <w:i/>
          <w:iCs/>
          <w:color w:val="000000" w:themeColor="text1"/>
          <w:kern w:val="0"/>
          <w:szCs w:val="24"/>
          <w:lang w:val="en-US"/>
          <w14:ligatures w14:val="none"/>
        </w:rPr>
        <w:t>magnum opus</w:t>
      </w:r>
      <w:r w:rsidRPr="002269C8">
        <w:rPr>
          <w:rFonts w:ascii="Times New Roman" w:eastAsia="Times New Roman" w:hAnsi="Times New Roman" w:cs="Times New Roman"/>
          <w:color w:val="000000" w:themeColor="text1"/>
          <w:kern w:val="0"/>
          <w:szCs w:val="24"/>
          <w:lang w:val="en-US"/>
          <w14:ligatures w14:val="none"/>
        </w:rPr>
        <w:t xml:space="preserve"> titled ‘Introduction to the Study of the Law of the Constitution (1885)’</w:t>
      </w:r>
      <w:r w:rsidR="00CE171F" w:rsidRPr="002269C8">
        <w:rPr>
          <w:rFonts w:ascii="Times New Roman" w:eastAsia="Times New Roman" w:hAnsi="Times New Roman" w:cs="Times New Roman"/>
          <w:color w:val="000000" w:themeColor="text1"/>
          <w:kern w:val="0"/>
          <w:szCs w:val="24"/>
          <w:lang w:val="en-US"/>
          <w14:ligatures w14:val="none"/>
        </w:rPr>
        <w:t xml:space="preserve">stated that the rule of law is a trait common to all </w:t>
      </w:r>
      <w:proofErr w:type="spellStart"/>
      <w:r w:rsidR="00CE171F" w:rsidRPr="002269C8">
        <w:rPr>
          <w:rFonts w:ascii="Times New Roman" w:eastAsia="Times New Roman" w:hAnsi="Times New Roman" w:cs="Times New Roman"/>
          <w:color w:val="000000" w:themeColor="text1"/>
          <w:kern w:val="0"/>
          <w:szCs w:val="24"/>
          <w:lang w:val="en-US"/>
          <w14:ligatures w14:val="none"/>
        </w:rPr>
        <w:t>civilised</w:t>
      </w:r>
      <w:proofErr w:type="spellEnd"/>
      <w:r w:rsidR="00CE171F" w:rsidRPr="002269C8">
        <w:rPr>
          <w:rFonts w:ascii="Times New Roman" w:eastAsia="Times New Roman" w:hAnsi="Times New Roman" w:cs="Times New Roman"/>
          <w:color w:val="000000" w:themeColor="text1"/>
          <w:kern w:val="0"/>
          <w:szCs w:val="24"/>
          <w:lang w:val="en-US"/>
          <w14:ligatures w14:val="none"/>
        </w:rPr>
        <w:t xml:space="preserve"> societies while furnishing explanatory details of the British </w:t>
      </w:r>
      <w:r w:rsidR="00F536C9" w:rsidRPr="002269C8">
        <w:rPr>
          <w:rFonts w:ascii="Times New Roman" w:eastAsia="Times New Roman" w:hAnsi="Times New Roman" w:cs="Times New Roman"/>
          <w:color w:val="000000" w:themeColor="text1"/>
          <w:kern w:val="0"/>
          <w:szCs w:val="24"/>
          <w:lang w:val="en-US"/>
          <w14:ligatures w14:val="none"/>
        </w:rPr>
        <w:t>culture</w:t>
      </w:r>
      <w:r w:rsidR="00CE171F" w:rsidRPr="002269C8">
        <w:rPr>
          <w:rFonts w:ascii="Times New Roman" w:eastAsia="Times New Roman" w:hAnsi="Times New Roman" w:cs="Times New Roman"/>
          <w:color w:val="000000" w:themeColor="text1"/>
          <w:kern w:val="0"/>
          <w:szCs w:val="24"/>
          <w:lang w:val="en-US"/>
          <w14:ligatures w14:val="none"/>
        </w:rPr>
        <w:t xml:space="preserve"> of human dignity and equal</w:t>
      </w:r>
      <w:r w:rsidR="00F536C9" w:rsidRPr="002269C8">
        <w:rPr>
          <w:rFonts w:ascii="Times New Roman" w:eastAsia="Times New Roman" w:hAnsi="Times New Roman" w:cs="Times New Roman"/>
          <w:color w:val="000000" w:themeColor="text1"/>
          <w:kern w:val="0"/>
          <w:szCs w:val="24"/>
          <w:lang w:val="en-US"/>
          <w14:ligatures w14:val="none"/>
        </w:rPr>
        <w:t>ity</w:t>
      </w:r>
      <w:r w:rsidR="00CE171F" w:rsidRPr="002269C8">
        <w:rPr>
          <w:rFonts w:ascii="Times New Roman" w:eastAsia="Times New Roman" w:hAnsi="Times New Roman" w:cs="Times New Roman"/>
          <w:color w:val="000000" w:themeColor="text1"/>
          <w:kern w:val="0"/>
          <w:szCs w:val="24"/>
          <w:lang w:val="en-US"/>
          <w14:ligatures w14:val="none"/>
        </w:rPr>
        <w:t xml:space="preserve">.  </w:t>
      </w:r>
      <w:r w:rsidRPr="002269C8">
        <w:rPr>
          <w:rFonts w:ascii="Times New Roman" w:eastAsia="Times New Roman" w:hAnsi="Times New Roman" w:cs="Times New Roman"/>
          <w:color w:val="000000" w:themeColor="text1"/>
          <w:kern w:val="0"/>
          <w:szCs w:val="24"/>
          <w:lang w:val="en-US"/>
          <w14:ligatures w14:val="none"/>
        </w:rPr>
        <w:t xml:space="preserve">In its classic formulation, the rule of law is essentially </w:t>
      </w:r>
      <w:r w:rsidRPr="002269C8">
        <w:rPr>
          <w:rFonts w:ascii="Times New Roman" w:eastAsia="Times New Roman" w:hAnsi="Times New Roman" w:cs="Times New Roman"/>
          <w:color w:val="000000" w:themeColor="text1"/>
          <w:kern w:val="0"/>
          <w:szCs w:val="24"/>
          <w:lang w:val="en-US"/>
          <w14:ligatures w14:val="none"/>
        </w:rPr>
        <w:lastRenderedPageBreak/>
        <w:t>a bulwark against the arbitrary exercise of the authority to deny people their individual liberties.</w:t>
      </w:r>
      <w:r w:rsidR="005330D5" w:rsidRPr="002269C8">
        <w:rPr>
          <w:rStyle w:val="FootnoteReference"/>
          <w:rFonts w:ascii="Times New Roman" w:eastAsia="Times New Roman" w:hAnsi="Times New Roman" w:cs="Times New Roman"/>
          <w:color w:val="000000" w:themeColor="text1"/>
          <w:kern w:val="0"/>
          <w:szCs w:val="24"/>
          <w:lang w:val="en-US"/>
          <w14:ligatures w14:val="none"/>
        </w:rPr>
        <w:footnoteReference w:id="127"/>
      </w:r>
      <w:r w:rsidRPr="002269C8">
        <w:rPr>
          <w:rFonts w:ascii="Times New Roman" w:eastAsia="Times New Roman" w:hAnsi="Times New Roman" w:cs="Times New Roman"/>
          <w:color w:val="000000" w:themeColor="text1"/>
          <w:kern w:val="0"/>
          <w:szCs w:val="24"/>
          <w:lang w:val="en-US"/>
          <w14:ligatures w14:val="none"/>
        </w:rPr>
        <w:t xml:space="preserve"> It embraces three major attributes. First, ‘no man is punishable or can be lawfully made to suffer in body or goods except for a distinct breach of law established in the ordinary legal manner before the ordinary courts of the land’.</w:t>
      </w:r>
      <w:r w:rsidR="005330D5" w:rsidRPr="002269C8">
        <w:rPr>
          <w:rStyle w:val="FootnoteReference"/>
          <w:rFonts w:ascii="Times New Roman" w:eastAsia="Times New Roman" w:hAnsi="Times New Roman" w:cs="Times New Roman"/>
          <w:color w:val="000000" w:themeColor="text1"/>
          <w:kern w:val="0"/>
          <w:szCs w:val="24"/>
          <w:lang w:val="en-US"/>
          <w14:ligatures w14:val="none"/>
        </w:rPr>
        <w:footnoteReference w:id="128"/>
      </w:r>
      <w:r w:rsidRPr="002269C8">
        <w:rPr>
          <w:rFonts w:ascii="Times New Roman" w:eastAsia="Times New Roman" w:hAnsi="Times New Roman" w:cs="Times New Roman"/>
          <w:color w:val="000000" w:themeColor="text1"/>
          <w:kern w:val="0"/>
          <w:szCs w:val="24"/>
          <w:lang w:val="en-US"/>
          <w14:ligatures w14:val="none"/>
        </w:rPr>
        <w:t xml:space="preserve"> Second, the rule of law means the absence of arbitrariness in the functions of the government.</w:t>
      </w:r>
      <w:r w:rsidR="00015D0A" w:rsidRPr="002269C8">
        <w:rPr>
          <w:rStyle w:val="FootnoteReference"/>
          <w:rFonts w:ascii="Times New Roman" w:eastAsia="Times New Roman" w:hAnsi="Times New Roman" w:cs="Times New Roman"/>
          <w:color w:val="000000" w:themeColor="text1"/>
          <w:kern w:val="0"/>
          <w:szCs w:val="24"/>
          <w:lang w:val="en-US"/>
          <w14:ligatures w14:val="none"/>
        </w:rPr>
        <w:footnoteReference w:id="129"/>
      </w:r>
      <w:r w:rsidRPr="002269C8">
        <w:rPr>
          <w:rFonts w:ascii="Times New Roman" w:eastAsia="Times New Roman" w:hAnsi="Times New Roman" w:cs="Times New Roman"/>
          <w:color w:val="000000" w:themeColor="text1"/>
          <w:kern w:val="0"/>
          <w:szCs w:val="24"/>
          <w:lang w:val="en-US"/>
          <w14:ligatures w14:val="none"/>
        </w:rPr>
        <w:t xml:space="preserve"> Third, the rule of law implies equality before law.</w:t>
      </w:r>
    </w:p>
    <w:p w14:paraId="3A38AF75" w14:textId="77777777" w:rsidR="009B1661" w:rsidRPr="002269C8" w:rsidRDefault="009B1661" w:rsidP="003809B3">
      <w:pPr>
        <w:spacing w:line="360" w:lineRule="auto"/>
        <w:jc w:val="both"/>
        <w:rPr>
          <w:rFonts w:ascii="Times New Roman" w:eastAsia="Times New Roman" w:hAnsi="Times New Roman" w:cs="Times New Roman"/>
          <w:color w:val="000000" w:themeColor="text1"/>
          <w:kern w:val="0"/>
          <w:szCs w:val="24"/>
          <w:lang w:val="en-US"/>
          <w14:ligatures w14:val="none"/>
        </w:rPr>
      </w:pPr>
    </w:p>
    <w:p w14:paraId="2BAFE3A9" w14:textId="77777777" w:rsidR="005C693D" w:rsidRPr="002269C8" w:rsidRDefault="009B1661" w:rsidP="003809B3">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In sum, it</w:t>
      </w:r>
      <w:r w:rsidR="005C693D" w:rsidRPr="002269C8">
        <w:rPr>
          <w:rFonts w:ascii="Times New Roman" w:eastAsia="Times New Roman" w:hAnsi="Times New Roman" w:cs="Times New Roman"/>
          <w:color w:val="000000" w:themeColor="text1"/>
          <w:kern w:val="0"/>
          <w:szCs w:val="24"/>
          <w:lang w:val="en-US"/>
          <w14:ligatures w14:val="none"/>
        </w:rPr>
        <w:t xml:space="preserve"> is possible to pinpoint two conceptions of the rule of law: a formalistic, or thin definition and a substantive or thick definition. </w:t>
      </w:r>
      <w:r w:rsidR="00D942EE" w:rsidRPr="002269C8">
        <w:rPr>
          <w:rFonts w:ascii="Times New Roman" w:eastAsia="Times New Roman" w:hAnsi="Times New Roman" w:cs="Times New Roman"/>
          <w:color w:val="000000" w:themeColor="text1"/>
          <w:kern w:val="0"/>
          <w:szCs w:val="24"/>
          <w:lang w:val="en-US"/>
          <w14:ligatures w14:val="none"/>
        </w:rPr>
        <w:t xml:space="preserve">The </w:t>
      </w:r>
      <w:r w:rsidR="005C693D" w:rsidRPr="002269C8">
        <w:rPr>
          <w:rFonts w:ascii="Times New Roman" w:eastAsia="Times New Roman" w:hAnsi="Times New Roman" w:cs="Times New Roman"/>
          <w:color w:val="000000" w:themeColor="text1"/>
          <w:kern w:val="0"/>
          <w:szCs w:val="24"/>
          <w:lang w:val="en-US"/>
          <w14:ligatures w14:val="none"/>
        </w:rPr>
        <w:t>former</w:t>
      </w:r>
      <w:r w:rsidR="00D942EE" w:rsidRPr="002269C8">
        <w:rPr>
          <w:rFonts w:ascii="Times New Roman" w:eastAsia="Times New Roman" w:hAnsi="Times New Roman" w:cs="Times New Roman"/>
          <w:color w:val="000000" w:themeColor="text1"/>
          <w:kern w:val="0"/>
          <w:szCs w:val="24"/>
          <w:lang w:val="en-US"/>
          <w14:ligatures w14:val="none"/>
        </w:rPr>
        <w:t xml:space="preserve"> </w:t>
      </w:r>
      <w:r w:rsidR="005C693D" w:rsidRPr="002269C8">
        <w:rPr>
          <w:rFonts w:ascii="Times New Roman" w:eastAsia="Times New Roman" w:hAnsi="Times New Roman" w:cs="Times New Roman"/>
          <w:color w:val="000000" w:themeColor="text1"/>
          <w:kern w:val="0"/>
          <w:szCs w:val="24"/>
          <w:lang w:val="en-US"/>
          <w14:ligatures w14:val="none"/>
        </w:rPr>
        <w:t>simply focus</w:t>
      </w:r>
      <w:r w:rsidR="00D942EE" w:rsidRPr="002269C8">
        <w:rPr>
          <w:rFonts w:ascii="Times New Roman" w:eastAsia="Times New Roman" w:hAnsi="Times New Roman" w:cs="Times New Roman"/>
          <w:color w:val="000000" w:themeColor="text1"/>
          <w:kern w:val="0"/>
          <w:szCs w:val="24"/>
          <w:lang w:val="en-US"/>
          <w14:ligatures w14:val="none"/>
        </w:rPr>
        <w:t xml:space="preserve">es </w:t>
      </w:r>
      <w:r w:rsidR="005C693D" w:rsidRPr="002269C8">
        <w:rPr>
          <w:rFonts w:ascii="Times New Roman" w:eastAsia="Times New Roman" w:hAnsi="Times New Roman" w:cs="Times New Roman"/>
          <w:color w:val="000000" w:themeColor="text1"/>
          <w:kern w:val="0"/>
          <w:szCs w:val="24"/>
          <w:lang w:val="en-US"/>
          <w14:ligatures w14:val="none"/>
        </w:rPr>
        <w:t>on procedure while thick definition in contrast takes note of normative standards of rights, fairness and equity. For instance, a pragmatic approach can be found in the definition used by a thinktank:</w:t>
      </w:r>
    </w:p>
    <w:p w14:paraId="26DC88C6" w14:textId="526B2666" w:rsidR="00A75AD8" w:rsidRPr="002269C8" w:rsidRDefault="005C693D" w:rsidP="00F770B5">
      <w:pPr>
        <w:spacing w:line="360" w:lineRule="auto"/>
        <w:ind w:left="720"/>
        <w:jc w:val="both"/>
        <w:rPr>
          <w:rFonts w:ascii="Times New Roman" w:eastAsia="Times New Roman" w:hAnsi="Times New Roman" w:cs="Times New Roman"/>
          <w:color w:val="000000" w:themeColor="text1"/>
          <w:kern w:val="0"/>
          <w:sz w:val="20"/>
          <w:szCs w:val="20"/>
          <w:lang w:val="en-US"/>
          <w14:ligatures w14:val="none"/>
        </w:rPr>
      </w:pPr>
      <w:r w:rsidRPr="002269C8">
        <w:rPr>
          <w:rFonts w:ascii="Times New Roman" w:eastAsia="Times New Roman" w:hAnsi="Times New Roman" w:cs="Times New Roman"/>
          <w:color w:val="000000" w:themeColor="text1"/>
          <w:kern w:val="0"/>
          <w:sz w:val="20"/>
          <w:szCs w:val="20"/>
          <w:lang w:val="en-US"/>
          <w14:ligatures w14:val="none"/>
        </w:rPr>
        <w:t xml:space="preserve">The rule of law is a durable system of laws, institutions, norms, and community commitment that delivers four universal principles, accountability, just law, open government, and accessible and </w:t>
      </w:r>
      <w:proofErr w:type="spellStart"/>
      <w:r w:rsidRPr="002269C8">
        <w:rPr>
          <w:rFonts w:ascii="Times New Roman" w:eastAsia="Times New Roman" w:hAnsi="Times New Roman" w:cs="Times New Roman"/>
          <w:color w:val="000000" w:themeColor="text1"/>
          <w:kern w:val="0"/>
          <w:sz w:val="20"/>
          <w:szCs w:val="20"/>
          <w:lang w:val="en-US"/>
          <w14:ligatures w14:val="none"/>
        </w:rPr>
        <w:t>impartical</w:t>
      </w:r>
      <w:proofErr w:type="spellEnd"/>
      <w:r w:rsidRPr="002269C8">
        <w:rPr>
          <w:rFonts w:ascii="Times New Roman" w:eastAsia="Times New Roman" w:hAnsi="Times New Roman" w:cs="Times New Roman"/>
          <w:color w:val="000000" w:themeColor="text1"/>
          <w:kern w:val="0"/>
          <w:sz w:val="20"/>
          <w:szCs w:val="20"/>
          <w:lang w:val="en-US"/>
          <w14:ligatures w14:val="none"/>
        </w:rPr>
        <w:t xml:space="preserve"> justice.</w:t>
      </w:r>
      <w:r w:rsidR="009B1661" w:rsidRPr="002269C8">
        <w:rPr>
          <w:rStyle w:val="FootnoteReference"/>
          <w:rFonts w:ascii="Times New Roman" w:eastAsia="Times New Roman" w:hAnsi="Times New Roman" w:cs="Times New Roman"/>
          <w:color w:val="000000" w:themeColor="text1"/>
          <w:kern w:val="0"/>
          <w:sz w:val="20"/>
          <w:szCs w:val="20"/>
          <w:lang w:val="en-US"/>
          <w14:ligatures w14:val="none"/>
        </w:rPr>
        <w:footnoteReference w:id="130"/>
      </w:r>
    </w:p>
    <w:p w14:paraId="166F32DD" w14:textId="77777777" w:rsidR="00F536C9" w:rsidRPr="002269C8" w:rsidRDefault="00F536C9" w:rsidP="00F770B5">
      <w:pPr>
        <w:spacing w:line="360" w:lineRule="auto"/>
        <w:ind w:left="720"/>
        <w:jc w:val="both"/>
        <w:rPr>
          <w:rFonts w:ascii="Times New Roman" w:eastAsia="Times New Roman" w:hAnsi="Times New Roman" w:cs="Times New Roman"/>
          <w:color w:val="000000" w:themeColor="text1"/>
          <w:kern w:val="0"/>
          <w:sz w:val="20"/>
          <w:szCs w:val="20"/>
          <w:lang w:val="en-US"/>
          <w14:ligatures w14:val="none"/>
        </w:rPr>
      </w:pPr>
    </w:p>
    <w:p w14:paraId="7577D677" w14:textId="77777777" w:rsidR="00A75AD8" w:rsidRPr="002269C8" w:rsidRDefault="00A75AD8" w:rsidP="003809B3">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Critically </w:t>
      </w:r>
      <w:proofErr w:type="spellStart"/>
      <w:r w:rsidRPr="002269C8">
        <w:rPr>
          <w:rFonts w:ascii="Times New Roman" w:eastAsia="Times New Roman" w:hAnsi="Times New Roman" w:cs="Times New Roman"/>
          <w:color w:val="000000" w:themeColor="text1"/>
          <w:kern w:val="0"/>
          <w:szCs w:val="24"/>
          <w:lang w:val="en-US"/>
          <w14:ligatures w14:val="none"/>
        </w:rPr>
        <w:t>analysing</w:t>
      </w:r>
      <w:proofErr w:type="spellEnd"/>
      <w:r w:rsidRPr="002269C8">
        <w:rPr>
          <w:rFonts w:ascii="Times New Roman" w:eastAsia="Times New Roman" w:hAnsi="Times New Roman" w:cs="Times New Roman"/>
          <w:color w:val="000000" w:themeColor="text1"/>
          <w:kern w:val="0"/>
          <w:szCs w:val="24"/>
          <w:lang w:val="en-US"/>
          <w14:ligatures w14:val="none"/>
        </w:rPr>
        <w:t xml:space="preserve"> the major attributes, strengths and limitations of the rule of law, this part gradually makes the case for the relevance and justification of a suitable framework that will be taken in this research.  </w:t>
      </w:r>
    </w:p>
    <w:p w14:paraId="116B7876" w14:textId="77777777" w:rsidR="00383A7E" w:rsidRPr="002269C8" w:rsidRDefault="00383A7E" w:rsidP="003809B3">
      <w:pPr>
        <w:spacing w:line="360" w:lineRule="auto"/>
        <w:jc w:val="both"/>
        <w:rPr>
          <w:rFonts w:ascii="Times New Roman" w:eastAsia="Times New Roman" w:hAnsi="Times New Roman" w:cs="Times New Roman"/>
          <w:color w:val="000000" w:themeColor="text1"/>
          <w:kern w:val="0"/>
          <w:szCs w:val="24"/>
          <w:lang w:val="en-US"/>
          <w14:ligatures w14:val="none"/>
        </w:rPr>
      </w:pPr>
    </w:p>
    <w:p w14:paraId="62F909A0" w14:textId="77777777" w:rsidR="005145B1" w:rsidRPr="002269C8" w:rsidRDefault="005145B1" w:rsidP="003809B3">
      <w:pPr>
        <w:spacing w:line="360" w:lineRule="auto"/>
        <w:jc w:val="both"/>
        <w:rPr>
          <w:rFonts w:ascii="Times New Roman" w:eastAsia="Times New Roman" w:hAnsi="Times New Roman" w:cs="Times New Roman"/>
          <w:b/>
          <w:bCs/>
          <w:color w:val="000000" w:themeColor="text1"/>
          <w:kern w:val="0"/>
          <w:szCs w:val="24"/>
          <w:lang w:val="en-US"/>
          <w14:ligatures w14:val="none"/>
        </w:rPr>
      </w:pPr>
      <w:r w:rsidRPr="002269C8">
        <w:rPr>
          <w:rFonts w:ascii="Times New Roman" w:eastAsia="Times New Roman" w:hAnsi="Times New Roman" w:cs="Times New Roman"/>
          <w:b/>
          <w:bCs/>
          <w:color w:val="000000" w:themeColor="text1"/>
          <w:kern w:val="0"/>
          <w:szCs w:val="24"/>
          <w:lang w:val="en-US"/>
          <w14:ligatures w14:val="none"/>
        </w:rPr>
        <w:t>3.1.2 Understanding law</w:t>
      </w:r>
    </w:p>
    <w:p w14:paraId="06F33943" w14:textId="67DA32FD" w:rsidR="001C7D08" w:rsidRPr="002269C8" w:rsidRDefault="00A75AD8" w:rsidP="003809B3">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Now, a pertinent question arises about what the law is or should be. </w:t>
      </w:r>
      <w:r w:rsidR="001D6F47" w:rsidRPr="002269C8">
        <w:rPr>
          <w:rFonts w:ascii="Times New Roman" w:eastAsia="Times New Roman" w:hAnsi="Times New Roman" w:cs="Times New Roman"/>
          <w:color w:val="000000" w:themeColor="text1"/>
          <w:kern w:val="0"/>
          <w:szCs w:val="24"/>
          <w:lang w:val="en-US"/>
          <w14:ligatures w14:val="none"/>
        </w:rPr>
        <w:t xml:space="preserve">Law, in its generic sense, is a set of rules of action or conduct prescribed by </w:t>
      </w:r>
      <w:r w:rsidR="00B02FAF" w:rsidRPr="002269C8">
        <w:rPr>
          <w:rFonts w:ascii="Times New Roman" w:eastAsia="Times New Roman" w:hAnsi="Times New Roman" w:cs="Times New Roman"/>
          <w:color w:val="000000" w:themeColor="text1"/>
          <w:kern w:val="0"/>
          <w:szCs w:val="24"/>
          <w:lang w:val="en-US"/>
          <w14:ligatures w14:val="none"/>
        </w:rPr>
        <w:t xml:space="preserve">a </w:t>
      </w:r>
      <w:r w:rsidR="001D6F47" w:rsidRPr="002269C8">
        <w:rPr>
          <w:rFonts w:ascii="Times New Roman" w:eastAsia="Times New Roman" w:hAnsi="Times New Roman" w:cs="Times New Roman"/>
          <w:color w:val="000000" w:themeColor="text1"/>
          <w:kern w:val="0"/>
          <w:szCs w:val="24"/>
          <w:lang w:val="en-US"/>
          <w14:ligatures w14:val="none"/>
        </w:rPr>
        <w:t xml:space="preserve">law-making authority having binding legal force. </w:t>
      </w:r>
      <w:r w:rsidR="001C7D08" w:rsidRPr="002269C8">
        <w:rPr>
          <w:rFonts w:ascii="Times New Roman" w:eastAsia="Times New Roman" w:hAnsi="Times New Roman" w:cs="Times New Roman"/>
          <w:color w:val="000000" w:themeColor="text1"/>
          <w:kern w:val="0"/>
          <w:szCs w:val="24"/>
          <w:lang w:val="en-US"/>
          <w14:ligatures w14:val="none"/>
        </w:rPr>
        <w:t>For instance, constitution of Bangladesh defines law as:</w:t>
      </w:r>
    </w:p>
    <w:p w14:paraId="3BE875AA" w14:textId="77777777" w:rsidR="001C7D08" w:rsidRPr="002269C8" w:rsidRDefault="001C7D08" w:rsidP="001C7D08">
      <w:pPr>
        <w:spacing w:line="360" w:lineRule="auto"/>
        <w:ind w:left="720"/>
        <w:jc w:val="both"/>
        <w:rPr>
          <w:rFonts w:ascii="Times New Roman" w:eastAsia="Times New Roman" w:hAnsi="Times New Roman" w:cs="Times New Roman"/>
          <w:color w:val="000000" w:themeColor="text1"/>
          <w:kern w:val="0"/>
          <w:sz w:val="20"/>
          <w:szCs w:val="20"/>
          <w:lang w:val="en-US"/>
          <w14:ligatures w14:val="none"/>
        </w:rPr>
      </w:pPr>
      <w:r w:rsidRPr="002269C8">
        <w:rPr>
          <w:rFonts w:ascii="Times New Roman" w:eastAsia="Times New Roman" w:hAnsi="Times New Roman" w:cs="Times New Roman"/>
          <w:color w:val="000000" w:themeColor="text1"/>
          <w:kern w:val="0"/>
          <w:sz w:val="20"/>
          <w:szCs w:val="20"/>
          <w:lang w:val="en-US"/>
          <w14:ligatures w14:val="none"/>
        </w:rPr>
        <w:t>‘Law’ means any Act, ordinance, order, rule, regulation, by-law, notification or other legal instrument, and any custom or usage, having the force of law in Bangladesh.</w:t>
      </w:r>
      <w:r w:rsidRPr="002269C8">
        <w:rPr>
          <w:rStyle w:val="FootnoteReference"/>
          <w:rFonts w:ascii="Times New Roman" w:eastAsia="Times New Roman" w:hAnsi="Times New Roman" w:cs="Times New Roman"/>
          <w:color w:val="000000" w:themeColor="text1"/>
          <w:kern w:val="0"/>
          <w:sz w:val="20"/>
          <w:szCs w:val="20"/>
          <w:lang w:val="en-US"/>
          <w14:ligatures w14:val="none"/>
        </w:rPr>
        <w:footnoteReference w:id="131"/>
      </w:r>
    </w:p>
    <w:p w14:paraId="5FF6C8AE" w14:textId="77777777" w:rsidR="001C7D08" w:rsidRPr="002269C8" w:rsidRDefault="001C7D08" w:rsidP="003809B3">
      <w:pPr>
        <w:spacing w:line="360" w:lineRule="auto"/>
        <w:jc w:val="both"/>
        <w:rPr>
          <w:rFonts w:ascii="Times New Roman" w:eastAsia="Times New Roman" w:hAnsi="Times New Roman" w:cs="Times New Roman"/>
          <w:color w:val="000000" w:themeColor="text1"/>
          <w:kern w:val="0"/>
          <w:szCs w:val="24"/>
          <w:lang w:val="en-US"/>
          <w14:ligatures w14:val="none"/>
        </w:rPr>
      </w:pPr>
    </w:p>
    <w:p w14:paraId="197DB7D2" w14:textId="0C89848F" w:rsidR="00A75AD8" w:rsidRPr="002269C8" w:rsidRDefault="00A75AD8" w:rsidP="003809B3">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According to </w:t>
      </w:r>
      <w:proofErr w:type="spellStart"/>
      <w:r w:rsidRPr="002269C8">
        <w:rPr>
          <w:rFonts w:ascii="Times New Roman" w:eastAsia="Times New Roman" w:hAnsi="Times New Roman" w:cs="Times New Roman"/>
          <w:color w:val="000000" w:themeColor="text1"/>
          <w:kern w:val="0"/>
          <w:szCs w:val="24"/>
          <w:lang w:val="en-US"/>
          <w14:ligatures w14:val="none"/>
        </w:rPr>
        <w:t>Dyzenhaus</w:t>
      </w:r>
      <w:proofErr w:type="spellEnd"/>
      <w:r w:rsidRPr="002269C8">
        <w:rPr>
          <w:rFonts w:ascii="Times New Roman" w:eastAsia="Times New Roman" w:hAnsi="Times New Roman" w:cs="Times New Roman"/>
          <w:color w:val="000000" w:themeColor="text1"/>
          <w:kern w:val="0"/>
          <w:szCs w:val="24"/>
          <w:lang w:val="en-US"/>
          <w14:ligatures w14:val="none"/>
        </w:rPr>
        <w:t>, the idea of law within the rule of law sometimes become ambiguous between the positive law and the principle of legality.</w:t>
      </w:r>
      <w:r w:rsidR="00015D0A" w:rsidRPr="002269C8">
        <w:rPr>
          <w:rStyle w:val="FootnoteReference"/>
          <w:rFonts w:ascii="Times New Roman" w:eastAsia="Times New Roman" w:hAnsi="Times New Roman" w:cs="Times New Roman"/>
          <w:color w:val="000000" w:themeColor="text1"/>
          <w:kern w:val="0"/>
          <w:szCs w:val="24"/>
          <w:lang w:val="en-US"/>
          <w14:ligatures w14:val="none"/>
        </w:rPr>
        <w:footnoteReference w:id="132"/>
      </w:r>
      <w:r w:rsidRPr="002269C8">
        <w:rPr>
          <w:rFonts w:ascii="Times New Roman" w:eastAsia="Times New Roman" w:hAnsi="Times New Roman" w:cs="Times New Roman"/>
          <w:color w:val="000000" w:themeColor="text1"/>
          <w:kern w:val="0"/>
          <w:szCs w:val="24"/>
          <w:lang w:val="en-US"/>
          <w14:ligatures w14:val="none"/>
        </w:rPr>
        <w:t xml:space="preserve"> Although Hobbes has no reservation against autocratic legalism in the sense that law is mere command of the sovereign, his idea </w:t>
      </w:r>
      <w:r w:rsidR="00015D0A" w:rsidRPr="002269C8">
        <w:rPr>
          <w:rFonts w:ascii="Times New Roman" w:eastAsia="Times New Roman" w:hAnsi="Times New Roman" w:cs="Times New Roman"/>
          <w:color w:val="000000" w:themeColor="text1"/>
          <w:kern w:val="0"/>
          <w:szCs w:val="24"/>
          <w:lang w:val="en-US"/>
          <w14:ligatures w14:val="none"/>
        </w:rPr>
        <w:t>depict</w:t>
      </w:r>
      <w:r w:rsidR="007739AE" w:rsidRPr="002269C8">
        <w:rPr>
          <w:rFonts w:ascii="Times New Roman" w:eastAsia="Times New Roman" w:hAnsi="Times New Roman" w:cs="Times New Roman"/>
          <w:color w:val="000000" w:themeColor="text1"/>
          <w:kern w:val="0"/>
          <w:szCs w:val="24"/>
          <w:lang w:val="en-US"/>
          <w14:ligatures w14:val="none"/>
        </w:rPr>
        <w:t>s</w:t>
      </w:r>
      <w:r w:rsidR="00015D0A" w:rsidRPr="002269C8">
        <w:rPr>
          <w:rFonts w:ascii="Times New Roman" w:eastAsia="Times New Roman" w:hAnsi="Times New Roman" w:cs="Times New Roman"/>
          <w:color w:val="000000" w:themeColor="text1"/>
          <w:kern w:val="0"/>
          <w:szCs w:val="24"/>
          <w:lang w:val="en-US"/>
          <w14:ligatures w14:val="none"/>
        </w:rPr>
        <w:t xml:space="preserve"> an imagined emergence of political order.</w:t>
      </w:r>
      <w:r w:rsidR="00015D0A" w:rsidRPr="002269C8">
        <w:rPr>
          <w:rStyle w:val="FootnoteReference"/>
          <w:rFonts w:ascii="Times New Roman" w:eastAsia="Times New Roman" w:hAnsi="Times New Roman" w:cs="Times New Roman"/>
          <w:color w:val="000000" w:themeColor="text1"/>
          <w:kern w:val="0"/>
          <w:szCs w:val="24"/>
          <w:lang w:val="en-US"/>
          <w14:ligatures w14:val="none"/>
        </w:rPr>
        <w:footnoteReference w:id="133"/>
      </w:r>
      <w:r w:rsidR="00015D0A" w:rsidRPr="002269C8">
        <w:rPr>
          <w:rFonts w:ascii="Times New Roman" w:eastAsia="Times New Roman" w:hAnsi="Times New Roman" w:cs="Times New Roman"/>
          <w:color w:val="000000" w:themeColor="text1"/>
          <w:kern w:val="0"/>
          <w:szCs w:val="24"/>
          <w:lang w:val="en-US"/>
          <w14:ligatures w14:val="none"/>
        </w:rPr>
        <w:t xml:space="preserve">  </w:t>
      </w:r>
      <w:r w:rsidRPr="002269C8">
        <w:rPr>
          <w:rFonts w:ascii="Times New Roman" w:eastAsia="Times New Roman" w:hAnsi="Times New Roman" w:cs="Times New Roman"/>
          <w:color w:val="000000" w:themeColor="text1"/>
          <w:kern w:val="0"/>
          <w:szCs w:val="24"/>
          <w:lang w:val="en-US"/>
          <w14:ligatures w14:val="none"/>
        </w:rPr>
        <w:t xml:space="preserve">The essence of law also attracts the attention of the other political scientists including Bentham and Austin who fundamentally lean towards Hobbes’ idea of </w:t>
      </w:r>
      <w:r w:rsidRPr="002269C8">
        <w:rPr>
          <w:rFonts w:ascii="Times New Roman" w:eastAsia="Times New Roman" w:hAnsi="Times New Roman" w:cs="Times New Roman"/>
          <w:color w:val="000000" w:themeColor="text1"/>
          <w:kern w:val="0"/>
          <w:szCs w:val="24"/>
          <w:lang w:val="en-US"/>
          <w14:ligatures w14:val="none"/>
        </w:rPr>
        <w:lastRenderedPageBreak/>
        <w:t>legal positivism.</w:t>
      </w:r>
      <w:r w:rsidR="00015D0A" w:rsidRPr="002269C8">
        <w:rPr>
          <w:rStyle w:val="FootnoteReference"/>
          <w:rFonts w:ascii="Times New Roman" w:eastAsia="Times New Roman" w:hAnsi="Times New Roman" w:cs="Times New Roman"/>
          <w:color w:val="000000" w:themeColor="text1"/>
          <w:kern w:val="0"/>
          <w:szCs w:val="24"/>
          <w:lang w:val="en-US"/>
          <w14:ligatures w14:val="none"/>
        </w:rPr>
        <w:footnoteReference w:id="134"/>
      </w:r>
      <w:r w:rsidR="001D6F47" w:rsidRPr="002269C8">
        <w:rPr>
          <w:rFonts w:ascii="Times New Roman" w:eastAsia="Times New Roman" w:hAnsi="Times New Roman" w:cs="Times New Roman"/>
          <w:color w:val="000000" w:themeColor="text1"/>
          <w:kern w:val="0"/>
          <w:szCs w:val="24"/>
          <w:lang w:val="en-US"/>
          <w14:ligatures w14:val="none"/>
        </w:rPr>
        <w:t xml:space="preserve"> </w:t>
      </w:r>
      <w:r w:rsidRPr="002269C8">
        <w:rPr>
          <w:rFonts w:ascii="Times New Roman" w:eastAsia="Times New Roman" w:hAnsi="Times New Roman" w:cs="Times New Roman"/>
          <w:color w:val="000000" w:themeColor="text1"/>
          <w:kern w:val="0"/>
          <w:szCs w:val="24"/>
          <w:lang w:val="en-US"/>
          <w14:ligatures w14:val="none"/>
        </w:rPr>
        <w:t xml:space="preserve">In twentieth century, Hart (1961), </w:t>
      </w:r>
      <w:proofErr w:type="spellStart"/>
      <w:r w:rsidRPr="002269C8">
        <w:rPr>
          <w:rFonts w:ascii="Times New Roman" w:eastAsia="Times New Roman" w:hAnsi="Times New Roman" w:cs="Times New Roman"/>
          <w:color w:val="000000" w:themeColor="text1"/>
          <w:kern w:val="0"/>
          <w:szCs w:val="24"/>
          <w:lang w:val="en-US"/>
          <w14:ligatures w14:val="none"/>
        </w:rPr>
        <w:t>Kelsen</w:t>
      </w:r>
      <w:proofErr w:type="spellEnd"/>
      <w:r w:rsidRPr="002269C8">
        <w:rPr>
          <w:rFonts w:ascii="Times New Roman" w:eastAsia="Times New Roman" w:hAnsi="Times New Roman" w:cs="Times New Roman"/>
          <w:color w:val="000000" w:themeColor="text1"/>
          <w:kern w:val="0"/>
          <w:szCs w:val="24"/>
          <w:lang w:val="en-US"/>
          <w14:ligatures w14:val="none"/>
        </w:rPr>
        <w:t xml:space="preserve"> (1967) and Raz (1979) endorse this positivist approach with respective refinements.</w:t>
      </w:r>
      <w:r w:rsidR="005145B1" w:rsidRPr="002269C8">
        <w:rPr>
          <w:rFonts w:ascii="Times New Roman" w:eastAsia="Times New Roman" w:hAnsi="Times New Roman" w:cs="Times New Roman"/>
          <w:color w:val="000000" w:themeColor="text1"/>
          <w:kern w:val="0"/>
          <w:szCs w:val="24"/>
          <w:lang w:val="en-US"/>
          <w14:ligatures w14:val="none"/>
        </w:rPr>
        <w:t xml:space="preserve"> </w:t>
      </w:r>
      <w:r w:rsidRPr="002269C8">
        <w:rPr>
          <w:rFonts w:ascii="Times New Roman" w:eastAsia="Times New Roman" w:hAnsi="Times New Roman" w:cs="Times New Roman"/>
          <w:color w:val="000000" w:themeColor="text1"/>
          <w:kern w:val="0"/>
          <w:szCs w:val="24"/>
          <w:lang w:val="en-US"/>
          <w14:ligatures w14:val="none"/>
        </w:rPr>
        <w:t xml:space="preserve">However, Fuller articulates what are known as eight desiderata of the procedural morality of law – that a law should be </w:t>
      </w:r>
      <w:r w:rsidR="00331F6F" w:rsidRPr="002269C8">
        <w:rPr>
          <w:rFonts w:ascii="Times New Roman" w:eastAsia="Times New Roman" w:hAnsi="Times New Roman" w:cs="Times New Roman"/>
          <w:color w:val="000000" w:themeColor="text1"/>
          <w:kern w:val="0"/>
          <w:szCs w:val="24"/>
          <w:lang w:val="en-US"/>
          <w14:ligatures w14:val="none"/>
        </w:rPr>
        <w:t>‘</w:t>
      </w:r>
      <w:r w:rsidRPr="002269C8">
        <w:rPr>
          <w:rFonts w:ascii="Times New Roman" w:eastAsia="Times New Roman" w:hAnsi="Times New Roman" w:cs="Times New Roman"/>
          <w:color w:val="000000" w:themeColor="text1"/>
          <w:kern w:val="0"/>
          <w:szCs w:val="24"/>
          <w:lang w:val="en-US"/>
          <w14:ligatures w14:val="none"/>
        </w:rPr>
        <w:t>general, widely promulgated, prospective, clear, non-discriminatory, implementable, certain and congruent in aligning laws’ intent and mode of their implementation</w:t>
      </w:r>
      <w:r w:rsidR="00331F6F" w:rsidRPr="002269C8">
        <w:rPr>
          <w:rFonts w:ascii="Times New Roman" w:eastAsia="Times New Roman" w:hAnsi="Times New Roman" w:cs="Times New Roman"/>
          <w:color w:val="000000" w:themeColor="text1"/>
          <w:kern w:val="0"/>
          <w:szCs w:val="24"/>
          <w:lang w:val="en-US"/>
          <w14:ligatures w14:val="none"/>
        </w:rPr>
        <w:t>’</w:t>
      </w:r>
      <w:r w:rsidRPr="002269C8">
        <w:rPr>
          <w:rFonts w:ascii="Times New Roman" w:eastAsia="Times New Roman" w:hAnsi="Times New Roman" w:cs="Times New Roman"/>
          <w:color w:val="000000" w:themeColor="text1"/>
          <w:kern w:val="0"/>
          <w:szCs w:val="24"/>
          <w:lang w:val="en-US"/>
          <w14:ligatures w14:val="none"/>
        </w:rPr>
        <w:t>.</w:t>
      </w:r>
      <w:r w:rsidR="00015D0A" w:rsidRPr="002269C8">
        <w:rPr>
          <w:rStyle w:val="FootnoteReference"/>
          <w:rFonts w:ascii="Times New Roman" w:eastAsia="Times New Roman" w:hAnsi="Times New Roman" w:cs="Times New Roman"/>
          <w:color w:val="000000" w:themeColor="text1"/>
          <w:kern w:val="0"/>
          <w:szCs w:val="24"/>
          <w:lang w:val="en-US"/>
          <w14:ligatures w14:val="none"/>
        </w:rPr>
        <w:footnoteReference w:id="135"/>
      </w:r>
      <w:r w:rsidRPr="002269C8">
        <w:rPr>
          <w:rFonts w:ascii="Times New Roman" w:eastAsia="Times New Roman" w:hAnsi="Times New Roman" w:cs="Times New Roman"/>
          <w:color w:val="000000" w:themeColor="text1"/>
          <w:kern w:val="0"/>
          <w:szCs w:val="24"/>
          <w:lang w:val="en-US"/>
          <w14:ligatures w14:val="none"/>
        </w:rPr>
        <w:t xml:space="preserve"> In other words, the concept of law is to be viewed in terms of inner (substantive) morality and Fuller’s model does not align itself with any particular substantive morality of law. Yet, the crux arises how to make a congruence between the promulgated rules and the official implementation thereof. A corollary to this issue is the law-making process or also who are the legislators. This may lead to another query as to how far the popular opinion is reflected in the legislation. It appears that the very normative definition of a law is still contested one as it stimulates complex philosophical questions of legal validity and moral value.</w:t>
      </w:r>
      <w:r w:rsidR="00015D0A" w:rsidRPr="002269C8">
        <w:rPr>
          <w:rStyle w:val="FootnoteReference"/>
          <w:rFonts w:ascii="Times New Roman" w:eastAsia="Times New Roman" w:hAnsi="Times New Roman" w:cs="Times New Roman"/>
          <w:color w:val="000000" w:themeColor="text1"/>
          <w:kern w:val="0"/>
          <w:szCs w:val="24"/>
          <w:lang w:val="en-US"/>
          <w14:ligatures w14:val="none"/>
        </w:rPr>
        <w:footnoteReference w:id="136"/>
      </w:r>
      <w:r w:rsidR="00882441" w:rsidRPr="002269C8">
        <w:rPr>
          <w:rFonts w:ascii="Times New Roman" w:eastAsia="Times New Roman" w:hAnsi="Times New Roman" w:cs="Times New Roman"/>
          <w:color w:val="000000" w:themeColor="text1"/>
          <w:kern w:val="0"/>
          <w:szCs w:val="24"/>
          <w:lang w:val="en-US"/>
          <w14:ligatures w14:val="none"/>
        </w:rPr>
        <w:t xml:space="preserve"> </w:t>
      </w:r>
    </w:p>
    <w:p w14:paraId="0701A964" w14:textId="77777777" w:rsidR="00A75AD8" w:rsidRPr="002269C8" w:rsidRDefault="00A75AD8" w:rsidP="003809B3">
      <w:pPr>
        <w:spacing w:line="360" w:lineRule="auto"/>
        <w:jc w:val="both"/>
        <w:rPr>
          <w:rFonts w:ascii="Times New Roman" w:eastAsia="Times New Roman" w:hAnsi="Times New Roman" w:cs="Times New Roman"/>
          <w:color w:val="000000" w:themeColor="text1"/>
          <w:kern w:val="0"/>
          <w:szCs w:val="24"/>
          <w:lang w:val="en-US"/>
          <w14:ligatures w14:val="none"/>
        </w:rPr>
      </w:pPr>
    </w:p>
    <w:p w14:paraId="65CC1A59" w14:textId="77777777" w:rsidR="00A75AD8" w:rsidRPr="002269C8" w:rsidRDefault="00A75AD8" w:rsidP="003809B3">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Then comes the role of the justice officials including the police and judges. For instance, as ardent follower procedural justice, Fuller considers courts as essential to the rule of law.</w:t>
      </w:r>
      <w:r w:rsidR="00015D0A" w:rsidRPr="002269C8">
        <w:rPr>
          <w:rStyle w:val="FootnoteReference"/>
          <w:rFonts w:ascii="Times New Roman" w:eastAsia="Times New Roman" w:hAnsi="Times New Roman" w:cs="Times New Roman"/>
          <w:color w:val="000000" w:themeColor="text1"/>
          <w:kern w:val="0"/>
          <w:szCs w:val="24"/>
          <w:lang w:val="en-US"/>
          <w14:ligatures w14:val="none"/>
        </w:rPr>
        <w:footnoteReference w:id="137"/>
      </w:r>
      <w:r w:rsidRPr="002269C8">
        <w:rPr>
          <w:rFonts w:ascii="Times New Roman" w:eastAsia="Times New Roman" w:hAnsi="Times New Roman" w:cs="Times New Roman"/>
          <w:color w:val="000000" w:themeColor="text1"/>
          <w:kern w:val="0"/>
          <w:szCs w:val="24"/>
          <w:lang w:val="en-US"/>
          <w14:ligatures w14:val="none"/>
        </w:rPr>
        <w:t xml:space="preserve"> Opposing the idea of Fuller’s concept of the inner morality of law, Raz instead argues that the rule of law </w:t>
      </w:r>
      <w:r w:rsidR="00331F6F" w:rsidRPr="002269C8">
        <w:rPr>
          <w:rFonts w:ascii="Times New Roman" w:eastAsia="Times New Roman" w:hAnsi="Times New Roman" w:cs="Times New Roman"/>
          <w:color w:val="000000" w:themeColor="text1"/>
          <w:kern w:val="0"/>
          <w:szCs w:val="24"/>
          <w:lang w:val="en-US"/>
          <w14:ligatures w14:val="none"/>
        </w:rPr>
        <w:t>has a</w:t>
      </w:r>
      <w:r w:rsidRPr="002269C8">
        <w:rPr>
          <w:rFonts w:ascii="Times New Roman" w:eastAsia="Times New Roman" w:hAnsi="Times New Roman" w:cs="Times New Roman"/>
          <w:color w:val="000000" w:themeColor="text1"/>
          <w:kern w:val="0"/>
          <w:szCs w:val="24"/>
          <w:lang w:val="en-US"/>
          <w14:ligatures w14:val="none"/>
        </w:rPr>
        <w:t xml:space="preserve"> n</w:t>
      </w:r>
      <w:r w:rsidR="00331F6F" w:rsidRPr="002269C8">
        <w:rPr>
          <w:rFonts w:ascii="Times New Roman" w:eastAsia="Times New Roman" w:hAnsi="Times New Roman" w:cs="Times New Roman"/>
          <w:color w:val="000000" w:themeColor="text1"/>
          <w:kern w:val="0"/>
          <w:szCs w:val="24"/>
          <w:lang w:val="en-US"/>
          <w14:ligatures w14:val="none"/>
        </w:rPr>
        <w:t xml:space="preserve">on-encroachment </w:t>
      </w:r>
      <w:r w:rsidRPr="002269C8">
        <w:rPr>
          <w:rFonts w:ascii="Times New Roman" w:eastAsia="Times New Roman" w:hAnsi="Times New Roman" w:cs="Times New Roman"/>
          <w:color w:val="000000" w:themeColor="text1"/>
          <w:kern w:val="0"/>
          <w:szCs w:val="24"/>
          <w:lang w:val="en-US"/>
          <w14:ligatures w14:val="none"/>
        </w:rPr>
        <w:t>value and there is no such connection between law and morality.</w:t>
      </w:r>
      <w:r w:rsidR="00015D0A" w:rsidRPr="002269C8">
        <w:rPr>
          <w:rStyle w:val="FootnoteReference"/>
          <w:rFonts w:ascii="Times New Roman" w:eastAsia="Times New Roman" w:hAnsi="Times New Roman" w:cs="Times New Roman"/>
          <w:color w:val="000000" w:themeColor="text1"/>
          <w:kern w:val="0"/>
          <w:szCs w:val="24"/>
          <w:lang w:val="en-US"/>
          <w14:ligatures w14:val="none"/>
        </w:rPr>
        <w:footnoteReference w:id="138"/>
      </w:r>
      <w:r w:rsidRPr="002269C8">
        <w:rPr>
          <w:rFonts w:ascii="Times New Roman" w:eastAsia="Times New Roman" w:hAnsi="Times New Roman" w:cs="Times New Roman"/>
          <w:color w:val="000000" w:themeColor="text1"/>
          <w:kern w:val="0"/>
          <w:szCs w:val="24"/>
          <w:lang w:val="en-US"/>
          <w14:ligatures w14:val="none"/>
        </w:rPr>
        <w:t xml:space="preserve"> Von Hayek, an adherent of Dicey, argues that a government in its actions is bound by laws fixed and </w:t>
      </w:r>
      <w:r w:rsidR="00331F6F" w:rsidRPr="002269C8">
        <w:rPr>
          <w:rFonts w:ascii="Times New Roman" w:eastAsia="Times New Roman" w:hAnsi="Times New Roman" w:cs="Times New Roman"/>
          <w:color w:val="000000" w:themeColor="text1"/>
          <w:kern w:val="0"/>
          <w:szCs w:val="24"/>
          <w:lang w:val="en-US"/>
          <w14:ligatures w14:val="none"/>
        </w:rPr>
        <w:t>promulgated</w:t>
      </w:r>
      <w:r w:rsidRPr="002269C8">
        <w:rPr>
          <w:rFonts w:ascii="Times New Roman" w:eastAsia="Times New Roman" w:hAnsi="Times New Roman" w:cs="Times New Roman"/>
          <w:color w:val="000000" w:themeColor="text1"/>
          <w:kern w:val="0"/>
          <w:szCs w:val="24"/>
          <w:lang w:val="en-US"/>
          <w14:ligatures w14:val="none"/>
        </w:rPr>
        <w:t xml:space="preserve"> beforehand.</w:t>
      </w:r>
      <w:r w:rsidR="00A77957" w:rsidRPr="002269C8">
        <w:rPr>
          <w:rStyle w:val="FootnoteReference"/>
          <w:rFonts w:ascii="Times New Roman" w:eastAsia="Times New Roman" w:hAnsi="Times New Roman" w:cs="Times New Roman"/>
          <w:color w:val="000000" w:themeColor="text1"/>
          <w:kern w:val="0"/>
          <w:szCs w:val="24"/>
          <w:lang w:val="en-US"/>
          <w14:ligatures w14:val="none"/>
        </w:rPr>
        <w:footnoteReference w:id="139"/>
      </w:r>
      <w:r w:rsidR="00A77957" w:rsidRPr="002269C8">
        <w:rPr>
          <w:rFonts w:ascii="Times New Roman" w:eastAsia="Times New Roman" w:hAnsi="Times New Roman" w:cs="Times New Roman"/>
          <w:color w:val="000000" w:themeColor="text1"/>
          <w:kern w:val="0"/>
          <w:szCs w:val="24"/>
          <w:lang w:val="en-US"/>
          <w14:ligatures w14:val="none"/>
        </w:rPr>
        <w:t xml:space="preserve">  </w:t>
      </w:r>
      <w:r w:rsidRPr="002269C8">
        <w:rPr>
          <w:rFonts w:ascii="Times New Roman" w:eastAsia="Times New Roman" w:hAnsi="Times New Roman" w:cs="Times New Roman"/>
          <w:color w:val="000000" w:themeColor="text1"/>
          <w:kern w:val="0"/>
          <w:szCs w:val="24"/>
          <w:lang w:val="en-US"/>
          <w14:ligatures w14:val="none"/>
        </w:rPr>
        <w:t xml:space="preserve">However, it may be recalled that unlike Raz and Hayek, Fuller never </w:t>
      </w:r>
      <w:proofErr w:type="spellStart"/>
      <w:r w:rsidRPr="002269C8">
        <w:rPr>
          <w:rFonts w:ascii="Times New Roman" w:eastAsia="Times New Roman" w:hAnsi="Times New Roman" w:cs="Times New Roman"/>
          <w:color w:val="000000" w:themeColor="text1"/>
          <w:kern w:val="0"/>
          <w:szCs w:val="24"/>
          <w:lang w:val="en-US"/>
          <w14:ligatures w14:val="none"/>
        </w:rPr>
        <w:t>theorises</w:t>
      </w:r>
      <w:proofErr w:type="spellEnd"/>
      <w:r w:rsidRPr="002269C8">
        <w:rPr>
          <w:rFonts w:ascii="Times New Roman" w:eastAsia="Times New Roman" w:hAnsi="Times New Roman" w:cs="Times New Roman"/>
          <w:color w:val="000000" w:themeColor="text1"/>
          <w:kern w:val="0"/>
          <w:szCs w:val="24"/>
          <w:lang w:val="en-US"/>
          <w14:ligatures w14:val="none"/>
        </w:rPr>
        <w:t xml:space="preserve"> the rule of law </w:t>
      </w:r>
      <w:r w:rsidRPr="002269C8">
        <w:rPr>
          <w:rFonts w:ascii="Times New Roman" w:eastAsia="Times New Roman" w:hAnsi="Times New Roman" w:cs="Times New Roman"/>
          <w:i/>
          <w:iCs/>
          <w:color w:val="000000" w:themeColor="text1"/>
          <w:kern w:val="0"/>
          <w:szCs w:val="24"/>
          <w:lang w:val="en-US"/>
          <w14:ligatures w14:val="none"/>
        </w:rPr>
        <w:t>per se</w:t>
      </w:r>
      <w:r w:rsidRPr="002269C8">
        <w:rPr>
          <w:rFonts w:ascii="Times New Roman" w:eastAsia="Times New Roman" w:hAnsi="Times New Roman" w:cs="Times New Roman"/>
          <w:color w:val="000000" w:themeColor="text1"/>
          <w:kern w:val="0"/>
          <w:szCs w:val="24"/>
          <w:lang w:val="en-US"/>
          <w14:ligatures w14:val="none"/>
        </w:rPr>
        <w:t>. Rather, he incidentally touches upon the procedural features of the rule of law. Yet, the perennial tension between law and morality continues to dominate the discussion relating to the</w:t>
      </w:r>
      <w:r w:rsidR="00331F6F" w:rsidRPr="002269C8">
        <w:rPr>
          <w:rFonts w:ascii="Times New Roman" w:eastAsia="Times New Roman" w:hAnsi="Times New Roman" w:cs="Times New Roman"/>
          <w:color w:val="000000" w:themeColor="text1"/>
          <w:kern w:val="0"/>
          <w:szCs w:val="24"/>
          <w:lang w:val="en-US"/>
          <w14:ligatures w14:val="none"/>
        </w:rPr>
        <w:t xml:space="preserve"> elements</w:t>
      </w:r>
      <w:r w:rsidRPr="002269C8">
        <w:rPr>
          <w:rFonts w:ascii="Times New Roman" w:eastAsia="Times New Roman" w:hAnsi="Times New Roman" w:cs="Times New Roman"/>
          <w:color w:val="000000" w:themeColor="text1"/>
          <w:kern w:val="0"/>
          <w:szCs w:val="24"/>
          <w:lang w:val="en-US"/>
          <w14:ligatures w14:val="none"/>
        </w:rPr>
        <w:t xml:space="preserve"> of the rule of law.</w:t>
      </w:r>
      <w:r w:rsidR="00A77957" w:rsidRPr="002269C8">
        <w:rPr>
          <w:rStyle w:val="FootnoteReference"/>
          <w:rFonts w:ascii="Times New Roman" w:eastAsia="Times New Roman" w:hAnsi="Times New Roman" w:cs="Times New Roman"/>
          <w:color w:val="000000" w:themeColor="text1"/>
          <w:kern w:val="0"/>
          <w:szCs w:val="24"/>
          <w:lang w:val="en-US"/>
          <w14:ligatures w14:val="none"/>
        </w:rPr>
        <w:footnoteReference w:id="140"/>
      </w:r>
      <w:r w:rsidR="003420F8" w:rsidRPr="002269C8">
        <w:rPr>
          <w:rFonts w:ascii="Times New Roman" w:eastAsia="Times New Roman" w:hAnsi="Times New Roman" w:cs="Times New Roman"/>
          <w:color w:val="000000" w:themeColor="text1"/>
          <w:kern w:val="0"/>
          <w:szCs w:val="24"/>
          <w:lang w:val="en-US"/>
          <w14:ligatures w14:val="none"/>
        </w:rPr>
        <w:t xml:space="preserve"> Further, when the law is seen purely as a set of rules, one may lose sight of the social and moral dimensions as its purpose.</w:t>
      </w:r>
    </w:p>
    <w:p w14:paraId="621BAAF0" w14:textId="77777777" w:rsidR="00A75AD8" w:rsidRPr="002269C8" w:rsidRDefault="00A75AD8" w:rsidP="003809B3">
      <w:pPr>
        <w:spacing w:line="360" w:lineRule="auto"/>
        <w:jc w:val="both"/>
        <w:rPr>
          <w:rFonts w:ascii="Times New Roman" w:eastAsia="Times New Roman" w:hAnsi="Times New Roman" w:cs="Times New Roman"/>
          <w:color w:val="000000" w:themeColor="text1"/>
          <w:kern w:val="0"/>
          <w:szCs w:val="24"/>
          <w:lang w:val="en-US"/>
          <w14:ligatures w14:val="none"/>
        </w:rPr>
      </w:pPr>
    </w:p>
    <w:p w14:paraId="5A799486" w14:textId="27F9D993" w:rsidR="00A75AD8" w:rsidRPr="002269C8" w:rsidRDefault="00A75AD8" w:rsidP="003809B3">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Relying on general principles, some critical scholars also refer to the aspiration of neutrality, objectivity and determinacy of the legal method </w:t>
      </w:r>
      <w:r w:rsidR="00331F6F" w:rsidRPr="002269C8">
        <w:rPr>
          <w:rFonts w:ascii="Times New Roman" w:eastAsia="Times New Roman" w:hAnsi="Times New Roman" w:cs="Times New Roman"/>
          <w:color w:val="000000" w:themeColor="text1"/>
          <w:kern w:val="0"/>
          <w:szCs w:val="24"/>
          <w:lang w:val="en-US"/>
          <w14:ligatures w14:val="none"/>
        </w:rPr>
        <w:t>that are corollary to</w:t>
      </w:r>
      <w:r w:rsidRPr="002269C8">
        <w:rPr>
          <w:rFonts w:ascii="Times New Roman" w:eastAsia="Times New Roman" w:hAnsi="Times New Roman" w:cs="Times New Roman"/>
          <w:color w:val="000000" w:themeColor="text1"/>
          <w:kern w:val="0"/>
          <w:szCs w:val="24"/>
          <w:lang w:val="en-US"/>
          <w14:ligatures w14:val="none"/>
        </w:rPr>
        <w:t xml:space="preserve"> the rule of law.</w:t>
      </w:r>
      <w:r w:rsidR="00A77957" w:rsidRPr="002269C8">
        <w:rPr>
          <w:rStyle w:val="FootnoteReference"/>
          <w:rFonts w:ascii="Times New Roman" w:eastAsia="Times New Roman" w:hAnsi="Times New Roman" w:cs="Times New Roman"/>
          <w:color w:val="000000" w:themeColor="text1"/>
          <w:kern w:val="0"/>
          <w:szCs w:val="24"/>
          <w:lang w:val="en-US"/>
          <w14:ligatures w14:val="none"/>
        </w:rPr>
        <w:footnoteReference w:id="141"/>
      </w:r>
      <w:r w:rsidR="00A77957" w:rsidRPr="002269C8">
        <w:rPr>
          <w:rFonts w:ascii="Times New Roman" w:eastAsia="Times New Roman" w:hAnsi="Times New Roman" w:cs="Times New Roman"/>
          <w:color w:val="000000" w:themeColor="text1"/>
          <w:kern w:val="0"/>
          <w:szCs w:val="24"/>
          <w:lang w:val="en-US"/>
          <w14:ligatures w14:val="none"/>
        </w:rPr>
        <w:t xml:space="preserve"> </w:t>
      </w:r>
      <w:r w:rsidRPr="002269C8">
        <w:rPr>
          <w:rFonts w:ascii="Times New Roman" w:eastAsia="Times New Roman" w:hAnsi="Times New Roman" w:cs="Times New Roman"/>
          <w:color w:val="000000" w:themeColor="text1"/>
          <w:kern w:val="0"/>
          <w:szCs w:val="24"/>
          <w:lang w:val="en-US"/>
          <w14:ligatures w14:val="none"/>
        </w:rPr>
        <w:t xml:space="preserve">Dworkin also </w:t>
      </w:r>
      <w:r w:rsidRPr="002269C8">
        <w:rPr>
          <w:rFonts w:ascii="Times New Roman" w:eastAsia="Times New Roman" w:hAnsi="Times New Roman" w:cs="Times New Roman"/>
          <w:color w:val="000000" w:themeColor="text1"/>
          <w:kern w:val="0"/>
          <w:szCs w:val="24"/>
          <w:lang w:val="en-US"/>
          <w14:ligatures w14:val="none"/>
        </w:rPr>
        <w:lastRenderedPageBreak/>
        <w:t>sheds light on formulation of the rule of law as a form of political morality.</w:t>
      </w:r>
      <w:r w:rsidR="00A77957" w:rsidRPr="002269C8">
        <w:rPr>
          <w:rStyle w:val="FootnoteReference"/>
          <w:rFonts w:ascii="Times New Roman" w:eastAsia="Times New Roman" w:hAnsi="Times New Roman" w:cs="Times New Roman"/>
          <w:color w:val="000000" w:themeColor="text1"/>
          <w:kern w:val="0"/>
          <w:szCs w:val="24"/>
          <w:lang w:val="en-US"/>
          <w14:ligatures w14:val="none"/>
        </w:rPr>
        <w:footnoteReference w:id="142"/>
      </w:r>
      <w:r w:rsidRPr="002269C8">
        <w:rPr>
          <w:rFonts w:ascii="Times New Roman" w:eastAsia="Times New Roman" w:hAnsi="Times New Roman" w:cs="Times New Roman"/>
          <w:color w:val="000000" w:themeColor="text1"/>
          <w:kern w:val="0"/>
          <w:szCs w:val="24"/>
          <w:lang w:val="en-US"/>
          <w14:ligatures w14:val="none"/>
        </w:rPr>
        <w:t xml:space="preserve"> Marxist and feminist theorists rather vehemently castigate the </w:t>
      </w:r>
      <w:r w:rsidRPr="002269C8">
        <w:rPr>
          <w:rFonts w:ascii="Times New Roman" w:eastAsia="Times New Roman" w:hAnsi="Times New Roman" w:cs="Times New Roman"/>
          <w:i/>
          <w:iCs/>
          <w:color w:val="000000" w:themeColor="text1"/>
          <w:kern w:val="0"/>
          <w:szCs w:val="24"/>
          <w:lang w:val="en-US"/>
          <w14:ligatures w14:val="none"/>
        </w:rPr>
        <w:t>status quo</w:t>
      </w:r>
      <w:r w:rsidRPr="002269C8">
        <w:rPr>
          <w:rFonts w:ascii="Times New Roman" w:eastAsia="Times New Roman" w:hAnsi="Times New Roman" w:cs="Times New Roman"/>
          <w:color w:val="000000" w:themeColor="text1"/>
          <w:kern w:val="0"/>
          <w:szCs w:val="24"/>
          <w:lang w:val="en-US"/>
          <w14:ligatures w14:val="none"/>
        </w:rPr>
        <w:t xml:space="preserve"> nature of the legal regime that can perpetuate existing discrimination that continues in different contexts.</w:t>
      </w:r>
      <w:r w:rsidR="00A77957" w:rsidRPr="002269C8">
        <w:rPr>
          <w:rStyle w:val="FootnoteReference"/>
          <w:rFonts w:ascii="Times New Roman" w:eastAsia="Times New Roman" w:hAnsi="Times New Roman" w:cs="Times New Roman"/>
          <w:color w:val="000000" w:themeColor="text1"/>
          <w:kern w:val="0"/>
          <w:szCs w:val="24"/>
          <w:lang w:val="en-US"/>
          <w14:ligatures w14:val="none"/>
        </w:rPr>
        <w:footnoteReference w:id="143"/>
      </w:r>
      <w:r w:rsidRPr="002269C8">
        <w:rPr>
          <w:rFonts w:ascii="Times New Roman" w:eastAsia="Times New Roman" w:hAnsi="Times New Roman" w:cs="Times New Roman"/>
          <w:color w:val="000000" w:themeColor="text1"/>
          <w:kern w:val="0"/>
          <w:szCs w:val="24"/>
          <w:lang w:val="en-US"/>
          <w14:ligatures w14:val="none"/>
        </w:rPr>
        <w:t xml:space="preserve">  Such standpoints </w:t>
      </w:r>
      <w:r w:rsidR="00331F6F" w:rsidRPr="002269C8">
        <w:rPr>
          <w:rFonts w:ascii="Times New Roman" w:eastAsia="Times New Roman" w:hAnsi="Times New Roman" w:cs="Times New Roman"/>
          <w:color w:val="000000" w:themeColor="text1"/>
          <w:kern w:val="0"/>
          <w:szCs w:val="24"/>
          <w:lang w:val="en-US"/>
          <w14:ligatures w14:val="none"/>
        </w:rPr>
        <w:t>indicate</w:t>
      </w:r>
      <w:r w:rsidRPr="002269C8">
        <w:rPr>
          <w:rFonts w:ascii="Times New Roman" w:eastAsia="Times New Roman" w:hAnsi="Times New Roman" w:cs="Times New Roman"/>
          <w:color w:val="000000" w:themeColor="text1"/>
          <w:kern w:val="0"/>
          <w:szCs w:val="24"/>
          <w:lang w:val="en-US"/>
          <w14:ligatures w14:val="none"/>
        </w:rPr>
        <w:t xml:space="preserve"> that the rule of law is created and nurtured by a ruling class who rules through law, and much vaunted ideals of universality and formalism generally fall outside the ambit of the plight of the proletariat and women’s private sphere. Here lies the question of definition</w:t>
      </w:r>
      <w:r w:rsidR="00331F6F" w:rsidRPr="002269C8">
        <w:rPr>
          <w:rFonts w:ascii="Times New Roman" w:eastAsia="Times New Roman" w:hAnsi="Times New Roman" w:cs="Times New Roman"/>
          <w:color w:val="000000" w:themeColor="text1"/>
          <w:kern w:val="0"/>
          <w:szCs w:val="24"/>
          <w:lang w:val="en-US"/>
          <w14:ligatures w14:val="none"/>
        </w:rPr>
        <w:t>al aspects</w:t>
      </w:r>
      <w:r w:rsidRPr="002269C8">
        <w:rPr>
          <w:rFonts w:ascii="Times New Roman" w:eastAsia="Times New Roman" w:hAnsi="Times New Roman" w:cs="Times New Roman"/>
          <w:color w:val="000000" w:themeColor="text1"/>
          <w:kern w:val="0"/>
          <w:szCs w:val="24"/>
          <w:lang w:val="en-US"/>
          <w14:ligatures w14:val="none"/>
        </w:rPr>
        <w:t xml:space="preserve"> including universality and formalism. Still, both ideologies generally seem to avoid the value of the formal justice system and the subtle distinction between the rule of law and rule by law or rule under law.</w:t>
      </w:r>
      <w:r w:rsidR="00A77957" w:rsidRPr="002269C8">
        <w:rPr>
          <w:rStyle w:val="FootnoteReference"/>
          <w:rFonts w:ascii="Times New Roman" w:eastAsia="Times New Roman" w:hAnsi="Times New Roman" w:cs="Times New Roman"/>
          <w:color w:val="000000" w:themeColor="text1"/>
          <w:kern w:val="0"/>
          <w:szCs w:val="24"/>
          <w:lang w:val="en-US"/>
          <w14:ligatures w14:val="none"/>
        </w:rPr>
        <w:footnoteReference w:id="144"/>
      </w:r>
      <w:r w:rsidRPr="002269C8">
        <w:rPr>
          <w:rFonts w:ascii="Times New Roman" w:eastAsia="Times New Roman" w:hAnsi="Times New Roman" w:cs="Times New Roman"/>
          <w:color w:val="000000" w:themeColor="text1"/>
          <w:kern w:val="0"/>
          <w:szCs w:val="24"/>
          <w:lang w:val="en-US"/>
          <w14:ligatures w14:val="none"/>
        </w:rPr>
        <w:t xml:space="preserve"> Yet, Raz rightfully </w:t>
      </w:r>
      <w:proofErr w:type="spellStart"/>
      <w:r w:rsidRPr="002269C8">
        <w:rPr>
          <w:rFonts w:ascii="Times New Roman" w:eastAsia="Times New Roman" w:hAnsi="Times New Roman" w:cs="Times New Roman"/>
          <w:color w:val="000000" w:themeColor="text1"/>
          <w:kern w:val="0"/>
          <w:szCs w:val="24"/>
          <w:lang w:val="en-US"/>
          <w14:ligatures w14:val="none"/>
        </w:rPr>
        <w:t>recognises</w:t>
      </w:r>
      <w:proofErr w:type="spellEnd"/>
      <w:r w:rsidRPr="002269C8">
        <w:rPr>
          <w:rFonts w:ascii="Times New Roman" w:eastAsia="Times New Roman" w:hAnsi="Times New Roman" w:cs="Times New Roman"/>
          <w:color w:val="000000" w:themeColor="text1"/>
          <w:kern w:val="0"/>
          <w:szCs w:val="24"/>
          <w:lang w:val="en-US"/>
          <w14:ligatures w14:val="none"/>
        </w:rPr>
        <w:t xml:space="preserve"> that social goals may</w:t>
      </w:r>
      <w:r w:rsidR="00C906AF" w:rsidRPr="002269C8">
        <w:rPr>
          <w:rFonts w:ascii="Times New Roman" w:eastAsia="Times New Roman" w:hAnsi="Times New Roman" w:cs="Times New Roman"/>
          <w:color w:val="000000" w:themeColor="text1"/>
          <w:kern w:val="0"/>
          <w:szCs w:val="24"/>
          <w:lang w:val="en-US"/>
          <w14:ligatures w14:val="none"/>
        </w:rPr>
        <w:t xml:space="preserve"> be acquired by </w:t>
      </w:r>
      <w:r w:rsidRPr="002269C8">
        <w:rPr>
          <w:rFonts w:ascii="Times New Roman" w:eastAsia="Times New Roman" w:hAnsi="Times New Roman" w:cs="Times New Roman"/>
          <w:color w:val="000000" w:themeColor="text1"/>
          <w:kern w:val="0"/>
          <w:szCs w:val="24"/>
          <w:lang w:val="en-US"/>
          <w14:ligatures w14:val="none"/>
        </w:rPr>
        <w:t xml:space="preserve"> </w:t>
      </w:r>
      <w:r w:rsidR="00C906AF" w:rsidRPr="002269C8">
        <w:rPr>
          <w:rFonts w:ascii="Times New Roman" w:eastAsia="Times New Roman" w:hAnsi="Times New Roman" w:cs="Times New Roman"/>
          <w:color w:val="000000" w:themeColor="text1"/>
          <w:kern w:val="0"/>
          <w:szCs w:val="24"/>
          <w:lang w:val="en-US"/>
          <w14:ligatures w14:val="none"/>
        </w:rPr>
        <w:t xml:space="preserve">way </w:t>
      </w:r>
      <w:r w:rsidR="00F536C9" w:rsidRPr="002269C8">
        <w:rPr>
          <w:rFonts w:ascii="Times New Roman" w:eastAsia="Times New Roman" w:hAnsi="Times New Roman" w:cs="Times New Roman"/>
          <w:color w:val="000000" w:themeColor="text1"/>
          <w:kern w:val="0"/>
          <w:szCs w:val="24"/>
          <w:lang w:val="en-US"/>
          <w14:ligatures w14:val="none"/>
        </w:rPr>
        <w:t xml:space="preserve">of </w:t>
      </w:r>
      <w:r w:rsidR="00C906AF" w:rsidRPr="002269C8">
        <w:rPr>
          <w:rFonts w:ascii="Times New Roman" w:eastAsia="Times New Roman" w:hAnsi="Times New Roman" w:cs="Times New Roman"/>
          <w:color w:val="000000" w:themeColor="text1"/>
          <w:kern w:val="0"/>
          <w:szCs w:val="24"/>
          <w:lang w:val="en-US"/>
          <w14:ligatures w14:val="none"/>
        </w:rPr>
        <w:t xml:space="preserve">legislation, be it </w:t>
      </w:r>
      <w:r w:rsidRPr="002269C8">
        <w:rPr>
          <w:rFonts w:ascii="Times New Roman" w:eastAsia="Times New Roman" w:hAnsi="Times New Roman" w:cs="Times New Roman"/>
          <w:color w:val="000000" w:themeColor="text1"/>
          <w:kern w:val="0"/>
          <w:szCs w:val="24"/>
          <w:lang w:val="en-US"/>
          <w14:ligatures w14:val="none"/>
        </w:rPr>
        <w:t xml:space="preserve"> </w:t>
      </w:r>
      <w:r w:rsidR="00C906AF" w:rsidRPr="002269C8">
        <w:rPr>
          <w:rFonts w:ascii="Times New Roman" w:eastAsia="Times New Roman" w:hAnsi="Times New Roman" w:cs="Times New Roman"/>
          <w:color w:val="000000" w:themeColor="text1"/>
          <w:kern w:val="0"/>
          <w:szCs w:val="24"/>
          <w:lang w:val="en-US"/>
          <w14:ligatures w14:val="none"/>
        </w:rPr>
        <w:t xml:space="preserve">special enactment or </w:t>
      </w:r>
      <w:r w:rsidRPr="002269C8">
        <w:rPr>
          <w:rFonts w:ascii="Times New Roman" w:eastAsia="Times New Roman" w:hAnsi="Times New Roman" w:cs="Times New Roman"/>
          <w:color w:val="000000" w:themeColor="text1"/>
          <w:kern w:val="0"/>
          <w:szCs w:val="24"/>
          <w:lang w:val="en-US"/>
          <w14:ligatures w14:val="none"/>
        </w:rPr>
        <w:t xml:space="preserve"> general</w:t>
      </w:r>
      <w:r w:rsidR="00C906AF" w:rsidRPr="002269C8">
        <w:rPr>
          <w:rFonts w:ascii="Times New Roman" w:eastAsia="Times New Roman" w:hAnsi="Times New Roman" w:cs="Times New Roman"/>
          <w:color w:val="000000" w:themeColor="text1"/>
          <w:kern w:val="0"/>
          <w:szCs w:val="24"/>
          <w:lang w:val="en-US"/>
          <w14:ligatures w14:val="none"/>
        </w:rPr>
        <w:t xml:space="preserve"> rules</w:t>
      </w:r>
      <w:r w:rsidRPr="002269C8">
        <w:rPr>
          <w:rFonts w:ascii="Times New Roman" w:eastAsia="Times New Roman" w:hAnsi="Times New Roman" w:cs="Times New Roman"/>
          <w:color w:val="000000" w:themeColor="text1"/>
          <w:kern w:val="0"/>
          <w:szCs w:val="24"/>
          <w:lang w:val="en-US"/>
          <w14:ligatures w14:val="none"/>
        </w:rPr>
        <w:t>.</w:t>
      </w:r>
      <w:r w:rsidR="00A77957" w:rsidRPr="002269C8">
        <w:rPr>
          <w:rStyle w:val="FootnoteReference"/>
          <w:rFonts w:ascii="Times New Roman" w:eastAsia="Times New Roman" w:hAnsi="Times New Roman" w:cs="Times New Roman"/>
          <w:color w:val="000000" w:themeColor="text1"/>
          <w:kern w:val="0"/>
          <w:szCs w:val="24"/>
          <w:lang w:val="en-US"/>
          <w14:ligatures w14:val="none"/>
        </w:rPr>
        <w:footnoteReference w:id="145"/>
      </w:r>
      <w:r w:rsidR="00A77957" w:rsidRPr="002269C8">
        <w:rPr>
          <w:rFonts w:ascii="Times New Roman" w:eastAsia="Times New Roman" w:hAnsi="Times New Roman" w:cs="Times New Roman"/>
          <w:color w:val="000000" w:themeColor="text1"/>
          <w:kern w:val="0"/>
          <w:szCs w:val="24"/>
          <w:lang w:val="en-US"/>
          <w14:ligatures w14:val="none"/>
        </w:rPr>
        <w:t xml:space="preserve"> </w:t>
      </w:r>
      <w:r w:rsidRPr="002269C8">
        <w:rPr>
          <w:rFonts w:ascii="Times New Roman" w:eastAsia="Times New Roman" w:hAnsi="Times New Roman" w:cs="Times New Roman"/>
          <w:color w:val="000000" w:themeColor="text1"/>
          <w:kern w:val="0"/>
          <w:szCs w:val="24"/>
          <w:lang w:val="en-US"/>
          <w14:ligatures w14:val="none"/>
        </w:rPr>
        <w:t>Nevertheless, equality, fairness and human dignity attributes of the rule of law are opposed to rule by law as the latter may turn out to be a cloak in a system that may be misused by the power-holder. Consequently, the underdeveloped or derailed rule of law institutions in many democracy-deficit jurisdictions fail to limit the abuse of uncontrolled state power.</w:t>
      </w:r>
      <w:r w:rsidR="00A77957" w:rsidRPr="002269C8">
        <w:rPr>
          <w:rStyle w:val="FootnoteReference"/>
          <w:rFonts w:ascii="Times New Roman" w:eastAsia="Times New Roman" w:hAnsi="Times New Roman" w:cs="Times New Roman"/>
          <w:color w:val="000000" w:themeColor="text1"/>
          <w:kern w:val="0"/>
          <w:szCs w:val="24"/>
          <w:lang w:val="en-US"/>
          <w14:ligatures w14:val="none"/>
        </w:rPr>
        <w:footnoteReference w:id="146"/>
      </w:r>
    </w:p>
    <w:p w14:paraId="0543C2A2" w14:textId="77777777" w:rsidR="00A75AD8" w:rsidRPr="002269C8" w:rsidRDefault="00A75AD8" w:rsidP="003809B3">
      <w:pPr>
        <w:spacing w:line="360" w:lineRule="auto"/>
        <w:jc w:val="both"/>
        <w:rPr>
          <w:rFonts w:ascii="Times New Roman" w:hAnsi="Times New Roman" w:cs="Times New Roman"/>
          <w:color w:val="000000" w:themeColor="text1"/>
          <w:szCs w:val="24"/>
        </w:rPr>
      </w:pPr>
    </w:p>
    <w:p w14:paraId="138E6E30" w14:textId="77777777" w:rsidR="00A75AD8" w:rsidRPr="002269C8" w:rsidRDefault="005145B1" w:rsidP="003809B3">
      <w:pPr>
        <w:spacing w:line="360" w:lineRule="auto"/>
        <w:jc w:val="both"/>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 xml:space="preserve">3.1.3 </w:t>
      </w:r>
      <w:r w:rsidR="00A75AD8" w:rsidRPr="002269C8">
        <w:rPr>
          <w:rFonts w:ascii="Times New Roman" w:hAnsi="Times New Roman" w:cs="Times New Roman"/>
          <w:b/>
          <w:bCs/>
          <w:color w:val="000000" w:themeColor="text1"/>
          <w:szCs w:val="24"/>
        </w:rPr>
        <w:t>The value of Dicey’s concept</w:t>
      </w:r>
    </w:p>
    <w:p w14:paraId="5A25D6CA" w14:textId="77777777" w:rsidR="00A75AD8" w:rsidRPr="002269C8" w:rsidRDefault="00A75AD8" w:rsidP="003809B3">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Having identified the features of the rule of law and related constitutional notion on trial and punishment, this part will pinpoint the value of </w:t>
      </w:r>
      <w:proofErr w:type="spellStart"/>
      <w:r w:rsidRPr="002269C8">
        <w:rPr>
          <w:rFonts w:ascii="Times New Roman" w:eastAsia="Times New Roman" w:hAnsi="Times New Roman" w:cs="Times New Roman"/>
          <w:color w:val="000000" w:themeColor="text1"/>
          <w:kern w:val="0"/>
          <w:szCs w:val="24"/>
          <w:lang w:val="en-US"/>
          <w14:ligatures w14:val="none"/>
        </w:rPr>
        <w:t>Dicey’s</w:t>
      </w:r>
      <w:proofErr w:type="spellEnd"/>
      <w:r w:rsidRPr="002269C8">
        <w:rPr>
          <w:rFonts w:ascii="Times New Roman" w:eastAsia="Times New Roman" w:hAnsi="Times New Roman" w:cs="Times New Roman"/>
          <w:color w:val="000000" w:themeColor="text1"/>
          <w:kern w:val="0"/>
          <w:szCs w:val="24"/>
          <w:lang w:val="en-US"/>
          <w14:ligatures w14:val="none"/>
        </w:rPr>
        <w:t xml:space="preserve"> concept to situate my thesis. </w:t>
      </w:r>
    </w:p>
    <w:p w14:paraId="78ADFBCA" w14:textId="77777777" w:rsidR="00A75AD8" w:rsidRPr="002269C8" w:rsidRDefault="00A75AD8" w:rsidP="003809B3">
      <w:pPr>
        <w:spacing w:line="360" w:lineRule="auto"/>
        <w:jc w:val="both"/>
        <w:rPr>
          <w:rFonts w:ascii="Times New Roman" w:eastAsia="Times New Roman" w:hAnsi="Times New Roman" w:cs="Times New Roman"/>
          <w:color w:val="000000" w:themeColor="text1"/>
          <w:kern w:val="0"/>
          <w:szCs w:val="24"/>
          <w:lang w:val="en-US"/>
          <w14:ligatures w14:val="none"/>
        </w:rPr>
      </w:pPr>
    </w:p>
    <w:p w14:paraId="45A1709D" w14:textId="77777777" w:rsidR="00A75AD8" w:rsidRPr="002269C8" w:rsidRDefault="00A75AD8" w:rsidP="003809B3">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Some legal scholars are highly critical of </w:t>
      </w:r>
      <w:proofErr w:type="spellStart"/>
      <w:r w:rsidRPr="002269C8">
        <w:rPr>
          <w:rFonts w:ascii="Times New Roman" w:eastAsia="Times New Roman" w:hAnsi="Times New Roman" w:cs="Times New Roman"/>
          <w:color w:val="000000" w:themeColor="text1"/>
          <w:kern w:val="0"/>
          <w:szCs w:val="24"/>
          <w:lang w:val="en-US"/>
          <w14:ligatures w14:val="none"/>
        </w:rPr>
        <w:t>Dicey’s</w:t>
      </w:r>
      <w:proofErr w:type="spellEnd"/>
      <w:r w:rsidRPr="002269C8">
        <w:rPr>
          <w:rFonts w:ascii="Times New Roman" w:eastAsia="Times New Roman" w:hAnsi="Times New Roman" w:cs="Times New Roman"/>
          <w:color w:val="000000" w:themeColor="text1"/>
          <w:kern w:val="0"/>
          <w:szCs w:val="24"/>
          <w:lang w:val="en-US"/>
          <w14:ligatures w14:val="none"/>
        </w:rPr>
        <w:t xml:space="preserve"> idea of absolute parliamentary sovereignty and unreasonableness in the administrative rules such as French </w:t>
      </w:r>
      <w:r w:rsidRPr="002269C8">
        <w:rPr>
          <w:rFonts w:ascii="Times New Roman" w:eastAsia="Times New Roman" w:hAnsi="Times New Roman" w:cs="Times New Roman"/>
          <w:i/>
          <w:iCs/>
          <w:color w:val="000000" w:themeColor="text1"/>
          <w:kern w:val="0"/>
          <w:szCs w:val="24"/>
          <w:lang w:val="en-US"/>
          <w14:ligatures w14:val="none"/>
        </w:rPr>
        <w:t xml:space="preserve">droit </w:t>
      </w:r>
      <w:proofErr w:type="spellStart"/>
      <w:r w:rsidRPr="002269C8">
        <w:rPr>
          <w:rFonts w:ascii="Times New Roman" w:eastAsia="Times New Roman" w:hAnsi="Times New Roman" w:cs="Times New Roman"/>
          <w:i/>
          <w:iCs/>
          <w:color w:val="000000" w:themeColor="text1"/>
          <w:kern w:val="0"/>
          <w:szCs w:val="24"/>
          <w:lang w:val="en-US"/>
          <w14:ligatures w14:val="none"/>
        </w:rPr>
        <w:t>administratif</w:t>
      </w:r>
      <w:proofErr w:type="spellEnd"/>
      <w:r w:rsidRPr="002269C8">
        <w:rPr>
          <w:rFonts w:ascii="Times New Roman" w:eastAsia="Times New Roman" w:hAnsi="Times New Roman" w:cs="Times New Roman"/>
          <w:color w:val="000000" w:themeColor="text1"/>
          <w:kern w:val="0"/>
          <w:szCs w:val="24"/>
          <w:lang w:val="en-US"/>
          <w14:ligatures w14:val="none"/>
        </w:rPr>
        <w:t>. Although there is some logic in such critical argument against Dicey, his theory arises out of a peculiar historical and political landscape. Indeed, any theory and analyses including postcoloniality are generated in the context of particular historical and societal milieu.</w:t>
      </w:r>
      <w:r w:rsidR="00A77957" w:rsidRPr="002269C8">
        <w:rPr>
          <w:rStyle w:val="FootnoteReference"/>
          <w:rFonts w:ascii="Times New Roman" w:eastAsia="Times New Roman" w:hAnsi="Times New Roman" w:cs="Times New Roman"/>
          <w:color w:val="000000" w:themeColor="text1"/>
          <w:kern w:val="0"/>
          <w:szCs w:val="24"/>
          <w:lang w:val="en-US"/>
          <w14:ligatures w14:val="none"/>
        </w:rPr>
        <w:footnoteReference w:id="147"/>
      </w:r>
      <w:r w:rsidRPr="002269C8">
        <w:rPr>
          <w:rFonts w:ascii="Times New Roman" w:eastAsia="Times New Roman" w:hAnsi="Times New Roman" w:cs="Times New Roman"/>
          <w:color w:val="000000" w:themeColor="text1"/>
          <w:kern w:val="0"/>
          <w:szCs w:val="24"/>
          <w:lang w:val="en-US"/>
          <w14:ligatures w14:val="none"/>
        </w:rPr>
        <w:t xml:space="preserve"> Dicey also misconceives the multifarious functions of a modern state because at that time governmental power was confined to regulatory functions alone. Without impairing the necessity of some sort of consistent discretion in day-to-day functions of the governance, it can be added that at times the distinction between discretion and arbitrariness becomes blurred at the expediency of the officer bearers. For instance, government officials may misuse wider discretion while implementing legal provisions at the grassroots levels, although laws are understood to be applied equally and consistently. Yet, the higher judiciary </w:t>
      </w:r>
      <w:r w:rsidRPr="002269C8">
        <w:rPr>
          <w:rFonts w:ascii="Times New Roman" w:eastAsia="Times New Roman" w:hAnsi="Times New Roman" w:cs="Times New Roman"/>
          <w:color w:val="000000" w:themeColor="text1"/>
          <w:kern w:val="0"/>
          <w:szCs w:val="24"/>
          <w:lang w:val="en-US"/>
          <w14:ligatures w14:val="none"/>
        </w:rPr>
        <w:lastRenderedPageBreak/>
        <w:t xml:space="preserve">possesses an effective tool to check the substantive and procedural validity of the provisions of a statute and their operation. Unfortunately, Dicey fails to gauge the greater value of this judicial power. In a country with a written constitution, such principle is included in the category of the ideals of rule of law. </w:t>
      </w:r>
    </w:p>
    <w:p w14:paraId="5D6A172B" w14:textId="77777777" w:rsidR="00DC3EF1" w:rsidRPr="002269C8" w:rsidRDefault="00DC3EF1" w:rsidP="003809B3">
      <w:pPr>
        <w:spacing w:line="360" w:lineRule="auto"/>
        <w:jc w:val="both"/>
        <w:rPr>
          <w:rFonts w:ascii="Times New Roman" w:eastAsia="Times New Roman" w:hAnsi="Times New Roman" w:cs="Times New Roman"/>
          <w:color w:val="000000" w:themeColor="text1"/>
          <w:kern w:val="0"/>
          <w:szCs w:val="24"/>
          <w:lang w:val="en-US"/>
          <w14:ligatures w14:val="none"/>
        </w:rPr>
      </w:pPr>
    </w:p>
    <w:p w14:paraId="4A07A82F" w14:textId="77777777" w:rsidR="00A77957" w:rsidRPr="002269C8" w:rsidRDefault="00A75AD8" w:rsidP="00447D1E">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In sum, with its limitations, idea of Dicey has relevance in locating and explaining the rule of law operation in contemporary societies. Although focused on English context, </w:t>
      </w:r>
      <w:proofErr w:type="spellStart"/>
      <w:r w:rsidRPr="002269C8">
        <w:rPr>
          <w:rFonts w:ascii="Times New Roman" w:eastAsia="Times New Roman" w:hAnsi="Times New Roman" w:cs="Times New Roman"/>
          <w:color w:val="000000" w:themeColor="text1"/>
          <w:kern w:val="0"/>
          <w:szCs w:val="24"/>
          <w:lang w:val="en-US"/>
          <w14:ligatures w14:val="none"/>
        </w:rPr>
        <w:t>Dicey’s</w:t>
      </w:r>
      <w:proofErr w:type="spellEnd"/>
      <w:r w:rsidRPr="002269C8">
        <w:rPr>
          <w:rFonts w:ascii="Times New Roman" w:eastAsia="Times New Roman" w:hAnsi="Times New Roman" w:cs="Times New Roman"/>
          <w:color w:val="000000" w:themeColor="text1"/>
          <w:kern w:val="0"/>
          <w:szCs w:val="24"/>
          <w:lang w:val="en-US"/>
          <w14:ligatures w14:val="none"/>
        </w:rPr>
        <w:t xml:space="preserve"> perspective still continues to be useful in understanding the situation of a postcolonial society.</w:t>
      </w:r>
      <w:r w:rsidRPr="002269C8">
        <w:rPr>
          <w:rFonts w:ascii="Times New Roman" w:hAnsi="Times New Roman" w:cs="Times New Roman"/>
          <w:color w:val="000000" w:themeColor="text1"/>
          <w:szCs w:val="24"/>
        </w:rPr>
        <w:t xml:space="preserve"> </w:t>
      </w:r>
      <w:r w:rsidRPr="002269C8">
        <w:rPr>
          <w:rFonts w:ascii="Times New Roman" w:eastAsia="Times New Roman" w:hAnsi="Times New Roman" w:cs="Times New Roman"/>
          <w:color w:val="000000" w:themeColor="text1"/>
          <w:kern w:val="0"/>
          <w:szCs w:val="24"/>
          <w:lang w:val="en-US"/>
          <w14:ligatures w14:val="none"/>
        </w:rPr>
        <w:t xml:space="preserve"> </w:t>
      </w:r>
      <w:r w:rsidR="004E240C" w:rsidRPr="002269C8">
        <w:rPr>
          <w:rFonts w:ascii="Times New Roman" w:eastAsia="Times New Roman" w:hAnsi="Times New Roman" w:cs="Times New Roman"/>
          <w:color w:val="000000" w:themeColor="text1"/>
          <w:kern w:val="0"/>
          <w:szCs w:val="24"/>
          <w:lang w:val="en-US"/>
          <w14:ligatures w14:val="none"/>
        </w:rPr>
        <w:t xml:space="preserve">According to </w:t>
      </w:r>
      <w:proofErr w:type="spellStart"/>
      <w:r w:rsidRPr="002269C8">
        <w:rPr>
          <w:rFonts w:ascii="Times New Roman" w:eastAsia="Times New Roman" w:hAnsi="Times New Roman" w:cs="Times New Roman"/>
          <w:color w:val="000000" w:themeColor="text1"/>
          <w:kern w:val="0"/>
          <w:szCs w:val="24"/>
          <w:lang w:val="en-US"/>
          <w14:ligatures w14:val="none"/>
        </w:rPr>
        <w:t>Krygier</w:t>
      </w:r>
      <w:proofErr w:type="spellEnd"/>
      <w:r w:rsidR="00447D1E" w:rsidRPr="002269C8">
        <w:rPr>
          <w:rFonts w:ascii="Times New Roman" w:eastAsia="Times New Roman" w:hAnsi="Times New Roman" w:cs="Times New Roman"/>
          <w:color w:val="000000" w:themeColor="text1"/>
          <w:kern w:val="0"/>
          <w:szCs w:val="24"/>
          <w:lang w:val="en-US"/>
          <w14:ligatures w14:val="none"/>
        </w:rPr>
        <w:t xml:space="preserve">: </w:t>
      </w:r>
    </w:p>
    <w:p w14:paraId="22CBEB91" w14:textId="77777777" w:rsidR="00A75AD8" w:rsidRPr="002269C8" w:rsidRDefault="00A75AD8" w:rsidP="00A77957">
      <w:pPr>
        <w:spacing w:line="360" w:lineRule="auto"/>
        <w:ind w:left="720"/>
        <w:jc w:val="both"/>
        <w:rPr>
          <w:rFonts w:ascii="Times New Roman" w:eastAsia="Times New Roman" w:hAnsi="Times New Roman" w:cs="Times New Roman"/>
          <w:color w:val="000000" w:themeColor="text1"/>
          <w:kern w:val="0"/>
          <w:sz w:val="20"/>
          <w:szCs w:val="20"/>
          <w:lang w:val="en-US"/>
          <w14:ligatures w14:val="none"/>
        </w:rPr>
      </w:pPr>
      <w:r w:rsidRPr="002269C8">
        <w:rPr>
          <w:rFonts w:ascii="Times New Roman" w:eastAsia="Times New Roman" w:hAnsi="Times New Roman" w:cs="Times New Roman"/>
          <w:color w:val="000000" w:themeColor="text1"/>
          <w:kern w:val="0"/>
          <w:sz w:val="20"/>
          <w:szCs w:val="20"/>
          <w:lang w:val="en-US"/>
          <w14:ligatures w14:val="none"/>
        </w:rPr>
        <w:t>What is precious about the rule of law is not this or that bit of legal stuff, but an outcome, a state of affairs, in which the law counts, at least as a reliable restraint on the exercise of power, and arguably as more than that as well.</w:t>
      </w:r>
      <w:r w:rsidR="00A77957" w:rsidRPr="002269C8">
        <w:rPr>
          <w:rStyle w:val="FootnoteReference"/>
          <w:rFonts w:ascii="Times New Roman" w:eastAsia="Times New Roman" w:hAnsi="Times New Roman" w:cs="Times New Roman"/>
          <w:color w:val="000000" w:themeColor="text1"/>
          <w:kern w:val="0"/>
          <w:sz w:val="20"/>
          <w:szCs w:val="20"/>
          <w:lang w:val="en-US"/>
          <w14:ligatures w14:val="none"/>
        </w:rPr>
        <w:footnoteReference w:id="148"/>
      </w:r>
    </w:p>
    <w:p w14:paraId="0418E103" w14:textId="77777777" w:rsidR="00A75AD8" w:rsidRPr="002269C8" w:rsidRDefault="00A75AD8" w:rsidP="003809B3">
      <w:pPr>
        <w:spacing w:line="360" w:lineRule="auto"/>
        <w:jc w:val="both"/>
        <w:rPr>
          <w:rFonts w:ascii="Times New Roman" w:hAnsi="Times New Roman" w:cs="Times New Roman"/>
          <w:b/>
          <w:bCs/>
          <w:color w:val="000000" w:themeColor="text1"/>
          <w:szCs w:val="24"/>
          <w:lang w:eastAsia="en-GB"/>
        </w:rPr>
      </w:pPr>
    </w:p>
    <w:p w14:paraId="497CE091" w14:textId="77777777" w:rsidR="00A75AD8" w:rsidRPr="002269C8" w:rsidRDefault="00FD13BC" w:rsidP="003809B3">
      <w:pPr>
        <w:spacing w:line="360" w:lineRule="auto"/>
        <w:jc w:val="both"/>
        <w:rPr>
          <w:rFonts w:ascii="Times New Roman" w:hAnsi="Times New Roman" w:cs="Times New Roman"/>
          <w:b/>
          <w:bCs/>
          <w:color w:val="000000" w:themeColor="text1"/>
          <w:szCs w:val="24"/>
          <w:lang w:eastAsia="en-GB"/>
        </w:rPr>
      </w:pPr>
      <w:r w:rsidRPr="002269C8">
        <w:rPr>
          <w:rFonts w:ascii="Times New Roman" w:hAnsi="Times New Roman" w:cs="Times New Roman"/>
          <w:b/>
          <w:bCs/>
          <w:color w:val="000000" w:themeColor="text1"/>
          <w:szCs w:val="24"/>
          <w:lang w:eastAsia="en-GB"/>
        </w:rPr>
        <w:t xml:space="preserve">3.2 </w:t>
      </w:r>
      <w:r w:rsidR="00A75AD8" w:rsidRPr="002269C8">
        <w:rPr>
          <w:rFonts w:ascii="Times New Roman" w:hAnsi="Times New Roman" w:cs="Times New Roman"/>
          <w:b/>
          <w:bCs/>
          <w:color w:val="000000" w:themeColor="text1"/>
          <w:szCs w:val="24"/>
          <w:lang w:eastAsia="en-GB"/>
        </w:rPr>
        <w:t>Criminalisation and the rule of law</w:t>
      </w:r>
    </w:p>
    <w:p w14:paraId="56C00885" w14:textId="77777777" w:rsidR="00A75AD8" w:rsidRPr="002269C8" w:rsidRDefault="00A75AD8" w:rsidP="003809B3">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In this section I will shed light on </w:t>
      </w:r>
      <w:proofErr w:type="spellStart"/>
      <w:r w:rsidRPr="002269C8">
        <w:rPr>
          <w:rFonts w:ascii="Times New Roman" w:eastAsia="Times New Roman" w:hAnsi="Times New Roman" w:cs="Times New Roman"/>
          <w:color w:val="000000" w:themeColor="text1"/>
          <w:kern w:val="0"/>
          <w:szCs w:val="24"/>
          <w:lang w:val="en-US"/>
          <w14:ligatures w14:val="none"/>
        </w:rPr>
        <w:t>criminalisation</w:t>
      </w:r>
      <w:proofErr w:type="spellEnd"/>
      <w:r w:rsidRPr="002269C8">
        <w:rPr>
          <w:rFonts w:ascii="Times New Roman" w:eastAsia="Times New Roman" w:hAnsi="Times New Roman" w:cs="Times New Roman"/>
          <w:color w:val="000000" w:themeColor="text1"/>
          <w:kern w:val="0"/>
          <w:szCs w:val="24"/>
          <w:lang w:val="en-US"/>
          <w14:ligatures w14:val="none"/>
        </w:rPr>
        <w:t xml:space="preserve"> as an essential corollary to the rule of law. Accordingly, different perspectives about </w:t>
      </w:r>
      <w:proofErr w:type="spellStart"/>
      <w:r w:rsidRPr="002269C8">
        <w:rPr>
          <w:rFonts w:ascii="Times New Roman" w:eastAsia="Times New Roman" w:hAnsi="Times New Roman" w:cs="Times New Roman"/>
          <w:color w:val="000000" w:themeColor="text1"/>
          <w:kern w:val="0"/>
          <w:szCs w:val="24"/>
          <w:lang w:val="en-US"/>
          <w14:ligatures w14:val="none"/>
        </w:rPr>
        <w:t>criminalisation</w:t>
      </w:r>
      <w:proofErr w:type="spellEnd"/>
      <w:r w:rsidRPr="002269C8">
        <w:rPr>
          <w:rFonts w:ascii="Times New Roman" w:eastAsia="Times New Roman" w:hAnsi="Times New Roman" w:cs="Times New Roman"/>
          <w:color w:val="000000" w:themeColor="text1"/>
          <w:kern w:val="0"/>
          <w:szCs w:val="24"/>
          <w:lang w:val="en-US"/>
          <w14:ligatures w14:val="none"/>
        </w:rPr>
        <w:t xml:space="preserve"> and </w:t>
      </w:r>
      <w:proofErr w:type="spellStart"/>
      <w:r w:rsidRPr="002269C8">
        <w:rPr>
          <w:rFonts w:ascii="Times New Roman" w:eastAsia="Times New Roman" w:hAnsi="Times New Roman" w:cs="Times New Roman"/>
          <w:color w:val="000000" w:themeColor="text1"/>
          <w:kern w:val="0"/>
          <w:szCs w:val="24"/>
          <w:lang w:val="en-US"/>
          <w14:ligatures w14:val="none"/>
        </w:rPr>
        <w:t>penalisation</w:t>
      </w:r>
      <w:proofErr w:type="spellEnd"/>
      <w:r w:rsidRPr="002269C8">
        <w:rPr>
          <w:rFonts w:ascii="Times New Roman" w:eastAsia="Times New Roman" w:hAnsi="Times New Roman" w:cs="Times New Roman"/>
          <w:color w:val="000000" w:themeColor="text1"/>
          <w:kern w:val="0"/>
          <w:szCs w:val="24"/>
          <w:lang w:val="en-US"/>
          <w14:ligatures w14:val="none"/>
        </w:rPr>
        <w:t xml:space="preserve"> will be </w:t>
      </w:r>
      <w:proofErr w:type="spellStart"/>
      <w:r w:rsidRPr="002269C8">
        <w:rPr>
          <w:rFonts w:ascii="Times New Roman" w:eastAsia="Times New Roman" w:hAnsi="Times New Roman" w:cs="Times New Roman"/>
          <w:color w:val="000000" w:themeColor="text1"/>
          <w:kern w:val="0"/>
          <w:szCs w:val="24"/>
          <w:lang w:val="en-US"/>
          <w14:ligatures w14:val="none"/>
        </w:rPr>
        <w:t>anlaysed</w:t>
      </w:r>
      <w:proofErr w:type="spellEnd"/>
      <w:r w:rsidRPr="002269C8">
        <w:rPr>
          <w:rFonts w:ascii="Times New Roman" w:eastAsia="Times New Roman" w:hAnsi="Times New Roman" w:cs="Times New Roman"/>
          <w:color w:val="000000" w:themeColor="text1"/>
          <w:kern w:val="0"/>
          <w:szCs w:val="24"/>
          <w:lang w:val="en-US"/>
          <w14:ligatures w14:val="none"/>
        </w:rPr>
        <w:t xml:space="preserve"> with a view to refine my perspective. </w:t>
      </w:r>
    </w:p>
    <w:p w14:paraId="2013BB19" w14:textId="77777777" w:rsidR="00A75AD8" w:rsidRPr="002269C8" w:rsidRDefault="00A75AD8" w:rsidP="003809B3">
      <w:pPr>
        <w:spacing w:line="360" w:lineRule="auto"/>
        <w:jc w:val="both"/>
        <w:rPr>
          <w:rFonts w:ascii="Times New Roman" w:eastAsia="Times New Roman" w:hAnsi="Times New Roman" w:cs="Times New Roman"/>
          <w:color w:val="000000" w:themeColor="text1"/>
          <w:kern w:val="0"/>
          <w:szCs w:val="24"/>
          <w:lang w:val="en-US"/>
          <w14:ligatures w14:val="none"/>
        </w:rPr>
      </w:pPr>
    </w:p>
    <w:p w14:paraId="2FFD6D53" w14:textId="77777777" w:rsidR="00A75AD8" w:rsidRPr="002269C8" w:rsidRDefault="00A75AD8" w:rsidP="003809B3">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Although the rule of law has often been dubbed as </w:t>
      </w:r>
      <w:r w:rsidR="00FD13BC" w:rsidRPr="002269C8">
        <w:rPr>
          <w:rFonts w:ascii="Times New Roman" w:eastAsia="Times New Roman" w:hAnsi="Times New Roman" w:cs="Times New Roman"/>
          <w:color w:val="000000" w:themeColor="text1"/>
          <w:kern w:val="0"/>
          <w:szCs w:val="24"/>
          <w:lang w:val="en-US"/>
          <w14:ligatures w14:val="none"/>
        </w:rPr>
        <w:t>‘</w:t>
      </w:r>
      <w:r w:rsidRPr="002269C8">
        <w:rPr>
          <w:rFonts w:ascii="Times New Roman" w:eastAsia="Times New Roman" w:hAnsi="Times New Roman" w:cs="Times New Roman"/>
          <w:color w:val="000000" w:themeColor="text1"/>
          <w:kern w:val="0"/>
          <w:szCs w:val="24"/>
          <w:lang w:val="en-US"/>
          <w14:ligatures w14:val="none"/>
        </w:rPr>
        <w:t>essentially contested concept</w:t>
      </w:r>
      <w:r w:rsidR="00FD13BC" w:rsidRPr="002269C8">
        <w:rPr>
          <w:rFonts w:ascii="Times New Roman" w:eastAsia="Times New Roman" w:hAnsi="Times New Roman" w:cs="Times New Roman"/>
          <w:color w:val="000000" w:themeColor="text1"/>
          <w:kern w:val="0"/>
          <w:szCs w:val="24"/>
          <w:lang w:val="en-US"/>
          <w14:ligatures w14:val="none"/>
        </w:rPr>
        <w:t>’</w:t>
      </w:r>
      <w:r w:rsidRPr="002269C8">
        <w:rPr>
          <w:rFonts w:ascii="Times New Roman" w:eastAsia="Times New Roman" w:hAnsi="Times New Roman" w:cs="Times New Roman"/>
          <w:color w:val="000000" w:themeColor="text1"/>
          <w:kern w:val="0"/>
          <w:szCs w:val="24"/>
          <w:lang w:val="en-US"/>
          <w14:ligatures w14:val="none"/>
        </w:rPr>
        <w:t xml:space="preserve">, </w:t>
      </w:r>
      <w:r w:rsidR="00FD13BC" w:rsidRPr="002269C8">
        <w:rPr>
          <w:rFonts w:ascii="Times New Roman" w:eastAsia="Times New Roman" w:hAnsi="Times New Roman" w:cs="Times New Roman"/>
          <w:color w:val="000000" w:themeColor="text1"/>
          <w:kern w:val="0"/>
          <w:szCs w:val="24"/>
          <w:lang w:val="en-US"/>
          <w14:ligatures w14:val="none"/>
        </w:rPr>
        <w:t>‘</w:t>
      </w:r>
      <w:r w:rsidRPr="002269C8">
        <w:rPr>
          <w:rFonts w:ascii="Times New Roman" w:eastAsia="Times New Roman" w:hAnsi="Times New Roman" w:cs="Times New Roman"/>
          <w:color w:val="000000" w:themeColor="text1"/>
          <w:kern w:val="0"/>
          <w:szCs w:val="24"/>
          <w:lang w:val="en-US"/>
          <w14:ligatures w14:val="none"/>
        </w:rPr>
        <w:t>semantically vague topic</w:t>
      </w:r>
      <w:r w:rsidR="00FD13BC" w:rsidRPr="002269C8">
        <w:rPr>
          <w:rFonts w:ascii="Times New Roman" w:eastAsia="Times New Roman" w:hAnsi="Times New Roman" w:cs="Times New Roman"/>
          <w:color w:val="000000" w:themeColor="text1"/>
          <w:kern w:val="0"/>
          <w:szCs w:val="24"/>
          <w:lang w:val="en-US"/>
          <w14:ligatures w14:val="none"/>
        </w:rPr>
        <w:t>’</w:t>
      </w:r>
      <w:r w:rsidRPr="002269C8">
        <w:rPr>
          <w:rFonts w:ascii="Times New Roman" w:eastAsia="Times New Roman" w:hAnsi="Times New Roman" w:cs="Times New Roman"/>
          <w:color w:val="000000" w:themeColor="text1"/>
          <w:kern w:val="0"/>
          <w:szCs w:val="24"/>
          <w:lang w:val="en-US"/>
          <w14:ligatures w14:val="none"/>
        </w:rPr>
        <w:t xml:space="preserve"> in the </w:t>
      </w:r>
      <w:r w:rsidR="00C906AF" w:rsidRPr="002269C8">
        <w:rPr>
          <w:rFonts w:ascii="Times New Roman" w:eastAsia="Times New Roman" w:hAnsi="Times New Roman" w:cs="Times New Roman"/>
          <w:color w:val="000000" w:themeColor="text1"/>
          <w:kern w:val="0"/>
          <w:szCs w:val="24"/>
          <w:lang w:val="en-US"/>
          <w14:ligatures w14:val="none"/>
        </w:rPr>
        <w:t>domain</w:t>
      </w:r>
      <w:r w:rsidRPr="002269C8">
        <w:rPr>
          <w:rFonts w:ascii="Times New Roman" w:eastAsia="Times New Roman" w:hAnsi="Times New Roman" w:cs="Times New Roman"/>
          <w:color w:val="000000" w:themeColor="text1"/>
          <w:kern w:val="0"/>
          <w:szCs w:val="24"/>
          <w:lang w:val="en-US"/>
          <w14:ligatures w14:val="none"/>
        </w:rPr>
        <w:t xml:space="preserve"> of constitutionalism and political discourse, discussion on the rule of law and the penal reform has mostly been either indirect or piecemeal.</w:t>
      </w:r>
      <w:r w:rsidR="00A77957" w:rsidRPr="002269C8">
        <w:rPr>
          <w:rStyle w:val="FootnoteReference"/>
          <w:rFonts w:ascii="Times New Roman" w:eastAsia="Times New Roman" w:hAnsi="Times New Roman" w:cs="Times New Roman"/>
          <w:color w:val="000000" w:themeColor="text1"/>
          <w:kern w:val="0"/>
          <w:szCs w:val="24"/>
          <w:lang w:val="en-US"/>
          <w14:ligatures w14:val="none"/>
        </w:rPr>
        <w:footnoteReference w:id="149"/>
      </w:r>
      <w:r w:rsidRPr="002269C8">
        <w:rPr>
          <w:rFonts w:ascii="Times New Roman" w:eastAsia="Times New Roman" w:hAnsi="Times New Roman" w:cs="Times New Roman"/>
          <w:color w:val="000000" w:themeColor="text1"/>
          <w:kern w:val="0"/>
          <w:szCs w:val="24"/>
          <w:lang w:val="en-US"/>
          <w14:ligatures w14:val="none"/>
        </w:rPr>
        <w:t xml:space="preserve"> Yet, recalling the classical rule of </w:t>
      </w:r>
      <w:proofErr w:type="spellStart"/>
      <w:r w:rsidRPr="002269C8">
        <w:rPr>
          <w:rFonts w:ascii="Times New Roman" w:eastAsia="Times New Roman" w:hAnsi="Times New Roman" w:cs="Times New Roman"/>
          <w:i/>
          <w:iCs/>
          <w:color w:val="000000" w:themeColor="text1"/>
          <w:kern w:val="0"/>
          <w:szCs w:val="24"/>
          <w:lang w:val="en-US"/>
          <w14:ligatures w14:val="none"/>
        </w:rPr>
        <w:t>nulla</w:t>
      </w:r>
      <w:proofErr w:type="spellEnd"/>
      <w:r w:rsidRPr="002269C8">
        <w:rPr>
          <w:rFonts w:ascii="Times New Roman" w:eastAsia="Times New Roman" w:hAnsi="Times New Roman" w:cs="Times New Roman"/>
          <w:i/>
          <w:iCs/>
          <w:color w:val="000000" w:themeColor="text1"/>
          <w:kern w:val="0"/>
          <w:szCs w:val="24"/>
          <w:lang w:val="en-US"/>
          <w14:ligatures w14:val="none"/>
        </w:rPr>
        <w:t xml:space="preserve"> </w:t>
      </w:r>
      <w:proofErr w:type="spellStart"/>
      <w:r w:rsidRPr="002269C8">
        <w:rPr>
          <w:rFonts w:ascii="Times New Roman" w:eastAsia="Times New Roman" w:hAnsi="Times New Roman" w:cs="Times New Roman"/>
          <w:i/>
          <w:iCs/>
          <w:color w:val="000000" w:themeColor="text1"/>
          <w:kern w:val="0"/>
          <w:szCs w:val="24"/>
          <w:lang w:val="en-US"/>
          <w14:ligatures w14:val="none"/>
        </w:rPr>
        <w:t>poena</w:t>
      </w:r>
      <w:proofErr w:type="spellEnd"/>
      <w:r w:rsidRPr="002269C8">
        <w:rPr>
          <w:rFonts w:ascii="Times New Roman" w:eastAsia="Times New Roman" w:hAnsi="Times New Roman" w:cs="Times New Roman"/>
          <w:i/>
          <w:iCs/>
          <w:color w:val="000000" w:themeColor="text1"/>
          <w:kern w:val="0"/>
          <w:szCs w:val="24"/>
          <w:lang w:val="en-US"/>
          <w14:ligatures w14:val="none"/>
        </w:rPr>
        <w:t xml:space="preserve"> sine </w:t>
      </w:r>
      <w:proofErr w:type="spellStart"/>
      <w:r w:rsidRPr="002269C8">
        <w:rPr>
          <w:rFonts w:ascii="Times New Roman" w:eastAsia="Times New Roman" w:hAnsi="Times New Roman" w:cs="Times New Roman"/>
          <w:i/>
          <w:iCs/>
          <w:color w:val="000000" w:themeColor="text1"/>
          <w:kern w:val="0"/>
          <w:szCs w:val="24"/>
          <w:lang w:val="en-US"/>
          <w14:ligatures w14:val="none"/>
        </w:rPr>
        <w:t>lege</w:t>
      </w:r>
      <w:proofErr w:type="spellEnd"/>
      <w:r w:rsidRPr="002269C8">
        <w:rPr>
          <w:rFonts w:ascii="Times New Roman" w:eastAsia="Times New Roman" w:hAnsi="Times New Roman" w:cs="Times New Roman"/>
          <w:color w:val="000000" w:themeColor="text1"/>
          <w:kern w:val="0"/>
          <w:szCs w:val="24"/>
          <w:lang w:val="en-US"/>
          <w14:ligatures w14:val="none"/>
        </w:rPr>
        <w:t>, Farmer states that state punishment has been central to modern debates about the rule of law.</w:t>
      </w:r>
      <w:r w:rsidR="00A77957" w:rsidRPr="002269C8">
        <w:rPr>
          <w:rStyle w:val="FootnoteReference"/>
          <w:rFonts w:ascii="Times New Roman" w:eastAsia="Times New Roman" w:hAnsi="Times New Roman" w:cs="Times New Roman"/>
          <w:color w:val="000000" w:themeColor="text1"/>
          <w:kern w:val="0"/>
          <w:szCs w:val="24"/>
          <w:lang w:val="en-US"/>
          <w14:ligatures w14:val="none"/>
        </w:rPr>
        <w:footnoteReference w:id="150"/>
      </w:r>
      <w:r w:rsidRPr="002269C8">
        <w:rPr>
          <w:rFonts w:ascii="Times New Roman" w:eastAsia="Times New Roman" w:hAnsi="Times New Roman" w:cs="Times New Roman"/>
          <w:color w:val="000000" w:themeColor="text1"/>
          <w:kern w:val="0"/>
          <w:szCs w:val="24"/>
          <w:lang w:val="en-US"/>
          <w14:ligatures w14:val="none"/>
        </w:rPr>
        <w:t xml:space="preserve"> In his writing on the rule of law, Dicey also engages, to some extent with the process of </w:t>
      </w:r>
      <w:proofErr w:type="spellStart"/>
      <w:r w:rsidRPr="002269C8">
        <w:rPr>
          <w:rFonts w:ascii="Times New Roman" w:eastAsia="Times New Roman" w:hAnsi="Times New Roman" w:cs="Times New Roman"/>
          <w:color w:val="000000" w:themeColor="text1"/>
          <w:kern w:val="0"/>
          <w:szCs w:val="24"/>
          <w:lang w:val="en-US"/>
          <w14:ligatures w14:val="none"/>
        </w:rPr>
        <w:t>criminalisation</w:t>
      </w:r>
      <w:proofErr w:type="spellEnd"/>
      <w:r w:rsidRPr="002269C8">
        <w:rPr>
          <w:rFonts w:ascii="Times New Roman" w:eastAsia="Times New Roman" w:hAnsi="Times New Roman" w:cs="Times New Roman"/>
          <w:color w:val="000000" w:themeColor="text1"/>
          <w:kern w:val="0"/>
          <w:szCs w:val="24"/>
          <w:lang w:val="en-US"/>
          <w14:ligatures w14:val="none"/>
        </w:rPr>
        <w:t xml:space="preserve"> when he postulates that there is no punishment without a breach of a law.</w:t>
      </w:r>
      <w:r w:rsidR="00A77957" w:rsidRPr="002269C8">
        <w:rPr>
          <w:rStyle w:val="FootnoteReference"/>
          <w:rFonts w:ascii="Times New Roman" w:eastAsia="Times New Roman" w:hAnsi="Times New Roman" w:cs="Times New Roman"/>
          <w:color w:val="000000" w:themeColor="text1"/>
          <w:kern w:val="0"/>
          <w:szCs w:val="24"/>
          <w:lang w:val="en-US"/>
          <w14:ligatures w14:val="none"/>
        </w:rPr>
        <w:footnoteReference w:id="151"/>
      </w:r>
      <w:r w:rsidRPr="002269C8">
        <w:rPr>
          <w:rFonts w:ascii="Times New Roman" w:eastAsia="Times New Roman" w:hAnsi="Times New Roman" w:cs="Times New Roman"/>
          <w:color w:val="000000" w:themeColor="text1"/>
          <w:kern w:val="0"/>
          <w:szCs w:val="24"/>
          <w:lang w:val="en-US"/>
          <w14:ligatures w14:val="none"/>
        </w:rPr>
        <w:t xml:space="preserve"> His approach clearly suggests that inflicting punishment to a wrongdoer presupposes  commission or omission that has already been a defined crime.  </w:t>
      </w:r>
    </w:p>
    <w:p w14:paraId="2857C852" w14:textId="77777777" w:rsidR="00A75AD8" w:rsidRPr="002269C8" w:rsidRDefault="00A75AD8" w:rsidP="003809B3">
      <w:pPr>
        <w:spacing w:line="360" w:lineRule="auto"/>
        <w:jc w:val="both"/>
        <w:rPr>
          <w:rFonts w:ascii="Times New Roman" w:hAnsi="Times New Roman" w:cs="Times New Roman"/>
          <w:color w:val="000000" w:themeColor="text1"/>
          <w:szCs w:val="24"/>
          <w:lang w:eastAsia="en-GB"/>
        </w:rPr>
      </w:pPr>
    </w:p>
    <w:p w14:paraId="4AACA9FC" w14:textId="77777777" w:rsidR="00A75AD8" w:rsidRPr="002269C8" w:rsidRDefault="00A75AD8" w:rsidP="003809B3">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In general, the criminal law is an authoritative response to public wrongs.</w:t>
      </w:r>
      <w:r w:rsidR="00A77957" w:rsidRPr="002269C8">
        <w:rPr>
          <w:rStyle w:val="FootnoteReference"/>
          <w:rFonts w:ascii="Times New Roman" w:eastAsia="Times New Roman" w:hAnsi="Times New Roman" w:cs="Times New Roman"/>
          <w:color w:val="000000" w:themeColor="text1"/>
          <w:kern w:val="0"/>
          <w:szCs w:val="24"/>
          <w:lang w:val="en-US"/>
          <w14:ligatures w14:val="none"/>
        </w:rPr>
        <w:footnoteReference w:id="152"/>
      </w:r>
      <w:r w:rsidRPr="002269C8">
        <w:rPr>
          <w:rFonts w:ascii="Times New Roman" w:eastAsia="Times New Roman" w:hAnsi="Times New Roman" w:cs="Times New Roman"/>
          <w:color w:val="000000" w:themeColor="text1"/>
          <w:kern w:val="0"/>
          <w:szCs w:val="24"/>
          <w:lang w:val="en-US"/>
          <w14:ligatures w14:val="none"/>
        </w:rPr>
        <w:t xml:space="preserve"> The purpose of criminal law is to </w:t>
      </w:r>
      <w:r w:rsidR="00730325" w:rsidRPr="002269C8">
        <w:rPr>
          <w:rFonts w:ascii="Times New Roman" w:eastAsia="Times New Roman" w:hAnsi="Times New Roman" w:cs="Times New Roman"/>
          <w:color w:val="000000" w:themeColor="text1"/>
          <w:kern w:val="0"/>
          <w:szCs w:val="24"/>
          <w:lang w:val="en-US"/>
          <w14:ligatures w14:val="none"/>
        </w:rPr>
        <w:t>give sanctions to those</w:t>
      </w:r>
      <w:r w:rsidRPr="002269C8">
        <w:rPr>
          <w:rFonts w:ascii="Times New Roman" w:eastAsia="Times New Roman" w:hAnsi="Times New Roman" w:cs="Times New Roman"/>
          <w:color w:val="000000" w:themeColor="text1"/>
          <w:kern w:val="0"/>
          <w:szCs w:val="24"/>
          <w:lang w:val="en-US"/>
          <w14:ligatures w14:val="none"/>
        </w:rPr>
        <w:t xml:space="preserve"> who ha</w:t>
      </w:r>
      <w:r w:rsidR="00730325" w:rsidRPr="002269C8">
        <w:rPr>
          <w:rFonts w:ascii="Times New Roman" w:eastAsia="Times New Roman" w:hAnsi="Times New Roman" w:cs="Times New Roman"/>
          <w:color w:val="000000" w:themeColor="text1"/>
          <w:kern w:val="0"/>
          <w:szCs w:val="24"/>
          <w:lang w:val="en-US"/>
          <w14:ligatures w14:val="none"/>
        </w:rPr>
        <w:t xml:space="preserve">ve committed previously defined crime. A </w:t>
      </w:r>
      <w:r w:rsidRPr="002269C8">
        <w:rPr>
          <w:rFonts w:ascii="Times New Roman" w:eastAsia="Times New Roman" w:hAnsi="Times New Roman" w:cs="Times New Roman"/>
          <w:color w:val="000000" w:themeColor="text1"/>
          <w:kern w:val="0"/>
          <w:szCs w:val="24"/>
          <w:lang w:val="en-US"/>
          <w14:ligatures w14:val="none"/>
        </w:rPr>
        <w:t xml:space="preserve">person </w:t>
      </w:r>
      <w:r w:rsidR="00730325" w:rsidRPr="002269C8">
        <w:rPr>
          <w:rFonts w:ascii="Times New Roman" w:eastAsia="Times New Roman" w:hAnsi="Times New Roman" w:cs="Times New Roman"/>
          <w:color w:val="000000" w:themeColor="text1"/>
          <w:kern w:val="0"/>
          <w:szCs w:val="24"/>
          <w:lang w:val="en-US"/>
          <w14:ligatures w14:val="none"/>
        </w:rPr>
        <w:t>can only be convicted and sentenced</w:t>
      </w:r>
      <w:r w:rsidRPr="002269C8">
        <w:rPr>
          <w:rFonts w:ascii="Times New Roman" w:eastAsia="Times New Roman" w:hAnsi="Times New Roman" w:cs="Times New Roman"/>
          <w:color w:val="000000" w:themeColor="text1"/>
          <w:kern w:val="0"/>
          <w:szCs w:val="24"/>
          <w:lang w:val="en-US"/>
          <w14:ligatures w14:val="none"/>
        </w:rPr>
        <w:t xml:space="preserve"> </w:t>
      </w:r>
      <w:r w:rsidR="00730325" w:rsidRPr="002269C8">
        <w:rPr>
          <w:rFonts w:ascii="Times New Roman" w:eastAsia="Times New Roman" w:hAnsi="Times New Roman" w:cs="Times New Roman"/>
          <w:color w:val="000000" w:themeColor="text1"/>
          <w:kern w:val="0"/>
          <w:szCs w:val="24"/>
          <w:lang w:val="en-US"/>
          <w14:ligatures w14:val="none"/>
        </w:rPr>
        <w:t>if the allegation</w:t>
      </w:r>
      <w:r w:rsidRPr="002269C8">
        <w:rPr>
          <w:rFonts w:ascii="Times New Roman" w:eastAsia="Times New Roman" w:hAnsi="Times New Roman" w:cs="Times New Roman"/>
          <w:color w:val="000000" w:themeColor="text1"/>
          <w:kern w:val="0"/>
          <w:szCs w:val="24"/>
          <w:lang w:val="en-US"/>
          <w14:ligatures w14:val="none"/>
        </w:rPr>
        <w:t xml:space="preserve"> has been </w:t>
      </w:r>
      <w:r w:rsidR="00730325" w:rsidRPr="002269C8">
        <w:rPr>
          <w:rFonts w:ascii="Times New Roman" w:eastAsia="Times New Roman" w:hAnsi="Times New Roman" w:cs="Times New Roman"/>
          <w:color w:val="000000" w:themeColor="text1"/>
          <w:kern w:val="0"/>
          <w:szCs w:val="24"/>
          <w:lang w:val="en-US"/>
          <w14:ligatures w14:val="none"/>
        </w:rPr>
        <w:t>fairly disposed</w:t>
      </w:r>
      <w:r w:rsidRPr="002269C8">
        <w:rPr>
          <w:rFonts w:ascii="Times New Roman" w:eastAsia="Times New Roman" w:hAnsi="Times New Roman" w:cs="Times New Roman"/>
          <w:color w:val="000000" w:themeColor="text1"/>
          <w:kern w:val="0"/>
          <w:szCs w:val="24"/>
          <w:lang w:val="en-US"/>
          <w14:ligatures w14:val="none"/>
        </w:rPr>
        <w:t xml:space="preserve"> </w:t>
      </w:r>
      <w:r w:rsidR="00730325" w:rsidRPr="002269C8">
        <w:rPr>
          <w:rFonts w:ascii="Times New Roman" w:eastAsia="Times New Roman" w:hAnsi="Times New Roman" w:cs="Times New Roman"/>
          <w:color w:val="000000" w:themeColor="text1"/>
          <w:kern w:val="0"/>
          <w:szCs w:val="24"/>
          <w:lang w:val="en-US"/>
          <w14:ligatures w14:val="none"/>
        </w:rPr>
        <w:t xml:space="preserve">of before a judicial body that </w:t>
      </w:r>
      <w:r w:rsidR="00730325" w:rsidRPr="002269C8">
        <w:rPr>
          <w:rFonts w:ascii="Times New Roman" w:eastAsia="Times New Roman" w:hAnsi="Times New Roman" w:cs="Times New Roman"/>
          <w:color w:val="000000" w:themeColor="text1"/>
          <w:kern w:val="0"/>
          <w:szCs w:val="24"/>
          <w:lang w:val="en-US"/>
          <w14:ligatures w14:val="none"/>
        </w:rPr>
        <w:lastRenderedPageBreak/>
        <w:t xml:space="preserve">follows </w:t>
      </w:r>
      <w:r w:rsidRPr="002269C8">
        <w:rPr>
          <w:rFonts w:ascii="Times New Roman" w:eastAsia="Times New Roman" w:hAnsi="Times New Roman" w:cs="Times New Roman"/>
          <w:color w:val="000000" w:themeColor="text1"/>
          <w:kern w:val="0"/>
          <w:szCs w:val="24"/>
          <w:lang w:val="en-US"/>
          <w14:ligatures w14:val="none"/>
        </w:rPr>
        <w:t>some procedural safeguards.</w:t>
      </w:r>
      <w:r w:rsidR="00A77957" w:rsidRPr="002269C8">
        <w:rPr>
          <w:rStyle w:val="FootnoteReference"/>
          <w:rFonts w:ascii="Times New Roman" w:eastAsia="Times New Roman" w:hAnsi="Times New Roman" w:cs="Times New Roman"/>
          <w:color w:val="000000" w:themeColor="text1"/>
          <w:kern w:val="0"/>
          <w:szCs w:val="24"/>
          <w:lang w:val="en-US"/>
          <w14:ligatures w14:val="none"/>
        </w:rPr>
        <w:footnoteReference w:id="153"/>
      </w:r>
      <w:r w:rsidR="00CB3019" w:rsidRPr="002269C8">
        <w:rPr>
          <w:rFonts w:ascii="Times New Roman" w:eastAsia="Times New Roman" w:hAnsi="Times New Roman" w:cs="Times New Roman"/>
          <w:color w:val="000000" w:themeColor="text1"/>
          <w:kern w:val="0"/>
          <w:szCs w:val="24"/>
          <w:lang w:val="en-US"/>
          <w14:ligatures w14:val="none"/>
        </w:rPr>
        <w:t xml:space="preserve"> </w:t>
      </w:r>
      <w:r w:rsidRPr="002269C8">
        <w:rPr>
          <w:rFonts w:ascii="Times New Roman" w:eastAsia="Times New Roman" w:hAnsi="Times New Roman" w:cs="Times New Roman"/>
          <w:color w:val="000000" w:themeColor="text1"/>
          <w:kern w:val="0"/>
          <w:szCs w:val="24"/>
          <w:lang w:val="en-US"/>
          <w14:ligatures w14:val="none"/>
        </w:rPr>
        <w:t xml:space="preserve">In effect, the criminal law is </w:t>
      </w:r>
      <w:r w:rsidR="00730325" w:rsidRPr="002269C8">
        <w:rPr>
          <w:rFonts w:ascii="Times New Roman" w:eastAsia="Times New Roman" w:hAnsi="Times New Roman" w:cs="Times New Roman"/>
          <w:color w:val="000000" w:themeColor="text1"/>
          <w:kern w:val="0"/>
          <w:szCs w:val="24"/>
          <w:lang w:val="en-US"/>
          <w14:ligatures w14:val="none"/>
        </w:rPr>
        <w:t>presented</w:t>
      </w:r>
      <w:r w:rsidRPr="002269C8">
        <w:rPr>
          <w:rFonts w:ascii="Times New Roman" w:eastAsia="Times New Roman" w:hAnsi="Times New Roman" w:cs="Times New Roman"/>
          <w:color w:val="000000" w:themeColor="text1"/>
          <w:kern w:val="0"/>
          <w:szCs w:val="24"/>
          <w:lang w:val="en-US"/>
          <w14:ligatures w14:val="none"/>
        </w:rPr>
        <w:t xml:space="preserve"> as a</w:t>
      </w:r>
      <w:r w:rsidR="00730325" w:rsidRPr="002269C8">
        <w:rPr>
          <w:rFonts w:ascii="Times New Roman" w:eastAsia="Times New Roman" w:hAnsi="Times New Roman" w:cs="Times New Roman"/>
          <w:color w:val="000000" w:themeColor="text1"/>
          <w:kern w:val="0"/>
          <w:szCs w:val="24"/>
          <w:lang w:val="en-US"/>
          <w14:ligatures w14:val="none"/>
        </w:rPr>
        <w:t>n essential tool</w:t>
      </w:r>
      <w:r w:rsidRPr="002269C8">
        <w:rPr>
          <w:rFonts w:ascii="Times New Roman" w:eastAsia="Times New Roman" w:hAnsi="Times New Roman" w:cs="Times New Roman"/>
          <w:color w:val="000000" w:themeColor="text1"/>
          <w:kern w:val="0"/>
          <w:szCs w:val="24"/>
          <w:lang w:val="en-US"/>
          <w14:ligatures w14:val="none"/>
        </w:rPr>
        <w:t xml:space="preserve"> for achieving social control.</w:t>
      </w:r>
      <w:r w:rsidR="00CB3019" w:rsidRPr="002269C8">
        <w:rPr>
          <w:rStyle w:val="FootnoteReference"/>
          <w:rFonts w:ascii="Times New Roman" w:eastAsia="Times New Roman" w:hAnsi="Times New Roman" w:cs="Times New Roman"/>
          <w:color w:val="000000" w:themeColor="text1"/>
          <w:kern w:val="0"/>
          <w:szCs w:val="24"/>
          <w:lang w:val="en-US"/>
          <w14:ligatures w14:val="none"/>
        </w:rPr>
        <w:footnoteReference w:id="154"/>
      </w:r>
      <w:r w:rsidR="00CB3019" w:rsidRPr="002269C8">
        <w:rPr>
          <w:rFonts w:ascii="Times New Roman" w:eastAsia="Times New Roman" w:hAnsi="Times New Roman" w:cs="Times New Roman"/>
          <w:color w:val="000000" w:themeColor="text1"/>
          <w:kern w:val="0"/>
          <w:szCs w:val="24"/>
          <w:lang w:val="en-US"/>
          <w14:ligatures w14:val="none"/>
        </w:rPr>
        <w:t xml:space="preserve"> </w:t>
      </w:r>
      <w:r w:rsidRPr="002269C8">
        <w:rPr>
          <w:rFonts w:ascii="Times New Roman" w:eastAsia="Times New Roman" w:hAnsi="Times New Roman" w:cs="Times New Roman"/>
          <w:color w:val="000000" w:themeColor="text1"/>
          <w:kern w:val="0"/>
          <w:szCs w:val="24"/>
          <w:lang w:val="en-US"/>
          <w14:ligatures w14:val="none"/>
        </w:rPr>
        <w:t xml:space="preserve">And, punishment is a punitive response by which the </w:t>
      </w:r>
      <w:r w:rsidR="00730325" w:rsidRPr="002269C8">
        <w:rPr>
          <w:rFonts w:ascii="Times New Roman" w:eastAsia="Times New Roman" w:hAnsi="Times New Roman" w:cs="Times New Roman"/>
          <w:color w:val="000000" w:themeColor="text1"/>
          <w:kern w:val="0"/>
          <w:szCs w:val="24"/>
          <w:lang w:val="en-US"/>
          <w14:ligatures w14:val="none"/>
        </w:rPr>
        <w:t xml:space="preserve">sovereign authority </w:t>
      </w:r>
      <w:r w:rsidRPr="002269C8">
        <w:rPr>
          <w:rFonts w:ascii="Times New Roman" w:eastAsia="Times New Roman" w:hAnsi="Times New Roman" w:cs="Times New Roman"/>
          <w:color w:val="000000" w:themeColor="text1"/>
          <w:kern w:val="0"/>
          <w:szCs w:val="24"/>
          <w:lang w:val="en-US"/>
          <w14:ligatures w14:val="none"/>
        </w:rPr>
        <w:t xml:space="preserve">inflicts some </w:t>
      </w:r>
      <w:r w:rsidR="00730325" w:rsidRPr="002269C8">
        <w:rPr>
          <w:rFonts w:ascii="Times New Roman" w:eastAsia="Times New Roman" w:hAnsi="Times New Roman" w:cs="Times New Roman"/>
          <w:color w:val="000000" w:themeColor="text1"/>
          <w:kern w:val="0"/>
          <w:szCs w:val="24"/>
          <w:lang w:val="en-US"/>
          <w14:ligatures w14:val="none"/>
        </w:rPr>
        <w:t>hazards</w:t>
      </w:r>
      <w:r w:rsidRPr="002269C8">
        <w:rPr>
          <w:rFonts w:ascii="Times New Roman" w:eastAsia="Times New Roman" w:hAnsi="Times New Roman" w:cs="Times New Roman"/>
          <w:color w:val="000000" w:themeColor="text1"/>
          <w:kern w:val="0"/>
          <w:szCs w:val="24"/>
          <w:lang w:val="en-US"/>
          <w14:ligatures w14:val="none"/>
        </w:rPr>
        <w:t xml:space="preserve"> to the </w:t>
      </w:r>
      <w:r w:rsidR="00730325" w:rsidRPr="002269C8">
        <w:rPr>
          <w:rFonts w:ascii="Times New Roman" w:eastAsia="Times New Roman" w:hAnsi="Times New Roman" w:cs="Times New Roman"/>
          <w:color w:val="000000" w:themeColor="text1"/>
          <w:kern w:val="0"/>
          <w:szCs w:val="24"/>
          <w:lang w:val="en-US"/>
          <w14:ligatures w14:val="none"/>
        </w:rPr>
        <w:t>body</w:t>
      </w:r>
      <w:r w:rsidRPr="002269C8">
        <w:rPr>
          <w:rFonts w:ascii="Times New Roman" w:eastAsia="Times New Roman" w:hAnsi="Times New Roman" w:cs="Times New Roman"/>
          <w:color w:val="000000" w:themeColor="text1"/>
          <w:kern w:val="0"/>
          <w:szCs w:val="24"/>
          <w:lang w:val="en-US"/>
          <w14:ligatures w14:val="none"/>
        </w:rPr>
        <w:t xml:space="preserve"> or property of person who </w:t>
      </w:r>
      <w:r w:rsidR="00730325" w:rsidRPr="002269C8">
        <w:rPr>
          <w:rFonts w:ascii="Times New Roman" w:eastAsia="Times New Roman" w:hAnsi="Times New Roman" w:cs="Times New Roman"/>
          <w:color w:val="000000" w:themeColor="text1"/>
          <w:kern w:val="0"/>
          <w:szCs w:val="24"/>
          <w:lang w:val="en-US"/>
          <w14:ligatures w14:val="none"/>
        </w:rPr>
        <w:t>is convicted in a court of law</w:t>
      </w:r>
      <w:r w:rsidRPr="002269C8">
        <w:rPr>
          <w:rFonts w:ascii="Times New Roman" w:eastAsia="Times New Roman" w:hAnsi="Times New Roman" w:cs="Times New Roman"/>
          <w:color w:val="000000" w:themeColor="text1"/>
          <w:kern w:val="0"/>
          <w:szCs w:val="24"/>
          <w:lang w:val="en-US"/>
          <w14:ligatures w14:val="none"/>
        </w:rPr>
        <w:t xml:space="preserve">. The object of punishment is to </w:t>
      </w:r>
      <w:r w:rsidR="00730325" w:rsidRPr="002269C8">
        <w:rPr>
          <w:rFonts w:ascii="Times New Roman" w:eastAsia="Times New Roman" w:hAnsi="Times New Roman" w:cs="Times New Roman"/>
          <w:color w:val="000000" w:themeColor="text1"/>
          <w:kern w:val="0"/>
          <w:szCs w:val="24"/>
          <w:lang w:val="en-US"/>
          <w14:ligatures w14:val="none"/>
        </w:rPr>
        <w:t>save</w:t>
      </w:r>
      <w:r w:rsidRPr="002269C8">
        <w:rPr>
          <w:rFonts w:ascii="Times New Roman" w:eastAsia="Times New Roman" w:hAnsi="Times New Roman" w:cs="Times New Roman"/>
          <w:color w:val="000000" w:themeColor="text1"/>
          <w:kern w:val="0"/>
          <w:szCs w:val="24"/>
          <w:lang w:val="en-US"/>
          <w14:ligatures w14:val="none"/>
        </w:rPr>
        <w:t xml:space="preserve"> </w:t>
      </w:r>
      <w:r w:rsidR="00730325" w:rsidRPr="002269C8">
        <w:rPr>
          <w:rFonts w:ascii="Times New Roman" w:eastAsia="Times New Roman" w:hAnsi="Times New Roman" w:cs="Times New Roman"/>
          <w:color w:val="000000" w:themeColor="text1"/>
          <w:kern w:val="0"/>
          <w:szCs w:val="24"/>
          <w:lang w:val="en-US"/>
          <w14:ligatures w14:val="none"/>
        </w:rPr>
        <w:t>the members of a society</w:t>
      </w:r>
      <w:r w:rsidRPr="002269C8">
        <w:rPr>
          <w:rFonts w:ascii="Times New Roman" w:eastAsia="Times New Roman" w:hAnsi="Times New Roman" w:cs="Times New Roman"/>
          <w:color w:val="000000" w:themeColor="text1"/>
          <w:kern w:val="0"/>
          <w:szCs w:val="24"/>
          <w:lang w:val="en-US"/>
          <w14:ligatures w14:val="none"/>
        </w:rPr>
        <w:t xml:space="preserve"> by </w:t>
      </w:r>
      <w:r w:rsidR="00730325" w:rsidRPr="002269C8">
        <w:rPr>
          <w:rFonts w:ascii="Times New Roman" w:eastAsia="Times New Roman" w:hAnsi="Times New Roman" w:cs="Times New Roman"/>
          <w:color w:val="000000" w:themeColor="text1"/>
          <w:kern w:val="0"/>
          <w:szCs w:val="24"/>
          <w:lang w:val="en-US"/>
          <w14:ligatures w14:val="none"/>
        </w:rPr>
        <w:t>‘</w:t>
      </w:r>
      <w:r w:rsidRPr="002269C8">
        <w:rPr>
          <w:rFonts w:ascii="Times New Roman" w:eastAsia="Times New Roman" w:hAnsi="Times New Roman" w:cs="Times New Roman"/>
          <w:color w:val="000000" w:themeColor="text1"/>
          <w:kern w:val="0"/>
          <w:szCs w:val="24"/>
          <w:lang w:val="en-US"/>
          <w14:ligatures w14:val="none"/>
        </w:rPr>
        <w:t>deterring potential offenders, by preventing the actual offenders from committing further offences and by reforming and turning them into law abiding citizens</w:t>
      </w:r>
      <w:r w:rsidR="004E240C" w:rsidRPr="002269C8">
        <w:rPr>
          <w:rFonts w:ascii="Times New Roman" w:eastAsia="Times New Roman" w:hAnsi="Times New Roman" w:cs="Times New Roman"/>
          <w:color w:val="000000" w:themeColor="text1"/>
          <w:kern w:val="0"/>
          <w:szCs w:val="24"/>
          <w:lang w:val="en-US"/>
          <w14:ligatures w14:val="none"/>
        </w:rPr>
        <w:t>.</w:t>
      </w:r>
      <w:r w:rsidR="00730325" w:rsidRPr="002269C8">
        <w:rPr>
          <w:rFonts w:ascii="Times New Roman" w:eastAsia="Times New Roman" w:hAnsi="Times New Roman" w:cs="Times New Roman"/>
          <w:color w:val="000000" w:themeColor="text1"/>
          <w:kern w:val="0"/>
          <w:szCs w:val="24"/>
          <w:lang w:val="en-US"/>
          <w14:ligatures w14:val="none"/>
        </w:rPr>
        <w:t>’</w:t>
      </w:r>
      <w:r w:rsidR="00CB3019" w:rsidRPr="002269C8">
        <w:rPr>
          <w:rStyle w:val="FootnoteReference"/>
          <w:rFonts w:ascii="Times New Roman" w:eastAsia="Times New Roman" w:hAnsi="Times New Roman" w:cs="Times New Roman"/>
          <w:color w:val="000000" w:themeColor="text1"/>
          <w:kern w:val="0"/>
          <w:szCs w:val="24"/>
          <w:lang w:val="en-US"/>
          <w14:ligatures w14:val="none"/>
        </w:rPr>
        <w:footnoteReference w:id="155"/>
      </w:r>
    </w:p>
    <w:p w14:paraId="5D020B3A" w14:textId="77777777" w:rsidR="00A75AD8" w:rsidRPr="002269C8" w:rsidRDefault="00A75AD8" w:rsidP="003809B3">
      <w:pPr>
        <w:spacing w:line="360" w:lineRule="auto"/>
        <w:jc w:val="both"/>
        <w:rPr>
          <w:rFonts w:ascii="Times New Roman" w:eastAsia="Times New Roman" w:hAnsi="Times New Roman" w:cs="Times New Roman"/>
          <w:color w:val="000000" w:themeColor="text1"/>
          <w:kern w:val="0"/>
          <w:szCs w:val="24"/>
          <w:lang w:val="en-US"/>
          <w14:ligatures w14:val="none"/>
        </w:rPr>
      </w:pPr>
    </w:p>
    <w:p w14:paraId="32759261" w14:textId="77777777" w:rsidR="00A75AD8" w:rsidRPr="002269C8" w:rsidRDefault="00A75AD8" w:rsidP="003809B3">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As </w:t>
      </w:r>
      <w:r w:rsidR="004D284F" w:rsidRPr="002269C8">
        <w:rPr>
          <w:rFonts w:ascii="Times New Roman" w:eastAsia="Times New Roman" w:hAnsi="Times New Roman" w:cs="Times New Roman"/>
          <w:color w:val="000000" w:themeColor="text1"/>
          <w:kern w:val="0"/>
          <w:szCs w:val="24"/>
          <w:lang w:val="en-US"/>
          <w14:ligatures w14:val="none"/>
        </w:rPr>
        <w:t xml:space="preserve">the </w:t>
      </w:r>
      <w:r w:rsidR="00EA54F0" w:rsidRPr="002269C8">
        <w:rPr>
          <w:rFonts w:ascii="Times New Roman" w:eastAsia="Times New Roman" w:hAnsi="Times New Roman" w:cs="Times New Roman"/>
          <w:color w:val="000000" w:themeColor="text1"/>
          <w:kern w:val="0"/>
          <w:szCs w:val="24"/>
          <w:lang w:val="en-US"/>
          <w14:ligatures w14:val="none"/>
        </w:rPr>
        <w:t xml:space="preserve">operation of </w:t>
      </w:r>
      <w:r w:rsidRPr="002269C8">
        <w:rPr>
          <w:rFonts w:ascii="Times New Roman" w:eastAsia="Times New Roman" w:hAnsi="Times New Roman" w:cs="Times New Roman"/>
          <w:color w:val="000000" w:themeColor="text1"/>
          <w:kern w:val="0"/>
          <w:szCs w:val="24"/>
          <w:lang w:val="en-US"/>
          <w14:ligatures w14:val="none"/>
        </w:rPr>
        <w:t xml:space="preserve">criminal </w:t>
      </w:r>
      <w:r w:rsidR="004D284F" w:rsidRPr="002269C8">
        <w:rPr>
          <w:rFonts w:ascii="Times New Roman" w:eastAsia="Times New Roman" w:hAnsi="Times New Roman" w:cs="Times New Roman"/>
          <w:color w:val="000000" w:themeColor="text1"/>
          <w:kern w:val="0"/>
          <w:szCs w:val="24"/>
          <w:lang w:val="en-US"/>
          <w14:ligatures w14:val="none"/>
        </w:rPr>
        <w:t>legislation</w:t>
      </w:r>
      <w:r w:rsidRPr="002269C8">
        <w:rPr>
          <w:rFonts w:ascii="Times New Roman" w:eastAsia="Times New Roman" w:hAnsi="Times New Roman" w:cs="Times New Roman"/>
          <w:color w:val="000000" w:themeColor="text1"/>
          <w:kern w:val="0"/>
          <w:szCs w:val="24"/>
          <w:lang w:val="en-US"/>
          <w14:ligatures w14:val="none"/>
        </w:rPr>
        <w:t xml:space="preserve"> </w:t>
      </w:r>
      <w:r w:rsidR="00EA54F0" w:rsidRPr="002269C8">
        <w:rPr>
          <w:rFonts w:ascii="Times New Roman" w:eastAsia="Times New Roman" w:hAnsi="Times New Roman" w:cs="Times New Roman"/>
          <w:color w:val="000000" w:themeColor="text1"/>
          <w:kern w:val="0"/>
          <w:szCs w:val="24"/>
          <w:lang w:val="en-US"/>
          <w14:ligatures w14:val="none"/>
        </w:rPr>
        <w:t>invo</w:t>
      </w:r>
      <w:r w:rsidR="000E3CD2" w:rsidRPr="002269C8">
        <w:rPr>
          <w:rFonts w:ascii="Times New Roman" w:eastAsia="Times New Roman" w:hAnsi="Times New Roman" w:cs="Times New Roman"/>
          <w:color w:val="000000" w:themeColor="text1"/>
          <w:kern w:val="0"/>
          <w:szCs w:val="24"/>
          <w:lang w:val="en-US"/>
          <w14:ligatures w14:val="none"/>
        </w:rPr>
        <w:t>l</w:t>
      </w:r>
      <w:r w:rsidR="00EA54F0" w:rsidRPr="002269C8">
        <w:rPr>
          <w:rFonts w:ascii="Times New Roman" w:eastAsia="Times New Roman" w:hAnsi="Times New Roman" w:cs="Times New Roman"/>
          <w:color w:val="000000" w:themeColor="text1"/>
          <w:kern w:val="0"/>
          <w:szCs w:val="24"/>
          <w:lang w:val="en-US"/>
          <w14:ligatures w14:val="none"/>
        </w:rPr>
        <w:t>ves</w:t>
      </w:r>
      <w:r w:rsidRPr="002269C8">
        <w:rPr>
          <w:rFonts w:ascii="Times New Roman" w:eastAsia="Times New Roman" w:hAnsi="Times New Roman" w:cs="Times New Roman"/>
          <w:color w:val="000000" w:themeColor="text1"/>
          <w:kern w:val="0"/>
          <w:szCs w:val="24"/>
          <w:lang w:val="en-US"/>
          <w14:ligatures w14:val="none"/>
        </w:rPr>
        <w:t xml:space="preserve"> some curtailment of the </w:t>
      </w:r>
      <w:r w:rsidR="00EA54F0" w:rsidRPr="002269C8">
        <w:rPr>
          <w:rFonts w:ascii="Times New Roman" w:eastAsia="Times New Roman" w:hAnsi="Times New Roman" w:cs="Times New Roman"/>
          <w:color w:val="000000" w:themeColor="text1"/>
          <w:kern w:val="0"/>
          <w:szCs w:val="24"/>
          <w:lang w:val="en-US"/>
          <w14:ligatures w14:val="none"/>
        </w:rPr>
        <w:t xml:space="preserve">rights and </w:t>
      </w:r>
      <w:r w:rsidR="004D284F" w:rsidRPr="002269C8">
        <w:rPr>
          <w:rFonts w:ascii="Times New Roman" w:eastAsia="Times New Roman" w:hAnsi="Times New Roman" w:cs="Times New Roman"/>
          <w:color w:val="000000" w:themeColor="text1"/>
          <w:kern w:val="0"/>
          <w:szCs w:val="24"/>
          <w:lang w:val="en-US"/>
          <w14:ligatures w14:val="none"/>
        </w:rPr>
        <w:t xml:space="preserve">freedoms </w:t>
      </w:r>
      <w:r w:rsidRPr="002269C8">
        <w:rPr>
          <w:rFonts w:ascii="Times New Roman" w:eastAsia="Times New Roman" w:hAnsi="Times New Roman" w:cs="Times New Roman"/>
          <w:color w:val="000000" w:themeColor="text1"/>
          <w:kern w:val="0"/>
          <w:szCs w:val="24"/>
          <w:lang w:val="en-US"/>
          <w14:ligatures w14:val="none"/>
        </w:rPr>
        <w:t xml:space="preserve">of the individual, the state’s </w:t>
      </w:r>
      <w:r w:rsidR="004D284F" w:rsidRPr="002269C8">
        <w:rPr>
          <w:rFonts w:ascii="Times New Roman" w:eastAsia="Times New Roman" w:hAnsi="Times New Roman" w:cs="Times New Roman"/>
          <w:color w:val="000000" w:themeColor="text1"/>
          <w:kern w:val="0"/>
          <w:szCs w:val="24"/>
          <w:lang w:val="en-US"/>
          <w14:ligatures w14:val="none"/>
        </w:rPr>
        <w:t>authority</w:t>
      </w:r>
      <w:r w:rsidRPr="002269C8">
        <w:rPr>
          <w:rFonts w:ascii="Times New Roman" w:eastAsia="Times New Roman" w:hAnsi="Times New Roman" w:cs="Times New Roman"/>
          <w:color w:val="000000" w:themeColor="text1"/>
          <w:kern w:val="0"/>
          <w:szCs w:val="24"/>
          <w:lang w:val="en-US"/>
          <w14:ligatures w14:val="none"/>
        </w:rPr>
        <w:t xml:space="preserve"> to punish poses a question about what is its legal ambit. This is important in the sense that a criminal conviction involves shame and censure of public punishment.</w:t>
      </w:r>
      <w:r w:rsidR="00CB3019" w:rsidRPr="002269C8">
        <w:rPr>
          <w:rStyle w:val="FootnoteReference"/>
          <w:rFonts w:ascii="Times New Roman" w:eastAsia="Times New Roman" w:hAnsi="Times New Roman" w:cs="Times New Roman"/>
          <w:color w:val="000000" w:themeColor="text1"/>
          <w:kern w:val="0"/>
          <w:szCs w:val="24"/>
          <w:lang w:val="en-US"/>
          <w14:ligatures w14:val="none"/>
        </w:rPr>
        <w:footnoteReference w:id="156"/>
      </w:r>
      <w:r w:rsidRPr="002269C8">
        <w:rPr>
          <w:rFonts w:ascii="Times New Roman" w:eastAsia="Times New Roman" w:hAnsi="Times New Roman" w:cs="Times New Roman"/>
          <w:color w:val="000000" w:themeColor="text1"/>
          <w:kern w:val="0"/>
          <w:szCs w:val="24"/>
          <w:lang w:val="en-US"/>
          <w14:ligatures w14:val="none"/>
        </w:rPr>
        <w:t xml:space="preserve"> However, a pertinent question arises whether a state possesses an unfettered authority to declare any law that can potentially deter the individuals.  Essentially, there are some constitutional limits on such state authority as a law should conform to some the essential attributes including legal validity and moral value. There is also perennial tension between the </w:t>
      </w:r>
      <w:r w:rsidR="004D284F" w:rsidRPr="002269C8">
        <w:rPr>
          <w:rFonts w:ascii="Times New Roman" w:eastAsia="Times New Roman" w:hAnsi="Times New Roman" w:cs="Times New Roman"/>
          <w:color w:val="000000" w:themeColor="text1"/>
          <w:kern w:val="0"/>
          <w:szCs w:val="24"/>
          <w:lang w:val="en-US"/>
          <w14:ligatures w14:val="none"/>
        </w:rPr>
        <w:t>privilege</w:t>
      </w:r>
      <w:r w:rsidRPr="002269C8">
        <w:rPr>
          <w:rFonts w:ascii="Times New Roman" w:eastAsia="Times New Roman" w:hAnsi="Times New Roman" w:cs="Times New Roman"/>
          <w:color w:val="000000" w:themeColor="text1"/>
          <w:kern w:val="0"/>
          <w:szCs w:val="24"/>
          <w:lang w:val="en-US"/>
          <w14:ligatures w14:val="none"/>
        </w:rPr>
        <w:t xml:space="preserve"> of the state and the rights of the offenders. </w:t>
      </w:r>
      <w:r w:rsidR="00D955BE" w:rsidRPr="002269C8">
        <w:rPr>
          <w:rFonts w:ascii="Times New Roman" w:eastAsia="Times New Roman" w:hAnsi="Times New Roman" w:cs="Times New Roman"/>
          <w:color w:val="000000" w:themeColor="text1"/>
          <w:kern w:val="0"/>
          <w:szCs w:val="24"/>
          <w:lang w:val="en-US"/>
          <w14:ligatures w14:val="none"/>
        </w:rPr>
        <w:t xml:space="preserve">It can be recalled that some procedural safeguards including right to equality before law, presumption of innocence,  right to public hearing,  right to a competent and independent tribunal, right to informed of charges, right to adequate time and facilities for </w:t>
      </w:r>
      <w:proofErr w:type="spellStart"/>
      <w:r w:rsidR="00D955BE" w:rsidRPr="002269C8">
        <w:rPr>
          <w:rFonts w:ascii="Times New Roman" w:eastAsia="Times New Roman" w:hAnsi="Times New Roman" w:cs="Times New Roman"/>
          <w:color w:val="000000" w:themeColor="text1"/>
          <w:kern w:val="0"/>
          <w:szCs w:val="24"/>
          <w:lang w:val="en-US"/>
          <w14:ligatures w14:val="none"/>
        </w:rPr>
        <w:t>defence</w:t>
      </w:r>
      <w:proofErr w:type="spellEnd"/>
      <w:r w:rsidR="00D955BE" w:rsidRPr="002269C8">
        <w:rPr>
          <w:rFonts w:ascii="Times New Roman" w:eastAsia="Times New Roman" w:hAnsi="Times New Roman" w:cs="Times New Roman"/>
          <w:color w:val="000000" w:themeColor="text1"/>
          <w:kern w:val="0"/>
          <w:szCs w:val="24"/>
          <w:lang w:val="en-US"/>
          <w14:ligatures w14:val="none"/>
        </w:rPr>
        <w:t>, right to legal representation, right to examine witnesses, protection against self-incrimination, right from double jeopardy, right to appeal, prohibition of retroactive law form the core of right to fair trial of an accused. Such fair trial right follows</w:t>
      </w:r>
      <w:r w:rsidRPr="002269C8">
        <w:rPr>
          <w:rFonts w:ascii="Times New Roman" w:eastAsia="Times New Roman" w:hAnsi="Times New Roman" w:cs="Times New Roman"/>
          <w:color w:val="000000" w:themeColor="text1"/>
          <w:kern w:val="0"/>
          <w:szCs w:val="24"/>
          <w:lang w:val="en-US"/>
          <w14:ligatures w14:val="none"/>
        </w:rPr>
        <w:t xml:space="preserve"> the trends as to how criminal wrongs are defined, framed and structured by </w:t>
      </w:r>
      <w:r w:rsidR="00D955BE" w:rsidRPr="002269C8">
        <w:rPr>
          <w:rFonts w:ascii="Times New Roman" w:eastAsia="Times New Roman" w:hAnsi="Times New Roman" w:cs="Times New Roman"/>
          <w:color w:val="000000" w:themeColor="text1"/>
          <w:kern w:val="0"/>
          <w:szCs w:val="24"/>
          <w:lang w:val="en-US"/>
          <w14:ligatures w14:val="none"/>
        </w:rPr>
        <w:t>a</w:t>
      </w:r>
      <w:r w:rsidRPr="002269C8">
        <w:rPr>
          <w:rFonts w:ascii="Times New Roman" w:eastAsia="Times New Roman" w:hAnsi="Times New Roman" w:cs="Times New Roman"/>
          <w:color w:val="000000" w:themeColor="text1"/>
          <w:kern w:val="0"/>
          <w:szCs w:val="24"/>
          <w:lang w:val="en-US"/>
          <w14:ligatures w14:val="none"/>
        </w:rPr>
        <w:t xml:space="preserve"> state.</w:t>
      </w:r>
    </w:p>
    <w:p w14:paraId="637D52B3" w14:textId="77777777" w:rsidR="00A75AD8" w:rsidRPr="002269C8" w:rsidRDefault="00A75AD8" w:rsidP="003809B3">
      <w:pPr>
        <w:spacing w:line="360" w:lineRule="auto"/>
        <w:jc w:val="both"/>
        <w:rPr>
          <w:rFonts w:ascii="Times New Roman" w:eastAsia="Times New Roman" w:hAnsi="Times New Roman" w:cs="Times New Roman"/>
          <w:color w:val="000000" w:themeColor="text1"/>
          <w:kern w:val="0"/>
          <w:szCs w:val="24"/>
          <w:lang w:val="en-US"/>
          <w14:ligatures w14:val="none"/>
        </w:rPr>
      </w:pPr>
    </w:p>
    <w:p w14:paraId="59DA9775" w14:textId="77777777" w:rsidR="00E23676" w:rsidRPr="002269C8" w:rsidRDefault="00E23676" w:rsidP="003809B3">
      <w:pPr>
        <w:spacing w:line="360" w:lineRule="auto"/>
        <w:jc w:val="both"/>
        <w:rPr>
          <w:rFonts w:ascii="Times New Roman" w:eastAsia="Times New Roman" w:hAnsi="Times New Roman" w:cs="Times New Roman"/>
          <w:b/>
          <w:bCs/>
          <w:color w:val="000000" w:themeColor="text1"/>
          <w:kern w:val="0"/>
          <w:szCs w:val="24"/>
          <w:lang w:val="en-US"/>
          <w14:ligatures w14:val="none"/>
        </w:rPr>
      </w:pPr>
      <w:r w:rsidRPr="002269C8">
        <w:rPr>
          <w:rFonts w:ascii="Times New Roman" w:eastAsia="Times New Roman" w:hAnsi="Times New Roman" w:cs="Times New Roman"/>
          <w:b/>
          <w:bCs/>
          <w:color w:val="000000" w:themeColor="text1"/>
          <w:kern w:val="0"/>
          <w:szCs w:val="24"/>
          <w:lang w:val="en-US"/>
          <w14:ligatures w14:val="none"/>
        </w:rPr>
        <w:t xml:space="preserve">3.2.1 Evolution of crime and punishment </w:t>
      </w:r>
    </w:p>
    <w:p w14:paraId="31F15C11" w14:textId="77777777" w:rsidR="00A75AD8" w:rsidRPr="002269C8" w:rsidRDefault="00A75AD8" w:rsidP="003809B3">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In earlier societies, penalty has generally been arbitrary, crude and brutal as the notion of crime and punishment has been quite vague. This is mainly due to absence of a </w:t>
      </w:r>
      <w:proofErr w:type="spellStart"/>
      <w:r w:rsidRPr="002269C8">
        <w:rPr>
          <w:rFonts w:ascii="Times New Roman" w:eastAsia="Times New Roman" w:hAnsi="Times New Roman" w:cs="Times New Roman"/>
          <w:color w:val="000000" w:themeColor="text1"/>
          <w:kern w:val="0"/>
          <w:szCs w:val="24"/>
          <w:lang w:val="en-US"/>
          <w14:ligatures w14:val="none"/>
        </w:rPr>
        <w:t>centralised</w:t>
      </w:r>
      <w:proofErr w:type="spellEnd"/>
      <w:r w:rsidRPr="002269C8">
        <w:rPr>
          <w:rFonts w:ascii="Times New Roman" w:eastAsia="Times New Roman" w:hAnsi="Times New Roman" w:cs="Times New Roman"/>
          <w:color w:val="000000" w:themeColor="text1"/>
          <w:kern w:val="0"/>
          <w:szCs w:val="24"/>
          <w:lang w:val="en-US"/>
          <w14:ligatures w14:val="none"/>
        </w:rPr>
        <w:t xml:space="preserve"> political authority. Over the time the statehood has started to gain currency and idea of </w:t>
      </w:r>
      <w:proofErr w:type="spellStart"/>
      <w:r w:rsidRPr="002269C8">
        <w:rPr>
          <w:rFonts w:ascii="Times New Roman" w:eastAsia="Times New Roman" w:hAnsi="Times New Roman" w:cs="Times New Roman"/>
          <w:color w:val="000000" w:themeColor="text1"/>
          <w:kern w:val="0"/>
          <w:szCs w:val="24"/>
          <w:lang w:val="en-US"/>
          <w14:ligatures w14:val="none"/>
        </w:rPr>
        <w:t>criminalisaiton</w:t>
      </w:r>
      <w:proofErr w:type="spellEnd"/>
      <w:r w:rsidRPr="002269C8">
        <w:rPr>
          <w:rFonts w:ascii="Times New Roman" w:eastAsia="Times New Roman" w:hAnsi="Times New Roman" w:cs="Times New Roman"/>
          <w:color w:val="000000" w:themeColor="text1"/>
          <w:kern w:val="0"/>
          <w:szCs w:val="24"/>
          <w:lang w:val="en-US"/>
          <w14:ligatures w14:val="none"/>
        </w:rPr>
        <w:t xml:space="preserve"> and punishment has continued to develop. Elias calls it ‘civilizing process’ that shows </w:t>
      </w:r>
      <w:r w:rsidR="004D284F" w:rsidRPr="002269C8">
        <w:rPr>
          <w:rFonts w:ascii="Times New Roman" w:eastAsia="Times New Roman" w:hAnsi="Times New Roman" w:cs="Times New Roman"/>
          <w:color w:val="000000" w:themeColor="text1"/>
          <w:kern w:val="0"/>
          <w:szCs w:val="24"/>
          <w:lang w:val="en-US"/>
          <w14:ligatures w14:val="none"/>
        </w:rPr>
        <w:t>‘</w:t>
      </w:r>
      <w:r w:rsidRPr="002269C8">
        <w:rPr>
          <w:rFonts w:ascii="Times New Roman" w:eastAsia="Times New Roman" w:hAnsi="Times New Roman" w:cs="Times New Roman"/>
          <w:color w:val="000000" w:themeColor="text1"/>
          <w:kern w:val="0"/>
          <w:szCs w:val="24"/>
          <w:lang w:val="en-US"/>
          <w14:ligatures w14:val="none"/>
        </w:rPr>
        <w:t>substantial reduction of use of overt physical violence and an increase in the intensity of psychological control</w:t>
      </w:r>
      <w:r w:rsidR="004D284F" w:rsidRPr="002269C8">
        <w:rPr>
          <w:rFonts w:ascii="Times New Roman" w:eastAsia="Times New Roman" w:hAnsi="Times New Roman" w:cs="Times New Roman"/>
          <w:color w:val="000000" w:themeColor="text1"/>
          <w:kern w:val="0"/>
          <w:szCs w:val="24"/>
          <w:lang w:val="en-US"/>
          <w14:ligatures w14:val="none"/>
        </w:rPr>
        <w:t>’</w:t>
      </w:r>
      <w:r w:rsidRPr="002269C8">
        <w:rPr>
          <w:rFonts w:ascii="Times New Roman" w:eastAsia="Times New Roman" w:hAnsi="Times New Roman" w:cs="Times New Roman"/>
          <w:color w:val="000000" w:themeColor="text1"/>
          <w:kern w:val="0"/>
          <w:szCs w:val="24"/>
          <w:lang w:val="en-US"/>
          <w14:ligatures w14:val="none"/>
        </w:rPr>
        <w:t>.</w:t>
      </w:r>
      <w:r w:rsidR="00CB3019" w:rsidRPr="002269C8">
        <w:rPr>
          <w:rStyle w:val="FootnoteReference"/>
          <w:rFonts w:ascii="Times New Roman" w:eastAsia="Times New Roman" w:hAnsi="Times New Roman" w:cs="Times New Roman"/>
          <w:color w:val="000000" w:themeColor="text1"/>
          <w:kern w:val="0"/>
          <w:szCs w:val="24"/>
          <w:lang w:val="en-US"/>
          <w14:ligatures w14:val="none"/>
        </w:rPr>
        <w:footnoteReference w:id="157"/>
      </w:r>
      <w:r w:rsidR="00CB3019" w:rsidRPr="002269C8">
        <w:rPr>
          <w:rFonts w:ascii="Times New Roman" w:eastAsia="Times New Roman" w:hAnsi="Times New Roman" w:cs="Times New Roman"/>
          <w:color w:val="000000" w:themeColor="text1"/>
          <w:kern w:val="0"/>
          <w:szCs w:val="24"/>
          <w:lang w:val="en-US"/>
          <w14:ligatures w14:val="none"/>
        </w:rPr>
        <w:t xml:space="preserve"> </w:t>
      </w:r>
      <w:r w:rsidRPr="002269C8">
        <w:rPr>
          <w:rFonts w:ascii="Times New Roman" w:eastAsia="Times New Roman" w:hAnsi="Times New Roman" w:cs="Times New Roman"/>
          <w:color w:val="000000" w:themeColor="text1"/>
          <w:kern w:val="0"/>
          <w:szCs w:val="24"/>
          <w:lang w:val="en-US"/>
          <w14:ligatures w14:val="none"/>
        </w:rPr>
        <w:t xml:space="preserve">As the feudal, land-based societies advance towards constitutional monarchies or republics, individual freedom is </w:t>
      </w:r>
      <w:r w:rsidRPr="002269C8">
        <w:rPr>
          <w:rFonts w:ascii="Times New Roman" w:eastAsia="Times New Roman" w:hAnsi="Times New Roman" w:cs="Times New Roman"/>
          <w:color w:val="000000" w:themeColor="text1"/>
          <w:kern w:val="0"/>
          <w:szCs w:val="24"/>
          <w:lang w:val="en-US"/>
          <w14:ligatures w14:val="none"/>
        </w:rPr>
        <w:lastRenderedPageBreak/>
        <w:t>surrendered in return for state protection against harm from the others. This is known as social contract theory. According to Hobbes, the proponent of this theory, no such mutual obligation between the individual and the state did exist before the formation of a sovereign state.</w:t>
      </w:r>
      <w:r w:rsidR="00CB3019" w:rsidRPr="002269C8">
        <w:rPr>
          <w:rStyle w:val="FootnoteReference"/>
          <w:rFonts w:ascii="Times New Roman" w:eastAsia="Times New Roman" w:hAnsi="Times New Roman" w:cs="Times New Roman"/>
          <w:color w:val="000000" w:themeColor="text1"/>
          <w:kern w:val="0"/>
          <w:szCs w:val="24"/>
          <w:lang w:val="en-US"/>
          <w14:ligatures w14:val="none"/>
        </w:rPr>
        <w:footnoteReference w:id="158"/>
      </w:r>
      <w:r w:rsidRPr="002269C8">
        <w:rPr>
          <w:rFonts w:ascii="Times New Roman" w:eastAsia="Times New Roman" w:hAnsi="Times New Roman" w:cs="Times New Roman"/>
          <w:color w:val="000000" w:themeColor="text1"/>
          <w:kern w:val="0"/>
          <w:szCs w:val="24"/>
          <w:lang w:val="en-US"/>
          <w14:ligatures w14:val="none"/>
        </w:rPr>
        <w:t xml:space="preserve"> This theory implies that citizen</w:t>
      </w:r>
      <w:r w:rsidR="00CB3019" w:rsidRPr="002269C8">
        <w:rPr>
          <w:rFonts w:ascii="Times New Roman" w:eastAsia="Times New Roman" w:hAnsi="Times New Roman" w:cs="Times New Roman"/>
          <w:color w:val="000000" w:themeColor="text1"/>
          <w:kern w:val="0"/>
          <w:szCs w:val="24"/>
          <w:lang w:val="en-US"/>
          <w14:ligatures w14:val="none"/>
        </w:rPr>
        <w:t>s</w:t>
      </w:r>
      <w:r w:rsidRPr="002269C8">
        <w:rPr>
          <w:rFonts w:ascii="Times New Roman" w:eastAsia="Times New Roman" w:hAnsi="Times New Roman" w:cs="Times New Roman"/>
          <w:color w:val="000000" w:themeColor="text1"/>
          <w:kern w:val="0"/>
          <w:szCs w:val="24"/>
          <w:lang w:val="en-US"/>
          <w14:ligatures w14:val="none"/>
        </w:rPr>
        <w:t xml:space="preserve"> abandon their natural rights to use force against the attacker and hand it over to the state that takes </w:t>
      </w:r>
      <w:r w:rsidR="004D284F" w:rsidRPr="002269C8">
        <w:rPr>
          <w:rFonts w:ascii="Times New Roman" w:eastAsia="Times New Roman" w:hAnsi="Times New Roman" w:cs="Times New Roman"/>
          <w:color w:val="000000" w:themeColor="text1"/>
          <w:kern w:val="0"/>
          <w:szCs w:val="24"/>
          <w:lang w:val="en-US"/>
          <w14:ligatures w14:val="none"/>
        </w:rPr>
        <w:t>authority to apply the rules by creating</w:t>
      </w:r>
      <w:r w:rsidRPr="002269C8">
        <w:rPr>
          <w:rFonts w:ascii="Times New Roman" w:eastAsia="Times New Roman" w:hAnsi="Times New Roman" w:cs="Times New Roman"/>
          <w:color w:val="000000" w:themeColor="text1"/>
          <w:kern w:val="0"/>
          <w:szCs w:val="24"/>
          <w:lang w:val="en-US"/>
          <w14:ligatures w14:val="none"/>
        </w:rPr>
        <w:t xml:space="preserve"> </w:t>
      </w:r>
      <w:r w:rsidR="004D284F" w:rsidRPr="002269C8">
        <w:rPr>
          <w:rFonts w:ascii="Times New Roman" w:eastAsia="Times New Roman" w:hAnsi="Times New Roman" w:cs="Times New Roman"/>
          <w:color w:val="000000" w:themeColor="text1"/>
          <w:kern w:val="0"/>
          <w:szCs w:val="24"/>
          <w:lang w:val="en-US"/>
          <w14:ligatures w14:val="none"/>
        </w:rPr>
        <w:t xml:space="preserve">and maintaining justice </w:t>
      </w:r>
      <w:r w:rsidRPr="002269C8">
        <w:rPr>
          <w:rFonts w:ascii="Times New Roman" w:eastAsia="Times New Roman" w:hAnsi="Times New Roman" w:cs="Times New Roman"/>
          <w:color w:val="000000" w:themeColor="text1"/>
          <w:kern w:val="0"/>
          <w:szCs w:val="24"/>
          <w:lang w:val="en-US"/>
          <w14:ligatures w14:val="none"/>
        </w:rPr>
        <w:t>institutions.</w:t>
      </w:r>
      <w:r w:rsidR="00CB3019" w:rsidRPr="002269C8">
        <w:rPr>
          <w:rStyle w:val="FootnoteReference"/>
          <w:rFonts w:ascii="Times New Roman" w:eastAsia="Times New Roman" w:hAnsi="Times New Roman" w:cs="Times New Roman"/>
          <w:color w:val="000000" w:themeColor="text1"/>
          <w:kern w:val="0"/>
          <w:szCs w:val="24"/>
          <w:lang w:val="en-US"/>
          <w14:ligatures w14:val="none"/>
        </w:rPr>
        <w:footnoteReference w:id="159"/>
      </w:r>
      <w:r w:rsidR="00CB3019" w:rsidRPr="002269C8">
        <w:rPr>
          <w:rFonts w:ascii="Times New Roman" w:eastAsia="Times New Roman" w:hAnsi="Times New Roman" w:cs="Times New Roman"/>
          <w:color w:val="000000" w:themeColor="text1"/>
          <w:kern w:val="0"/>
          <w:szCs w:val="24"/>
          <w:lang w:val="en-US"/>
          <w14:ligatures w14:val="none"/>
        </w:rPr>
        <w:t xml:space="preserve"> </w:t>
      </w:r>
      <w:r w:rsidRPr="002269C8">
        <w:rPr>
          <w:rFonts w:ascii="Times New Roman" w:eastAsia="Times New Roman" w:hAnsi="Times New Roman" w:cs="Times New Roman"/>
          <w:color w:val="000000" w:themeColor="text1"/>
          <w:kern w:val="0"/>
          <w:szCs w:val="24"/>
          <w:lang w:val="en-US"/>
          <w14:ligatures w14:val="none"/>
        </w:rPr>
        <w:t xml:space="preserve">In pre-enlightenment era, penalty has been solely dependent upon the caprice of the monarchs or the local nobles. Foucault illustrates the transition in </w:t>
      </w:r>
      <w:r w:rsidR="004D284F" w:rsidRPr="002269C8">
        <w:rPr>
          <w:rFonts w:ascii="Times New Roman" w:eastAsia="Times New Roman" w:hAnsi="Times New Roman" w:cs="Times New Roman"/>
          <w:color w:val="000000" w:themeColor="text1"/>
          <w:kern w:val="0"/>
          <w:szCs w:val="24"/>
          <w:lang w:val="en-US"/>
          <w14:ligatures w14:val="none"/>
        </w:rPr>
        <w:t>options</w:t>
      </w:r>
      <w:r w:rsidRPr="002269C8">
        <w:rPr>
          <w:rFonts w:ascii="Times New Roman" w:eastAsia="Times New Roman" w:hAnsi="Times New Roman" w:cs="Times New Roman"/>
          <w:color w:val="000000" w:themeColor="text1"/>
          <w:kern w:val="0"/>
          <w:szCs w:val="24"/>
          <w:lang w:val="en-US"/>
          <w14:ligatures w14:val="none"/>
        </w:rPr>
        <w:t xml:space="preserve"> of harsh punishment of pre-industrial period to the </w:t>
      </w:r>
      <w:r w:rsidR="004D284F" w:rsidRPr="002269C8">
        <w:rPr>
          <w:rFonts w:ascii="Times New Roman" w:eastAsia="Times New Roman" w:hAnsi="Times New Roman" w:cs="Times New Roman"/>
          <w:color w:val="000000" w:themeColor="text1"/>
          <w:kern w:val="0"/>
          <w:szCs w:val="24"/>
          <w:lang w:val="en-US"/>
          <w14:ligatures w14:val="none"/>
        </w:rPr>
        <w:t>rule governed</w:t>
      </w:r>
      <w:r w:rsidRPr="002269C8">
        <w:rPr>
          <w:rFonts w:ascii="Times New Roman" w:eastAsia="Times New Roman" w:hAnsi="Times New Roman" w:cs="Times New Roman"/>
          <w:color w:val="000000" w:themeColor="text1"/>
          <w:kern w:val="0"/>
          <w:szCs w:val="24"/>
          <w:lang w:val="en-US"/>
          <w14:ligatures w14:val="none"/>
        </w:rPr>
        <w:t xml:space="preserve"> sanctions of the industrial era.</w:t>
      </w:r>
      <w:r w:rsidR="00CB3019" w:rsidRPr="002269C8">
        <w:rPr>
          <w:rStyle w:val="FootnoteReference"/>
          <w:rFonts w:ascii="Times New Roman" w:eastAsia="Times New Roman" w:hAnsi="Times New Roman" w:cs="Times New Roman"/>
          <w:color w:val="000000" w:themeColor="text1"/>
          <w:kern w:val="0"/>
          <w:szCs w:val="24"/>
          <w:lang w:val="en-US"/>
          <w14:ligatures w14:val="none"/>
        </w:rPr>
        <w:footnoteReference w:id="160"/>
      </w:r>
      <w:r w:rsidRPr="002269C8">
        <w:rPr>
          <w:rFonts w:ascii="Times New Roman" w:eastAsia="Times New Roman" w:hAnsi="Times New Roman" w:cs="Times New Roman"/>
          <w:color w:val="000000" w:themeColor="text1"/>
          <w:kern w:val="0"/>
          <w:szCs w:val="24"/>
          <w:lang w:val="en-US"/>
          <w14:ligatures w14:val="none"/>
        </w:rPr>
        <w:t xml:space="preserve"> He shows how replacement of capital punishment to penal confinement has taken place as a part of discipline. Durkheim and Weber conceive the role of law and punishment is </w:t>
      </w:r>
      <w:r w:rsidR="004D284F" w:rsidRPr="002269C8">
        <w:rPr>
          <w:rFonts w:ascii="Times New Roman" w:eastAsia="Times New Roman" w:hAnsi="Times New Roman" w:cs="Times New Roman"/>
          <w:color w:val="000000" w:themeColor="text1"/>
          <w:kern w:val="0"/>
          <w:szCs w:val="24"/>
          <w:lang w:val="en-US"/>
          <w14:ligatures w14:val="none"/>
        </w:rPr>
        <w:t>crucial</w:t>
      </w:r>
      <w:r w:rsidRPr="002269C8">
        <w:rPr>
          <w:rFonts w:ascii="Times New Roman" w:eastAsia="Times New Roman" w:hAnsi="Times New Roman" w:cs="Times New Roman"/>
          <w:color w:val="000000" w:themeColor="text1"/>
          <w:kern w:val="0"/>
          <w:szCs w:val="24"/>
          <w:lang w:val="en-US"/>
          <w14:ligatures w14:val="none"/>
        </w:rPr>
        <w:t xml:space="preserve"> for </w:t>
      </w:r>
      <w:r w:rsidR="004D284F" w:rsidRPr="002269C8">
        <w:rPr>
          <w:rFonts w:ascii="Times New Roman" w:eastAsia="Times New Roman" w:hAnsi="Times New Roman" w:cs="Times New Roman"/>
          <w:color w:val="000000" w:themeColor="text1"/>
          <w:kern w:val="0"/>
          <w:szCs w:val="24"/>
          <w:lang w:val="en-US"/>
          <w14:ligatures w14:val="none"/>
        </w:rPr>
        <w:t xml:space="preserve">a </w:t>
      </w:r>
      <w:r w:rsidRPr="002269C8">
        <w:rPr>
          <w:rFonts w:ascii="Times New Roman" w:eastAsia="Times New Roman" w:hAnsi="Times New Roman" w:cs="Times New Roman"/>
          <w:color w:val="000000" w:themeColor="text1"/>
          <w:kern w:val="0"/>
          <w:szCs w:val="24"/>
          <w:lang w:val="en-US"/>
          <w14:ligatures w14:val="none"/>
        </w:rPr>
        <w:t>cohe</w:t>
      </w:r>
      <w:r w:rsidR="004D284F" w:rsidRPr="002269C8">
        <w:rPr>
          <w:rFonts w:ascii="Times New Roman" w:eastAsia="Times New Roman" w:hAnsi="Times New Roman" w:cs="Times New Roman"/>
          <w:color w:val="000000" w:themeColor="text1"/>
          <w:kern w:val="0"/>
          <w:szCs w:val="24"/>
          <w:lang w:val="en-US"/>
          <w14:ligatures w14:val="none"/>
        </w:rPr>
        <w:t>rent</w:t>
      </w:r>
      <w:r w:rsidRPr="002269C8">
        <w:rPr>
          <w:rFonts w:ascii="Times New Roman" w:eastAsia="Times New Roman" w:hAnsi="Times New Roman" w:cs="Times New Roman"/>
          <w:color w:val="000000" w:themeColor="text1"/>
          <w:kern w:val="0"/>
          <w:szCs w:val="24"/>
          <w:lang w:val="en-US"/>
          <w14:ligatures w14:val="none"/>
        </w:rPr>
        <w:t xml:space="preserve"> society while Marx opines that there is a nexus between the </w:t>
      </w:r>
      <w:r w:rsidR="004D284F" w:rsidRPr="002269C8">
        <w:rPr>
          <w:rFonts w:ascii="Times New Roman" w:eastAsia="Times New Roman" w:hAnsi="Times New Roman" w:cs="Times New Roman"/>
          <w:color w:val="000000" w:themeColor="text1"/>
          <w:kern w:val="0"/>
          <w:szCs w:val="24"/>
          <w:lang w:val="en-US"/>
          <w14:ligatures w14:val="none"/>
        </w:rPr>
        <w:t>importance</w:t>
      </w:r>
      <w:r w:rsidRPr="002269C8">
        <w:rPr>
          <w:rFonts w:ascii="Times New Roman" w:eastAsia="Times New Roman" w:hAnsi="Times New Roman" w:cs="Times New Roman"/>
          <w:color w:val="000000" w:themeColor="text1"/>
          <w:kern w:val="0"/>
          <w:szCs w:val="24"/>
          <w:lang w:val="en-US"/>
          <w14:ligatures w14:val="none"/>
        </w:rPr>
        <w:t xml:space="preserve"> of </w:t>
      </w:r>
      <w:proofErr w:type="spellStart"/>
      <w:r w:rsidRPr="002269C8">
        <w:rPr>
          <w:rFonts w:ascii="Times New Roman" w:eastAsia="Times New Roman" w:hAnsi="Times New Roman" w:cs="Times New Roman"/>
          <w:color w:val="000000" w:themeColor="text1"/>
          <w:kern w:val="0"/>
          <w:szCs w:val="24"/>
          <w:lang w:val="en-US"/>
          <w14:ligatures w14:val="none"/>
        </w:rPr>
        <w:t>labour</w:t>
      </w:r>
      <w:proofErr w:type="spellEnd"/>
      <w:r w:rsidRPr="002269C8">
        <w:rPr>
          <w:rFonts w:ascii="Times New Roman" w:eastAsia="Times New Roman" w:hAnsi="Times New Roman" w:cs="Times New Roman"/>
          <w:color w:val="000000" w:themeColor="text1"/>
          <w:kern w:val="0"/>
          <w:szCs w:val="24"/>
          <w:lang w:val="en-US"/>
          <w14:ligatures w14:val="none"/>
        </w:rPr>
        <w:t xml:space="preserve"> and the </w:t>
      </w:r>
      <w:r w:rsidR="004D284F" w:rsidRPr="002269C8">
        <w:rPr>
          <w:rFonts w:ascii="Times New Roman" w:eastAsia="Times New Roman" w:hAnsi="Times New Roman" w:cs="Times New Roman"/>
          <w:color w:val="000000" w:themeColor="text1"/>
          <w:kern w:val="0"/>
          <w:szCs w:val="24"/>
          <w:lang w:val="en-US"/>
          <w14:ligatures w14:val="none"/>
        </w:rPr>
        <w:t>modes</w:t>
      </w:r>
      <w:r w:rsidRPr="002269C8">
        <w:rPr>
          <w:rFonts w:ascii="Times New Roman" w:eastAsia="Times New Roman" w:hAnsi="Times New Roman" w:cs="Times New Roman"/>
          <w:color w:val="000000" w:themeColor="text1"/>
          <w:kern w:val="0"/>
          <w:szCs w:val="24"/>
          <w:lang w:val="en-US"/>
          <w14:ligatures w14:val="none"/>
        </w:rPr>
        <w:t xml:space="preserve"> of punishment.</w:t>
      </w:r>
      <w:r w:rsidR="00CB3019" w:rsidRPr="002269C8">
        <w:rPr>
          <w:rStyle w:val="FootnoteReference"/>
          <w:rFonts w:ascii="Times New Roman" w:eastAsia="Times New Roman" w:hAnsi="Times New Roman" w:cs="Times New Roman"/>
          <w:color w:val="000000" w:themeColor="text1"/>
          <w:kern w:val="0"/>
          <w:szCs w:val="24"/>
          <w:lang w:val="en-US"/>
          <w14:ligatures w14:val="none"/>
        </w:rPr>
        <w:footnoteReference w:id="161"/>
      </w:r>
      <w:r w:rsidRPr="002269C8">
        <w:rPr>
          <w:rFonts w:ascii="Times New Roman" w:eastAsia="Times New Roman" w:hAnsi="Times New Roman" w:cs="Times New Roman"/>
          <w:color w:val="000000" w:themeColor="text1"/>
          <w:kern w:val="0"/>
          <w:szCs w:val="24"/>
          <w:lang w:val="en-US"/>
          <w14:ligatures w14:val="none"/>
        </w:rPr>
        <w:t xml:space="preserve"> Such insights with relative virtues and weaknesses are valuable. However, the central issue concerning the state’s exclusive power to </w:t>
      </w:r>
      <w:proofErr w:type="spellStart"/>
      <w:r w:rsidRPr="002269C8">
        <w:rPr>
          <w:rFonts w:ascii="Times New Roman" w:eastAsia="Times New Roman" w:hAnsi="Times New Roman" w:cs="Times New Roman"/>
          <w:color w:val="000000" w:themeColor="text1"/>
          <w:kern w:val="0"/>
          <w:szCs w:val="24"/>
          <w:lang w:val="en-US"/>
          <w14:ligatures w14:val="none"/>
        </w:rPr>
        <w:t>criminalise</w:t>
      </w:r>
      <w:proofErr w:type="spellEnd"/>
      <w:r w:rsidRPr="002269C8">
        <w:rPr>
          <w:rFonts w:ascii="Times New Roman" w:eastAsia="Times New Roman" w:hAnsi="Times New Roman" w:cs="Times New Roman"/>
          <w:color w:val="000000" w:themeColor="text1"/>
          <w:kern w:val="0"/>
          <w:szCs w:val="24"/>
          <w:lang w:val="en-US"/>
          <w14:ligatures w14:val="none"/>
        </w:rPr>
        <w:t xml:space="preserve"> is not so widely debated now; rather the crux is: to what extent and how this coercive power of the state is imposed and exercised over the individuals.</w:t>
      </w:r>
      <w:r w:rsidR="00CB3019" w:rsidRPr="002269C8">
        <w:rPr>
          <w:rStyle w:val="FootnoteReference"/>
          <w:rFonts w:ascii="Times New Roman" w:eastAsia="Times New Roman" w:hAnsi="Times New Roman" w:cs="Times New Roman"/>
          <w:color w:val="000000" w:themeColor="text1"/>
          <w:kern w:val="0"/>
          <w:szCs w:val="24"/>
          <w:lang w:val="en-US"/>
          <w14:ligatures w14:val="none"/>
        </w:rPr>
        <w:footnoteReference w:id="162"/>
      </w:r>
      <w:r w:rsidR="00CB3019" w:rsidRPr="002269C8">
        <w:rPr>
          <w:rFonts w:ascii="Times New Roman" w:eastAsia="Times New Roman" w:hAnsi="Times New Roman" w:cs="Times New Roman"/>
          <w:color w:val="000000" w:themeColor="text1"/>
          <w:kern w:val="0"/>
          <w:szCs w:val="24"/>
          <w:lang w:val="en-US"/>
          <w14:ligatures w14:val="none"/>
        </w:rPr>
        <w:t xml:space="preserve"> </w:t>
      </w:r>
      <w:r w:rsidRPr="002269C8">
        <w:rPr>
          <w:rFonts w:ascii="Times New Roman" w:eastAsia="Times New Roman" w:hAnsi="Times New Roman" w:cs="Times New Roman"/>
          <w:color w:val="000000" w:themeColor="text1"/>
          <w:kern w:val="0"/>
          <w:szCs w:val="24"/>
          <w:lang w:val="en-US"/>
          <w14:ligatures w14:val="none"/>
        </w:rPr>
        <w:t>In other words, defining and delimiting the respective periphery of political authority and individual autonomy is an issue that merits careful consideration.</w:t>
      </w:r>
    </w:p>
    <w:p w14:paraId="1365B59F" w14:textId="77777777" w:rsidR="00A75AD8" w:rsidRPr="002269C8" w:rsidRDefault="00A75AD8" w:rsidP="003809B3">
      <w:pPr>
        <w:spacing w:line="360" w:lineRule="auto"/>
        <w:jc w:val="both"/>
        <w:rPr>
          <w:rFonts w:ascii="Times New Roman" w:eastAsia="Times New Roman" w:hAnsi="Times New Roman" w:cs="Times New Roman"/>
          <w:color w:val="000000" w:themeColor="text1"/>
          <w:kern w:val="0"/>
          <w:szCs w:val="24"/>
          <w:lang w:val="en-US"/>
          <w14:ligatures w14:val="none"/>
        </w:rPr>
      </w:pPr>
    </w:p>
    <w:p w14:paraId="3FF54624" w14:textId="77777777" w:rsidR="00E23676" w:rsidRPr="002269C8" w:rsidRDefault="00E23676" w:rsidP="003809B3">
      <w:pPr>
        <w:spacing w:line="360" w:lineRule="auto"/>
        <w:jc w:val="both"/>
        <w:rPr>
          <w:rFonts w:ascii="Times New Roman" w:eastAsia="Times New Roman" w:hAnsi="Times New Roman" w:cs="Times New Roman"/>
          <w:b/>
          <w:bCs/>
          <w:color w:val="000000" w:themeColor="text1"/>
          <w:kern w:val="0"/>
          <w:szCs w:val="24"/>
          <w:lang w:val="en-US"/>
          <w14:ligatures w14:val="none"/>
        </w:rPr>
      </w:pPr>
      <w:r w:rsidRPr="002269C8">
        <w:rPr>
          <w:rFonts w:ascii="Times New Roman" w:eastAsia="Times New Roman" w:hAnsi="Times New Roman" w:cs="Times New Roman"/>
          <w:b/>
          <w:bCs/>
          <w:color w:val="000000" w:themeColor="text1"/>
          <w:kern w:val="0"/>
          <w:szCs w:val="24"/>
          <w:lang w:val="en-US"/>
          <w14:ligatures w14:val="none"/>
        </w:rPr>
        <w:t>3.2.2 Rationale for punishment</w:t>
      </w:r>
    </w:p>
    <w:p w14:paraId="3F90A174" w14:textId="77777777" w:rsidR="000D76A9" w:rsidRPr="002269C8" w:rsidRDefault="00A75AD8" w:rsidP="003809B3">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Obviously, there must be some coherent justification for drawing the scope and contours of the punishment as it poses an infringement on liberty of an individual. Consequently, such approach requires the state to ensure that just punishment is prescribed and imposed given that criminal punishment is unpleasant, retrospective, intentional, legally bound and individuating.</w:t>
      </w:r>
      <w:r w:rsidR="00CB3019" w:rsidRPr="002269C8">
        <w:rPr>
          <w:rStyle w:val="FootnoteReference"/>
          <w:rFonts w:ascii="Times New Roman" w:eastAsia="Times New Roman" w:hAnsi="Times New Roman" w:cs="Times New Roman"/>
          <w:color w:val="000000" w:themeColor="text1"/>
          <w:kern w:val="0"/>
          <w:szCs w:val="24"/>
          <w:lang w:val="en-US"/>
          <w14:ligatures w14:val="none"/>
        </w:rPr>
        <w:footnoteReference w:id="163"/>
      </w:r>
      <w:r w:rsidR="00CB3019" w:rsidRPr="002269C8">
        <w:rPr>
          <w:rFonts w:ascii="Times New Roman" w:eastAsia="Times New Roman" w:hAnsi="Times New Roman" w:cs="Times New Roman"/>
          <w:color w:val="000000" w:themeColor="text1"/>
          <w:kern w:val="0"/>
          <w:szCs w:val="24"/>
          <w:lang w:val="en-US"/>
          <w14:ligatures w14:val="none"/>
        </w:rPr>
        <w:t xml:space="preserve"> </w:t>
      </w:r>
      <w:r w:rsidRPr="002269C8">
        <w:rPr>
          <w:rFonts w:ascii="Times New Roman" w:eastAsia="Times New Roman" w:hAnsi="Times New Roman" w:cs="Times New Roman"/>
          <w:color w:val="000000" w:themeColor="text1"/>
          <w:kern w:val="0"/>
          <w:szCs w:val="24"/>
          <w:lang w:val="en-US"/>
          <w14:ligatures w14:val="none"/>
        </w:rPr>
        <w:t>To Bentham</w:t>
      </w:r>
      <w:r w:rsidR="000D76A9" w:rsidRPr="002269C8">
        <w:rPr>
          <w:rFonts w:ascii="Times New Roman" w:eastAsia="Times New Roman" w:hAnsi="Times New Roman" w:cs="Times New Roman"/>
          <w:color w:val="000000" w:themeColor="text1"/>
          <w:kern w:val="0"/>
          <w:szCs w:val="24"/>
          <w:lang w:val="en-US"/>
          <w14:ligatures w14:val="none"/>
        </w:rPr>
        <w:t>:</w:t>
      </w:r>
    </w:p>
    <w:p w14:paraId="2A8EB8D5" w14:textId="77777777" w:rsidR="000D76A9" w:rsidRPr="002269C8" w:rsidRDefault="000E3CD2" w:rsidP="000D76A9">
      <w:pPr>
        <w:spacing w:line="360" w:lineRule="auto"/>
        <w:ind w:left="720"/>
        <w:jc w:val="both"/>
        <w:rPr>
          <w:rFonts w:ascii="Times New Roman" w:eastAsia="Times New Roman" w:hAnsi="Times New Roman" w:cs="Times New Roman"/>
          <w:color w:val="000000" w:themeColor="text1"/>
          <w:kern w:val="0"/>
          <w:sz w:val="20"/>
          <w:szCs w:val="20"/>
          <w:lang w:val="en-US"/>
          <w14:ligatures w14:val="none"/>
        </w:rPr>
      </w:pPr>
      <w:r w:rsidRPr="002269C8">
        <w:rPr>
          <w:rFonts w:ascii="Times New Roman" w:eastAsia="Times New Roman" w:hAnsi="Times New Roman" w:cs="Times New Roman"/>
          <w:color w:val="000000" w:themeColor="text1"/>
          <w:kern w:val="0"/>
          <w:sz w:val="20"/>
          <w:szCs w:val="20"/>
          <w:lang w:val="en-US"/>
          <w14:ligatures w14:val="none"/>
        </w:rPr>
        <w:t>P</w:t>
      </w:r>
      <w:r w:rsidR="00A75AD8" w:rsidRPr="002269C8">
        <w:rPr>
          <w:rFonts w:ascii="Times New Roman" w:eastAsia="Times New Roman" w:hAnsi="Times New Roman" w:cs="Times New Roman"/>
          <w:color w:val="000000" w:themeColor="text1"/>
          <w:kern w:val="0"/>
          <w:sz w:val="20"/>
          <w:szCs w:val="20"/>
          <w:lang w:val="en-US"/>
          <w14:ligatures w14:val="none"/>
        </w:rPr>
        <w:t>unishment is only justified if the harm it prevents is higher than the harm inflicted on the offender by punishment.</w:t>
      </w:r>
      <w:r w:rsidR="00CB3019" w:rsidRPr="002269C8">
        <w:rPr>
          <w:rStyle w:val="FootnoteReference"/>
          <w:rFonts w:ascii="Times New Roman" w:eastAsia="Times New Roman" w:hAnsi="Times New Roman" w:cs="Times New Roman"/>
          <w:color w:val="000000" w:themeColor="text1"/>
          <w:kern w:val="0"/>
          <w:sz w:val="20"/>
          <w:szCs w:val="20"/>
          <w:lang w:val="en-US"/>
          <w14:ligatures w14:val="none"/>
        </w:rPr>
        <w:footnoteReference w:id="164"/>
      </w:r>
      <w:r w:rsidR="00CB3019" w:rsidRPr="002269C8">
        <w:rPr>
          <w:rFonts w:ascii="Times New Roman" w:eastAsia="Times New Roman" w:hAnsi="Times New Roman" w:cs="Times New Roman"/>
          <w:color w:val="000000" w:themeColor="text1"/>
          <w:kern w:val="0"/>
          <w:sz w:val="20"/>
          <w:szCs w:val="20"/>
          <w:lang w:val="en-US"/>
          <w14:ligatures w14:val="none"/>
        </w:rPr>
        <w:t xml:space="preserve"> </w:t>
      </w:r>
    </w:p>
    <w:p w14:paraId="4055871D" w14:textId="77777777" w:rsidR="00A75AD8" w:rsidRPr="002269C8" w:rsidRDefault="00A75AD8" w:rsidP="003809B3">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Although Bentham’s philosophy plays a dominant role in </w:t>
      </w:r>
      <w:proofErr w:type="spellStart"/>
      <w:r w:rsidRPr="002269C8">
        <w:rPr>
          <w:rFonts w:ascii="Times New Roman" w:eastAsia="Times New Roman" w:hAnsi="Times New Roman" w:cs="Times New Roman"/>
          <w:color w:val="000000" w:themeColor="text1"/>
          <w:kern w:val="0"/>
          <w:szCs w:val="24"/>
          <w:lang w:val="en-US"/>
          <w14:ligatures w14:val="none"/>
        </w:rPr>
        <w:t>popularising</w:t>
      </w:r>
      <w:proofErr w:type="spellEnd"/>
      <w:r w:rsidRPr="002269C8">
        <w:rPr>
          <w:rFonts w:ascii="Times New Roman" w:eastAsia="Times New Roman" w:hAnsi="Times New Roman" w:cs="Times New Roman"/>
          <w:color w:val="000000" w:themeColor="text1"/>
          <w:kern w:val="0"/>
          <w:szCs w:val="24"/>
          <w:lang w:val="en-US"/>
          <w14:ligatures w14:val="none"/>
        </w:rPr>
        <w:t xml:space="preserve"> the deterrent theory, the essence of such utilitarianism can be traced in the classical works of Beccaria, Hume and Helvetius.</w:t>
      </w:r>
      <w:r w:rsidR="00CB3019" w:rsidRPr="002269C8">
        <w:rPr>
          <w:rStyle w:val="FootnoteReference"/>
          <w:rFonts w:ascii="Times New Roman" w:eastAsia="Times New Roman" w:hAnsi="Times New Roman" w:cs="Times New Roman"/>
          <w:color w:val="000000" w:themeColor="text1"/>
          <w:kern w:val="0"/>
          <w:szCs w:val="24"/>
          <w:lang w:val="en-US"/>
          <w14:ligatures w14:val="none"/>
        </w:rPr>
        <w:footnoteReference w:id="165"/>
      </w:r>
      <w:r w:rsidR="00CB3019" w:rsidRPr="002269C8">
        <w:rPr>
          <w:rFonts w:ascii="Times New Roman" w:eastAsia="Times New Roman" w:hAnsi="Times New Roman" w:cs="Times New Roman"/>
          <w:color w:val="000000" w:themeColor="text1"/>
          <w:kern w:val="0"/>
          <w:szCs w:val="24"/>
          <w:lang w:val="en-US"/>
          <w14:ligatures w14:val="none"/>
        </w:rPr>
        <w:t xml:space="preserve"> </w:t>
      </w:r>
      <w:r w:rsidRPr="002269C8">
        <w:rPr>
          <w:rFonts w:ascii="Times New Roman" w:eastAsia="Times New Roman" w:hAnsi="Times New Roman" w:cs="Times New Roman"/>
          <w:color w:val="000000" w:themeColor="text1"/>
          <w:kern w:val="0"/>
          <w:szCs w:val="24"/>
          <w:lang w:val="en-US"/>
          <w14:ligatures w14:val="none"/>
        </w:rPr>
        <w:lastRenderedPageBreak/>
        <w:t>In this connection</w:t>
      </w:r>
      <w:r w:rsidR="000A0198" w:rsidRPr="002269C8">
        <w:rPr>
          <w:rFonts w:ascii="Times New Roman" w:eastAsia="Times New Roman" w:hAnsi="Times New Roman" w:cs="Times New Roman"/>
          <w:color w:val="000000" w:themeColor="text1"/>
          <w:kern w:val="0"/>
          <w:szCs w:val="24"/>
          <w:lang w:val="en-US"/>
          <w14:ligatures w14:val="none"/>
        </w:rPr>
        <w:t>,</w:t>
      </w:r>
      <w:r w:rsidRPr="002269C8">
        <w:rPr>
          <w:rFonts w:ascii="Times New Roman" w:eastAsia="Times New Roman" w:hAnsi="Times New Roman" w:cs="Times New Roman"/>
          <w:color w:val="000000" w:themeColor="text1"/>
          <w:kern w:val="0"/>
          <w:szCs w:val="24"/>
          <w:lang w:val="en-US"/>
          <w14:ligatures w14:val="none"/>
        </w:rPr>
        <w:t xml:space="preserve"> I would like to refer to John Stuart Mill’s ‘harm principle. According to Mill, ‘harms to other’ is the precondition of </w:t>
      </w:r>
      <w:proofErr w:type="spellStart"/>
      <w:r w:rsidRPr="002269C8">
        <w:rPr>
          <w:rFonts w:ascii="Times New Roman" w:eastAsia="Times New Roman" w:hAnsi="Times New Roman" w:cs="Times New Roman"/>
          <w:color w:val="000000" w:themeColor="text1"/>
          <w:kern w:val="0"/>
          <w:szCs w:val="24"/>
          <w:lang w:val="en-US"/>
          <w14:ligatures w14:val="none"/>
        </w:rPr>
        <w:t>criminalisation</w:t>
      </w:r>
      <w:proofErr w:type="spellEnd"/>
      <w:r w:rsidRPr="002269C8">
        <w:rPr>
          <w:rFonts w:ascii="Times New Roman" w:eastAsia="Times New Roman" w:hAnsi="Times New Roman" w:cs="Times New Roman"/>
          <w:color w:val="000000" w:themeColor="text1"/>
          <w:kern w:val="0"/>
          <w:szCs w:val="24"/>
          <w:lang w:val="en-US"/>
          <w14:ligatures w14:val="none"/>
        </w:rPr>
        <w:t>.</w:t>
      </w:r>
      <w:r w:rsidR="00CB3019" w:rsidRPr="002269C8">
        <w:rPr>
          <w:rStyle w:val="FootnoteReference"/>
          <w:rFonts w:ascii="Times New Roman" w:eastAsia="Times New Roman" w:hAnsi="Times New Roman" w:cs="Times New Roman"/>
          <w:color w:val="000000" w:themeColor="text1"/>
          <w:kern w:val="0"/>
          <w:szCs w:val="24"/>
          <w:lang w:val="en-US"/>
          <w14:ligatures w14:val="none"/>
        </w:rPr>
        <w:footnoteReference w:id="166"/>
      </w:r>
      <w:r w:rsidR="00CB3019" w:rsidRPr="002269C8">
        <w:rPr>
          <w:rFonts w:ascii="Times New Roman" w:eastAsia="Times New Roman" w:hAnsi="Times New Roman" w:cs="Times New Roman"/>
          <w:color w:val="000000" w:themeColor="text1"/>
          <w:kern w:val="0"/>
          <w:szCs w:val="24"/>
          <w:lang w:val="en-US"/>
          <w14:ligatures w14:val="none"/>
        </w:rPr>
        <w:t xml:space="preserve"> </w:t>
      </w:r>
      <w:proofErr w:type="spellStart"/>
      <w:r w:rsidRPr="002269C8">
        <w:rPr>
          <w:rFonts w:ascii="Times New Roman" w:eastAsia="Times New Roman" w:hAnsi="Times New Roman" w:cs="Times New Roman"/>
          <w:color w:val="000000" w:themeColor="text1"/>
          <w:kern w:val="0"/>
          <w:szCs w:val="24"/>
          <w:lang w:val="en-US"/>
          <w14:ligatures w14:val="none"/>
        </w:rPr>
        <w:t>Millain</w:t>
      </w:r>
      <w:proofErr w:type="spellEnd"/>
      <w:r w:rsidRPr="002269C8">
        <w:rPr>
          <w:rFonts w:ascii="Times New Roman" w:eastAsia="Times New Roman" w:hAnsi="Times New Roman" w:cs="Times New Roman"/>
          <w:color w:val="000000" w:themeColor="text1"/>
          <w:kern w:val="0"/>
          <w:szCs w:val="24"/>
          <w:lang w:val="en-US"/>
          <w14:ligatures w14:val="none"/>
        </w:rPr>
        <w:t xml:space="preserve"> term ‘harm’ may be defined as violation of the rights and interests of the person harmed. The ‘harm principle’ gives importance to individual freedom.  However, not all offences are justified within the ambit of this formula.  For instance, a drug-addict causes no harm (direct) to others, but he or she may become a burden for the society. In a way, his or her conduct causes harm to the society or society’s morality. It appears that defining the extent and levels of ‘harm to others’ is always shrouded in vagueness.    Such principle is also silent if the person-harmed gives assent to the conduct in question. With its limitations, ‘harm principle’ is still a catalyst to the discussion on </w:t>
      </w:r>
      <w:proofErr w:type="spellStart"/>
      <w:r w:rsidRPr="002269C8">
        <w:rPr>
          <w:rFonts w:ascii="Times New Roman" w:eastAsia="Times New Roman" w:hAnsi="Times New Roman" w:cs="Times New Roman"/>
          <w:color w:val="000000" w:themeColor="text1"/>
          <w:kern w:val="0"/>
          <w:szCs w:val="24"/>
          <w:lang w:val="en-US"/>
          <w14:ligatures w14:val="none"/>
        </w:rPr>
        <w:t>criminalisation</w:t>
      </w:r>
      <w:proofErr w:type="spellEnd"/>
      <w:r w:rsidRPr="002269C8">
        <w:rPr>
          <w:rFonts w:ascii="Times New Roman" w:eastAsia="Times New Roman" w:hAnsi="Times New Roman" w:cs="Times New Roman"/>
          <w:color w:val="000000" w:themeColor="text1"/>
          <w:kern w:val="0"/>
          <w:szCs w:val="24"/>
          <w:lang w:val="en-US"/>
          <w14:ligatures w14:val="none"/>
        </w:rPr>
        <w:t xml:space="preserve">.  </w:t>
      </w:r>
    </w:p>
    <w:p w14:paraId="2C2D452B" w14:textId="77777777" w:rsidR="004E240C" w:rsidRPr="002269C8" w:rsidRDefault="004E240C" w:rsidP="003809B3">
      <w:pPr>
        <w:spacing w:line="360" w:lineRule="auto"/>
        <w:jc w:val="both"/>
        <w:rPr>
          <w:rFonts w:ascii="Times New Roman" w:eastAsia="Times New Roman" w:hAnsi="Times New Roman" w:cs="Times New Roman"/>
          <w:color w:val="000000" w:themeColor="text1"/>
          <w:kern w:val="0"/>
          <w:szCs w:val="24"/>
          <w:lang w:val="en-US"/>
          <w14:ligatures w14:val="none"/>
        </w:rPr>
      </w:pPr>
    </w:p>
    <w:p w14:paraId="5FC35018" w14:textId="77777777" w:rsidR="00E23676" w:rsidRPr="002269C8" w:rsidRDefault="00E23676" w:rsidP="003809B3">
      <w:pPr>
        <w:spacing w:line="360" w:lineRule="auto"/>
        <w:jc w:val="both"/>
        <w:rPr>
          <w:rFonts w:ascii="Times New Roman" w:eastAsia="Times New Roman" w:hAnsi="Times New Roman" w:cs="Times New Roman"/>
          <w:b/>
          <w:bCs/>
          <w:color w:val="000000" w:themeColor="text1"/>
          <w:kern w:val="0"/>
          <w:szCs w:val="24"/>
          <w:lang w:val="en-US"/>
          <w14:ligatures w14:val="none"/>
        </w:rPr>
      </w:pPr>
      <w:r w:rsidRPr="002269C8">
        <w:rPr>
          <w:rFonts w:ascii="Times New Roman" w:eastAsia="Times New Roman" w:hAnsi="Times New Roman" w:cs="Times New Roman"/>
          <w:b/>
          <w:bCs/>
          <w:color w:val="000000" w:themeColor="text1"/>
          <w:kern w:val="0"/>
          <w:szCs w:val="24"/>
          <w:lang w:val="en-US"/>
          <w14:ligatures w14:val="none"/>
        </w:rPr>
        <w:t>3.2.3 Crime and Morality</w:t>
      </w:r>
    </w:p>
    <w:p w14:paraId="62E4A1E0" w14:textId="77777777" w:rsidR="00A75AD8" w:rsidRPr="002269C8" w:rsidRDefault="00A75AD8" w:rsidP="003809B3">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Another approach to </w:t>
      </w:r>
      <w:proofErr w:type="spellStart"/>
      <w:r w:rsidRPr="002269C8">
        <w:rPr>
          <w:rFonts w:ascii="Times New Roman" w:eastAsia="Times New Roman" w:hAnsi="Times New Roman" w:cs="Times New Roman"/>
          <w:color w:val="000000" w:themeColor="text1"/>
          <w:kern w:val="0"/>
          <w:szCs w:val="24"/>
          <w:lang w:val="en-US"/>
          <w14:ligatures w14:val="none"/>
        </w:rPr>
        <w:t>criminalisation</w:t>
      </w:r>
      <w:proofErr w:type="spellEnd"/>
      <w:r w:rsidRPr="002269C8">
        <w:rPr>
          <w:rFonts w:ascii="Times New Roman" w:eastAsia="Times New Roman" w:hAnsi="Times New Roman" w:cs="Times New Roman"/>
          <w:color w:val="000000" w:themeColor="text1"/>
          <w:kern w:val="0"/>
          <w:szCs w:val="24"/>
          <w:lang w:val="en-US"/>
          <w14:ligatures w14:val="none"/>
        </w:rPr>
        <w:t xml:space="preserve"> is that only morally offensive acts should be </w:t>
      </w:r>
      <w:proofErr w:type="spellStart"/>
      <w:r w:rsidRPr="002269C8">
        <w:rPr>
          <w:rFonts w:ascii="Times New Roman" w:eastAsia="Times New Roman" w:hAnsi="Times New Roman" w:cs="Times New Roman"/>
          <w:color w:val="000000" w:themeColor="text1"/>
          <w:kern w:val="0"/>
          <w:szCs w:val="24"/>
          <w:lang w:val="en-US"/>
          <w14:ligatures w14:val="none"/>
        </w:rPr>
        <w:t>criminalised</w:t>
      </w:r>
      <w:proofErr w:type="spellEnd"/>
      <w:r w:rsidRPr="002269C8">
        <w:rPr>
          <w:rFonts w:ascii="Times New Roman" w:eastAsia="Times New Roman" w:hAnsi="Times New Roman" w:cs="Times New Roman"/>
          <w:color w:val="000000" w:themeColor="text1"/>
          <w:kern w:val="0"/>
          <w:szCs w:val="24"/>
          <w:lang w:val="en-US"/>
          <w14:ligatures w14:val="none"/>
        </w:rPr>
        <w:t xml:space="preserve">. This is also known as the offence principle. Feinberg is the chief proponent of this principle who leans towards moral or legal ground for enshrining an individual’s </w:t>
      </w:r>
      <w:proofErr w:type="spellStart"/>
      <w:r w:rsidRPr="002269C8">
        <w:rPr>
          <w:rFonts w:ascii="Times New Roman" w:eastAsia="Times New Roman" w:hAnsi="Times New Roman" w:cs="Times New Roman"/>
          <w:color w:val="000000" w:themeColor="text1"/>
          <w:kern w:val="0"/>
          <w:szCs w:val="24"/>
          <w:lang w:val="en-US"/>
          <w14:ligatures w14:val="none"/>
        </w:rPr>
        <w:t>behaviour</w:t>
      </w:r>
      <w:proofErr w:type="spellEnd"/>
      <w:r w:rsidRPr="002269C8">
        <w:rPr>
          <w:rFonts w:ascii="Times New Roman" w:eastAsia="Times New Roman" w:hAnsi="Times New Roman" w:cs="Times New Roman"/>
          <w:color w:val="000000" w:themeColor="text1"/>
          <w:kern w:val="0"/>
          <w:szCs w:val="24"/>
          <w:lang w:val="en-US"/>
          <w14:ligatures w14:val="none"/>
        </w:rPr>
        <w:t>.</w:t>
      </w:r>
      <w:r w:rsidR="00CB3019" w:rsidRPr="002269C8">
        <w:rPr>
          <w:rStyle w:val="FootnoteReference"/>
          <w:rFonts w:ascii="Times New Roman" w:eastAsia="Times New Roman" w:hAnsi="Times New Roman" w:cs="Times New Roman"/>
          <w:color w:val="000000" w:themeColor="text1"/>
          <w:kern w:val="0"/>
          <w:szCs w:val="24"/>
          <w:lang w:val="en-US"/>
          <w14:ligatures w14:val="none"/>
        </w:rPr>
        <w:footnoteReference w:id="167"/>
      </w:r>
      <w:r w:rsidRPr="002269C8">
        <w:rPr>
          <w:rFonts w:ascii="Times New Roman" w:eastAsia="Times New Roman" w:hAnsi="Times New Roman" w:cs="Times New Roman"/>
          <w:color w:val="000000" w:themeColor="text1"/>
          <w:kern w:val="0"/>
          <w:szCs w:val="24"/>
          <w:lang w:val="en-US"/>
          <w14:ligatures w14:val="none"/>
        </w:rPr>
        <w:t xml:space="preserve"> However, sometimes it is not easy to define morality as its definition varies in different contexts. </w:t>
      </w:r>
      <w:r w:rsidR="00C10B7D" w:rsidRPr="002269C8">
        <w:rPr>
          <w:rFonts w:ascii="Times New Roman" w:eastAsia="Times New Roman" w:hAnsi="Times New Roman" w:cs="Times New Roman"/>
          <w:color w:val="000000" w:themeColor="text1"/>
          <w:kern w:val="0"/>
          <w:szCs w:val="24"/>
          <w:lang w:val="en-US"/>
          <w14:ligatures w14:val="none"/>
        </w:rPr>
        <w:t>More so, not all moral considerations are enshrined in legislation, nor are all statutes necessarily reflecting an ethical norm.</w:t>
      </w:r>
      <w:r w:rsidR="00C10B7D" w:rsidRPr="002269C8">
        <w:rPr>
          <w:rStyle w:val="FootnoteReference"/>
          <w:rFonts w:ascii="Times New Roman" w:eastAsia="Times New Roman" w:hAnsi="Times New Roman" w:cs="Times New Roman"/>
          <w:color w:val="000000" w:themeColor="text1"/>
          <w:kern w:val="0"/>
          <w:szCs w:val="24"/>
          <w:lang w:val="en-US"/>
          <w14:ligatures w14:val="none"/>
        </w:rPr>
        <w:footnoteReference w:id="168"/>
      </w:r>
      <w:r w:rsidR="00C10B7D" w:rsidRPr="002269C8">
        <w:rPr>
          <w:rFonts w:ascii="Times New Roman" w:eastAsia="Times New Roman" w:hAnsi="Times New Roman" w:cs="Times New Roman"/>
          <w:color w:val="000000" w:themeColor="text1"/>
          <w:kern w:val="0"/>
          <w:szCs w:val="24"/>
          <w:lang w:val="en-US"/>
          <w14:ligatures w14:val="none"/>
        </w:rPr>
        <w:t xml:space="preserve"> </w:t>
      </w:r>
      <w:r w:rsidRPr="002269C8">
        <w:rPr>
          <w:rFonts w:ascii="Times New Roman" w:eastAsia="Times New Roman" w:hAnsi="Times New Roman" w:cs="Times New Roman"/>
          <w:color w:val="000000" w:themeColor="text1"/>
          <w:kern w:val="0"/>
          <w:szCs w:val="24"/>
          <w:lang w:val="en-US"/>
          <w14:ligatures w14:val="none"/>
        </w:rPr>
        <w:t>Further, there are exponents of the ‘common moralism principle’ who give emphasis on community’s morality. For example, Devlin argues that common morality is crucial for the preservation of a society and that society falters if the moral bonds are somehow relaxed.</w:t>
      </w:r>
      <w:r w:rsidR="00CB3019" w:rsidRPr="002269C8">
        <w:rPr>
          <w:rStyle w:val="FootnoteReference"/>
          <w:rFonts w:ascii="Times New Roman" w:eastAsia="Times New Roman" w:hAnsi="Times New Roman" w:cs="Times New Roman"/>
          <w:color w:val="000000" w:themeColor="text1"/>
          <w:kern w:val="0"/>
          <w:szCs w:val="24"/>
          <w:lang w:val="en-US"/>
          <w14:ligatures w14:val="none"/>
        </w:rPr>
        <w:footnoteReference w:id="169"/>
      </w:r>
      <w:r w:rsidRPr="002269C8">
        <w:rPr>
          <w:rFonts w:ascii="Times New Roman" w:eastAsia="Times New Roman" w:hAnsi="Times New Roman" w:cs="Times New Roman"/>
          <w:color w:val="000000" w:themeColor="text1"/>
          <w:kern w:val="0"/>
          <w:szCs w:val="24"/>
          <w:lang w:val="en-US"/>
          <w14:ligatures w14:val="none"/>
        </w:rPr>
        <w:t xml:space="preserve"> Nevertheless, defining and measuring such common morality is also a difficult task. Hart makes an objection against Devlin’s thesis by adding that there is no such shared morality in a society.</w:t>
      </w:r>
      <w:r w:rsidR="00CB3019" w:rsidRPr="002269C8">
        <w:rPr>
          <w:rStyle w:val="FootnoteReference"/>
          <w:rFonts w:ascii="Times New Roman" w:eastAsia="Times New Roman" w:hAnsi="Times New Roman" w:cs="Times New Roman"/>
          <w:color w:val="000000" w:themeColor="text1"/>
          <w:kern w:val="0"/>
          <w:szCs w:val="24"/>
          <w:lang w:val="en-US"/>
          <w14:ligatures w14:val="none"/>
        </w:rPr>
        <w:footnoteReference w:id="170"/>
      </w:r>
      <w:r w:rsidRPr="002269C8">
        <w:rPr>
          <w:rFonts w:ascii="Times New Roman" w:eastAsia="Times New Roman" w:hAnsi="Times New Roman" w:cs="Times New Roman"/>
          <w:color w:val="000000" w:themeColor="text1"/>
          <w:kern w:val="0"/>
          <w:szCs w:val="24"/>
          <w:lang w:val="en-US"/>
          <w14:ligatures w14:val="none"/>
        </w:rPr>
        <w:t xml:space="preserve"> Such common morality approach can also encroach upon the autonom</w:t>
      </w:r>
      <w:r w:rsidR="000E3CD2" w:rsidRPr="002269C8">
        <w:rPr>
          <w:rFonts w:ascii="Times New Roman" w:eastAsia="Times New Roman" w:hAnsi="Times New Roman" w:cs="Times New Roman"/>
          <w:color w:val="000000" w:themeColor="text1"/>
          <w:kern w:val="0"/>
          <w:szCs w:val="24"/>
          <w:lang w:val="en-US"/>
          <w14:ligatures w14:val="none"/>
        </w:rPr>
        <w:t>y</w:t>
      </w:r>
      <w:r w:rsidRPr="002269C8">
        <w:rPr>
          <w:rFonts w:ascii="Times New Roman" w:eastAsia="Times New Roman" w:hAnsi="Times New Roman" w:cs="Times New Roman"/>
          <w:color w:val="000000" w:themeColor="text1"/>
          <w:kern w:val="0"/>
          <w:szCs w:val="24"/>
          <w:lang w:val="en-US"/>
          <w14:ligatures w14:val="none"/>
        </w:rPr>
        <w:t xml:space="preserve"> and privacy of individuals. Still, morality issue cannot be discarded in toto as there </w:t>
      </w:r>
      <w:r w:rsidR="000E3CD2" w:rsidRPr="002269C8">
        <w:rPr>
          <w:rFonts w:ascii="Times New Roman" w:eastAsia="Times New Roman" w:hAnsi="Times New Roman" w:cs="Times New Roman"/>
          <w:color w:val="000000" w:themeColor="text1"/>
          <w:kern w:val="0"/>
          <w:szCs w:val="24"/>
          <w:lang w:val="en-US"/>
          <w14:ligatures w14:val="none"/>
        </w:rPr>
        <w:t>i</w:t>
      </w:r>
      <w:r w:rsidRPr="002269C8">
        <w:rPr>
          <w:rFonts w:ascii="Times New Roman" w:eastAsia="Times New Roman" w:hAnsi="Times New Roman" w:cs="Times New Roman"/>
          <w:color w:val="000000" w:themeColor="text1"/>
          <w:kern w:val="0"/>
          <w:szCs w:val="24"/>
          <w:lang w:val="en-US"/>
          <w14:ligatures w14:val="none"/>
        </w:rPr>
        <w:t xml:space="preserve">s also a balancing need for the </w:t>
      </w:r>
      <w:r w:rsidR="000D76A9" w:rsidRPr="002269C8">
        <w:rPr>
          <w:rFonts w:ascii="Times New Roman" w:eastAsia="Times New Roman" w:hAnsi="Times New Roman" w:cs="Times New Roman"/>
          <w:color w:val="000000" w:themeColor="text1"/>
          <w:kern w:val="0"/>
          <w:szCs w:val="24"/>
          <w:lang w:val="en-US"/>
          <w14:ligatures w14:val="none"/>
        </w:rPr>
        <w:t xml:space="preserve">safeguard </w:t>
      </w:r>
      <w:r w:rsidRPr="002269C8">
        <w:rPr>
          <w:rFonts w:ascii="Times New Roman" w:eastAsia="Times New Roman" w:hAnsi="Times New Roman" w:cs="Times New Roman"/>
          <w:color w:val="000000" w:themeColor="text1"/>
          <w:kern w:val="0"/>
          <w:szCs w:val="24"/>
          <w:lang w:val="en-US"/>
          <w14:ligatures w14:val="none"/>
        </w:rPr>
        <w:t xml:space="preserve">of the </w:t>
      </w:r>
      <w:r w:rsidR="000D76A9" w:rsidRPr="002269C8">
        <w:rPr>
          <w:rFonts w:ascii="Times New Roman" w:eastAsia="Times New Roman" w:hAnsi="Times New Roman" w:cs="Times New Roman"/>
          <w:color w:val="000000" w:themeColor="text1"/>
          <w:kern w:val="0"/>
          <w:szCs w:val="24"/>
          <w:lang w:val="en-US"/>
          <w14:ligatures w14:val="none"/>
        </w:rPr>
        <w:t xml:space="preserve">majority </w:t>
      </w:r>
      <w:r w:rsidRPr="002269C8">
        <w:rPr>
          <w:rFonts w:ascii="Times New Roman" w:eastAsia="Times New Roman" w:hAnsi="Times New Roman" w:cs="Times New Roman"/>
          <w:color w:val="000000" w:themeColor="text1"/>
          <w:kern w:val="0"/>
          <w:szCs w:val="24"/>
          <w:lang w:val="en-US"/>
          <w14:ligatures w14:val="none"/>
        </w:rPr>
        <w:t>members of the society at large from the wrongdoings of some.</w:t>
      </w:r>
      <w:r w:rsidR="009E0A98" w:rsidRPr="002269C8">
        <w:rPr>
          <w:rStyle w:val="FootnoteReference"/>
          <w:rFonts w:ascii="Times New Roman" w:eastAsia="Times New Roman" w:hAnsi="Times New Roman" w:cs="Times New Roman"/>
          <w:color w:val="000000" w:themeColor="text1"/>
          <w:kern w:val="0"/>
          <w:szCs w:val="24"/>
          <w:lang w:val="en-US"/>
          <w14:ligatures w14:val="none"/>
        </w:rPr>
        <w:footnoteReference w:id="171"/>
      </w:r>
      <w:r w:rsidRPr="002269C8">
        <w:rPr>
          <w:rFonts w:ascii="Times New Roman" w:eastAsia="Times New Roman" w:hAnsi="Times New Roman" w:cs="Times New Roman"/>
          <w:color w:val="000000" w:themeColor="text1"/>
          <w:kern w:val="0"/>
          <w:szCs w:val="24"/>
          <w:lang w:val="en-US"/>
          <w14:ligatures w14:val="none"/>
        </w:rPr>
        <w:t xml:space="preserve"> As secular contents are the norms of contemporary legislation, the principle of minimalism is a viable solution to Devlin-Hart debate.</w:t>
      </w:r>
      <w:r w:rsidR="009E0A98" w:rsidRPr="002269C8">
        <w:rPr>
          <w:rStyle w:val="FootnoteReference"/>
          <w:rFonts w:ascii="Times New Roman" w:eastAsia="Times New Roman" w:hAnsi="Times New Roman" w:cs="Times New Roman"/>
          <w:color w:val="000000" w:themeColor="text1"/>
          <w:kern w:val="0"/>
          <w:szCs w:val="24"/>
          <w:lang w:val="en-US"/>
          <w14:ligatures w14:val="none"/>
        </w:rPr>
        <w:footnoteReference w:id="172"/>
      </w:r>
    </w:p>
    <w:p w14:paraId="7823038F" w14:textId="77777777" w:rsidR="00D52DC5" w:rsidRPr="002269C8" w:rsidRDefault="00D52DC5" w:rsidP="003809B3">
      <w:pPr>
        <w:spacing w:line="360" w:lineRule="auto"/>
        <w:jc w:val="both"/>
        <w:rPr>
          <w:rFonts w:ascii="Times New Roman" w:eastAsia="Times New Roman" w:hAnsi="Times New Roman" w:cs="Times New Roman"/>
          <w:color w:val="000000" w:themeColor="text1"/>
          <w:kern w:val="0"/>
          <w:szCs w:val="24"/>
          <w:lang w:val="en-US"/>
          <w14:ligatures w14:val="none"/>
        </w:rPr>
      </w:pPr>
    </w:p>
    <w:p w14:paraId="724C8872" w14:textId="233C04E0" w:rsidR="00A75AD8" w:rsidRPr="002269C8" w:rsidRDefault="00A75AD8" w:rsidP="003809B3">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lastRenderedPageBreak/>
        <w:t xml:space="preserve">Another school of thought rejects </w:t>
      </w:r>
      <w:r w:rsidR="00D52DC5" w:rsidRPr="002269C8">
        <w:rPr>
          <w:rFonts w:ascii="Times New Roman" w:eastAsia="Times New Roman" w:hAnsi="Times New Roman" w:cs="Times New Roman"/>
          <w:color w:val="000000" w:themeColor="text1"/>
          <w:kern w:val="0"/>
          <w:szCs w:val="24"/>
          <w:lang w:val="en-US"/>
          <w14:ligatures w14:val="none"/>
        </w:rPr>
        <w:t xml:space="preserve">the concept of </w:t>
      </w:r>
      <w:r w:rsidRPr="002269C8">
        <w:rPr>
          <w:rFonts w:ascii="Times New Roman" w:eastAsia="Times New Roman" w:hAnsi="Times New Roman" w:cs="Times New Roman"/>
          <w:color w:val="000000" w:themeColor="text1"/>
          <w:kern w:val="0"/>
          <w:szCs w:val="24"/>
          <w:lang w:val="en-US"/>
          <w14:ligatures w14:val="none"/>
        </w:rPr>
        <w:t xml:space="preserve">legal moralism, but relies on a paternalistic approach in which certain conduct is </w:t>
      </w:r>
      <w:proofErr w:type="spellStart"/>
      <w:r w:rsidRPr="002269C8">
        <w:rPr>
          <w:rFonts w:ascii="Times New Roman" w:eastAsia="Times New Roman" w:hAnsi="Times New Roman" w:cs="Times New Roman"/>
          <w:color w:val="000000" w:themeColor="text1"/>
          <w:kern w:val="0"/>
          <w:szCs w:val="24"/>
          <w:lang w:val="en-US"/>
          <w14:ligatures w14:val="none"/>
        </w:rPr>
        <w:t>criminalised</w:t>
      </w:r>
      <w:proofErr w:type="spellEnd"/>
      <w:r w:rsidRPr="002269C8">
        <w:rPr>
          <w:rFonts w:ascii="Times New Roman" w:eastAsia="Times New Roman" w:hAnsi="Times New Roman" w:cs="Times New Roman"/>
          <w:color w:val="000000" w:themeColor="text1"/>
          <w:kern w:val="0"/>
          <w:szCs w:val="24"/>
          <w:lang w:val="en-US"/>
          <w14:ligatures w14:val="none"/>
        </w:rPr>
        <w:t xml:space="preserve"> when it is detrimental to others and the actor himself or herself.</w:t>
      </w:r>
      <w:r w:rsidR="009E0A98" w:rsidRPr="002269C8">
        <w:rPr>
          <w:rStyle w:val="FootnoteReference"/>
          <w:rFonts w:ascii="Times New Roman" w:eastAsia="Times New Roman" w:hAnsi="Times New Roman" w:cs="Times New Roman"/>
          <w:color w:val="000000" w:themeColor="text1"/>
          <w:kern w:val="0"/>
          <w:szCs w:val="24"/>
          <w:lang w:val="en-US"/>
          <w14:ligatures w14:val="none"/>
        </w:rPr>
        <w:footnoteReference w:id="173"/>
      </w:r>
      <w:r w:rsidR="009E0A98" w:rsidRPr="002269C8">
        <w:rPr>
          <w:rFonts w:ascii="Times New Roman" w:eastAsia="Times New Roman" w:hAnsi="Times New Roman" w:cs="Times New Roman"/>
          <w:color w:val="000000" w:themeColor="text1"/>
          <w:kern w:val="0"/>
          <w:szCs w:val="24"/>
          <w:lang w:val="en-US"/>
          <w14:ligatures w14:val="none"/>
        </w:rPr>
        <w:t xml:space="preserve"> </w:t>
      </w:r>
      <w:r w:rsidRPr="002269C8">
        <w:rPr>
          <w:rFonts w:ascii="Times New Roman" w:eastAsia="Times New Roman" w:hAnsi="Times New Roman" w:cs="Times New Roman"/>
          <w:color w:val="000000" w:themeColor="text1"/>
          <w:kern w:val="0"/>
          <w:szCs w:val="24"/>
          <w:lang w:val="en-US"/>
          <w14:ligatures w14:val="none"/>
        </w:rPr>
        <w:t xml:space="preserve">Ultimately, the triangular tension of the authority of the state, rights of the offenders and the protection of the society comes to the fore. This may lead us to ponder </w:t>
      </w:r>
      <w:r w:rsidR="00F536C9" w:rsidRPr="002269C8">
        <w:rPr>
          <w:rFonts w:ascii="Times New Roman" w:eastAsia="Times New Roman" w:hAnsi="Times New Roman" w:cs="Times New Roman"/>
          <w:color w:val="000000" w:themeColor="text1"/>
          <w:kern w:val="0"/>
          <w:szCs w:val="24"/>
          <w:lang w:val="en-US"/>
          <w14:ligatures w14:val="none"/>
        </w:rPr>
        <w:t xml:space="preserve">over </w:t>
      </w:r>
      <w:r w:rsidRPr="002269C8">
        <w:rPr>
          <w:rFonts w:ascii="Times New Roman" w:eastAsia="Times New Roman" w:hAnsi="Times New Roman" w:cs="Times New Roman"/>
          <w:color w:val="000000" w:themeColor="text1"/>
          <w:kern w:val="0"/>
          <w:szCs w:val="24"/>
          <w:lang w:val="en-US"/>
          <w14:ligatures w14:val="none"/>
        </w:rPr>
        <w:t xml:space="preserve">what are the aims and justification of punishment. </w:t>
      </w:r>
      <w:r w:rsidR="00F536C9" w:rsidRPr="002269C8">
        <w:rPr>
          <w:rFonts w:ascii="Times New Roman" w:eastAsia="Times New Roman" w:hAnsi="Times New Roman" w:cs="Times New Roman"/>
          <w:color w:val="000000" w:themeColor="text1"/>
          <w:kern w:val="0"/>
          <w:szCs w:val="24"/>
          <w:lang w:val="en-US"/>
          <w14:ligatures w14:val="none"/>
        </w:rPr>
        <w:t xml:space="preserve">It </w:t>
      </w:r>
      <w:proofErr w:type="spellStart"/>
      <w:r w:rsidR="00F536C9" w:rsidRPr="002269C8">
        <w:rPr>
          <w:rFonts w:ascii="Times New Roman" w:eastAsia="Times New Roman" w:hAnsi="Times New Roman" w:cs="Times New Roman"/>
          <w:color w:val="000000" w:themeColor="text1"/>
          <w:kern w:val="0"/>
          <w:szCs w:val="24"/>
          <w:lang w:val="en-US"/>
          <w14:ligatures w14:val="none"/>
        </w:rPr>
        <w:t>shoud</w:t>
      </w:r>
      <w:proofErr w:type="spellEnd"/>
      <w:r w:rsidR="00F536C9" w:rsidRPr="002269C8">
        <w:rPr>
          <w:rFonts w:ascii="Times New Roman" w:eastAsia="Times New Roman" w:hAnsi="Times New Roman" w:cs="Times New Roman"/>
          <w:color w:val="000000" w:themeColor="text1"/>
          <w:kern w:val="0"/>
          <w:szCs w:val="24"/>
          <w:lang w:val="en-US"/>
          <w14:ligatures w14:val="none"/>
        </w:rPr>
        <w:t xml:space="preserve"> be borne in mind that b</w:t>
      </w:r>
      <w:r w:rsidR="000D76A9" w:rsidRPr="002269C8">
        <w:rPr>
          <w:rFonts w:ascii="Times New Roman" w:eastAsia="Times New Roman" w:hAnsi="Times New Roman" w:cs="Times New Roman"/>
          <w:color w:val="000000" w:themeColor="text1"/>
          <w:kern w:val="0"/>
          <w:szCs w:val="24"/>
          <w:lang w:val="en-US"/>
          <w14:ligatures w14:val="none"/>
        </w:rPr>
        <w:t>randing t</w:t>
      </w:r>
      <w:r w:rsidRPr="002269C8">
        <w:rPr>
          <w:rFonts w:ascii="Times New Roman" w:eastAsia="Times New Roman" w:hAnsi="Times New Roman" w:cs="Times New Roman"/>
          <w:color w:val="000000" w:themeColor="text1"/>
          <w:kern w:val="0"/>
          <w:szCs w:val="24"/>
          <w:lang w:val="en-US"/>
          <w14:ligatures w14:val="none"/>
        </w:rPr>
        <w:t xml:space="preserve">he offender as wrongdoer is the </w:t>
      </w:r>
      <w:r w:rsidR="000D76A9" w:rsidRPr="002269C8">
        <w:rPr>
          <w:rFonts w:ascii="Times New Roman" w:eastAsia="Times New Roman" w:hAnsi="Times New Roman" w:cs="Times New Roman"/>
          <w:color w:val="000000" w:themeColor="text1"/>
          <w:kern w:val="0"/>
          <w:szCs w:val="24"/>
          <w:lang w:val="en-US"/>
          <w14:ligatures w14:val="none"/>
        </w:rPr>
        <w:t>mainstay</w:t>
      </w:r>
      <w:r w:rsidRPr="002269C8">
        <w:rPr>
          <w:rFonts w:ascii="Times New Roman" w:eastAsia="Times New Roman" w:hAnsi="Times New Roman" w:cs="Times New Roman"/>
          <w:color w:val="000000" w:themeColor="text1"/>
          <w:kern w:val="0"/>
          <w:szCs w:val="24"/>
          <w:lang w:val="en-US"/>
          <w14:ligatures w14:val="none"/>
        </w:rPr>
        <w:t xml:space="preserve"> to the </w:t>
      </w:r>
      <w:r w:rsidR="000D76A9" w:rsidRPr="002269C8">
        <w:rPr>
          <w:rFonts w:ascii="Times New Roman" w:eastAsia="Times New Roman" w:hAnsi="Times New Roman" w:cs="Times New Roman"/>
          <w:color w:val="000000" w:themeColor="text1"/>
          <w:kern w:val="0"/>
          <w:szCs w:val="24"/>
          <w:lang w:val="en-US"/>
          <w14:ligatures w14:val="none"/>
        </w:rPr>
        <w:t>concept</w:t>
      </w:r>
      <w:r w:rsidRPr="002269C8">
        <w:rPr>
          <w:rFonts w:ascii="Times New Roman" w:eastAsia="Times New Roman" w:hAnsi="Times New Roman" w:cs="Times New Roman"/>
          <w:color w:val="000000" w:themeColor="text1"/>
          <w:kern w:val="0"/>
          <w:szCs w:val="24"/>
          <w:lang w:val="en-US"/>
          <w14:ligatures w14:val="none"/>
        </w:rPr>
        <w:t xml:space="preserve"> of punishment.</w:t>
      </w:r>
      <w:r w:rsidR="009E0A98" w:rsidRPr="002269C8">
        <w:rPr>
          <w:rStyle w:val="FootnoteReference"/>
          <w:rFonts w:ascii="Times New Roman" w:eastAsia="Times New Roman" w:hAnsi="Times New Roman" w:cs="Times New Roman"/>
          <w:color w:val="000000" w:themeColor="text1"/>
          <w:kern w:val="0"/>
          <w:szCs w:val="24"/>
          <w:lang w:val="en-US"/>
          <w14:ligatures w14:val="none"/>
        </w:rPr>
        <w:footnoteReference w:id="174"/>
      </w:r>
      <w:r w:rsidRPr="002269C8">
        <w:rPr>
          <w:rFonts w:ascii="Times New Roman" w:eastAsia="Times New Roman" w:hAnsi="Times New Roman" w:cs="Times New Roman"/>
          <w:color w:val="000000" w:themeColor="text1"/>
          <w:kern w:val="0"/>
          <w:szCs w:val="24"/>
          <w:lang w:val="en-US"/>
          <w14:ligatures w14:val="none"/>
        </w:rPr>
        <w:t xml:space="preserve"> This why substantive proportionality is an explicit requirement of law in many jurisdictions.</w:t>
      </w:r>
      <w:r w:rsidR="009E0A98" w:rsidRPr="002269C8">
        <w:rPr>
          <w:rStyle w:val="FootnoteReference"/>
          <w:rFonts w:ascii="Times New Roman" w:eastAsia="Times New Roman" w:hAnsi="Times New Roman" w:cs="Times New Roman"/>
          <w:color w:val="000000" w:themeColor="text1"/>
          <w:kern w:val="0"/>
          <w:szCs w:val="24"/>
          <w:lang w:val="en-US"/>
          <w14:ligatures w14:val="none"/>
        </w:rPr>
        <w:footnoteReference w:id="175"/>
      </w:r>
      <w:r w:rsidR="009E0A98" w:rsidRPr="002269C8">
        <w:rPr>
          <w:rFonts w:ascii="Times New Roman" w:eastAsia="Times New Roman" w:hAnsi="Times New Roman" w:cs="Times New Roman"/>
          <w:color w:val="000000" w:themeColor="text1"/>
          <w:kern w:val="0"/>
          <w:szCs w:val="24"/>
          <w:lang w:val="en-US"/>
          <w14:ligatures w14:val="none"/>
        </w:rPr>
        <w:t xml:space="preserve"> </w:t>
      </w:r>
      <w:r w:rsidR="003809B3" w:rsidRPr="002269C8">
        <w:rPr>
          <w:rFonts w:ascii="Times New Roman" w:eastAsia="Times New Roman" w:hAnsi="Times New Roman" w:cs="Times New Roman"/>
          <w:color w:val="000000" w:themeColor="text1"/>
          <w:kern w:val="0"/>
          <w:szCs w:val="24"/>
          <w:lang w:val="en-US"/>
          <w14:ligatures w14:val="none"/>
        </w:rPr>
        <w:t>Ashworth point</w:t>
      </w:r>
      <w:r w:rsidR="00F536C9" w:rsidRPr="002269C8">
        <w:rPr>
          <w:rFonts w:ascii="Times New Roman" w:eastAsia="Times New Roman" w:hAnsi="Times New Roman" w:cs="Times New Roman"/>
          <w:color w:val="000000" w:themeColor="text1"/>
          <w:kern w:val="0"/>
          <w:szCs w:val="24"/>
          <w:lang w:val="en-US"/>
          <w14:ligatures w14:val="none"/>
        </w:rPr>
        <w:t>s</w:t>
      </w:r>
      <w:r w:rsidR="003809B3" w:rsidRPr="002269C8">
        <w:rPr>
          <w:rFonts w:ascii="Times New Roman" w:eastAsia="Times New Roman" w:hAnsi="Times New Roman" w:cs="Times New Roman"/>
          <w:color w:val="000000" w:themeColor="text1"/>
          <w:kern w:val="0"/>
          <w:szCs w:val="24"/>
          <w:lang w:val="en-US"/>
          <w14:ligatures w14:val="none"/>
        </w:rPr>
        <w:t xml:space="preserve"> out that proportionality is not only related to the sentencing issues, but also applicable ‘for the process of state </w:t>
      </w:r>
      <w:proofErr w:type="spellStart"/>
      <w:r w:rsidR="003809B3" w:rsidRPr="002269C8">
        <w:rPr>
          <w:rFonts w:ascii="Times New Roman" w:eastAsia="Times New Roman" w:hAnsi="Times New Roman" w:cs="Times New Roman"/>
          <w:color w:val="000000" w:themeColor="text1"/>
          <w:kern w:val="0"/>
          <w:szCs w:val="24"/>
          <w:lang w:val="en-US"/>
          <w14:ligatures w14:val="none"/>
        </w:rPr>
        <w:t>penali</w:t>
      </w:r>
      <w:r w:rsidR="00383A7E" w:rsidRPr="002269C8">
        <w:rPr>
          <w:rFonts w:ascii="Times New Roman" w:eastAsia="Times New Roman" w:hAnsi="Times New Roman" w:cs="Times New Roman"/>
          <w:color w:val="000000" w:themeColor="text1"/>
          <w:kern w:val="0"/>
          <w:szCs w:val="24"/>
          <w:lang w:val="en-US"/>
          <w14:ligatures w14:val="none"/>
        </w:rPr>
        <w:t>s</w:t>
      </w:r>
      <w:r w:rsidR="003809B3" w:rsidRPr="002269C8">
        <w:rPr>
          <w:rFonts w:ascii="Times New Roman" w:eastAsia="Times New Roman" w:hAnsi="Times New Roman" w:cs="Times New Roman"/>
          <w:color w:val="000000" w:themeColor="text1"/>
          <w:kern w:val="0"/>
          <w:szCs w:val="24"/>
          <w:lang w:val="en-US"/>
          <w14:ligatures w14:val="none"/>
        </w:rPr>
        <w:t>at</w:t>
      </w:r>
      <w:r w:rsidR="00383A7E" w:rsidRPr="002269C8">
        <w:rPr>
          <w:rFonts w:ascii="Times New Roman" w:eastAsia="Times New Roman" w:hAnsi="Times New Roman" w:cs="Times New Roman"/>
          <w:color w:val="000000" w:themeColor="text1"/>
          <w:kern w:val="0"/>
          <w:szCs w:val="24"/>
          <w:lang w:val="en-US"/>
          <w14:ligatures w14:val="none"/>
        </w:rPr>
        <w:t>i</w:t>
      </w:r>
      <w:r w:rsidR="003809B3" w:rsidRPr="002269C8">
        <w:rPr>
          <w:rFonts w:ascii="Times New Roman" w:eastAsia="Times New Roman" w:hAnsi="Times New Roman" w:cs="Times New Roman"/>
          <w:color w:val="000000" w:themeColor="text1"/>
          <w:kern w:val="0"/>
          <w:szCs w:val="24"/>
          <w:lang w:val="en-US"/>
          <w14:ligatures w14:val="none"/>
        </w:rPr>
        <w:t>on</w:t>
      </w:r>
      <w:proofErr w:type="spellEnd"/>
      <w:r w:rsidR="003809B3" w:rsidRPr="002269C8">
        <w:rPr>
          <w:rFonts w:ascii="Times New Roman" w:eastAsia="Times New Roman" w:hAnsi="Times New Roman" w:cs="Times New Roman"/>
          <w:color w:val="000000" w:themeColor="text1"/>
          <w:kern w:val="0"/>
          <w:szCs w:val="24"/>
          <w:lang w:val="en-US"/>
          <w14:ligatures w14:val="none"/>
        </w:rPr>
        <w:t xml:space="preserve"> itself’.</w:t>
      </w:r>
      <w:r w:rsidR="009E0A98" w:rsidRPr="002269C8">
        <w:rPr>
          <w:rStyle w:val="FootnoteReference"/>
          <w:rFonts w:ascii="Times New Roman" w:eastAsia="Times New Roman" w:hAnsi="Times New Roman" w:cs="Times New Roman"/>
          <w:color w:val="000000" w:themeColor="text1"/>
          <w:kern w:val="0"/>
          <w:szCs w:val="24"/>
          <w:lang w:val="en-US"/>
          <w14:ligatures w14:val="none"/>
        </w:rPr>
        <w:footnoteReference w:id="176"/>
      </w:r>
      <w:r w:rsidR="003809B3" w:rsidRPr="002269C8">
        <w:rPr>
          <w:rFonts w:ascii="Times New Roman" w:eastAsia="Times New Roman" w:hAnsi="Times New Roman" w:cs="Times New Roman"/>
          <w:color w:val="000000" w:themeColor="text1"/>
          <w:kern w:val="0"/>
          <w:szCs w:val="24"/>
          <w:lang w:val="en-US"/>
          <w14:ligatures w14:val="none"/>
        </w:rPr>
        <w:t xml:space="preserve"> </w:t>
      </w:r>
      <w:r w:rsidRPr="002269C8">
        <w:rPr>
          <w:rFonts w:ascii="Times New Roman" w:eastAsia="Times New Roman" w:hAnsi="Times New Roman" w:cs="Times New Roman"/>
          <w:color w:val="000000" w:themeColor="text1"/>
          <w:kern w:val="0"/>
          <w:szCs w:val="24"/>
          <w:lang w:val="en-US"/>
          <w14:ligatures w14:val="none"/>
        </w:rPr>
        <w:t xml:space="preserve">Farmer advances that </w:t>
      </w:r>
      <w:r w:rsidR="000D76A9" w:rsidRPr="002269C8">
        <w:rPr>
          <w:rFonts w:ascii="Times New Roman" w:eastAsia="Times New Roman" w:hAnsi="Times New Roman" w:cs="Times New Roman"/>
          <w:color w:val="000000" w:themeColor="text1"/>
          <w:kern w:val="0"/>
          <w:szCs w:val="24"/>
          <w:lang w:val="en-US"/>
          <w14:ligatures w14:val="none"/>
        </w:rPr>
        <w:t>‘</w:t>
      </w:r>
      <w:r w:rsidRPr="002269C8">
        <w:rPr>
          <w:rFonts w:ascii="Times New Roman" w:eastAsia="Times New Roman" w:hAnsi="Times New Roman" w:cs="Times New Roman"/>
          <w:color w:val="000000" w:themeColor="text1"/>
          <w:kern w:val="0"/>
          <w:szCs w:val="24"/>
          <w:lang w:val="en-US"/>
          <w14:ligatures w14:val="none"/>
        </w:rPr>
        <w:t>the culpability principle is a specific expression of the proportionality principle, which is also a constitutional requirement of the rule of law</w:t>
      </w:r>
      <w:r w:rsidR="000D76A9" w:rsidRPr="002269C8">
        <w:rPr>
          <w:rFonts w:ascii="Times New Roman" w:eastAsia="Times New Roman" w:hAnsi="Times New Roman" w:cs="Times New Roman"/>
          <w:color w:val="000000" w:themeColor="text1"/>
          <w:kern w:val="0"/>
          <w:szCs w:val="24"/>
          <w:lang w:val="en-US"/>
          <w14:ligatures w14:val="none"/>
        </w:rPr>
        <w:t>’</w:t>
      </w:r>
      <w:r w:rsidRPr="002269C8">
        <w:rPr>
          <w:rFonts w:ascii="Times New Roman" w:eastAsia="Times New Roman" w:hAnsi="Times New Roman" w:cs="Times New Roman"/>
          <w:color w:val="000000" w:themeColor="text1"/>
          <w:kern w:val="0"/>
          <w:szCs w:val="24"/>
          <w:lang w:val="en-US"/>
          <w14:ligatures w14:val="none"/>
        </w:rPr>
        <w:t>.</w:t>
      </w:r>
      <w:r w:rsidR="009E0A98" w:rsidRPr="002269C8">
        <w:rPr>
          <w:rStyle w:val="FootnoteReference"/>
          <w:rFonts w:ascii="Times New Roman" w:eastAsia="Times New Roman" w:hAnsi="Times New Roman" w:cs="Times New Roman"/>
          <w:color w:val="000000" w:themeColor="text1"/>
          <w:kern w:val="0"/>
          <w:szCs w:val="24"/>
          <w:lang w:val="en-US"/>
          <w14:ligatures w14:val="none"/>
        </w:rPr>
        <w:footnoteReference w:id="177"/>
      </w:r>
    </w:p>
    <w:p w14:paraId="7D1B7539" w14:textId="77777777" w:rsidR="00A75AD8" w:rsidRPr="002269C8" w:rsidRDefault="00A75AD8" w:rsidP="003809B3">
      <w:pPr>
        <w:spacing w:line="360" w:lineRule="auto"/>
        <w:jc w:val="both"/>
        <w:rPr>
          <w:rFonts w:ascii="Times New Roman" w:eastAsia="Times New Roman" w:hAnsi="Times New Roman" w:cs="Times New Roman"/>
          <w:color w:val="000000" w:themeColor="text1"/>
          <w:kern w:val="0"/>
          <w:szCs w:val="24"/>
          <w:lang w:val="en-US"/>
          <w14:ligatures w14:val="none"/>
        </w:rPr>
      </w:pPr>
    </w:p>
    <w:p w14:paraId="216CF6A2" w14:textId="77777777" w:rsidR="00E23676" w:rsidRPr="002269C8" w:rsidRDefault="00E23676" w:rsidP="003809B3">
      <w:pPr>
        <w:spacing w:line="360" w:lineRule="auto"/>
        <w:jc w:val="both"/>
        <w:rPr>
          <w:rFonts w:ascii="Times New Roman" w:eastAsia="Times New Roman" w:hAnsi="Times New Roman" w:cs="Times New Roman"/>
          <w:b/>
          <w:bCs/>
          <w:color w:val="000000" w:themeColor="text1"/>
          <w:kern w:val="0"/>
          <w:szCs w:val="24"/>
          <w:lang w:val="en-US"/>
          <w14:ligatures w14:val="none"/>
        </w:rPr>
      </w:pPr>
      <w:r w:rsidRPr="002269C8">
        <w:rPr>
          <w:rFonts w:ascii="Times New Roman" w:eastAsia="Times New Roman" w:hAnsi="Times New Roman" w:cs="Times New Roman"/>
          <w:b/>
          <w:bCs/>
          <w:color w:val="000000" w:themeColor="text1"/>
          <w:kern w:val="0"/>
          <w:szCs w:val="24"/>
          <w:lang w:val="en-US"/>
          <w14:ligatures w14:val="none"/>
        </w:rPr>
        <w:t xml:space="preserve">3.2.4 Justification for just sentence </w:t>
      </w:r>
    </w:p>
    <w:p w14:paraId="6C3E601E" w14:textId="43087D2F" w:rsidR="00A75AD8" w:rsidRPr="002269C8" w:rsidRDefault="00F536C9" w:rsidP="003809B3">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There is not gainsaying that t</w:t>
      </w:r>
      <w:r w:rsidR="00A75AD8" w:rsidRPr="002269C8">
        <w:rPr>
          <w:rFonts w:ascii="Times New Roman" w:eastAsia="Times New Roman" w:hAnsi="Times New Roman" w:cs="Times New Roman"/>
          <w:color w:val="000000" w:themeColor="text1"/>
          <w:kern w:val="0"/>
          <w:szCs w:val="24"/>
          <w:lang w:val="en-US"/>
          <w14:ligatures w14:val="none"/>
        </w:rPr>
        <w:t xml:space="preserve">he philosophy, aims and essentially the quantum of punishment find primacy on debates about </w:t>
      </w:r>
      <w:proofErr w:type="spellStart"/>
      <w:r w:rsidR="00A75AD8" w:rsidRPr="002269C8">
        <w:rPr>
          <w:rFonts w:ascii="Times New Roman" w:eastAsia="Times New Roman" w:hAnsi="Times New Roman" w:cs="Times New Roman"/>
          <w:color w:val="000000" w:themeColor="text1"/>
          <w:kern w:val="0"/>
          <w:szCs w:val="24"/>
          <w:lang w:val="en-US"/>
          <w14:ligatures w14:val="none"/>
        </w:rPr>
        <w:t>criminalisation</w:t>
      </w:r>
      <w:proofErr w:type="spellEnd"/>
      <w:r w:rsidR="00A75AD8" w:rsidRPr="002269C8">
        <w:rPr>
          <w:rFonts w:ascii="Times New Roman" w:eastAsia="Times New Roman" w:hAnsi="Times New Roman" w:cs="Times New Roman"/>
          <w:color w:val="000000" w:themeColor="text1"/>
          <w:kern w:val="0"/>
          <w:szCs w:val="24"/>
          <w:lang w:val="en-US"/>
          <w14:ligatures w14:val="none"/>
        </w:rPr>
        <w:t xml:space="preserve"> and </w:t>
      </w:r>
      <w:proofErr w:type="spellStart"/>
      <w:r w:rsidR="00A75AD8" w:rsidRPr="002269C8">
        <w:rPr>
          <w:rFonts w:ascii="Times New Roman" w:eastAsia="Times New Roman" w:hAnsi="Times New Roman" w:cs="Times New Roman"/>
          <w:color w:val="000000" w:themeColor="text1"/>
          <w:kern w:val="0"/>
          <w:szCs w:val="24"/>
          <w:lang w:val="en-US"/>
          <w14:ligatures w14:val="none"/>
        </w:rPr>
        <w:t>penalisation</w:t>
      </w:r>
      <w:proofErr w:type="spellEnd"/>
      <w:r w:rsidR="00A75AD8" w:rsidRPr="002269C8">
        <w:rPr>
          <w:rFonts w:ascii="Times New Roman" w:eastAsia="Times New Roman" w:hAnsi="Times New Roman" w:cs="Times New Roman"/>
          <w:color w:val="000000" w:themeColor="text1"/>
          <w:kern w:val="0"/>
          <w:szCs w:val="24"/>
          <w:lang w:val="en-US"/>
          <w14:ligatures w14:val="none"/>
        </w:rPr>
        <w:t>. Over the centuries</w:t>
      </w:r>
      <w:r w:rsidR="000A0198" w:rsidRPr="002269C8">
        <w:rPr>
          <w:rFonts w:ascii="Times New Roman" w:eastAsia="Times New Roman" w:hAnsi="Times New Roman" w:cs="Times New Roman"/>
          <w:color w:val="000000" w:themeColor="text1"/>
          <w:kern w:val="0"/>
          <w:szCs w:val="24"/>
          <w:lang w:val="en-US"/>
          <w14:ligatures w14:val="none"/>
        </w:rPr>
        <w:t>,</w:t>
      </w:r>
      <w:r w:rsidR="00A75AD8" w:rsidRPr="002269C8">
        <w:rPr>
          <w:rFonts w:ascii="Times New Roman" w:eastAsia="Times New Roman" w:hAnsi="Times New Roman" w:cs="Times New Roman"/>
          <w:color w:val="000000" w:themeColor="text1"/>
          <w:kern w:val="0"/>
          <w:szCs w:val="24"/>
          <w:lang w:val="en-US"/>
          <w14:ligatures w14:val="none"/>
        </w:rPr>
        <w:t xml:space="preserve"> utilitarianism and retributivism offer philosophical justification for imposing just sentence. Although deterrence, incapacitation and rehabilitation appear to have lost popularity, retribution seems to dominate contemporary sentencing regimes. While utilitarian theories aim at </w:t>
      </w:r>
      <w:proofErr w:type="spellStart"/>
      <w:r w:rsidR="00A75AD8" w:rsidRPr="002269C8">
        <w:rPr>
          <w:rFonts w:ascii="Times New Roman" w:eastAsia="Times New Roman" w:hAnsi="Times New Roman" w:cs="Times New Roman"/>
          <w:color w:val="000000" w:themeColor="text1"/>
          <w:kern w:val="0"/>
          <w:szCs w:val="24"/>
          <w:lang w:val="en-US"/>
          <w14:ligatures w14:val="none"/>
        </w:rPr>
        <w:t>maximising</w:t>
      </w:r>
      <w:proofErr w:type="spellEnd"/>
      <w:r w:rsidR="00A75AD8" w:rsidRPr="002269C8">
        <w:rPr>
          <w:rFonts w:ascii="Times New Roman" w:eastAsia="Times New Roman" w:hAnsi="Times New Roman" w:cs="Times New Roman"/>
          <w:color w:val="000000" w:themeColor="text1"/>
          <w:kern w:val="0"/>
          <w:szCs w:val="24"/>
          <w:lang w:val="en-US"/>
          <w14:ligatures w14:val="none"/>
        </w:rPr>
        <w:t xml:space="preserve"> utility, retributive theory requires that an offender should suffer as much because he or she has wrongfully caused harm to the victim.</w:t>
      </w:r>
      <w:r w:rsidR="009E0A98" w:rsidRPr="002269C8">
        <w:rPr>
          <w:rStyle w:val="FootnoteReference"/>
          <w:rFonts w:ascii="Times New Roman" w:eastAsia="Times New Roman" w:hAnsi="Times New Roman" w:cs="Times New Roman"/>
          <w:color w:val="000000" w:themeColor="text1"/>
          <w:kern w:val="0"/>
          <w:szCs w:val="24"/>
          <w:lang w:val="en-US"/>
          <w14:ligatures w14:val="none"/>
        </w:rPr>
        <w:footnoteReference w:id="178"/>
      </w:r>
      <w:r w:rsidR="009E0A98" w:rsidRPr="002269C8">
        <w:rPr>
          <w:rFonts w:ascii="Times New Roman" w:eastAsia="Times New Roman" w:hAnsi="Times New Roman" w:cs="Times New Roman"/>
          <w:color w:val="000000" w:themeColor="text1"/>
          <w:kern w:val="0"/>
          <w:szCs w:val="24"/>
          <w:lang w:val="en-US"/>
          <w14:ligatures w14:val="none"/>
        </w:rPr>
        <w:t xml:space="preserve"> </w:t>
      </w:r>
      <w:r w:rsidR="00A75AD8" w:rsidRPr="002269C8">
        <w:rPr>
          <w:rFonts w:ascii="Times New Roman" w:eastAsia="Times New Roman" w:hAnsi="Times New Roman" w:cs="Times New Roman"/>
          <w:color w:val="000000" w:themeColor="text1"/>
          <w:kern w:val="0"/>
          <w:szCs w:val="24"/>
          <w:lang w:val="en-US"/>
          <w14:ligatures w14:val="none"/>
        </w:rPr>
        <w:t>Although the trace of a retributive approach of sentencing can be found in religious texts, Hegel is inclined to explain punishment as a mode of vindictive justice as people at large find pleasure when the offender endures the pain of sentence.</w:t>
      </w:r>
      <w:r w:rsidR="009E0A98" w:rsidRPr="002269C8">
        <w:rPr>
          <w:rStyle w:val="FootnoteReference"/>
          <w:rFonts w:ascii="Times New Roman" w:eastAsia="Times New Roman" w:hAnsi="Times New Roman" w:cs="Times New Roman"/>
          <w:color w:val="000000" w:themeColor="text1"/>
          <w:kern w:val="0"/>
          <w:szCs w:val="24"/>
          <w:lang w:val="en-US"/>
          <w14:ligatures w14:val="none"/>
        </w:rPr>
        <w:footnoteReference w:id="179"/>
      </w:r>
      <w:r w:rsidR="00A75AD8" w:rsidRPr="002269C8">
        <w:rPr>
          <w:rFonts w:ascii="Times New Roman" w:eastAsia="Times New Roman" w:hAnsi="Times New Roman" w:cs="Times New Roman"/>
          <w:color w:val="000000" w:themeColor="text1"/>
          <w:kern w:val="0"/>
          <w:szCs w:val="24"/>
          <w:lang w:val="en-US"/>
          <w14:ligatures w14:val="none"/>
        </w:rPr>
        <w:t xml:space="preserve">  However, his approach overlooks the issue of reform of the offender. Obviously, each sentencing theory suffers from some inherent flaws. The upshot is to ensure proportionate punishment, a refined retributive idea, requires </w:t>
      </w:r>
      <w:r w:rsidR="000D76A9" w:rsidRPr="002269C8">
        <w:rPr>
          <w:rFonts w:ascii="Times New Roman" w:eastAsia="Times New Roman" w:hAnsi="Times New Roman" w:cs="Times New Roman"/>
          <w:color w:val="000000" w:themeColor="text1"/>
          <w:kern w:val="0"/>
          <w:szCs w:val="24"/>
          <w:lang w:val="en-US"/>
          <w14:ligatures w14:val="none"/>
        </w:rPr>
        <w:t>some mixed elements</w:t>
      </w:r>
      <w:r w:rsidR="00A75AD8" w:rsidRPr="002269C8">
        <w:rPr>
          <w:rFonts w:ascii="Times New Roman" w:eastAsia="Times New Roman" w:hAnsi="Times New Roman" w:cs="Times New Roman"/>
          <w:color w:val="000000" w:themeColor="text1"/>
          <w:kern w:val="0"/>
          <w:szCs w:val="24"/>
          <w:lang w:val="en-US"/>
          <w14:ligatures w14:val="none"/>
        </w:rPr>
        <w:t xml:space="preserve"> of </w:t>
      </w:r>
      <w:r w:rsidR="000D76A9" w:rsidRPr="002269C8">
        <w:rPr>
          <w:rFonts w:ascii="Times New Roman" w:eastAsia="Times New Roman" w:hAnsi="Times New Roman" w:cs="Times New Roman"/>
          <w:color w:val="000000" w:themeColor="text1"/>
          <w:kern w:val="0"/>
          <w:szCs w:val="24"/>
          <w:lang w:val="en-US"/>
          <w14:ligatures w14:val="none"/>
        </w:rPr>
        <w:t>‘</w:t>
      </w:r>
      <w:r w:rsidR="00A75AD8" w:rsidRPr="002269C8">
        <w:rPr>
          <w:rFonts w:ascii="Times New Roman" w:eastAsia="Times New Roman" w:hAnsi="Times New Roman" w:cs="Times New Roman"/>
          <w:color w:val="000000" w:themeColor="text1"/>
          <w:kern w:val="0"/>
          <w:szCs w:val="24"/>
          <w:lang w:val="en-US"/>
          <w14:ligatures w14:val="none"/>
        </w:rPr>
        <w:t>parsimony, mercy, human dignity and solidarity to pursue penal minimalism</w:t>
      </w:r>
      <w:r w:rsidR="000D76A9" w:rsidRPr="002269C8">
        <w:rPr>
          <w:rFonts w:ascii="Times New Roman" w:eastAsia="Times New Roman" w:hAnsi="Times New Roman" w:cs="Times New Roman"/>
          <w:color w:val="000000" w:themeColor="text1"/>
          <w:kern w:val="0"/>
          <w:szCs w:val="24"/>
          <w:lang w:val="en-US"/>
          <w14:ligatures w14:val="none"/>
        </w:rPr>
        <w:t>’</w:t>
      </w:r>
      <w:r w:rsidR="00A75AD8" w:rsidRPr="002269C8">
        <w:rPr>
          <w:rFonts w:ascii="Times New Roman" w:eastAsia="Times New Roman" w:hAnsi="Times New Roman" w:cs="Times New Roman"/>
          <w:color w:val="000000" w:themeColor="text1"/>
          <w:kern w:val="0"/>
          <w:szCs w:val="24"/>
          <w:lang w:val="en-US"/>
          <w14:ligatures w14:val="none"/>
        </w:rPr>
        <w:t>.</w:t>
      </w:r>
      <w:r w:rsidR="009E0A98" w:rsidRPr="002269C8">
        <w:rPr>
          <w:rStyle w:val="FootnoteReference"/>
          <w:rFonts w:ascii="Times New Roman" w:eastAsia="Times New Roman" w:hAnsi="Times New Roman" w:cs="Times New Roman"/>
          <w:color w:val="000000" w:themeColor="text1"/>
          <w:kern w:val="0"/>
          <w:szCs w:val="24"/>
          <w:lang w:val="en-US"/>
          <w14:ligatures w14:val="none"/>
        </w:rPr>
        <w:footnoteReference w:id="180"/>
      </w:r>
    </w:p>
    <w:p w14:paraId="2FFA52BD" w14:textId="77777777" w:rsidR="00A75AD8" w:rsidRPr="002269C8" w:rsidRDefault="00A75AD8" w:rsidP="003809B3">
      <w:pPr>
        <w:spacing w:line="360" w:lineRule="auto"/>
        <w:jc w:val="both"/>
        <w:rPr>
          <w:rFonts w:ascii="Times New Roman" w:eastAsia="Times New Roman" w:hAnsi="Times New Roman" w:cs="Times New Roman"/>
          <w:color w:val="000000" w:themeColor="text1"/>
          <w:kern w:val="0"/>
          <w:szCs w:val="24"/>
          <w:lang w:val="en-US"/>
          <w14:ligatures w14:val="none"/>
        </w:rPr>
      </w:pPr>
    </w:p>
    <w:p w14:paraId="5247F054" w14:textId="77777777" w:rsidR="003F67C0" w:rsidRPr="002269C8" w:rsidRDefault="003F67C0" w:rsidP="003809B3">
      <w:pPr>
        <w:spacing w:line="360" w:lineRule="auto"/>
        <w:jc w:val="both"/>
        <w:rPr>
          <w:rFonts w:ascii="Times New Roman" w:eastAsia="Times New Roman" w:hAnsi="Times New Roman" w:cs="Times New Roman"/>
          <w:color w:val="000000" w:themeColor="text1"/>
          <w:kern w:val="0"/>
          <w:szCs w:val="24"/>
          <w:lang w:val="en-US"/>
          <w14:ligatures w14:val="none"/>
        </w:rPr>
      </w:pPr>
    </w:p>
    <w:p w14:paraId="032497E5" w14:textId="77777777" w:rsidR="003F67C0" w:rsidRPr="002269C8" w:rsidRDefault="003F67C0" w:rsidP="003809B3">
      <w:pPr>
        <w:spacing w:line="360" w:lineRule="auto"/>
        <w:jc w:val="both"/>
        <w:rPr>
          <w:rFonts w:ascii="Times New Roman" w:eastAsia="Times New Roman" w:hAnsi="Times New Roman" w:cs="Times New Roman"/>
          <w:color w:val="000000" w:themeColor="text1"/>
          <w:kern w:val="0"/>
          <w:szCs w:val="24"/>
          <w:lang w:val="en-US"/>
          <w14:ligatures w14:val="none"/>
        </w:rPr>
      </w:pPr>
    </w:p>
    <w:p w14:paraId="1A395299" w14:textId="77777777" w:rsidR="003F67C0" w:rsidRPr="002269C8" w:rsidRDefault="003F67C0" w:rsidP="003809B3">
      <w:pPr>
        <w:spacing w:line="360" w:lineRule="auto"/>
        <w:jc w:val="both"/>
        <w:rPr>
          <w:rFonts w:ascii="Times New Roman" w:eastAsia="Times New Roman" w:hAnsi="Times New Roman" w:cs="Times New Roman"/>
          <w:color w:val="000000" w:themeColor="text1"/>
          <w:kern w:val="0"/>
          <w:szCs w:val="24"/>
          <w:lang w:val="en-US"/>
          <w14:ligatures w14:val="none"/>
        </w:rPr>
      </w:pPr>
    </w:p>
    <w:p w14:paraId="3144EF9B" w14:textId="77777777" w:rsidR="0090709D" w:rsidRPr="002269C8" w:rsidRDefault="0090709D" w:rsidP="003809B3">
      <w:pPr>
        <w:spacing w:line="360" w:lineRule="auto"/>
        <w:jc w:val="both"/>
        <w:rPr>
          <w:rFonts w:ascii="Times New Roman" w:eastAsia="Times New Roman" w:hAnsi="Times New Roman" w:cs="Times New Roman"/>
          <w:b/>
          <w:bCs/>
          <w:color w:val="000000" w:themeColor="text1"/>
          <w:kern w:val="0"/>
          <w:szCs w:val="24"/>
          <w:lang w:val="en-US"/>
          <w14:ligatures w14:val="none"/>
        </w:rPr>
      </w:pPr>
      <w:r w:rsidRPr="002269C8">
        <w:rPr>
          <w:rFonts w:ascii="Times New Roman" w:eastAsia="Times New Roman" w:hAnsi="Times New Roman" w:cs="Times New Roman"/>
          <w:b/>
          <w:bCs/>
          <w:color w:val="000000" w:themeColor="text1"/>
          <w:kern w:val="0"/>
          <w:szCs w:val="24"/>
          <w:lang w:val="en-US"/>
          <w14:ligatures w14:val="none"/>
        </w:rPr>
        <w:lastRenderedPageBreak/>
        <w:t xml:space="preserve">3.2.5 Law as a </w:t>
      </w:r>
      <w:r w:rsidR="004E240C" w:rsidRPr="002269C8">
        <w:rPr>
          <w:rFonts w:ascii="Times New Roman" w:eastAsia="Times New Roman" w:hAnsi="Times New Roman" w:cs="Times New Roman"/>
          <w:b/>
          <w:bCs/>
          <w:color w:val="000000" w:themeColor="text1"/>
          <w:kern w:val="0"/>
          <w:szCs w:val="24"/>
          <w:lang w:val="en-US"/>
          <w14:ligatures w14:val="none"/>
        </w:rPr>
        <w:t>tool</w:t>
      </w:r>
      <w:r w:rsidR="00695F5C" w:rsidRPr="002269C8">
        <w:rPr>
          <w:rFonts w:ascii="Times New Roman" w:eastAsia="Times New Roman" w:hAnsi="Times New Roman" w:cs="Times New Roman"/>
          <w:b/>
          <w:bCs/>
          <w:color w:val="000000" w:themeColor="text1"/>
          <w:kern w:val="0"/>
          <w:szCs w:val="24"/>
          <w:lang w:val="en-US"/>
          <w14:ligatures w14:val="none"/>
        </w:rPr>
        <w:t xml:space="preserve"> of </w:t>
      </w:r>
      <w:r w:rsidRPr="002269C8">
        <w:rPr>
          <w:rFonts w:ascii="Times New Roman" w:eastAsia="Times New Roman" w:hAnsi="Times New Roman" w:cs="Times New Roman"/>
          <w:b/>
          <w:bCs/>
          <w:color w:val="000000" w:themeColor="text1"/>
          <w:kern w:val="0"/>
          <w:szCs w:val="24"/>
          <w:lang w:val="en-US"/>
          <w14:ligatures w14:val="none"/>
        </w:rPr>
        <w:t xml:space="preserve">social </w:t>
      </w:r>
      <w:r w:rsidR="00695F5C" w:rsidRPr="002269C8">
        <w:rPr>
          <w:rFonts w:ascii="Times New Roman" w:eastAsia="Times New Roman" w:hAnsi="Times New Roman" w:cs="Times New Roman"/>
          <w:b/>
          <w:bCs/>
          <w:color w:val="000000" w:themeColor="text1"/>
          <w:kern w:val="0"/>
          <w:szCs w:val="24"/>
          <w:lang w:val="en-US"/>
          <w14:ligatures w14:val="none"/>
        </w:rPr>
        <w:t>control</w:t>
      </w:r>
      <w:r w:rsidRPr="002269C8">
        <w:rPr>
          <w:rFonts w:ascii="Times New Roman" w:eastAsia="Times New Roman" w:hAnsi="Times New Roman" w:cs="Times New Roman"/>
          <w:color w:val="000000" w:themeColor="text1"/>
          <w:kern w:val="0"/>
          <w:szCs w:val="24"/>
          <w:lang w:val="en-US"/>
          <w14:ligatures w14:val="none"/>
        </w:rPr>
        <w:t xml:space="preserve"> </w:t>
      </w:r>
    </w:p>
    <w:p w14:paraId="3CA8EA12" w14:textId="3481DD86" w:rsidR="00A75AD8" w:rsidRPr="002269C8" w:rsidRDefault="00A75AD8" w:rsidP="003809B3">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What follows is</w:t>
      </w:r>
      <w:r w:rsidR="000A0198" w:rsidRPr="002269C8">
        <w:rPr>
          <w:rFonts w:ascii="Times New Roman" w:eastAsia="Times New Roman" w:hAnsi="Times New Roman" w:cs="Times New Roman"/>
          <w:color w:val="000000" w:themeColor="text1"/>
          <w:kern w:val="0"/>
          <w:szCs w:val="24"/>
          <w:lang w:val="en-US"/>
          <w14:ligatures w14:val="none"/>
        </w:rPr>
        <w:t>:</w:t>
      </w:r>
      <w:r w:rsidRPr="002269C8">
        <w:rPr>
          <w:rFonts w:ascii="Times New Roman" w:eastAsia="Times New Roman" w:hAnsi="Times New Roman" w:cs="Times New Roman"/>
          <w:color w:val="000000" w:themeColor="text1"/>
          <w:kern w:val="0"/>
          <w:szCs w:val="24"/>
          <w:lang w:val="en-US"/>
          <w14:ligatures w14:val="none"/>
        </w:rPr>
        <w:t xml:space="preserve"> the </w:t>
      </w:r>
      <w:proofErr w:type="spellStart"/>
      <w:r w:rsidRPr="002269C8">
        <w:rPr>
          <w:rFonts w:ascii="Times New Roman" w:eastAsia="Times New Roman" w:hAnsi="Times New Roman" w:cs="Times New Roman"/>
          <w:color w:val="000000" w:themeColor="text1"/>
          <w:kern w:val="0"/>
          <w:szCs w:val="24"/>
          <w:lang w:val="en-US"/>
          <w14:ligatures w14:val="none"/>
        </w:rPr>
        <w:t>rationalisation</w:t>
      </w:r>
      <w:proofErr w:type="spellEnd"/>
      <w:r w:rsidRPr="002269C8">
        <w:rPr>
          <w:rFonts w:ascii="Times New Roman" w:eastAsia="Times New Roman" w:hAnsi="Times New Roman" w:cs="Times New Roman"/>
          <w:color w:val="000000" w:themeColor="text1"/>
          <w:kern w:val="0"/>
          <w:szCs w:val="24"/>
          <w:lang w:val="en-US"/>
          <w14:ligatures w14:val="none"/>
        </w:rPr>
        <w:t xml:space="preserve"> of criminal law is crucial as it is used </w:t>
      </w:r>
      <w:r w:rsidR="000A0198" w:rsidRPr="002269C8">
        <w:rPr>
          <w:rFonts w:ascii="Times New Roman" w:eastAsia="Times New Roman" w:hAnsi="Times New Roman" w:cs="Times New Roman"/>
          <w:color w:val="000000" w:themeColor="text1"/>
          <w:kern w:val="0"/>
          <w:szCs w:val="24"/>
          <w:lang w:val="en-US"/>
          <w14:ligatures w14:val="none"/>
        </w:rPr>
        <w:t xml:space="preserve">as </w:t>
      </w:r>
      <w:r w:rsidRPr="002269C8">
        <w:rPr>
          <w:rFonts w:ascii="Times New Roman" w:eastAsia="Times New Roman" w:hAnsi="Times New Roman" w:cs="Times New Roman"/>
          <w:color w:val="000000" w:themeColor="text1"/>
          <w:kern w:val="0"/>
          <w:szCs w:val="24"/>
          <w:lang w:val="en-US"/>
          <w14:ligatures w14:val="none"/>
        </w:rPr>
        <w:t>a tool of governance and control.</w:t>
      </w:r>
      <w:r w:rsidR="009E0A98" w:rsidRPr="002269C8">
        <w:rPr>
          <w:rStyle w:val="FootnoteReference"/>
          <w:rFonts w:ascii="Times New Roman" w:eastAsia="Times New Roman" w:hAnsi="Times New Roman" w:cs="Times New Roman"/>
          <w:color w:val="000000" w:themeColor="text1"/>
          <w:kern w:val="0"/>
          <w:szCs w:val="24"/>
          <w:lang w:val="en-US"/>
          <w14:ligatures w14:val="none"/>
        </w:rPr>
        <w:footnoteReference w:id="181"/>
      </w:r>
      <w:r w:rsidRPr="002269C8">
        <w:rPr>
          <w:rFonts w:ascii="Times New Roman" w:eastAsia="Times New Roman" w:hAnsi="Times New Roman" w:cs="Times New Roman"/>
          <w:color w:val="000000" w:themeColor="text1"/>
          <w:kern w:val="0"/>
          <w:szCs w:val="24"/>
          <w:lang w:val="en-US"/>
          <w14:ligatures w14:val="none"/>
        </w:rPr>
        <w:t xml:space="preserve"> In modern times, Garland’s theory of the social foundations of punishment gives impetus to the new thought on crime and punishment when he argues that </w:t>
      </w:r>
      <w:r w:rsidR="000D76A9" w:rsidRPr="002269C8">
        <w:rPr>
          <w:rFonts w:ascii="Times New Roman" w:eastAsia="Times New Roman" w:hAnsi="Times New Roman" w:cs="Times New Roman"/>
          <w:color w:val="000000" w:themeColor="text1"/>
          <w:kern w:val="0"/>
          <w:szCs w:val="24"/>
          <w:lang w:val="en-US"/>
          <w14:ligatures w14:val="none"/>
        </w:rPr>
        <w:t>‘</w:t>
      </w:r>
      <w:r w:rsidRPr="002269C8">
        <w:rPr>
          <w:rFonts w:ascii="Times New Roman" w:eastAsia="Times New Roman" w:hAnsi="Times New Roman" w:cs="Times New Roman"/>
          <w:color w:val="000000" w:themeColor="text1"/>
          <w:kern w:val="0"/>
          <w:szCs w:val="24"/>
          <w:lang w:val="en-US"/>
          <w14:ligatures w14:val="none"/>
        </w:rPr>
        <w:t>punishment is a complex social institution that affects both social relations and cultural meanings</w:t>
      </w:r>
      <w:r w:rsidR="000D76A9" w:rsidRPr="002269C8">
        <w:rPr>
          <w:rFonts w:ascii="Times New Roman" w:eastAsia="Times New Roman" w:hAnsi="Times New Roman" w:cs="Times New Roman"/>
          <w:color w:val="000000" w:themeColor="text1"/>
          <w:kern w:val="0"/>
          <w:szCs w:val="24"/>
          <w:lang w:val="en-US"/>
          <w14:ligatures w14:val="none"/>
        </w:rPr>
        <w:t>'</w:t>
      </w:r>
      <w:r w:rsidRPr="002269C8">
        <w:rPr>
          <w:rFonts w:ascii="Times New Roman" w:eastAsia="Times New Roman" w:hAnsi="Times New Roman" w:cs="Times New Roman"/>
          <w:color w:val="000000" w:themeColor="text1"/>
          <w:kern w:val="0"/>
          <w:szCs w:val="24"/>
          <w:lang w:val="en-US"/>
          <w14:ligatures w14:val="none"/>
        </w:rPr>
        <w:t>.</w:t>
      </w:r>
      <w:r w:rsidR="009E0A98" w:rsidRPr="002269C8">
        <w:rPr>
          <w:rStyle w:val="FootnoteReference"/>
          <w:rFonts w:ascii="Times New Roman" w:eastAsia="Times New Roman" w:hAnsi="Times New Roman" w:cs="Times New Roman"/>
          <w:color w:val="000000" w:themeColor="text1"/>
          <w:kern w:val="0"/>
          <w:szCs w:val="24"/>
          <w:lang w:val="en-US"/>
          <w14:ligatures w14:val="none"/>
        </w:rPr>
        <w:footnoteReference w:id="182"/>
      </w:r>
      <w:r w:rsidRPr="002269C8">
        <w:rPr>
          <w:rFonts w:ascii="Times New Roman" w:eastAsia="Times New Roman" w:hAnsi="Times New Roman" w:cs="Times New Roman"/>
          <w:color w:val="000000" w:themeColor="text1"/>
          <w:kern w:val="0"/>
          <w:szCs w:val="24"/>
          <w:lang w:val="en-US"/>
          <w14:ligatures w14:val="none"/>
        </w:rPr>
        <w:t xml:space="preserve"> His line of thinking resonates the sociological approach to law. </w:t>
      </w:r>
      <w:r w:rsidR="000D76A9" w:rsidRPr="002269C8">
        <w:rPr>
          <w:rFonts w:ascii="Times New Roman" w:eastAsia="Times New Roman" w:hAnsi="Times New Roman" w:cs="Times New Roman"/>
          <w:color w:val="000000" w:themeColor="text1"/>
          <w:kern w:val="0"/>
          <w:szCs w:val="24"/>
          <w:lang w:val="en-US"/>
          <w14:ligatures w14:val="none"/>
        </w:rPr>
        <w:t>To advance, in the words of a scholar, ‘</w:t>
      </w:r>
      <w:r w:rsidRPr="002269C8">
        <w:rPr>
          <w:rFonts w:ascii="Times New Roman" w:eastAsia="Times New Roman" w:hAnsi="Times New Roman" w:cs="Times New Roman"/>
          <w:color w:val="000000" w:themeColor="text1"/>
          <w:kern w:val="0"/>
          <w:szCs w:val="24"/>
          <w:lang w:val="en-US"/>
          <w14:ligatures w14:val="none"/>
        </w:rPr>
        <w:t>the criminal law can be understood through its relation with the function it performs in society and the place it has in the political constitution of that society</w:t>
      </w:r>
      <w:r w:rsidR="000D76A9" w:rsidRPr="002269C8">
        <w:rPr>
          <w:rFonts w:ascii="Times New Roman" w:eastAsia="Times New Roman" w:hAnsi="Times New Roman" w:cs="Times New Roman"/>
          <w:color w:val="000000" w:themeColor="text1"/>
          <w:kern w:val="0"/>
          <w:szCs w:val="24"/>
          <w:lang w:val="en-US"/>
          <w14:ligatures w14:val="none"/>
        </w:rPr>
        <w:t>’</w:t>
      </w:r>
      <w:r w:rsidRPr="002269C8">
        <w:rPr>
          <w:rFonts w:ascii="Times New Roman" w:eastAsia="Times New Roman" w:hAnsi="Times New Roman" w:cs="Times New Roman"/>
          <w:color w:val="000000" w:themeColor="text1"/>
          <w:kern w:val="0"/>
          <w:szCs w:val="24"/>
          <w:lang w:val="en-US"/>
          <w14:ligatures w14:val="none"/>
        </w:rPr>
        <w:t>.</w:t>
      </w:r>
      <w:r w:rsidR="009E0A98" w:rsidRPr="002269C8">
        <w:rPr>
          <w:rStyle w:val="FootnoteReference"/>
          <w:rFonts w:ascii="Times New Roman" w:eastAsia="Times New Roman" w:hAnsi="Times New Roman" w:cs="Times New Roman"/>
          <w:color w:val="000000" w:themeColor="text1"/>
          <w:kern w:val="0"/>
          <w:szCs w:val="24"/>
          <w:lang w:val="en-US"/>
          <w14:ligatures w14:val="none"/>
        </w:rPr>
        <w:footnoteReference w:id="183"/>
      </w:r>
      <w:r w:rsidR="009E0A98" w:rsidRPr="002269C8">
        <w:rPr>
          <w:rFonts w:ascii="Times New Roman" w:eastAsia="Times New Roman" w:hAnsi="Times New Roman" w:cs="Times New Roman"/>
          <w:color w:val="000000" w:themeColor="text1"/>
          <w:kern w:val="0"/>
          <w:szCs w:val="24"/>
          <w:lang w:val="en-US"/>
          <w14:ligatures w14:val="none"/>
        </w:rPr>
        <w:t xml:space="preserve"> </w:t>
      </w:r>
      <w:r w:rsidRPr="002269C8">
        <w:rPr>
          <w:rFonts w:ascii="Times New Roman" w:eastAsia="Times New Roman" w:hAnsi="Times New Roman" w:cs="Times New Roman"/>
          <w:color w:val="000000" w:themeColor="text1"/>
          <w:kern w:val="0"/>
          <w:szCs w:val="24"/>
          <w:lang w:val="en-US"/>
          <w14:ligatures w14:val="none"/>
        </w:rPr>
        <w:t xml:space="preserve">Here lies the importance of regular updating the penal laws in view of the shift in values and emergence of some societal problems with the passage of time. While exposing the illegality and injustice of </w:t>
      </w:r>
      <w:proofErr w:type="spellStart"/>
      <w:r w:rsidRPr="002269C8">
        <w:rPr>
          <w:rFonts w:ascii="Times New Roman" w:eastAsia="Times New Roman" w:hAnsi="Times New Roman" w:cs="Times New Roman"/>
          <w:color w:val="000000" w:themeColor="text1"/>
          <w:kern w:val="0"/>
          <w:szCs w:val="24"/>
          <w:lang w:val="en-US"/>
          <w14:ligatures w14:val="none"/>
        </w:rPr>
        <w:t>overcriminalisation</w:t>
      </w:r>
      <w:proofErr w:type="spellEnd"/>
      <w:r w:rsidRPr="002269C8">
        <w:rPr>
          <w:rFonts w:ascii="Times New Roman" w:eastAsia="Times New Roman" w:hAnsi="Times New Roman" w:cs="Times New Roman"/>
          <w:color w:val="000000" w:themeColor="text1"/>
          <w:kern w:val="0"/>
          <w:szCs w:val="24"/>
          <w:lang w:val="en-US"/>
          <w14:ligatures w14:val="none"/>
        </w:rPr>
        <w:t xml:space="preserve">, </w:t>
      </w:r>
      <w:proofErr w:type="spellStart"/>
      <w:r w:rsidRPr="002269C8">
        <w:rPr>
          <w:rFonts w:ascii="Times New Roman" w:eastAsia="Times New Roman" w:hAnsi="Times New Roman" w:cs="Times New Roman"/>
          <w:color w:val="000000" w:themeColor="text1"/>
          <w:kern w:val="0"/>
          <w:szCs w:val="24"/>
          <w:lang w:val="en-US"/>
          <w14:ligatures w14:val="none"/>
        </w:rPr>
        <w:t>Husak</w:t>
      </w:r>
      <w:proofErr w:type="spellEnd"/>
      <w:r w:rsidRPr="002269C8">
        <w:rPr>
          <w:rFonts w:ascii="Times New Roman" w:eastAsia="Times New Roman" w:hAnsi="Times New Roman" w:cs="Times New Roman"/>
          <w:color w:val="000000" w:themeColor="text1"/>
          <w:kern w:val="0"/>
          <w:szCs w:val="24"/>
          <w:lang w:val="en-US"/>
          <w14:ligatures w14:val="none"/>
        </w:rPr>
        <w:t xml:space="preserve"> rightfully argues that regular revising the criminal law is indispensable for the rule of law.</w:t>
      </w:r>
      <w:r w:rsidR="009E0A98" w:rsidRPr="002269C8">
        <w:rPr>
          <w:rStyle w:val="FootnoteReference"/>
          <w:rFonts w:ascii="Times New Roman" w:eastAsia="Times New Roman" w:hAnsi="Times New Roman" w:cs="Times New Roman"/>
          <w:color w:val="000000" w:themeColor="text1"/>
          <w:kern w:val="0"/>
          <w:szCs w:val="24"/>
          <w:lang w:val="en-US"/>
          <w14:ligatures w14:val="none"/>
        </w:rPr>
        <w:footnoteReference w:id="184"/>
      </w:r>
      <w:r w:rsidRPr="002269C8">
        <w:rPr>
          <w:rFonts w:ascii="Times New Roman" w:eastAsia="Times New Roman" w:hAnsi="Times New Roman" w:cs="Times New Roman"/>
          <w:color w:val="000000" w:themeColor="text1"/>
          <w:kern w:val="0"/>
          <w:szCs w:val="24"/>
          <w:lang w:val="en-US"/>
          <w14:ligatures w14:val="none"/>
        </w:rPr>
        <w:t xml:space="preserve"> However, criminal law reform has never received adequate attention in </w:t>
      </w:r>
      <w:r w:rsidR="009E0A98" w:rsidRPr="002269C8">
        <w:rPr>
          <w:rFonts w:ascii="Times New Roman" w:eastAsia="Times New Roman" w:hAnsi="Times New Roman" w:cs="Times New Roman"/>
          <w:color w:val="000000" w:themeColor="text1"/>
          <w:kern w:val="0"/>
          <w:szCs w:val="24"/>
          <w:lang w:val="en-US"/>
          <w14:ligatures w14:val="none"/>
        </w:rPr>
        <w:t xml:space="preserve">many postcolonial states including </w:t>
      </w:r>
      <w:r w:rsidRPr="002269C8">
        <w:rPr>
          <w:rFonts w:ascii="Times New Roman" w:eastAsia="Times New Roman" w:hAnsi="Times New Roman" w:cs="Times New Roman"/>
          <w:color w:val="000000" w:themeColor="text1"/>
          <w:kern w:val="0"/>
          <w:szCs w:val="24"/>
          <w:lang w:val="en-US"/>
          <w14:ligatures w14:val="none"/>
        </w:rPr>
        <w:t>Bangladesh.</w:t>
      </w:r>
      <w:r w:rsidR="00CF0CB2" w:rsidRPr="002269C8">
        <w:rPr>
          <w:rFonts w:ascii="Times New Roman" w:eastAsia="Times New Roman" w:hAnsi="Times New Roman" w:cs="Times New Roman"/>
          <w:color w:val="000000" w:themeColor="text1"/>
          <w:kern w:val="0"/>
          <w:szCs w:val="24"/>
          <w:lang w:val="en-US"/>
          <w14:ligatures w14:val="none"/>
        </w:rPr>
        <w:t xml:space="preserve"> </w:t>
      </w:r>
    </w:p>
    <w:p w14:paraId="3728896F" w14:textId="77777777" w:rsidR="00A75AD8" w:rsidRPr="002269C8" w:rsidRDefault="00A75AD8" w:rsidP="003809B3">
      <w:pPr>
        <w:spacing w:line="360" w:lineRule="auto"/>
        <w:jc w:val="both"/>
        <w:rPr>
          <w:rFonts w:ascii="Times New Roman" w:hAnsi="Times New Roman" w:cs="Times New Roman"/>
          <w:color w:val="000000" w:themeColor="text1"/>
          <w:szCs w:val="24"/>
        </w:rPr>
      </w:pPr>
    </w:p>
    <w:p w14:paraId="292D3973" w14:textId="77777777" w:rsidR="00A75AD8" w:rsidRPr="002269C8" w:rsidRDefault="0090709D" w:rsidP="003809B3">
      <w:pPr>
        <w:spacing w:line="360" w:lineRule="auto"/>
        <w:jc w:val="both"/>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 xml:space="preserve">3.3 </w:t>
      </w:r>
      <w:r w:rsidR="00A75AD8" w:rsidRPr="002269C8">
        <w:rPr>
          <w:rFonts w:ascii="Times New Roman" w:hAnsi="Times New Roman" w:cs="Times New Roman"/>
          <w:b/>
          <w:bCs/>
          <w:color w:val="000000" w:themeColor="text1"/>
          <w:szCs w:val="24"/>
        </w:rPr>
        <w:t>Rule by law: Interplay of law, justice and politics</w:t>
      </w:r>
    </w:p>
    <w:p w14:paraId="4701A740" w14:textId="77777777" w:rsidR="00A75AD8" w:rsidRPr="002269C8" w:rsidRDefault="00A75AD8" w:rsidP="003809B3">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In this part I will juxtapose the tension and conflict of abusive use of law with a view on postcolonial law and justice system. </w:t>
      </w:r>
    </w:p>
    <w:p w14:paraId="257A1E1D" w14:textId="77777777" w:rsidR="00A75AD8" w:rsidRPr="002269C8" w:rsidRDefault="00A75AD8" w:rsidP="003809B3">
      <w:pPr>
        <w:spacing w:line="360" w:lineRule="auto"/>
        <w:jc w:val="both"/>
        <w:rPr>
          <w:rFonts w:ascii="Times New Roman" w:hAnsi="Times New Roman" w:cs="Times New Roman"/>
          <w:color w:val="000000" w:themeColor="text1"/>
          <w:szCs w:val="24"/>
        </w:rPr>
      </w:pPr>
    </w:p>
    <w:p w14:paraId="58E20C89" w14:textId="174D6984" w:rsidR="00A75AD8" w:rsidRPr="002269C8" w:rsidRDefault="00A75AD8" w:rsidP="003809B3">
      <w:pPr>
        <w:spacing w:line="360" w:lineRule="auto"/>
        <w:jc w:val="both"/>
        <w:rPr>
          <w:rFonts w:ascii="Times New Roman" w:hAnsi="Times New Roman" w:cs="Times New Roman"/>
          <w:color w:val="000000" w:themeColor="text1"/>
          <w:szCs w:val="24"/>
        </w:rPr>
      </w:pPr>
      <w:r w:rsidRPr="002269C8">
        <w:rPr>
          <w:rFonts w:ascii="Times New Roman" w:eastAsia="Times New Roman" w:hAnsi="Times New Roman" w:cs="Times New Roman"/>
          <w:color w:val="000000" w:themeColor="text1"/>
          <w:kern w:val="0"/>
          <w:szCs w:val="24"/>
          <w:lang w:val="en-US"/>
          <w14:ligatures w14:val="none"/>
        </w:rPr>
        <w:t xml:space="preserve">Within the literature on interplay of law, politics and justice, scholarly attention exposes how political ideals can purposefully divert the course of law at the behest of the ruling elites. In effect, spurious notion of the rule of law or more specifically the rule by law is in severe tension with the aspirations of the rule of law. Holmes opines that rule of law and rule by law </w:t>
      </w:r>
      <w:r w:rsidR="00D434D3" w:rsidRPr="002269C8">
        <w:rPr>
          <w:rFonts w:ascii="Times New Roman" w:eastAsia="Times New Roman" w:hAnsi="Times New Roman" w:cs="Times New Roman"/>
          <w:color w:val="000000" w:themeColor="text1"/>
          <w:kern w:val="0"/>
          <w:szCs w:val="24"/>
          <w:lang w:val="en-US"/>
          <w14:ligatures w14:val="none"/>
        </w:rPr>
        <w:t>presents a lone</w:t>
      </w:r>
      <w:r w:rsidRPr="002269C8">
        <w:rPr>
          <w:rFonts w:ascii="Times New Roman" w:eastAsia="Times New Roman" w:hAnsi="Times New Roman" w:cs="Times New Roman"/>
          <w:color w:val="000000" w:themeColor="text1"/>
          <w:kern w:val="0"/>
          <w:szCs w:val="24"/>
          <w:lang w:val="en-US"/>
          <w14:ligatures w14:val="none"/>
        </w:rPr>
        <w:t xml:space="preserve"> continuum and do not </w:t>
      </w:r>
      <w:r w:rsidR="00D434D3" w:rsidRPr="002269C8">
        <w:rPr>
          <w:rFonts w:ascii="Times New Roman" w:eastAsia="Times New Roman" w:hAnsi="Times New Roman" w:cs="Times New Roman"/>
          <w:color w:val="000000" w:themeColor="text1"/>
          <w:kern w:val="0"/>
          <w:szCs w:val="24"/>
          <w:lang w:val="en-US"/>
          <w14:ligatures w14:val="none"/>
        </w:rPr>
        <w:t>invite</w:t>
      </w:r>
      <w:r w:rsidRPr="002269C8">
        <w:rPr>
          <w:rFonts w:ascii="Times New Roman" w:eastAsia="Times New Roman" w:hAnsi="Times New Roman" w:cs="Times New Roman"/>
          <w:color w:val="000000" w:themeColor="text1"/>
          <w:kern w:val="0"/>
          <w:szCs w:val="24"/>
          <w:lang w:val="en-US"/>
          <w14:ligatures w14:val="none"/>
        </w:rPr>
        <w:t xml:space="preserve"> mutually </w:t>
      </w:r>
      <w:r w:rsidR="00D434D3" w:rsidRPr="002269C8">
        <w:rPr>
          <w:rFonts w:ascii="Times New Roman" w:eastAsia="Times New Roman" w:hAnsi="Times New Roman" w:cs="Times New Roman"/>
          <w:color w:val="000000" w:themeColor="text1"/>
          <w:kern w:val="0"/>
          <w:szCs w:val="24"/>
          <w:lang w:val="en-US"/>
          <w14:ligatures w14:val="none"/>
        </w:rPr>
        <w:t>discarding mechanism</w:t>
      </w:r>
      <w:r w:rsidR="00F536C9" w:rsidRPr="002269C8">
        <w:rPr>
          <w:rFonts w:ascii="Times New Roman" w:eastAsia="Times New Roman" w:hAnsi="Times New Roman" w:cs="Times New Roman"/>
          <w:color w:val="000000" w:themeColor="text1"/>
          <w:kern w:val="0"/>
          <w:szCs w:val="24"/>
          <w:lang w:val="en-US"/>
          <w14:ligatures w14:val="none"/>
        </w:rPr>
        <w:t xml:space="preserve">. However, </w:t>
      </w:r>
      <w:proofErr w:type="spellStart"/>
      <w:r w:rsidRPr="002269C8">
        <w:rPr>
          <w:rFonts w:ascii="Times New Roman" w:eastAsia="Times New Roman" w:hAnsi="Times New Roman" w:cs="Times New Roman"/>
          <w:color w:val="000000" w:themeColor="text1"/>
          <w:kern w:val="0"/>
          <w:szCs w:val="24"/>
          <w:lang w:val="en-US"/>
          <w14:ligatures w14:val="none"/>
        </w:rPr>
        <w:t>Tamanaha</w:t>
      </w:r>
      <w:proofErr w:type="spellEnd"/>
      <w:r w:rsidRPr="002269C8">
        <w:rPr>
          <w:rFonts w:ascii="Times New Roman" w:eastAsia="Times New Roman" w:hAnsi="Times New Roman" w:cs="Times New Roman"/>
          <w:color w:val="000000" w:themeColor="text1"/>
          <w:kern w:val="0"/>
          <w:szCs w:val="24"/>
          <w:lang w:val="en-US"/>
          <w14:ligatures w14:val="none"/>
        </w:rPr>
        <w:t xml:space="preserve"> </w:t>
      </w:r>
      <w:r w:rsidR="00F536C9" w:rsidRPr="002269C8">
        <w:rPr>
          <w:rFonts w:ascii="Times New Roman" w:eastAsia="Times New Roman" w:hAnsi="Times New Roman" w:cs="Times New Roman"/>
          <w:color w:val="000000" w:themeColor="text1"/>
          <w:kern w:val="0"/>
          <w:szCs w:val="24"/>
          <w:lang w:val="en-US"/>
          <w14:ligatures w14:val="none"/>
        </w:rPr>
        <w:t xml:space="preserve">rightfully </w:t>
      </w:r>
      <w:r w:rsidRPr="002269C8">
        <w:rPr>
          <w:rFonts w:ascii="Times New Roman" w:eastAsia="Times New Roman" w:hAnsi="Times New Roman" w:cs="Times New Roman"/>
          <w:color w:val="000000" w:themeColor="text1"/>
          <w:kern w:val="0"/>
          <w:szCs w:val="24"/>
          <w:lang w:val="en-US"/>
          <w14:ligatures w14:val="none"/>
        </w:rPr>
        <w:t>make</w:t>
      </w:r>
      <w:r w:rsidR="00F536C9" w:rsidRPr="002269C8">
        <w:rPr>
          <w:rFonts w:ascii="Times New Roman" w:eastAsia="Times New Roman" w:hAnsi="Times New Roman" w:cs="Times New Roman"/>
          <w:color w:val="000000" w:themeColor="text1"/>
          <w:kern w:val="0"/>
          <w:szCs w:val="24"/>
          <w:lang w:val="en-US"/>
          <w14:ligatures w14:val="none"/>
        </w:rPr>
        <w:t>s</w:t>
      </w:r>
      <w:r w:rsidRPr="002269C8">
        <w:rPr>
          <w:rFonts w:ascii="Times New Roman" w:eastAsia="Times New Roman" w:hAnsi="Times New Roman" w:cs="Times New Roman"/>
          <w:color w:val="000000" w:themeColor="text1"/>
          <w:kern w:val="0"/>
          <w:szCs w:val="24"/>
          <w:lang w:val="en-US"/>
          <w14:ligatures w14:val="none"/>
        </w:rPr>
        <w:t xml:space="preserve"> a clear distinction between two.</w:t>
      </w:r>
      <w:r w:rsidR="009E0A98" w:rsidRPr="002269C8">
        <w:rPr>
          <w:rStyle w:val="FootnoteReference"/>
          <w:rFonts w:ascii="Times New Roman" w:eastAsia="Times New Roman" w:hAnsi="Times New Roman" w:cs="Times New Roman"/>
          <w:color w:val="000000" w:themeColor="text1"/>
          <w:kern w:val="0"/>
          <w:szCs w:val="24"/>
          <w:lang w:val="en-US"/>
          <w14:ligatures w14:val="none"/>
        </w:rPr>
        <w:footnoteReference w:id="185"/>
      </w:r>
      <w:r w:rsidRPr="002269C8">
        <w:rPr>
          <w:rFonts w:ascii="Times New Roman" w:hAnsi="Times New Roman" w:cs="Times New Roman"/>
          <w:color w:val="000000" w:themeColor="text1"/>
          <w:szCs w:val="24"/>
        </w:rPr>
        <w:t xml:space="preserve"> Accordingly, Krygier observes that:</w:t>
      </w:r>
    </w:p>
    <w:p w14:paraId="7307C0FA" w14:textId="77777777" w:rsidR="00A75AD8" w:rsidRPr="002269C8" w:rsidRDefault="00A75AD8" w:rsidP="003809B3">
      <w:pPr>
        <w:spacing w:line="360" w:lineRule="auto"/>
        <w:ind w:left="720"/>
        <w:jc w:val="both"/>
        <w:rPr>
          <w:rFonts w:ascii="Times New Roman" w:eastAsia="Times New Roman" w:hAnsi="Times New Roman" w:cs="Times New Roman"/>
          <w:color w:val="000000" w:themeColor="text1"/>
          <w:kern w:val="0"/>
          <w:sz w:val="20"/>
          <w:szCs w:val="20"/>
          <w:lang w:val="en-US"/>
          <w14:ligatures w14:val="none"/>
        </w:rPr>
      </w:pPr>
      <w:r w:rsidRPr="002269C8">
        <w:rPr>
          <w:rFonts w:ascii="Times New Roman" w:eastAsia="Times New Roman" w:hAnsi="Times New Roman" w:cs="Times New Roman"/>
          <w:color w:val="000000" w:themeColor="text1"/>
          <w:kern w:val="0"/>
          <w:sz w:val="20"/>
          <w:szCs w:val="20"/>
          <w:lang w:val="en-US"/>
          <w14:ligatures w14:val="none"/>
        </w:rPr>
        <w:t xml:space="preserve">Mere existence of law by itself does not necessarily bring the rule of law. In many states, law has been conceived of, and is wielded, as an instrument for repression or at least top-down direction of subjects, and little more. Indeed, law has often been very useful vehicle (and at times equally useful camouflage) for the exercise of unrestrained and </w:t>
      </w:r>
      <w:proofErr w:type="spellStart"/>
      <w:r w:rsidRPr="002269C8">
        <w:rPr>
          <w:rFonts w:ascii="Times New Roman" w:eastAsia="Times New Roman" w:hAnsi="Times New Roman" w:cs="Times New Roman"/>
          <w:color w:val="000000" w:themeColor="text1"/>
          <w:kern w:val="0"/>
          <w:sz w:val="20"/>
          <w:szCs w:val="20"/>
          <w:lang w:val="en-US"/>
          <w14:ligatures w14:val="none"/>
        </w:rPr>
        <w:t>uncivilised</w:t>
      </w:r>
      <w:proofErr w:type="spellEnd"/>
      <w:r w:rsidRPr="002269C8">
        <w:rPr>
          <w:rFonts w:ascii="Times New Roman" w:eastAsia="Times New Roman" w:hAnsi="Times New Roman" w:cs="Times New Roman"/>
          <w:color w:val="000000" w:themeColor="text1"/>
          <w:kern w:val="0"/>
          <w:sz w:val="20"/>
          <w:szCs w:val="20"/>
          <w:lang w:val="en-US"/>
          <w14:ligatures w14:val="none"/>
        </w:rPr>
        <w:t xml:space="preserve"> power. Where this is so, law does not rule, but is an instrument of rule; in the common distinction, rule is by law and not of law.</w:t>
      </w:r>
      <w:r w:rsidR="009E0A98" w:rsidRPr="002269C8">
        <w:rPr>
          <w:rStyle w:val="FootnoteReference"/>
          <w:rFonts w:ascii="Times New Roman" w:eastAsia="Times New Roman" w:hAnsi="Times New Roman" w:cs="Times New Roman"/>
          <w:color w:val="000000" w:themeColor="text1"/>
          <w:kern w:val="0"/>
          <w:sz w:val="20"/>
          <w:szCs w:val="20"/>
          <w:lang w:val="en-US"/>
          <w14:ligatures w14:val="none"/>
        </w:rPr>
        <w:footnoteReference w:id="186"/>
      </w:r>
    </w:p>
    <w:p w14:paraId="0B833587" w14:textId="77777777" w:rsidR="00A75AD8" w:rsidRPr="002269C8" w:rsidRDefault="00A75AD8" w:rsidP="003809B3">
      <w:pPr>
        <w:spacing w:line="360" w:lineRule="auto"/>
        <w:jc w:val="both"/>
        <w:rPr>
          <w:rFonts w:ascii="Times New Roman" w:hAnsi="Times New Roman" w:cs="Times New Roman"/>
          <w:color w:val="000000" w:themeColor="text1"/>
          <w:szCs w:val="24"/>
        </w:rPr>
      </w:pPr>
    </w:p>
    <w:p w14:paraId="43A93583" w14:textId="77777777" w:rsidR="000E3CD2" w:rsidRPr="002269C8" w:rsidRDefault="00A75AD8" w:rsidP="003809B3">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lastRenderedPageBreak/>
        <w:t xml:space="preserve">An increasing number of works also have examined the trends of the rule of law in postcolonial </w:t>
      </w:r>
      <w:r w:rsidR="00D434D3" w:rsidRPr="002269C8">
        <w:rPr>
          <w:rFonts w:ascii="Times New Roman" w:eastAsia="Times New Roman" w:hAnsi="Times New Roman" w:cs="Times New Roman"/>
          <w:color w:val="000000" w:themeColor="text1"/>
          <w:kern w:val="0"/>
          <w:szCs w:val="24"/>
          <w:lang w:val="en-US"/>
          <w14:ligatures w14:val="none"/>
        </w:rPr>
        <w:t>polities</w:t>
      </w:r>
      <w:r w:rsidRPr="002269C8">
        <w:rPr>
          <w:rFonts w:ascii="Times New Roman" w:eastAsia="Times New Roman" w:hAnsi="Times New Roman" w:cs="Times New Roman"/>
          <w:color w:val="000000" w:themeColor="text1"/>
          <w:kern w:val="0"/>
          <w:szCs w:val="24"/>
          <w:lang w:val="en-US"/>
          <w14:ligatures w14:val="none"/>
        </w:rPr>
        <w:t xml:space="preserve"> where there are instances of democratic regression.</w:t>
      </w:r>
      <w:r w:rsidR="004805E3" w:rsidRPr="002269C8">
        <w:rPr>
          <w:rStyle w:val="FootnoteReference"/>
          <w:rFonts w:ascii="Times New Roman" w:eastAsia="Times New Roman" w:hAnsi="Times New Roman" w:cs="Times New Roman"/>
          <w:color w:val="000000" w:themeColor="text1"/>
          <w:kern w:val="0"/>
          <w:szCs w:val="24"/>
          <w:lang w:val="en-US"/>
          <w14:ligatures w14:val="none"/>
        </w:rPr>
        <w:footnoteReference w:id="187"/>
      </w:r>
      <w:r w:rsidRPr="002269C8">
        <w:rPr>
          <w:rFonts w:ascii="Times New Roman" w:eastAsia="Times New Roman" w:hAnsi="Times New Roman" w:cs="Times New Roman"/>
          <w:color w:val="000000" w:themeColor="text1"/>
          <w:kern w:val="0"/>
          <w:szCs w:val="24"/>
          <w:lang w:val="en-US"/>
          <w14:ligatures w14:val="none"/>
        </w:rPr>
        <w:t xml:space="preserve"> According to some scholars, the rule of law </w:t>
      </w:r>
      <w:r w:rsidR="00D434D3" w:rsidRPr="002269C8">
        <w:rPr>
          <w:rFonts w:ascii="Times New Roman" w:eastAsia="Times New Roman" w:hAnsi="Times New Roman" w:cs="Times New Roman"/>
          <w:color w:val="000000" w:themeColor="text1"/>
          <w:kern w:val="0"/>
          <w:szCs w:val="24"/>
          <w:lang w:val="en-US"/>
          <w14:ligatures w14:val="none"/>
        </w:rPr>
        <w:t xml:space="preserve">project </w:t>
      </w:r>
      <w:r w:rsidRPr="002269C8">
        <w:rPr>
          <w:rFonts w:ascii="Times New Roman" w:eastAsia="Times New Roman" w:hAnsi="Times New Roman" w:cs="Times New Roman"/>
          <w:color w:val="000000" w:themeColor="text1"/>
          <w:kern w:val="0"/>
          <w:szCs w:val="24"/>
          <w:lang w:val="en-US"/>
          <w14:ligatures w14:val="none"/>
        </w:rPr>
        <w:t xml:space="preserve">for each </w:t>
      </w:r>
      <w:r w:rsidR="00D434D3" w:rsidRPr="002269C8">
        <w:rPr>
          <w:rFonts w:ascii="Times New Roman" w:eastAsia="Times New Roman" w:hAnsi="Times New Roman" w:cs="Times New Roman"/>
          <w:color w:val="000000" w:themeColor="text1"/>
          <w:kern w:val="0"/>
          <w:szCs w:val="24"/>
          <w:lang w:val="en-US"/>
          <w14:ligatures w14:val="none"/>
        </w:rPr>
        <w:t>state</w:t>
      </w:r>
      <w:r w:rsidRPr="002269C8">
        <w:rPr>
          <w:rFonts w:ascii="Times New Roman" w:eastAsia="Times New Roman" w:hAnsi="Times New Roman" w:cs="Times New Roman"/>
          <w:color w:val="000000" w:themeColor="text1"/>
          <w:kern w:val="0"/>
          <w:szCs w:val="24"/>
          <w:lang w:val="en-US"/>
          <w14:ligatures w14:val="none"/>
        </w:rPr>
        <w:t xml:space="preserve"> </w:t>
      </w:r>
      <w:r w:rsidR="00D434D3" w:rsidRPr="002269C8">
        <w:rPr>
          <w:rFonts w:ascii="Times New Roman" w:eastAsia="Times New Roman" w:hAnsi="Times New Roman" w:cs="Times New Roman"/>
          <w:color w:val="000000" w:themeColor="text1"/>
          <w:kern w:val="0"/>
          <w:szCs w:val="24"/>
          <w:lang w:val="en-US"/>
          <w14:ligatures w14:val="none"/>
        </w:rPr>
        <w:t>requires to be</w:t>
      </w:r>
      <w:r w:rsidRPr="002269C8">
        <w:rPr>
          <w:rFonts w:ascii="Times New Roman" w:eastAsia="Times New Roman" w:hAnsi="Times New Roman" w:cs="Times New Roman"/>
          <w:color w:val="000000" w:themeColor="text1"/>
          <w:kern w:val="0"/>
          <w:szCs w:val="24"/>
          <w:lang w:val="en-US"/>
          <w14:ligatures w14:val="none"/>
        </w:rPr>
        <w:t xml:space="preserve"> negotiated by the </w:t>
      </w:r>
      <w:r w:rsidR="00D434D3" w:rsidRPr="002269C8">
        <w:rPr>
          <w:rFonts w:ascii="Times New Roman" w:eastAsia="Times New Roman" w:hAnsi="Times New Roman" w:cs="Times New Roman"/>
          <w:color w:val="000000" w:themeColor="text1"/>
          <w:kern w:val="0"/>
          <w:szCs w:val="24"/>
          <w:lang w:val="en-US"/>
          <w14:ligatures w14:val="none"/>
        </w:rPr>
        <w:t>indigenous</w:t>
      </w:r>
      <w:r w:rsidRPr="002269C8">
        <w:rPr>
          <w:rFonts w:ascii="Times New Roman" w:eastAsia="Times New Roman" w:hAnsi="Times New Roman" w:cs="Times New Roman"/>
          <w:color w:val="000000" w:themeColor="text1"/>
          <w:kern w:val="0"/>
          <w:szCs w:val="24"/>
          <w:lang w:val="en-US"/>
          <w14:ligatures w14:val="none"/>
        </w:rPr>
        <w:t xml:space="preserve"> population with reference to </w:t>
      </w:r>
      <w:r w:rsidR="00D434D3" w:rsidRPr="002269C8">
        <w:rPr>
          <w:rFonts w:ascii="Times New Roman" w:eastAsia="Times New Roman" w:hAnsi="Times New Roman" w:cs="Times New Roman"/>
          <w:color w:val="000000" w:themeColor="text1"/>
          <w:kern w:val="0"/>
          <w:szCs w:val="24"/>
          <w:lang w:val="en-US"/>
          <w14:ligatures w14:val="none"/>
        </w:rPr>
        <w:t xml:space="preserve">local </w:t>
      </w:r>
      <w:r w:rsidRPr="002269C8">
        <w:rPr>
          <w:rFonts w:ascii="Times New Roman" w:eastAsia="Times New Roman" w:hAnsi="Times New Roman" w:cs="Times New Roman"/>
          <w:color w:val="000000" w:themeColor="text1"/>
          <w:kern w:val="0"/>
          <w:szCs w:val="24"/>
          <w:lang w:val="en-US"/>
          <w14:ligatures w14:val="none"/>
        </w:rPr>
        <w:t>cultural</w:t>
      </w:r>
      <w:r w:rsidR="00D434D3" w:rsidRPr="002269C8">
        <w:rPr>
          <w:rFonts w:ascii="Times New Roman" w:eastAsia="Times New Roman" w:hAnsi="Times New Roman" w:cs="Times New Roman"/>
          <w:color w:val="000000" w:themeColor="text1"/>
          <w:kern w:val="0"/>
          <w:szCs w:val="24"/>
          <w:lang w:val="en-US"/>
          <w14:ligatures w14:val="none"/>
        </w:rPr>
        <w:t xml:space="preserve"> moorings</w:t>
      </w:r>
      <w:r w:rsidRPr="002269C8">
        <w:rPr>
          <w:rFonts w:ascii="Times New Roman" w:eastAsia="Times New Roman" w:hAnsi="Times New Roman" w:cs="Times New Roman"/>
          <w:color w:val="000000" w:themeColor="text1"/>
          <w:kern w:val="0"/>
          <w:szCs w:val="24"/>
          <w:lang w:val="en-US"/>
          <w14:ligatures w14:val="none"/>
        </w:rPr>
        <w:t xml:space="preserve"> and </w:t>
      </w:r>
      <w:r w:rsidR="00D434D3" w:rsidRPr="002269C8">
        <w:rPr>
          <w:rFonts w:ascii="Times New Roman" w:eastAsia="Times New Roman" w:hAnsi="Times New Roman" w:cs="Times New Roman"/>
          <w:color w:val="000000" w:themeColor="text1"/>
          <w:kern w:val="0"/>
          <w:szCs w:val="24"/>
          <w:lang w:val="en-US"/>
          <w14:ligatures w14:val="none"/>
        </w:rPr>
        <w:t>governance issues</w:t>
      </w:r>
      <w:r w:rsidRPr="002269C8">
        <w:rPr>
          <w:rFonts w:ascii="Times New Roman" w:eastAsia="Times New Roman" w:hAnsi="Times New Roman" w:cs="Times New Roman"/>
          <w:color w:val="000000" w:themeColor="text1"/>
          <w:kern w:val="0"/>
          <w:szCs w:val="24"/>
          <w:lang w:val="en-US"/>
          <w14:ligatures w14:val="none"/>
        </w:rPr>
        <w:t xml:space="preserve"> prevailing in that country.</w:t>
      </w:r>
      <w:r w:rsidR="004805E3" w:rsidRPr="002269C8">
        <w:rPr>
          <w:rStyle w:val="FootnoteReference"/>
          <w:rFonts w:ascii="Times New Roman" w:eastAsia="Times New Roman" w:hAnsi="Times New Roman" w:cs="Times New Roman"/>
          <w:color w:val="000000" w:themeColor="text1"/>
          <w:kern w:val="0"/>
          <w:szCs w:val="24"/>
          <w:lang w:val="en-US"/>
          <w14:ligatures w14:val="none"/>
        </w:rPr>
        <w:footnoteReference w:id="188"/>
      </w:r>
      <w:r w:rsidRPr="002269C8">
        <w:rPr>
          <w:rFonts w:ascii="Times New Roman" w:eastAsia="Times New Roman" w:hAnsi="Times New Roman" w:cs="Times New Roman"/>
          <w:color w:val="000000" w:themeColor="text1"/>
          <w:kern w:val="0"/>
          <w:szCs w:val="24"/>
          <w:lang w:val="en-US"/>
          <w14:ligatures w14:val="none"/>
        </w:rPr>
        <w:t xml:space="preserve"> Nevertheless, the rule of law model should adhere to certain minimum standards with an aim of keeping political use of law in check. </w:t>
      </w:r>
      <w:r w:rsidR="000E3CD2" w:rsidRPr="002269C8">
        <w:rPr>
          <w:rFonts w:ascii="Times New Roman" w:eastAsia="Times New Roman" w:hAnsi="Times New Roman" w:cs="Times New Roman"/>
          <w:color w:val="000000" w:themeColor="text1"/>
          <w:kern w:val="0"/>
          <w:szCs w:val="24"/>
          <w:lang w:val="en-US"/>
          <w14:ligatures w14:val="none"/>
        </w:rPr>
        <w:t xml:space="preserve">In this context, it is safe to advance that </w:t>
      </w:r>
      <w:r w:rsidR="00C936CD" w:rsidRPr="002269C8">
        <w:rPr>
          <w:rFonts w:ascii="Times New Roman" w:eastAsia="Times New Roman" w:hAnsi="Times New Roman" w:cs="Times New Roman"/>
          <w:color w:val="000000" w:themeColor="text1"/>
          <w:kern w:val="0"/>
          <w:szCs w:val="24"/>
          <w:lang w:val="en-US"/>
          <w14:ligatures w14:val="none"/>
        </w:rPr>
        <w:t xml:space="preserve">explosion of rule of law projects under the auspices of global </w:t>
      </w:r>
      <w:proofErr w:type="spellStart"/>
      <w:r w:rsidR="00C936CD" w:rsidRPr="002269C8">
        <w:rPr>
          <w:rFonts w:ascii="Times New Roman" w:eastAsia="Times New Roman" w:hAnsi="Times New Roman" w:cs="Times New Roman"/>
          <w:color w:val="000000" w:themeColor="text1"/>
          <w:kern w:val="0"/>
          <w:szCs w:val="24"/>
          <w:lang w:val="en-US"/>
          <w14:ligatures w14:val="none"/>
        </w:rPr>
        <w:t>organisations</w:t>
      </w:r>
      <w:proofErr w:type="spellEnd"/>
      <w:r w:rsidR="00C936CD" w:rsidRPr="002269C8">
        <w:rPr>
          <w:rFonts w:ascii="Times New Roman" w:eastAsia="Times New Roman" w:hAnsi="Times New Roman" w:cs="Times New Roman"/>
          <w:color w:val="000000" w:themeColor="text1"/>
          <w:kern w:val="0"/>
          <w:szCs w:val="24"/>
          <w:lang w:val="en-US"/>
          <w14:ligatures w14:val="none"/>
        </w:rPr>
        <w:t xml:space="preserve"> and developed states aim</w:t>
      </w:r>
      <w:r w:rsidR="00695F5C" w:rsidRPr="002269C8">
        <w:rPr>
          <w:rFonts w:ascii="Times New Roman" w:eastAsia="Times New Roman" w:hAnsi="Times New Roman" w:cs="Times New Roman"/>
          <w:color w:val="000000" w:themeColor="text1"/>
          <w:kern w:val="0"/>
          <w:szCs w:val="24"/>
          <w:lang w:val="en-US"/>
          <w14:ligatures w14:val="none"/>
        </w:rPr>
        <w:t xml:space="preserve"> at</w:t>
      </w:r>
      <w:r w:rsidR="00C936CD" w:rsidRPr="002269C8">
        <w:rPr>
          <w:rFonts w:ascii="Times New Roman" w:eastAsia="Times New Roman" w:hAnsi="Times New Roman" w:cs="Times New Roman"/>
          <w:color w:val="000000" w:themeColor="text1"/>
          <w:kern w:val="0"/>
          <w:szCs w:val="24"/>
          <w:lang w:val="en-US"/>
          <w14:ligatures w14:val="none"/>
        </w:rPr>
        <w:t xml:space="preserve"> assisting the developing countries to reform their laws and institutions based on some rule of law indicators.  Although </w:t>
      </w:r>
      <w:r w:rsidR="00EF2DDB" w:rsidRPr="002269C8">
        <w:rPr>
          <w:rFonts w:ascii="Times New Roman" w:eastAsia="Times New Roman" w:hAnsi="Times New Roman" w:cs="Times New Roman"/>
          <w:color w:val="000000" w:themeColor="text1"/>
          <w:kern w:val="0"/>
          <w:szCs w:val="24"/>
          <w:lang w:val="en-US"/>
          <w14:ligatures w14:val="none"/>
        </w:rPr>
        <w:t xml:space="preserve">the </w:t>
      </w:r>
      <w:r w:rsidR="00C936CD" w:rsidRPr="002269C8">
        <w:rPr>
          <w:rFonts w:ascii="Times New Roman" w:eastAsia="Times New Roman" w:hAnsi="Times New Roman" w:cs="Times New Roman"/>
          <w:color w:val="000000" w:themeColor="text1"/>
          <w:kern w:val="0"/>
          <w:szCs w:val="24"/>
          <w:lang w:val="en-US"/>
          <w14:ligatures w14:val="none"/>
        </w:rPr>
        <w:t>success</w:t>
      </w:r>
      <w:r w:rsidR="00EF2DDB" w:rsidRPr="002269C8">
        <w:rPr>
          <w:rFonts w:ascii="Times New Roman" w:eastAsia="Times New Roman" w:hAnsi="Times New Roman" w:cs="Times New Roman"/>
          <w:color w:val="000000" w:themeColor="text1"/>
          <w:kern w:val="0"/>
          <w:szCs w:val="24"/>
          <w:lang w:val="en-US"/>
          <w14:ligatures w14:val="none"/>
        </w:rPr>
        <w:t xml:space="preserve"> rate</w:t>
      </w:r>
      <w:r w:rsidR="00C936CD" w:rsidRPr="002269C8">
        <w:rPr>
          <w:rFonts w:ascii="Times New Roman" w:eastAsia="Times New Roman" w:hAnsi="Times New Roman" w:cs="Times New Roman"/>
          <w:color w:val="000000" w:themeColor="text1"/>
          <w:kern w:val="0"/>
          <w:szCs w:val="24"/>
          <w:lang w:val="en-US"/>
          <w14:ligatures w14:val="none"/>
        </w:rPr>
        <w:t xml:space="preserve"> of </w:t>
      </w:r>
      <w:r w:rsidR="00EF2DDB" w:rsidRPr="002269C8">
        <w:rPr>
          <w:rFonts w:ascii="Times New Roman" w:eastAsia="Times New Roman" w:hAnsi="Times New Roman" w:cs="Times New Roman"/>
          <w:color w:val="000000" w:themeColor="text1"/>
          <w:kern w:val="0"/>
          <w:szCs w:val="24"/>
          <w:lang w:val="en-US"/>
          <w14:ligatures w14:val="none"/>
        </w:rPr>
        <w:t>hugely spent</w:t>
      </w:r>
      <w:r w:rsidR="00C936CD" w:rsidRPr="002269C8">
        <w:rPr>
          <w:rFonts w:ascii="Times New Roman" w:eastAsia="Times New Roman" w:hAnsi="Times New Roman" w:cs="Times New Roman"/>
          <w:color w:val="000000" w:themeColor="text1"/>
          <w:kern w:val="0"/>
          <w:szCs w:val="24"/>
          <w:lang w:val="en-US"/>
          <w14:ligatures w14:val="none"/>
        </w:rPr>
        <w:t xml:space="preserve"> rule of </w:t>
      </w:r>
      <w:r w:rsidR="00EF2DDB" w:rsidRPr="002269C8">
        <w:rPr>
          <w:rFonts w:ascii="Times New Roman" w:eastAsia="Times New Roman" w:hAnsi="Times New Roman" w:cs="Times New Roman"/>
          <w:color w:val="000000" w:themeColor="text1"/>
          <w:kern w:val="0"/>
          <w:szCs w:val="24"/>
          <w:lang w:val="en-US"/>
          <w14:ligatures w14:val="none"/>
        </w:rPr>
        <w:t xml:space="preserve">law </w:t>
      </w:r>
      <w:r w:rsidR="00C936CD" w:rsidRPr="002269C8">
        <w:rPr>
          <w:rFonts w:ascii="Times New Roman" w:eastAsia="Times New Roman" w:hAnsi="Times New Roman" w:cs="Times New Roman"/>
          <w:color w:val="000000" w:themeColor="text1"/>
          <w:kern w:val="0"/>
          <w:szCs w:val="24"/>
          <w:lang w:val="en-US"/>
          <w14:ligatures w14:val="none"/>
        </w:rPr>
        <w:t xml:space="preserve">movements is matter of </w:t>
      </w:r>
      <w:r w:rsidR="00EF2DDB" w:rsidRPr="002269C8">
        <w:rPr>
          <w:rFonts w:ascii="Times New Roman" w:eastAsia="Times New Roman" w:hAnsi="Times New Roman" w:cs="Times New Roman"/>
          <w:color w:val="000000" w:themeColor="text1"/>
          <w:kern w:val="0"/>
          <w:szCs w:val="24"/>
          <w:lang w:val="en-US"/>
          <w14:ligatures w14:val="none"/>
        </w:rPr>
        <w:t xml:space="preserve">critical </w:t>
      </w:r>
      <w:r w:rsidR="00C936CD" w:rsidRPr="002269C8">
        <w:rPr>
          <w:rFonts w:ascii="Times New Roman" w:eastAsia="Times New Roman" w:hAnsi="Times New Roman" w:cs="Times New Roman"/>
          <w:color w:val="000000" w:themeColor="text1"/>
          <w:kern w:val="0"/>
          <w:szCs w:val="24"/>
          <w:lang w:val="en-US"/>
          <w14:ligatures w14:val="none"/>
        </w:rPr>
        <w:t xml:space="preserve">evaluation, vaguely </w:t>
      </w:r>
      <w:r w:rsidR="00EF2DDB" w:rsidRPr="002269C8">
        <w:rPr>
          <w:rFonts w:ascii="Times New Roman" w:eastAsia="Times New Roman" w:hAnsi="Times New Roman" w:cs="Times New Roman"/>
          <w:color w:val="000000" w:themeColor="text1"/>
          <w:kern w:val="0"/>
          <w:szCs w:val="24"/>
          <w:lang w:val="en-US"/>
          <w14:ligatures w14:val="none"/>
        </w:rPr>
        <w:t>understood</w:t>
      </w:r>
      <w:r w:rsidR="00C936CD" w:rsidRPr="002269C8">
        <w:rPr>
          <w:rFonts w:ascii="Times New Roman" w:eastAsia="Times New Roman" w:hAnsi="Times New Roman" w:cs="Times New Roman"/>
          <w:color w:val="000000" w:themeColor="text1"/>
          <w:kern w:val="0"/>
          <w:szCs w:val="24"/>
          <w:lang w:val="en-US"/>
          <w14:ligatures w14:val="none"/>
        </w:rPr>
        <w:t xml:space="preserve"> rule of law </w:t>
      </w:r>
      <w:r w:rsidR="00EF2DDB" w:rsidRPr="002269C8">
        <w:rPr>
          <w:rFonts w:ascii="Times New Roman" w:eastAsia="Times New Roman" w:hAnsi="Times New Roman" w:cs="Times New Roman"/>
          <w:color w:val="000000" w:themeColor="text1"/>
          <w:kern w:val="0"/>
          <w:szCs w:val="24"/>
          <w:lang w:val="en-US"/>
          <w14:ligatures w14:val="none"/>
        </w:rPr>
        <w:t xml:space="preserve">concept </w:t>
      </w:r>
      <w:r w:rsidR="00C936CD" w:rsidRPr="002269C8">
        <w:rPr>
          <w:rFonts w:ascii="Times New Roman" w:eastAsia="Times New Roman" w:hAnsi="Times New Roman" w:cs="Times New Roman"/>
          <w:color w:val="000000" w:themeColor="text1"/>
          <w:kern w:val="0"/>
          <w:szCs w:val="24"/>
          <w:lang w:val="en-US"/>
          <w14:ligatures w14:val="none"/>
        </w:rPr>
        <w:t xml:space="preserve">has turned out to be </w:t>
      </w:r>
      <w:r w:rsidR="00EF2DDB" w:rsidRPr="002269C8">
        <w:rPr>
          <w:rFonts w:ascii="Times New Roman" w:eastAsia="Times New Roman" w:hAnsi="Times New Roman" w:cs="Times New Roman"/>
          <w:color w:val="000000" w:themeColor="text1"/>
          <w:kern w:val="0"/>
          <w:szCs w:val="24"/>
          <w:lang w:val="en-US"/>
          <w14:ligatures w14:val="none"/>
        </w:rPr>
        <w:t>‘</w:t>
      </w:r>
      <w:r w:rsidR="00C936CD" w:rsidRPr="002269C8">
        <w:rPr>
          <w:rFonts w:ascii="Times New Roman" w:eastAsia="Times New Roman" w:hAnsi="Times New Roman" w:cs="Times New Roman"/>
          <w:color w:val="000000" w:themeColor="text1"/>
          <w:kern w:val="0"/>
          <w:szCs w:val="24"/>
          <w:lang w:val="en-US"/>
          <w14:ligatures w14:val="none"/>
        </w:rPr>
        <w:t>a core legitimating principle</w:t>
      </w:r>
      <w:r w:rsidR="00EF2DDB" w:rsidRPr="002269C8">
        <w:rPr>
          <w:rFonts w:ascii="Times New Roman" w:eastAsia="Times New Roman" w:hAnsi="Times New Roman" w:cs="Times New Roman"/>
          <w:color w:val="000000" w:themeColor="text1"/>
          <w:kern w:val="0"/>
          <w:szCs w:val="24"/>
          <w:lang w:val="en-US"/>
          <w14:ligatures w14:val="none"/>
        </w:rPr>
        <w:t>’</w:t>
      </w:r>
      <w:r w:rsidR="00C936CD" w:rsidRPr="002269C8">
        <w:rPr>
          <w:rFonts w:ascii="Times New Roman" w:eastAsia="Times New Roman" w:hAnsi="Times New Roman" w:cs="Times New Roman"/>
          <w:color w:val="000000" w:themeColor="text1"/>
          <w:kern w:val="0"/>
          <w:szCs w:val="24"/>
          <w:lang w:val="en-US"/>
          <w14:ligatures w14:val="none"/>
        </w:rPr>
        <w:t xml:space="preserve"> of the contemporary </w:t>
      </w:r>
      <w:r w:rsidR="00EF2DDB" w:rsidRPr="002269C8">
        <w:rPr>
          <w:rFonts w:ascii="Times New Roman" w:eastAsia="Times New Roman" w:hAnsi="Times New Roman" w:cs="Times New Roman"/>
          <w:color w:val="000000" w:themeColor="text1"/>
          <w:kern w:val="0"/>
          <w:szCs w:val="24"/>
          <w:lang w:val="en-US"/>
          <w14:ligatures w14:val="none"/>
        </w:rPr>
        <w:t>state of governance around the globe.</w:t>
      </w:r>
      <w:r w:rsidR="00C936CD" w:rsidRPr="002269C8">
        <w:rPr>
          <w:rStyle w:val="FootnoteReference"/>
          <w:rFonts w:ascii="Times New Roman" w:eastAsia="Times New Roman" w:hAnsi="Times New Roman" w:cs="Times New Roman"/>
          <w:color w:val="000000" w:themeColor="text1"/>
          <w:kern w:val="0"/>
          <w:szCs w:val="24"/>
          <w:lang w:val="en-US"/>
          <w14:ligatures w14:val="none"/>
        </w:rPr>
        <w:footnoteReference w:id="189"/>
      </w:r>
    </w:p>
    <w:p w14:paraId="4D76C8A4" w14:textId="77777777" w:rsidR="00A75AD8" w:rsidRPr="002269C8" w:rsidRDefault="00A75AD8" w:rsidP="00EF2DDB">
      <w:pPr>
        <w:spacing w:line="360" w:lineRule="auto"/>
        <w:rPr>
          <w:rFonts w:ascii="Times New Roman" w:eastAsia="Times New Roman" w:hAnsi="Times New Roman" w:cs="Times New Roman"/>
          <w:color w:val="000000" w:themeColor="text1"/>
          <w:kern w:val="0"/>
          <w:szCs w:val="24"/>
          <w:lang w:val="en-US"/>
          <w14:ligatures w14:val="none"/>
        </w:rPr>
      </w:pPr>
    </w:p>
    <w:p w14:paraId="60FC248D" w14:textId="77777777" w:rsidR="00A75AD8" w:rsidRPr="002269C8" w:rsidRDefault="00A75AD8" w:rsidP="003809B3">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Overall, despite having some distinctiveness in their approaches regarding the relation of law, justice and politics, above studies will foreground my research in its proper perspective. </w:t>
      </w:r>
    </w:p>
    <w:p w14:paraId="4413216B" w14:textId="77777777" w:rsidR="00247DA3" w:rsidRPr="002269C8" w:rsidRDefault="00247DA3" w:rsidP="003809B3">
      <w:pPr>
        <w:spacing w:line="360" w:lineRule="auto"/>
        <w:jc w:val="both"/>
        <w:rPr>
          <w:rFonts w:ascii="Times New Roman" w:eastAsia="Times New Roman" w:hAnsi="Times New Roman" w:cs="Times New Roman"/>
          <w:color w:val="000000" w:themeColor="text1"/>
          <w:kern w:val="0"/>
          <w:szCs w:val="24"/>
          <w:lang w:val="en-US"/>
          <w14:ligatures w14:val="none"/>
        </w:rPr>
      </w:pPr>
    </w:p>
    <w:p w14:paraId="2CF5EACD" w14:textId="77777777" w:rsidR="00BE06D3" w:rsidRPr="002269C8" w:rsidRDefault="00694C59" w:rsidP="003809B3">
      <w:pPr>
        <w:spacing w:line="360" w:lineRule="auto"/>
        <w:jc w:val="both"/>
        <w:rPr>
          <w:rFonts w:ascii="Times New Roman" w:hAnsi="Times New Roman" w:cs="Times New Roman"/>
          <w:b/>
          <w:bCs/>
          <w:color w:val="000000" w:themeColor="text1"/>
          <w:szCs w:val="24"/>
          <w:lang w:val="en-GB"/>
        </w:rPr>
      </w:pPr>
      <w:r w:rsidRPr="002269C8">
        <w:rPr>
          <w:rFonts w:ascii="Times New Roman" w:hAnsi="Times New Roman" w:cs="Times New Roman"/>
          <w:b/>
          <w:bCs/>
          <w:color w:val="000000" w:themeColor="text1"/>
          <w:szCs w:val="24"/>
          <w:lang w:val="en-GB"/>
        </w:rPr>
        <w:t>3.4 The Dual State</w:t>
      </w:r>
    </w:p>
    <w:p w14:paraId="713D87A5" w14:textId="0FD59F4F" w:rsidR="00694C59" w:rsidRPr="002269C8" w:rsidRDefault="00963C7B" w:rsidP="00694C59">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In this regard, it would be profitable to </w:t>
      </w:r>
      <w:proofErr w:type="spellStart"/>
      <w:r w:rsidRPr="002269C8">
        <w:rPr>
          <w:rFonts w:ascii="Times New Roman" w:eastAsia="Times New Roman" w:hAnsi="Times New Roman" w:cs="Times New Roman"/>
          <w:color w:val="000000" w:themeColor="text1"/>
          <w:kern w:val="0"/>
          <w:szCs w:val="24"/>
          <w:lang w:val="en-US"/>
          <w14:ligatures w14:val="none"/>
        </w:rPr>
        <w:t>contextualise</w:t>
      </w:r>
      <w:proofErr w:type="spellEnd"/>
      <w:r w:rsidRPr="002269C8">
        <w:rPr>
          <w:rFonts w:ascii="Times New Roman" w:eastAsia="Times New Roman" w:hAnsi="Times New Roman" w:cs="Times New Roman"/>
          <w:color w:val="000000" w:themeColor="text1"/>
          <w:kern w:val="0"/>
          <w:szCs w:val="24"/>
          <w:lang w:val="en-US"/>
          <w14:ligatures w14:val="none"/>
        </w:rPr>
        <w:t xml:space="preserve"> and </w:t>
      </w:r>
      <w:proofErr w:type="spellStart"/>
      <w:r w:rsidRPr="002269C8">
        <w:rPr>
          <w:rFonts w:ascii="Times New Roman" w:eastAsia="Times New Roman" w:hAnsi="Times New Roman" w:cs="Times New Roman"/>
          <w:color w:val="000000" w:themeColor="text1"/>
          <w:kern w:val="0"/>
          <w:szCs w:val="24"/>
          <w:lang w:val="en-US"/>
          <w14:ligatures w14:val="none"/>
        </w:rPr>
        <w:t>theorise</w:t>
      </w:r>
      <w:proofErr w:type="spellEnd"/>
      <w:r w:rsidRPr="002269C8">
        <w:rPr>
          <w:rFonts w:ascii="Times New Roman" w:eastAsia="Times New Roman" w:hAnsi="Times New Roman" w:cs="Times New Roman"/>
          <w:color w:val="000000" w:themeColor="text1"/>
          <w:kern w:val="0"/>
          <w:szCs w:val="24"/>
          <w:lang w:val="en-US"/>
          <w14:ligatures w14:val="none"/>
        </w:rPr>
        <w:t xml:space="preserve"> our discussion with reference to Fraenkel’s ‘Dual State’ thesis. In his seminal work, Fraenkel observed that dualism describes a single state which </w:t>
      </w:r>
      <w:r w:rsidR="00D434D3" w:rsidRPr="002269C8">
        <w:rPr>
          <w:rFonts w:ascii="Times New Roman" w:eastAsia="Times New Roman" w:hAnsi="Times New Roman" w:cs="Times New Roman"/>
          <w:color w:val="000000" w:themeColor="text1"/>
          <w:kern w:val="0"/>
          <w:szCs w:val="24"/>
          <w:lang w:val="en-US"/>
          <w14:ligatures w14:val="none"/>
        </w:rPr>
        <w:t>seems to be</w:t>
      </w:r>
      <w:r w:rsidRPr="002269C8">
        <w:rPr>
          <w:rFonts w:ascii="Times New Roman" w:eastAsia="Times New Roman" w:hAnsi="Times New Roman" w:cs="Times New Roman"/>
          <w:color w:val="000000" w:themeColor="text1"/>
          <w:kern w:val="0"/>
          <w:szCs w:val="24"/>
          <w:lang w:val="en-US"/>
          <w14:ligatures w14:val="none"/>
        </w:rPr>
        <w:t xml:space="preserve"> Janus</w:t>
      </w:r>
      <w:r w:rsidR="00D434D3" w:rsidRPr="002269C8">
        <w:rPr>
          <w:rFonts w:ascii="Times New Roman" w:eastAsia="Times New Roman" w:hAnsi="Times New Roman" w:cs="Times New Roman"/>
          <w:color w:val="000000" w:themeColor="text1"/>
          <w:kern w:val="0"/>
          <w:szCs w:val="24"/>
          <w:lang w:val="en-US"/>
          <w14:ligatures w14:val="none"/>
        </w:rPr>
        <w:t>-</w:t>
      </w:r>
      <w:r w:rsidRPr="002269C8">
        <w:rPr>
          <w:rFonts w:ascii="Times New Roman" w:eastAsia="Times New Roman" w:hAnsi="Times New Roman" w:cs="Times New Roman"/>
          <w:color w:val="000000" w:themeColor="text1"/>
          <w:kern w:val="0"/>
          <w:szCs w:val="24"/>
          <w:lang w:val="en-US"/>
          <w14:ligatures w14:val="none"/>
        </w:rPr>
        <w:t xml:space="preserve">faced with regard to the </w:t>
      </w:r>
      <w:r w:rsidR="00D434D3" w:rsidRPr="002269C8">
        <w:rPr>
          <w:rFonts w:ascii="Times New Roman" w:eastAsia="Times New Roman" w:hAnsi="Times New Roman" w:cs="Times New Roman"/>
          <w:color w:val="000000" w:themeColor="text1"/>
          <w:kern w:val="0"/>
          <w:szCs w:val="24"/>
          <w:lang w:val="en-US"/>
          <w14:ligatures w14:val="none"/>
        </w:rPr>
        <w:t>substantive legality and the operation of law</w:t>
      </w:r>
      <w:r w:rsidRPr="002269C8">
        <w:rPr>
          <w:rFonts w:ascii="Times New Roman" w:eastAsia="Times New Roman" w:hAnsi="Times New Roman" w:cs="Times New Roman"/>
          <w:color w:val="000000" w:themeColor="text1"/>
          <w:kern w:val="0"/>
          <w:szCs w:val="24"/>
          <w:lang w:val="en-US"/>
          <w14:ligatures w14:val="none"/>
        </w:rPr>
        <w:t xml:space="preserve">. In essence, dual state thesis is initially </w:t>
      </w:r>
      <w:r w:rsidR="00D434D3" w:rsidRPr="002269C8">
        <w:rPr>
          <w:rFonts w:ascii="Times New Roman" w:eastAsia="Times New Roman" w:hAnsi="Times New Roman" w:cs="Times New Roman"/>
          <w:color w:val="000000" w:themeColor="text1"/>
          <w:kern w:val="0"/>
          <w:szCs w:val="24"/>
          <w:lang w:val="en-US"/>
          <w14:ligatures w14:val="none"/>
        </w:rPr>
        <w:t>located</w:t>
      </w:r>
      <w:r w:rsidRPr="002269C8">
        <w:rPr>
          <w:rFonts w:ascii="Times New Roman" w:eastAsia="Times New Roman" w:hAnsi="Times New Roman" w:cs="Times New Roman"/>
          <w:color w:val="000000" w:themeColor="text1"/>
          <w:kern w:val="0"/>
          <w:szCs w:val="24"/>
          <w:lang w:val="en-US"/>
          <w14:ligatures w14:val="none"/>
        </w:rPr>
        <w:t xml:space="preserve"> in the concrete historical </w:t>
      </w:r>
      <w:r w:rsidR="00D434D3" w:rsidRPr="002269C8">
        <w:rPr>
          <w:rFonts w:ascii="Times New Roman" w:eastAsia="Times New Roman" w:hAnsi="Times New Roman" w:cs="Times New Roman"/>
          <w:color w:val="000000" w:themeColor="text1"/>
          <w:kern w:val="0"/>
          <w:szCs w:val="24"/>
          <w:lang w:val="en-US"/>
          <w14:ligatures w14:val="none"/>
        </w:rPr>
        <w:t>realities</w:t>
      </w:r>
      <w:r w:rsidRPr="002269C8">
        <w:rPr>
          <w:rFonts w:ascii="Times New Roman" w:eastAsia="Times New Roman" w:hAnsi="Times New Roman" w:cs="Times New Roman"/>
          <w:color w:val="000000" w:themeColor="text1"/>
          <w:kern w:val="0"/>
          <w:szCs w:val="24"/>
          <w:lang w:val="en-US"/>
          <w14:ligatures w14:val="none"/>
        </w:rPr>
        <w:t xml:space="preserve"> </w:t>
      </w:r>
      <w:r w:rsidR="00D434D3" w:rsidRPr="002269C8">
        <w:rPr>
          <w:rFonts w:ascii="Times New Roman" w:eastAsia="Times New Roman" w:hAnsi="Times New Roman" w:cs="Times New Roman"/>
          <w:color w:val="000000" w:themeColor="text1"/>
          <w:kern w:val="0"/>
          <w:szCs w:val="24"/>
          <w:lang w:val="en-US"/>
          <w14:ligatures w14:val="none"/>
        </w:rPr>
        <w:t>of genesis and further development</w:t>
      </w:r>
      <w:r w:rsidRPr="002269C8">
        <w:rPr>
          <w:rFonts w:ascii="Times New Roman" w:eastAsia="Times New Roman" w:hAnsi="Times New Roman" w:cs="Times New Roman"/>
          <w:color w:val="000000" w:themeColor="text1"/>
          <w:kern w:val="0"/>
          <w:szCs w:val="24"/>
          <w:lang w:val="en-US"/>
          <w14:ligatures w14:val="none"/>
        </w:rPr>
        <w:t xml:space="preserve"> </w:t>
      </w:r>
      <w:r w:rsidR="00D434D3" w:rsidRPr="002269C8">
        <w:rPr>
          <w:rFonts w:ascii="Times New Roman" w:eastAsia="Times New Roman" w:hAnsi="Times New Roman" w:cs="Times New Roman"/>
          <w:color w:val="000000" w:themeColor="text1"/>
          <w:kern w:val="0"/>
          <w:szCs w:val="24"/>
          <w:lang w:val="en-US"/>
          <w14:ligatures w14:val="none"/>
        </w:rPr>
        <w:t xml:space="preserve">of </w:t>
      </w:r>
      <w:r w:rsidRPr="002269C8">
        <w:rPr>
          <w:rFonts w:ascii="Times New Roman" w:eastAsia="Times New Roman" w:hAnsi="Times New Roman" w:cs="Times New Roman"/>
          <w:color w:val="000000" w:themeColor="text1"/>
          <w:kern w:val="0"/>
          <w:szCs w:val="24"/>
          <w:lang w:val="en-US"/>
          <w14:ligatures w14:val="none"/>
        </w:rPr>
        <w:t xml:space="preserve">Nazi </w:t>
      </w:r>
      <w:r w:rsidR="00D434D3" w:rsidRPr="002269C8">
        <w:rPr>
          <w:rFonts w:ascii="Times New Roman" w:eastAsia="Times New Roman" w:hAnsi="Times New Roman" w:cs="Times New Roman"/>
          <w:color w:val="000000" w:themeColor="text1"/>
          <w:kern w:val="0"/>
          <w:szCs w:val="24"/>
          <w:lang w:val="en-US"/>
          <w14:ligatures w14:val="none"/>
        </w:rPr>
        <w:t>system</w:t>
      </w:r>
      <w:r w:rsidRPr="002269C8">
        <w:rPr>
          <w:rFonts w:ascii="Times New Roman" w:eastAsia="Times New Roman" w:hAnsi="Times New Roman" w:cs="Times New Roman"/>
          <w:color w:val="000000" w:themeColor="text1"/>
          <w:kern w:val="0"/>
          <w:szCs w:val="24"/>
          <w:lang w:val="en-US"/>
          <w14:ligatures w14:val="none"/>
        </w:rPr>
        <w:t>. Fraenkel tried to expose the principles of governance and the use of law as a strategy of autocratic legalism. In other words, such dual state involves the rule of law with pick and choose reservation; it is not inviolable rule of law. The bifurcation between normative state and prerogative state exposes prominence of formal r</w:t>
      </w:r>
      <w:r w:rsidR="0039322F" w:rsidRPr="002269C8">
        <w:rPr>
          <w:rFonts w:ascii="Times New Roman" w:eastAsia="Times New Roman" w:hAnsi="Times New Roman" w:cs="Times New Roman"/>
          <w:color w:val="000000" w:themeColor="text1"/>
          <w:kern w:val="0"/>
          <w:szCs w:val="24"/>
          <w:lang w:val="en-US"/>
          <w14:ligatures w14:val="none"/>
        </w:rPr>
        <w:t>easonableness</w:t>
      </w:r>
      <w:r w:rsidRPr="002269C8">
        <w:rPr>
          <w:rFonts w:ascii="Times New Roman" w:eastAsia="Times New Roman" w:hAnsi="Times New Roman" w:cs="Times New Roman"/>
          <w:color w:val="000000" w:themeColor="text1"/>
          <w:kern w:val="0"/>
          <w:szCs w:val="24"/>
          <w:lang w:val="en-US"/>
          <w14:ligatures w14:val="none"/>
        </w:rPr>
        <w:t xml:space="preserve"> in the normative state as well as the pr</w:t>
      </w:r>
      <w:r w:rsidR="0039322F" w:rsidRPr="002269C8">
        <w:rPr>
          <w:rFonts w:ascii="Times New Roman" w:eastAsia="Times New Roman" w:hAnsi="Times New Roman" w:cs="Times New Roman"/>
          <w:color w:val="000000" w:themeColor="text1"/>
          <w:kern w:val="0"/>
          <w:szCs w:val="24"/>
          <w:lang w:val="en-US"/>
          <w14:ligatures w14:val="none"/>
        </w:rPr>
        <w:t>esence</w:t>
      </w:r>
      <w:r w:rsidRPr="002269C8">
        <w:rPr>
          <w:rFonts w:ascii="Times New Roman" w:eastAsia="Times New Roman" w:hAnsi="Times New Roman" w:cs="Times New Roman"/>
          <w:color w:val="000000" w:themeColor="text1"/>
          <w:kern w:val="0"/>
          <w:szCs w:val="24"/>
          <w:lang w:val="en-US"/>
          <w14:ligatures w14:val="none"/>
        </w:rPr>
        <w:t xml:space="preserve"> of substantive irrationality or injustice in the prerogative state.</w:t>
      </w:r>
      <w:r w:rsidR="004805E3" w:rsidRPr="002269C8">
        <w:rPr>
          <w:rStyle w:val="FootnoteReference"/>
          <w:rFonts w:ascii="Times New Roman" w:eastAsia="Times New Roman" w:hAnsi="Times New Roman" w:cs="Times New Roman"/>
          <w:color w:val="000000" w:themeColor="text1"/>
          <w:kern w:val="0"/>
          <w:szCs w:val="24"/>
          <w:lang w:val="en-US"/>
          <w14:ligatures w14:val="none"/>
        </w:rPr>
        <w:footnoteReference w:id="190"/>
      </w:r>
      <w:r w:rsidRPr="002269C8">
        <w:rPr>
          <w:rFonts w:ascii="Times New Roman" w:eastAsia="Times New Roman" w:hAnsi="Times New Roman" w:cs="Times New Roman"/>
          <w:color w:val="000000" w:themeColor="text1"/>
          <w:kern w:val="0"/>
          <w:szCs w:val="24"/>
          <w:lang w:val="en-US"/>
          <w14:ligatures w14:val="none"/>
        </w:rPr>
        <w:t xml:space="preserve"> </w:t>
      </w:r>
      <w:r w:rsidR="00694C59" w:rsidRPr="002269C8">
        <w:rPr>
          <w:rFonts w:ascii="Times New Roman" w:eastAsia="Times New Roman" w:hAnsi="Times New Roman" w:cs="Times New Roman"/>
          <w:color w:val="000000" w:themeColor="text1"/>
          <w:kern w:val="0"/>
          <w:szCs w:val="24"/>
          <w:lang w:val="en-US"/>
          <w14:ligatures w14:val="none"/>
        </w:rPr>
        <w:t xml:space="preserve"> Before delving deep into the dynamics of Nazi politics of judicialization, let me give a general idea about what was dismantled in Nazified Germany.</w:t>
      </w:r>
    </w:p>
    <w:p w14:paraId="6089C897" w14:textId="77777777" w:rsidR="00694C59" w:rsidRPr="002269C8" w:rsidRDefault="00694C59" w:rsidP="00694C59">
      <w:pPr>
        <w:spacing w:line="360" w:lineRule="auto"/>
        <w:jc w:val="both"/>
        <w:rPr>
          <w:rFonts w:ascii="Times New Roman" w:eastAsia="Times New Roman" w:hAnsi="Times New Roman" w:cs="Times New Roman"/>
          <w:color w:val="000000" w:themeColor="text1"/>
          <w:kern w:val="0"/>
          <w:szCs w:val="24"/>
          <w:lang w:val="en-US"/>
          <w14:ligatures w14:val="none"/>
        </w:rPr>
      </w:pPr>
    </w:p>
    <w:p w14:paraId="5BD2FDAF" w14:textId="77777777" w:rsidR="003F67C0" w:rsidRPr="002269C8" w:rsidRDefault="003F67C0" w:rsidP="00694C59">
      <w:pPr>
        <w:spacing w:line="360" w:lineRule="auto"/>
        <w:jc w:val="both"/>
        <w:rPr>
          <w:rFonts w:ascii="Times New Roman" w:eastAsia="Times New Roman" w:hAnsi="Times New Roman" w:cs="Times New Roman"/>
          <w:color w:val="000000" w:themeColor="text1"/>
          <w:kern w:val="0"/>
          <w:szCs w:val="24"/>
          <w:lang w:val="en-US"/>
          <w14:ligatures w14:val="none"/>
        </w:rPr>
      </w:pPr>
    </w:p>
    <w:p w14:paraId="20E1283E" w14:textId="5DF284E1" w:rsidR="00694C59" w:rsidRPr="002269C8" w:rsidRDefault="00694C59" w:rsidP="00694C59">
      <w:pPr>
        <w:spacing w:line="360" w:lineRule="auto"/>
        <w:jc w:val="both"/>
        <w:rPr>
          <w:rFonts w:ascii="Times New Roman" w:eastAsia="Times New Roman" w:hAnsi="Times New Roman" w:cs="Times New Roman"/>
          <w:b/>
          <w:bCs/>
          <w:i/>
          <w:iCs/>
          <w:color w:val="000000" w:themeColor="text1"/>
          <w:kern w:val="0"/>
          <w:szCs w:val="24"/>
          <w:lang w:val="en-US"/>
          <w14:ligatures w14:val="none"/>
        </w:rPr>
      </w:pPr>
      <w:r w:rsidRPr="002269C8">
        <w:rPr>
          <w:rFonts w:ascii="Times New Roman" w:eastAsia="Times New Roman" w:hAnsi="Times New Roman" w:cs="Times New Roman"/>
          <w:b/>
          <w:bCs/>
          <w:color w:val="000000" w:themeColor="text1"/>
          <w:kern w:val="0"/>
          <w:szCs w:val="24"/>
          <w:lang w:val="en-US"/>
          <w14:ligatures w14:val="none"/>
        </w:rPr>
        <w:lastRenderedPageBreak/>
        <w:t>3.4</w:t>
      </w:r>
      <w:r w:rsidR="00E5463B" w:rsidRPr="002269C8">
        <w:rPr>
          <w:rFonts w:ascii="Times New Roman" w:eastAsia="Times New Roman" w:hAnsi="Times New Roman" w:cs="Times New Roman"/>
          <w:b/>
          <w:bCs/>
          <w:color w:val="000000" w:themeColor="text1"/>
          <w:kern w:val="0"/>
          <w:szCs w:val="24"/>
          <w:lang w:val="en-US"/>
          <w14:ligatures w14:val="none"/>
        </w:rPr>
        <w:t xml:space="preserve">.1 </w:t>
      </w:r>
      <w:r w:rsidRPr="002269C8">
        <w:rPr>
          <w:rFonts w:ascii="Times New Roman" w:eastAsia="Times New Roman" w:hAnsi="Times New Roman" w:cs="Times New Roman"/>
          <w:b/>
          <w:bCs/>
          <w:color w:val="000000" w:themeColor="text1"/>
          <w:kern w:val="0"/>
          <w:szCs w:val="24"/>
          <w:lang w:val="en-US"/>
          <w14:ligatures w14:val="none"/>
        </w:rPr>
        <w:t xml:space="preserve">The German </w:t>
      </w:r>
      <w:r w:rsidR="000A0198" w:rsidRPr="002269C8">
        <w:rPr>
          <w:rFonts w:ascii="Times New Roman" w:eastAsia="Times New Roman" w:hAnsi="Times New Roman" w:cs="Times New Roman"/>
          <w:b/>
          <w:bCs/>
          <w:color w:val="000000" w:themeColor="text1"/>
          <w:kern w:val="0"/>
          <w:szCs w:val="24"/>
          <w:lang w:val="en-US"/>
          <w14:ligatures w14:val="none"/>
        </w:rPr>
        <w:t>c</w:t>
      </w:r>
      <w:r w:rsidRPr="002269C8">
        <w:rPr>
          <w:rFonts w:ascii="Times New Roman" w:eastAsia="Times New Roman" w:hAnsi="Times New Roman" w:cs="Times New Roman"/>
          <w:b/>
          <w:bCs/>
          <w:color w:val="000000" w:themeColor="text1"/>
          <w:kern w:val="0"/>
          <w:szCs w:val="24"/>
          <w:lang w:val="en-US"/>
          <w14:ligatures w14:val="none"/>
        </w:rPr>
        <w:t xml:space="preserve">oncept </w:t>
      </w:r>
      <w:r w:rsidR="000A0198" w:rsidRPr="002269C8">
        <w:rPr>
          <w:rFonts w:ascii="Times New Roman" w:eastAsia="Times New Roman" w:hAnsi="Times New Roman" w:cs="Times New Roman"/>
          <w:b/>
          <w:bCs/>
          <w:color w:val="000000" w:themeColor="text1"/>
          <w:kern w:val="0"/>
          <w:szCs w:val="24"/>
          <w:lang w:val="en-US"/>
          <w14:ligatures w14:val="none"/>
        </w:rPr>
        <w:t xml:space="preserve">of </w:t>
      </w:r>
      <w:proofErr w:type="spellStart"/>
      <w:r w:rsidR="00F536C9" w:rsidRPr="002269C8">
        <w:rPr>
          <w:rFonts w:ascii="Times New Roman" w:eastAsia="Times New Roman" w:hAnsi="Times New Roman" w:cs="Times New Roman"/>
          <w:b/>
          <w:bCs/>
          <w:i/>
          <w:iCs/>
          <w:color w:val="000000" w:themeColor="text1"/>
          <w:kern w:val="0"/>
          <w:szCs w:val="24"/>
          <w:lang w:val="en-US"/>
          <w14:ligatures w14:val="none"/>
        </w:rPr>
        <w:t>R</w:t>
      </w:r>
      <w:r w:rsidRPr="002269C8">
        <w:rPr>
          <w:rFonts w:ascii="Times New Roman" w:eastAsia="Times New Roman" w:hAnsi="Times New Roman" w:cs="Times New Roman"/>
          <w:b/>
          <w:bCs/>
          <w:i/>
          <w:iCs/>
          <w:color w:val="000000" w:themeColor="text1"/>
          <w:kern w:val="0"/>
          <w:szCs w:val="24"/>
          <w:lang w:val="en-US"/>
          <w14:ligatures w14:val="none"/>
        </w:rPr>
        <w:t>echtssaat</w:t>
      </w:r>
      <w:proofErr w:type="spellEnd"/>
    </w:p>
    <w:p w14:paraId="78D18EC3" w14:textId="3455CED2" w:rsidR="00694C59" w:rsidRPr="002269C8" w:rsidRDefault="00694C59" w:rsidP="00694C59">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Dicey </w:t>
      </w:r>
      <w:r w:rsidR="00D75878" w:rsidRPr="002269C8">
        <w:rPr>
          <w:rFonts w:ascii="Times New Roman" w:eastAsia="Times New Roman" w:hAnsi="Times New Roman" w:cs="Times New Roman"/>
          <w:color w:val="000000" w:themeColor="text1"/>
          <w:kern w:val="0"/>
          <w:szCs w:val="24"/>
          <w:lang w:val="en-US"/>
          <w14:ligatures w14:val="none"/>
        </w:rPr>
        <w:t>is</w:t>
      </w:r>
      <w:r w:rsidRPr="002269C8">
        <w:rPr>
          <w:rFonts w:ascii="Times New Roman" w:eastAsia="Times New Roman" w:hAnsi="Times New Roman" w:cs="Times New Roman"/>
          <w:color w:val="000000" w:themeColor="text1"/>
          <w:kern w:val="0"/>
          <w:szCs w:val="24"/>
          <w:lang w:val="en-US"/>
          <w14:ligatures w14:val="none"/>
        </w:rPr>
        <w:t xml:space="preserve"> genuinely credited for giving precise account of the rule of law in the context of English regime. However, German concept of </w:t>
      </w:r>
      <w:proofErr w:type="spellStart"/>
      <w:r w:rsidRPr="002269C8">
        <w:rPr>
          <w:rFonts w:ascii="Times New Roman" w:eastAsia="Times New Roman" w:hAnsi="Times New Roman" w:cs="Times New Roman"/>
          <w:i/>
          <w:iCs/>
          <w:color w:val="000000" w:themeColor="text1"/>
          <w:kern w:val="0"/>
          <w:szCs w:val="24"/>
          <w:lang w:val="en-US"/>
          <w14:ligatures w14:val="none"/>
        </w:rPr>
        <w:t>Rechtssaat</w:t>
      </w:r>
      <w:proofErr w:type="spellEnd"/>
      <w:r w:rsidRPr="002269C8">
        <w:rPr>
          <w:rFonts w:ascii="Times New Roman" w:eastAsia="Times New Roman" w:hAnsi="Times New Roman" w:cs="Times New Roman"/>
          <w:i/>
          <w:iCs/>
          <w:color w:val="000000" w:themeColor="text1"/>
          <w:kern w:val="0"/>
          <w:szCs w:val="24"/>
          <w:lang w:val="en-US"/>
          <w14:ligatures w14:val="none"/>
        </w:rPr>
        <w:t xml:space="preserve"> </w:t>
      </w:r>
      <w:r w:rsidRPr="002269C8">
        <w:rPr>
          <w:rFonts w:ascii="Times New Roman" w:eastAsia="Times New Roman" w:hAnsi="Times New Roman" w:cs="Times New Roman"/>
          <w:color w:val="000000" w:themeColor="text1"/>
          <w:kern w:val="0"/>
          <w:szCs w:val="24"/>
          <w:lang w:val="en-US"/>
          <w14:ligatures w14:val="none"/>
        </w:rPr>
        <w:t xml:space="preserve">was </w:t>
      </w:r>
      <w:proofErr w:type="spellStart"/>
      <w:r w:rsidRPr="002269C8">
        <w:rPr>
          <w:rFonts w:ascii="Times New Roman" w:eastAsia="Times New Roman" w:hAnsi="Times New Roman" w:cs="Times New Roman"/>
          <w:i/>
          <w:iCs/>
          <w:color w:val="000000" w:themeColor="text1"/>
          <w:kern w:val="0"/>
          <w:szCs w:val="24"/>
          <w:lang w:val="en-US"/>
          <w14:ligatures w14:val="none"/>
        </w:rPr>
        <w:t>en</w:t>
      </w:r>
      <w:proofErr w:type="spellEnd"/>
      <w:r w:rsidRPr="002269C8">
        <w:rPr>
          <w:rFonts w:ascii="Times New Roman" w:eastAsia="Times New Roman" w:hAnsi="Times New Roman" w:cs="Times New Roman"/>
          <w:i/>
          <w:iCs/>
          <w:color w:val="000000" w:themeColor="text1"/>
          <w:kern w:val="0"/>
          <w:szCs w:val="24"/>
          <w:lang w:val="en-US"/>
          <w14:ligatures w14:val="none"/>
        </w:rPr>
        <w:t xml:space="preserve"> vogue</w:t>
      </w:r>
      <w:r w:rsidRPr="002269C8">
        <w:rPr>
          <w:rFonts w:ascii="Times New Roman" w:eastAsia="Times New Roman" w:hAnsi="Times New Roman" w:cs="Times New Roman"/>
          <w:color w:val="000000" w:themeColor="text1"/>
          <w:kern w:val="0"/>
          <w:szCs w:val="24"/>
          <w:lang w:val="en-US"/>
          <w14:ligatures w14:val="none"/>
        </w:rPr>
        <w:t xml:space="preserve"> long before Dicey elaborated </w:t>
      </w:r>
      <w:r w:rsidR="00D75878" w:rsidRPr="002269C8">
        <w:rPr>
          <w:rFonts w:ascii="Times New Roman" w:eastAsia="Times New Roman" w:hAnsi="Times New Roman" w:cs="Times New Roman"/>
          <w:color w:val="000000" w:themeColor="text1"/>
          <w:kern w:val="0"/>
          <w:szCs w:val="24"/>
          <w:lang w:val="en-US"/>
          <w14:ligatures w14:val="none"/>
        </w:rPr>
        <w:t>his ideas</w:t>
      </w:r>
      <w:r w:rsidRPr="002269C8">
        <w:rPr>
          <w:rFonts w:ascii="Times New Roman" w:eastAsia="Times New Roman" w:hAnsi="Times New Roman" w:cs="Times New Roman"/>
          <w:color w:val="000000" w:themeColor="text1"/>
          <w:kern w:val="0"/>
          <w:szCs w:val="24"/>
          <w:lang w:val="en-US"/>
          <w14:ligatures w14:val="none"/>
        </w:rPr>
        <w:t xml:space="preserve">.  The values of </w:t>
      </w:r>
      <w:proofErr w:type="spellStart"/>
      <w:r w:rsidR="00F536C9" w:rsidRPr="002269C8">
        <w:rPr>
          <w:rFonts w:ascii="Times New Roman" w:eastAsia="Times New Roman" w:hAnsi="Times New Roman" w:cs="Times New Roman"/>
          <w:i/>
          <w:iCs/>
          <w:color w:val="000000" w:themeColor="text1"/>
          <w:kern w:val="0"/>
          <w:szCs w:val="24"/>
          <w:lang w:val="en-US"/>
          <w14:ligatures w14:val="none"/>
        </w:rPr>
        <w:t>R</w:t>
      </w:r>
      <w:r w:rsidRPr="002269C8">
        <w:rPr>
          <w:rFonts w:ascii="Times New Roman" w:eastAsia="Times New Roman" w:hAnsi="Times New Roman" w:cs="Times New Roman"/>
          <w:i/>
          <w:iCs/>
          <w:color w:val="000000" w:themeColor="text1"/>
          <w:kern w:val="0"/>
          <w:szCs w:val="24"/>
          <w:lang w:val="en-US"/>
          <w14:ligatures w14:val="none"/>
        </w:rPr>
        <w:t>echtssaat</w:t>
      </w:r>
      <w:proofErr w:type="spellEnd"/>
      <w:r w:rsidRPr="002269C8">
        <w:rPr>
          <w:rFonts w:ascii="Times New Roman" w:eastAsia="Times New Roman" w:hAnsi="Times New Roman" w:cs="Times New Roman"/>
          <w:i/>
          <w:iCs/>
          <w:color w:val="000000" w:themeColor="text1"/>
          <w:kern w:val="0"/>
          <w:szCs w:val="24"/>
          <w:lang w:val="en-US"/>
          <w14:ligatures w14:val="none"/>
        </w:rPr>
        <w:t xml:space="preserve"> </w:t>
      </w:r>
      <w:r w:rsidRPr="002269C8">
        <w:rPr>
          <w:rFonts w:ascii="Times New Roman" w:eastAsia="Times New Roman" w:hAnsi="Times New Roman" w:cs="Times New Roman"/>
          <w:color w:val="000000" w:themeColor="text1"/>
          <w:kern w:val="0"/>
          <w:szCs w:val="24"/>
          <w:lang w:val="en-US"/>
          <w14:ligatures w14:val="none"/>
        </w:rPr>
        <w:t>gained momentum during 1848 revolution when the liberal activists invoked this doctrine with an eye on individual liberty and protection from arbitrary encroachment to life and property.</w:t>
      </w:r>
      <w:r w:rsidRPr="002269C8">
        <w:rPr>
          <w:rStyle w:val="FootnoteReference"/>
          <w:rFonts w:ascii="Times New Roman" w:eastAsia="Times New Roman" w:hAnsi="Times New Roman" w:cs="Times New Roman"/>
          <w:color w:val="000000" w:themeColor="text1"/>
          <w:kern w:val="0"/>
          <w:szCs w:val="24"/>
          <w:lang w:val="en-US"/>
          <w14:ligatures w14:val="none"/>
        </w:rPr>
        <w:footnoteReference w:id="191"/>
      </w:r>
      <w:r w:rsidRPr="002269C8">
        <w:rPr>
          <w:rFonts w:ascii="Times New Roman" w:eastAsia="Times New Roman" w:hAnsi="Times New Roman" w:cs="Times New Roman"/>
          <w:color w:val="000000" w:themeColor="text1"/>
          <w:kern w:val="0"/>
          <w:szCs w:val="24"/>
          <w:lang w:val="en-US"/>
          <w14:ligatures w14:val="none"/>
        </w:rPr>
        <w:t xml:space="preserve"> However, Immanuel Kant’s idea of </w:t>
      </w:r>
      <w:proofErr w:type="spellStart"/>
      <w:r w:rsidR="00F536C9" w:rsidRPr="002269C8">
        <w:rPr>
          <w:rFonts w:ascii="Times New Roman" w:eastAsia="Times New Roman" w:hAnsi="Times New Roman" w:cs="Times New Roman"/>
          <w:i/>
          <w:iCs/>
          <w:color w:val="000000" w:themeColor="text1"/>
          <w:kern w:val="0"/>
          <w:szCs w:val="24"/>
          <w:lang w:val="en-US"/>
          <w14:ligatures w14:val="none"/>
        </w:rPr>
        <w:t>R</w:t>
      </w:r>
      <w:r w:rsidRPr="002269C8">
        <w:rPr>
          <w:rFonts w:ascii="Times New Roman" w:eastAsia="Times New Roman" w:hAnsi="Times New Roman" w:cs="Times New Roman"/>
          <w:i/>
          <w:iCs/>
          <w:color w:val="000000" w:themeColor="text1"/>
          <w:kern w:val="0"/>
          <w:szCs w:val="24"/>
          <w:lang w:val="en-US"/>
          <w14:ligatures w14:val="none"/>
        </w:rPr>
        <w:t>echtssaat</w:t>
      </w:r>
      <w:proofErr w:type="spellEnd"/>
      <w:r w:rsidRPr="002269C8">
        <w:rPr>
          <w:rFonts w:ascii="Times New Roman" w:eastAsia="Times New Roman" w:hAnsi="Times New Roman" w:cs="Times New Roman"/>
          <w:color w:val="000000" w:themeColor="text1"/>
          <w:kern w:val="0"/>
          <w:szCs w:val="24"/>
          <w:lang w:val="en-US"/>
          <w14:ligatures w14:val="none"/>
        </w:rPr>
        <w:t xml:space="preserve"> could not be in application due to massive debacle of movement of 1848 in presence of an omnipotent authoritarian regime. Finally, a rather middle course was advanced that governmental actions should be exercised in accordance with existing laws with no scope for arbitrariness. In fact, German variant of rule of law was historically, philosophically and semantically different to </w:t>
      </w:r>
      <w:proofErr w:type="spellStart"/>
      <w:r w:rsidRPr="002269C8">
        <w:rPr>
          <w:rFonts w:ascii="Times New Roman" w:eastAsia="Times New Roman" w:hAnsi="Times New Roman" w:cs="Times New Roman"/>
          <w:color w:val="000000" w:themeColor="text1"/>
          <w:kern w:val="0"/>
          <w:szCs w:val="24"/>
          <w:lang w:val="en-US"/>
          <w14:ligatures w14:val="none"/>
        </w:rPr>
        <w:t>Dicey’s</w:t>
      </w:r>
      <w:proofErr w:type="spellEnd"/>
      <w:r w:rsidRPr="002269C8">
        <w:rPr>
          <w:rFonts w:ascii="Times New Roman" w:eastAsia="Times New Roman" w:hAnsi="Times New Roman" w:cs="Times New Roman"/>
          <w:color w:val="000000" w:themeColor="text1"/>
          <w:kern w:val="0"/>
          <w:szCs w:val="24"/>
          <w:lang w:val="en-US"/>
          <w14:ligatures w14:val="none"/>
        </w:rPr>
        <w:t xml:space="preserve"> rule of law concept. At best, it can be referred to as ‘govern by way of law’ because the supremacy of </w:t>
      </w:r>
      <w:r w:rsidR="00F536C9" w:rsidRPr="002269C8">
        <w:rPr>
          <w:rFonts w:ascii="Times New Roman" w:eastAsia="Times New Roman" w:hAnsi="Times New Roman" w:cs="Times New Roman"/>
          <w:i/>
          <w:iCs/>
          <w:color w:val="000000" w:themeColor="text1"/>
          <w:kern w:val="0"/>
          <w:szCs w:val="24"/>
          <w:lang w:val="en-US"/>
          <w14:ligatures w14:val="none"/>
        </w:rPr>
        <w:t>R</w:t>
      </w:r>
      <w:r w:rsidRPr="002269C8">
        <w:rPr>
          <w:rFonts w:ascii="Times New Roman" w:eastAsia="Times New Roman" w:hAnsi="Times New Roman" w:cs="Times New Roman"/>
          <w:i/>
          <w:iCs/>
          <w:color w:val="000000" w:themeColor="text1"/>
          <w:kern w:val="0"/>
          <w:szCs w:val="24"/>
          <w:lang w:val="en-US"/>
          <w14:ligatures w14:val="none"/>
        </w:rPr>
        <w:t>ex</w:t>
      </w:r>
      <w:r w:rsidRPr="002269C8">
        <w:rPr>
          <w:rFonts w:ascii="Times New Roman" w:eastAsia="Times New Roman" w:hAnsi="Times New Roman" w:cs="Times New Roman"/>
          <w:color w:val="000000" w:themeColor="text1"/>
          <w:kern w:val="0"/>
          <w:szCs w:val="24"/>
          <w:lang w:val="en-US"/>
          <w14:ligatures w14:val="none"/>
        </w:rPr>
        <w:t xml:space="preserve"> over</w:t>
      </w:r>
      <w:r w:rsidR="00F536C9" w:rsidRPr="002269C8">
        <w:rPr>
          <w:rFonts w:ascii="Times New Roman" w:eastAsia="Times New Roman" w:hAnsi="Times New Roman" w:cs="Times New Roman"/>
          <w:i/>
          <w:iCs/>
          <w:color w:val="000000" w:themeColor="text1"/>
          <w:kern w:val="0"/>
          <w:szCs w:val="24"/>
          <w:lang w:val="en-US"/>
          <w14:ligatures w14:val="none"/>
        </w:rPr>
        <w:t xml:space="preserve"> L</w:t>
      </w:r>
      <w:r w:rsidRPr="002269C8">
        <w:rPr>
          <w:rFonts w:ascii="Times New Roman" w:eastAsia="Times New Roman" w:hAnsi="Times New Roman" w:cs="Times New Roman"/>
          <w:i/>
          <w:iCs/>
          <w:color w:val="000000" w:themeColor="text1"/>
          <w:kern w:val="0"/>
          <w:szCs w:val="24"/>
          <w:lang w:val="en-US"/>
          <w14:ligatures w14:val="none"/>
        </w:rPr>
        <w:t>ex</w:t>
      </w:r>
      <w:r w:rsidRPr="002269C8">
        <w:rPr>
          <w:rFonts w:ascii="Times New Roman" w:eastAsia="Times New Roman" w:hAnsi="Times New Roman" w:cs="Times New Roman"/>
          <w:color w:val="000000" w:themeColor="text1"/>
          <w:kern w:val="0"/>
          <w:szCs w:val="24"/>
          <w:lang w:val="en-US"/>
          <w14:ligatures w14:val="none"/>
        </w:rPr>
        <w:t xml:space="preserve"> is not applicable to the German idea of </w:t>
      </w:r>
      <w:proofErr w:type="spellStart"/>
      <w:proofErr w:type="gramStart"/>
      <w:r w:rsidR="00F536C9" w:rsidRPr="002269C8">
        <w:rPr>
          <w:rFonts w:ascii="Times New Roman" w:eastAsia="Times New Roman" w:hAnsi="Times New Roman" w:cs="Times New Roman"/>
          <w:i/>
          <w:iCs/>
          <w:color w:val="000000" w:themeColor="text1"/>
          <w:kern w:val="0"/>
          <w:szCs w:val="24"/>
          <w:lang w:val="en-US"/>
          <w14:ligatures w14:val="none"/>
        </w:rPr>
        <w:t>R</w:t>
      </w:r>
      <w:r w:rsidRPr="002269C8">
        <w:rPr>
          <w:rFonts w:ascii="Times New Roman" w:eastAsia="Times New Roman" w:hAnsi="Times New Roman" w:cs="Times New Roman"/>
          <w:i/>
          <w:iCs/>
          <w:color w:val="000000" w:themeColor="text1"/>
          <w:kern w:val="0"/>
          <w:szCs w:val="24"/>
          <w:lang w:val="en-US"/>
          <w14:ligatures w14:val="none"/>
        </w:rPr>
        <w:t>echtssaat</w:t>
      </w:r>
      <w:proofErr w:type="spellEnd"/>
      <w:r w:rsidRPr="002269C8">
        <w:rPr>
          <w:rFonts w:ascii="Times New Roman" w:eastAsia="Times New Roman" w:hAnsi="Times New Roman" w:cs="Times New Roman"/>
          <w:color w:val="000000" w:themeColor="text1"/>
          <w:kern w:val="0"/>
          <w:szCs w:val="24"/>
          <w:lang w:val="en-US"/>
          <w14:ligatures w14:val="none"/>
        </w:rPr>
        <w:t xml:space="preserve"> .</w:t>
      </w:r>
      <w:proofErr w:type="gramEnd"/>
      <w:r w:rsidRPr="002269C8">
        <w:rPr>
          <w:rStyle w:val="FootnoteReference"/>
          <w:rFonts w:ascii="Times New Roman" w:eastAsia="Times New Roman" w:hAnsi="Times New Roman" w:cs="Times New Roman"/>
          <w:color w:val="000000" w:themeColor="text1"/>
          <w:kern w:val="0"/>
          <w:szCs w:val="24"/>
          <w:lang w:val="en-US"/>
          <w14:ligatures w14:val="none"/>
        </w:rPr>
        <w:footnoteReference w:id="192"/>
      </w:r>
    </w:p>
    <w:p w14:paraId="1A5ED08B" w14:textId="77777777" w:rsidR="00694C59" w:rsidRPr="002269C8" w:rsidRDefault="00694C59" w:rsidP="00694C59">
      <w:pPr>
        <w:spacing w:line="360" w:lineRule="auto"/>
        <w:jc w:val="both"/>
        <w:rPr>
          <w:rFonts w:ascii="Times New Roman" w:eastAsia="Times New Roman" w:hAnsi="Times New Roman" w:cs="Times New Roman"/>
          <w:color w:val="000000" w:themeColor="text1"/>
          <w:kern w:val="0"/>
          <w:szCs w:val="24"/>
          <w:lang w:val="en-US"/>
          <w14:ligatures w14:val="none"/>
        </w:rPr>
      </w:pPr>
    </w:p>
    <w:p w14:paraId="42732828" w14:textId="741CB64E" w:rsidR="00DE4A8E" w:rsidRPr="002269C8" w:rsidRDefault="00694C59" w:rsidP="00694C59">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With the emergence of Nazism, the German variant of the rule of law started to falter between different meanings of </w:t>
      </w:r>
      <w:proofErr w:type="spellStart"/>
      <w:r w:rsidR="00F536C9" w:rsidRPr="002269C8">
        <w:rPr>
          <w:rFonts w:ascii="Times New Roman" w:eastAsia="Times New Roman" w:hAnsi="Times New Roman" w:cs="Times New Roman"/>
          <w:i/>
          <w:iCs/>
          <w:color w:val="000000" w:themeColor="text1"/>
          <w:kern w:val="0"/>
          <w:szCs w:val="24"/>
          <w:lang w:val="en-US"/>
          <w14:ligatures w14:val="none"/>
        </w:rPr>
        <w:t>R</w:t>
      </w:r>
      <w:r w:rsidRPr="002269C8">
        <w:rPr>
          <w:rFonts w:ascii="Times New Roman" w:eastAsia="Times New Roman" w:hAnsi="Times New Roman" w:cs="Times New Roman"/>
          <w:i/>
          <w:iCs/>
          <w:color w:val="000000" w:themeColor="text1"/>
          <w:kern w:val="0"/>
          <w:szCs w:val="24"/>
          <w:lang w:val="en-US"/>
          <w14:ligatures w14:val="none"/>
        </w:rPr>
        <w:t>echt</w:t>
      </w:r>
      <w:proofErr w:type="spellEnd"/>
      <w:r w:rsidRPr="002269C8">
        <w:rPr>
          <w:rFonts w:ascii="Times New Roman" w:eastAsia="Times New Roman" w:hAnsi="Times New Roman" w:cs="Times New Roman"/>
          <w:color w:val="000000" w:themeColor="text1"/>
          <w:kern w:val="0"/>
          <w:szCs w:val="24"/>
          <w:lang w:val="en-US"/>
          <w14:ligatures w14:val="none"/>
        </w:rPr>
        <w:t xml:space="preserve"> (law) and </w:t>
      </w:r>
      <w:proofErr w:type="spellStart"/>
      <w:r w:rsidR="00F536C9" w:rsidRPr="002269C8">
        <w:rPr>
          <w:rFonts w:ascii="Times New Roman" w:eastAsia="Times New Roman" w:hAnsi="Times New Roman" w:cs="Times New Roman"/>
          <w:i/>
          <w:iCs/>
          <w:color w:val="000000" w:themeColor="text1"/>
          <w:kern w:val="0"/>
          <w:szCs w:val="24"/>
          <w:lang w:val="en-US"/>
          <w14:ligatures w14:val="none"/>
        </w:rPr>
        <w:t>S</w:t>
      </w:r>
      <w:r w:rsidRPr="002269C8">
        <w:rPr>
          <w:rFonts w:ascii="Times New Roman" w:eastAsia="Times New Roman" w:hAnsi="Times New Roman" w:cs="Times New Roman"/>
          <w:i/>
          <w:iCs/>
          <w:color w:val="000000" w:themeColor="text1"/>
          <w:kern w:val="0"/>
          <w:szCs w:val="24"/>
          <w:lang w:val="en-US"/>
          <w14:ligatures w14:val="none"/>
        </w:rPr>
        <w:t>taat</w:t>
      </w:r>
      <w:proofErr w:type="spellEnd"/>
      <w:r w:rsidRPr="002269C8">
        <w:rPr>
          <w:rFonts w:ascii="Times New Roman" w:eastAsia="Times New Roman" w:hAnsi="Times New Roman" w:cs="Times New Roman"/>
          <w:color w:val="000000" w:themeColor="text1"/>
          <w:kern w:val="0"/>
          <w:szCs w:val="24"/>
          <w:lang w:val="en-US"/>
          <w14:ligatures w14:val="none"/>
        </w:rPr>
        <w:t xml:space="preserve"> (State).</w:t>
      </w:r>
      <w:r w:rsidRPr="002269C8">
        <w:rPr>
          <w:rStyle w:val="FootnoteReference"/>
          <w:rFonts w:ascii="Times New Roman" w:eastAsia="Times New Roman" w:hAnsi="Times New Roman" w:cs="Times New Roman"/>
          <w:color w:val="000000" w:themeColor="text1"/>
          <w:kern w:val="0"/>
          <w:szCs w:val="24"/>
          <w:lang w:val="en-US"/>
          <w14:ligatures w14:val="none"/>
        </w:rPr>
        <w:footnoteReference w:id="193"/>
      </w:r>
      <w:r w:rsidRPr="002269C8">
        <w:rPr>
          <w:rFonts w:ascii="Times New Roman" w:eastAsia="Times New Roman" w:hAnsi="Times New Roman" w:cs="Times New Roman"/>
          <w:color w:val="000000" w:themeColor="text1"/>
          <w:kern w:val="0"/>
          <w:szCs w:val="24"/>
          <w:lang w:val="en-US"/>
          <w14:ligatures w14:val="none"/>
        </w:rPr>
        <w:t xml:space="preserve"> Although fair application of laws was a universal attribute of a polity, Third Reich in Germany allegedly thwarted </w:t>
      </w:r>
      <w:r w:rsidR="00D75878" w:rsidRPr="002269C8">
        <w:rPr>
          <w:rFonts w:ascii="Times New Roman" w:eastAsia="Times New Roman" w:hAnsi="Times New Roman" w:cs="Times New Roman"/>
          <w:color w:val="000000" w:themeColor="text1"/>
          <w:kern w:val="0"/>
          <w:szCs w:val="24"/>
          <w:lang w:val="en-US"/>
          <w14:ligatures w14:val="none"/>
        </w:rPr>
        <w:t xml:space="preserve">the </w:t>
      </w:r>
      <w:proofErr w:type="spellStart"/>
      <w:r w:rsidR="00F536C9" w:rsidRPr="002269C8">
        <w:rPr>
          <w:rFonts w:ascii="Times New Roman" w:eastAsia="Times New Roman" w:hAnsi="Times New Roman" w:cs="Times New Roman"/>
          <w:i/>
          <w:iCs/>
          <w:color w:val="000000" w:themeColor="text1"/>
          <w:kern w:val="0"/>
          <w:szCs w:val="24"/>
          <w:lang w:val="en-US"/>
          <w14:ligatures w14:val="none"/>
        </w:rPr>
        <w:t>R</w:t>
      </w:r>
      <w:r w:rsidRPr="002269C8">
        <w:rPr>
          <w:rFonts w:ascii="Times New Roman" w:eastAsia="Times New Roman" w:hAnsi="Times New Roman" w:cs="Times New Roman"/>
          <w:i/>
          <w:iCs/>
          <w:color w:val="000000" w:themeColor="text1"/>
          <w:kern w:val="0"/>
          <w:szCs w:val="24"/>
          <w:lang w:val="en-US"/>
          <w14:ligatures w14:val="none"/>
        </w:rPr>
        <w:t>echtssaat</w:t>
      </w:r>
      <w:proofErr w:type="spellEnd"/>
      <w:r w:rsidRPr="002269C8">
        <w:rPr>
          <w:rFonts w:ascii="Times New Roman" w:eastAsia="Times New Roman" w:hAnsi="Times New Roman" w:cs="Times New Roman"/>
          <w:color w:val="000000" w:themeColor="text1"/>
          <w:kern w:val="0"/>
          <w:szCs w:val="24"/>
          <w:lang w:val="en-US"/>
          <w14:ligatures w14:val="none"/>
        </w:rPr>
        <w:t xml:space="preserve">.  </w:t>
      </w:r>
      <w:r w:rsidR="00D75878" w:rsidRPr="002269C8">
        <w:rPr>
          <w:rFonts w:ascii="Times New Roman" w:eastAsia="Times New Roman" w:hAnsi="Times New Roman" w:cs="Times New Roman"/>
          <w:color w:val="000000" w:themeColor="text1"/>
          <w:kern w:val="0"/>
          <w:szCs w:val="24"/>
          <w:lang w:val="en-US"/>
          <w14:ligatures w14:val="none"/>
        </w:rPr>
        <w:t xml:space="preserve">A question was whether there was any semblance of </w:t>
      </w:r>
      <w:r w:rsidRPr="002269C8">
        <w:rPr>
          <w:rFonts w:ascii="Times New Roman" w:eastAsia="Times New Roman" w:hAnsi="Times New Roman" w:cs="Times New Roman"/>
          <w:color w:val="000000" w:themeColor="text1"/>
          <w:kern w:val="0"/>
          <w:szCs w:val="24"/>
          <w:lang w:val="en-US"/>
          <w14:ligatures w14:val="none"/>
        </w:rPr>
        <w:t xml:space="preserve">law </w:t>
      </w:r>
      <w:r w:rsidR="00D75878" w:rsidRPr="002269C8">
        <w:rPr>
          <w:rFonts w:ascii="Times New Roman" w:eastAsia="Times New Roman" w:hAnsi="Times New Roman" w:cs="Times New Roman"/>
          <w:color w:val="000000" w:themeColor="text1"/>
          <w:kern w:val="0"/>
          <w:szCs w:val="24"/>
          <w:lang w:val="en-US"/>
          <w14:ligatures w14:val="none"/>
        </w:rPr>
        <w:t>during</w:t>
      </w:r>
      <w:r w:rsidRPr="002269C8">
        <w:rPr>
          <w:rFonts w:ascii="Times New Roman" w:eastAsia="Times New Roman" w:hAnsi="Times New Roman" w:cs="Times New Roman"/>
          <w:color w:val="000000" w:themeColor="text1"/>
          <w:kern w:val="0"/>
          <w:szCs w:val="24"/>
          <w:lang w:val="en-US"/>
          <w14:ligatures w14:val="none"/>
        </w:rPr>
        <w:t xml:space="preserve"> Third Reich</w:t>
      </w:r>
      <w:r w:rsidR="00D75878" w:rsidRPr="002269C8">
        <w:rPr>
          <w:rFonts w:ascii="Times New Roman" w:eastAsia="Times New Roman" w:hAnsi="Times New Roman" w:cs="Times New Roman"/>
          <w:color w:val="000000" w:themeColor="text1"/>
          <w:kern w:val="0"/>
          <w:szCs w:val="24"/>
          <w:lang w:val="en-US"/>
          <w14:ligatures w14:val="none"/>
        </w:rPr>
        <w:t>. It was r</w:t>
      </w:r>
      <w:r w:rsidRPr="002269C8">
        <w:rPr>
          <w:rFonts w:ascii="Times New Roman" w:eastAsia="Times New Roman" w:hAnsi="Times New Roman" w:cs="Times New Roman"/>
          <w:color w:val="000000" w:themeColor="text1"/>
          <w:kern w:val="0"/>
          <w:szCs w:val="24"/>
          <w:lang w:val="en-US"/>
          <w14:ligatures w14:val="none"/>
        </w:rPr>
        <w:t>ather</w:t>
      </w:r>
      <w:r w:rsidR="00D75878" w:rsidRPr="002269C8">
        <w:rPr>
          <w:rFonts w:ascii="Times New Roman" w:eastAsia="Times New Roman" w:hAnsi="Times New Roman" w:cs="Times New Roman"/>
          <w:color w:val="000000" w:themeColor="text1"/>
          <w:kern w:val="0"/>
          <w:szCs w:val="24"/>
          <w:lang w:val="en-US"/>
          <w14:ligatures w14:val="none"/>
        </w:rPr>
        <w:t xml:space="preserve"> evident that</w:t>
      </w:r>
      <w:r w:rsidRPr="002269C8">
        <w:rPr>
          <w:rFonts w:ascii="Times New Roman" w:eastAsia="Times New Roman" w:hAnsi="Times New Roman" w:cs="Times New Roman"/>
          <w:color w:val="000000" w:themeColor="text1"/>
          <w:kern w:val="0"/>
          <w:szCs w:val="24"/>
          <w:lang w:val="en-US"/>
          <w14:ligatures w14:val="none"/>
        </w:rPr>
        <w:t xml:space="preserve"> the Nazi state was inherently </w:t>
      </w:r>
      <w:proofErr w:type="spellStart"/>
      <w:r w:rsidR="00D75878" w:rsidRPr="002269C8">
        <w:rPr>
          <w:rFonts w:ascii="Times New Roman" w:eastAsia="Times New Roman" w:hAnsi="Times New Roman" w:cs="Times New Roman"/>
          <w:color w:val="000000" w:themeColor="text1"/>
          <w:kern w:val="0"/>
          <w:szCs w:val="24"/>
          <w:lang w:val="en-US"/>
          <w14:ligatures w14:val="none"/>
        </w:rPr>
        <w:t>categor</w:t>
      </w:r>
      <w:r w:rsidR="00DE4A8E" w:rsidRPr="002269C8">
        <w:rPr>
          <w:rFonts w:ascii="Times New Roman" w:eastAsia="Times New Roman" w:hAnsi="Times New Roman" w:cs="Times New Roman"/>
          <w:color w:val="000000" w:themeColor="text1"/>
          <w:kern w:val="0"/>
          <w:szCs w:val="24"/>
          <w:lang w:val="en-US"/>
          <w14:ligatures w14:val="none"/>
        </w:rPr>
        <w:t>ised</w:t>
      </w:r>
      <w:proofErr w:type="spellEnd"/>
      <w:r w:rsidR="00DE4A8E" w:rsidRPr="002269C8">
        <w:rPr>
          <w:rFonts w:ascii="Times New Roman" w:eastAsia="Times New Roman" w:hAnsi="Times New Roman" w:cs="Times New Roman"/>
          <w:color w:val="000000" w:themeColor="text1"/>
          <w:kern w:val="0"/>
          <w:szCs w:val="24"/>
          <w:lang w:val="en-US"/>
          <w14:ligatures w14:val="none"/>
        </w:rPr>
        <w:t xml:space="preserve"> into</w:t>
      </w:r>
      <w:r w:rsidR="00D75878" w:rsidRPr="002269C8">
        <w:rPr>
          <w:rFonts w:ascii="Times New Roman" w:eastAsia="Times New Roman" w:hAnsi="Times New Roman" w:cs="Times New Roman"/>
          <w:color w:val="000000" w:themeColor="text1"/>
          <w:kern w:val="0"/>
          <w:szCs w:val="24"/>
          <w:lang w:val="en-US"/>
          <w14:ligatures w14:val="none"/>
        </w:rPr>
        <w:t xml:space="preserve"> two</w:t>
      </w:r>
      <w:r w:rsidRPr="002269C8">
        <w:rPr>
          <w:rFonts w:ascii="Times New Roman" w:eastAsia="Times New Roman" w:hAnsi="Times New Roman" w:cs="Times New Roman"/>
          <w:color w:val="000000" w:themeColor="text1"/>
          <w:kern w:val="0"/>
          <w:szCs w:val="24"/>
          <w:lang w:val="en-US"/>
          <w14:ligatures w14:val="none"/>
        </w:rPr>
        <w:t>. In the first place, the Nazi regime controll</w:t>
      </w:r>
      <w:r w:rsidR="00D75878" w:rsidRPr="002269C8">
        <w:rPr>
          <w:rFonts w:ascii="Times New Roman" w:eastAsia="Times New Roman" w:hAnsi="Times New Roman" w:cs="Times New Roman"/>
          <w:color w:val="000000" w:themeColor="text1"/>
          <w:kern w:val="0"/>
          <w:szCs w:val="24"/>
          <w:lang w:val="en-US"/>
          <w14:ligatures w14:val="none"/>
        </w:rPr>
        <w:t>ed</w:t>
      </w:r>
      <w:r w:rsidRPr="002269C8">
        <w:rPr>
          <w:rFonts w:ascii="Times New Roman" w:eastAsia="Times New Roman" w:hAnsi="Times New Roman" w:cs="Times New Roman"/>
          <w:color w:val="000000" w:themeColor="text1"/>
          <w:kern w:val="0"/>
          <w:szCs w:val="24"/>
          <w:lang w:val="en-US"/>
          <w14:ligatures w14:val="none"/>
        </w:rPr>
        <w:t xml:space="preserve"> everything through the use of criminal law that fell within the ambit of political affairs. However, there remained a </w:t>
      </w:r>
      <w:r w:rsidR="00D75878" w:rsidRPr="002269C8">
        <w:rPr>
          <w:rFonts w:ascii="Times New Roman" w:eastAsia="Times New Roman" w:hAnsi="Times New Roman" w:cs="Times New Roman"/>
          <w:color w:val="000000" w:themeColor="text1"/>
          <w:kern w:val="0"/>
          <w:szCs w:val="24"/>
          <w:lang w:val="en-US"/>
          <w14:ligatures w14:val="none"/>
        </w:rPr>
        <w:t xml:space="preserve">thin </w:t>
      </w:r>
      <w:r w:rsidRPr="002269C8">
        <w:rPr>
          <w:rFonts w:ascii="Times New Roman" w:eastAsia="Times New Roman" w:hAnsi="Times New Roman" w:cs="Times New Roman"/>
          <w:color w:val="000000" w:themeColor="text1"/>
          <w:kern w:val="0"/>
          <w:szCs w:val="24"/>
          <w:lang w:val="en-US"/>
          <w14:ligatures w14:val="none"/>
        </w:rPr>
        <w:t xml:space="preserve">way of </w:t>
      </w:r>
      <w:r w:rsidR="00D75878" w:rsidRPr="002269C8">
        <w:rPr>
          <w:rFonts w:ascii="Times New Roman" w:eastAsia="Times New Roman" w:hAnsi="Times New Roman" w:cs="Times New Roman"/>
          <w:color w:val="000000" w:themeColor="text1"/>
          <w:kern w:val="0"/>
          <w:szCs w:val="24"/>
          <w:lang w:val="en-US"/>
          <w14:ligatures w14:val="none"/>
        </w:rPr>
        <w:t>taking the help of law</w:t>
      </w:r>
      <w:r w:rsidRPr="002269C8">
        <w:rPr>
          <w:rFonts w:ascii="Times New Roman" w:eastAsia="Times New Roman" w:hAnsi="Times New Roman" w:cs="Times New Roman"/>
          <w:color w:val="000000" w:themeColor="text1"/>
          <w:kern w:val="0"/>
          <w:szCs w:val="24"/>
          <w:lang w:val="en-US"/>
          <w14:ligatures w14:val="none"/>
        </w:rPr>
        <w:t xml:space="preserve"> </w:t>
      </w:r>
      <w:r w:rsidR="00D75878" w:rsidRPr="002269C8">
        <w:rPr>
          <w:rFonts w:ascii="Times New Roman" w:eastAsia="Times New Roman" w:hAnsi="Times New Roman" w:cs="Times New Roman"/>
          <w:color w:val="000000" w:themeColor="text1"/>
          <w:kern w:val="0"/>
          <w:szCs w:val="24"/>
          <w:lang w:val="en-US"/>
          <w14:ligatures w14:val="none"/>
        </w:rPr>
        <w:t xml:space="preserve">for civil and economic affairs </w:t>
      </w:r>
      <w:r w:rsidRPr="002269C8">
        <w:rPr>
          <w:rFonts w:ascii="Times New Roman" w:eastAsia="Times New Roman" w:hAnsi="Times New Roman" w:cs="Times New Roman"/>
          <w:color w:val="000000" w:themeColor="text1"/>
          <w:kern w:val="0"/>
          <w:szCs w:val="24"/>
          <w:lang w:val="en-US"/>
          <w14:ligatures w14:val="none"/>
        </w:rPr>
        <w:t>available for the people of Aryan origin alone. Fraenkel, champion of resistance lawyering during Nazi period furnishe</w:t>
      </w:r>
      <w:r w:rsidR="00F536C9" w:rsidRPr="002269C8">
        <w:rPr>
          <w:rFonts w:ascii="Times New Roman" w:eastAsia="Times New Roman" w:hAnsi="Times New Roman" w:cs="Times New Roman"/>
          <w:color w:val="000000" w:themeColor="text1"/>
          <w:kern w:val="0"/>
          <w:szCs w:val="24"/>
          <w:lang w:val="en-US"/>
          <w14:ligatures w14:val="none"/>
        </w:rPr>
        <w:t>d</w:t>
      </w:r>
      <w:r w:rsidRPr="002269C8">
        <w:rPr>
          <w:rFonts w:ascii="Times New Roman" w:eastAsia="Times New Roman" w:hAnsi="Times New Roman" w:cs="Times New Roman"/>
          <w:color w:val="000000" w:themeColor="text1"/>
          <w:kern w:val="0"/>
          <w:szCs w:val="24"/>
          <w:lang w:val="en-US"/>
          <w14:ligatures w14:val="none"/>
        </w:rPr>
        <w:t xml:space="preserve"> a critical evaluation of the ways in which formal legislation and judicial processes were used in the service of Nazi authoritarianism in </w:t>
      </w:r>
      <w:proofErr w:type="spellStart"/>
      <w:r w:rsidRPr="002269C8">
        <w:rPr>
          <w:rFonts w:ascii="Times New Roman" w:eastAsia="Times New Roman" w:hAnsi="Times New Roman" w:cs="Times New Roman"/>
          <w:color w:val="000000" w:themeColor="text1"/>
          <w:kern w:val="0"/>
          <w:szCs w:val="24"/>
          <w:lang w:val="en-US"/>
          <w14:ligatures w14:val="none"/>
        </w:rPr>
        <w:t>1930s</w:t>
      </w:r>
      <w:proofErr w:type="spellEnd"/>
      <w:r w:rsidRPr="002269C8">
        <w:rPr>
          <w:rFonts w:ascii="Times New Roman" w:eastAsia="Times New Roman" w:hAnsi="Times New Roman" w:cs="Times New Roman"/>
          <w:color w:val="000000" w:themeColor="text1"/>
          <w:kern w:val="0"/>
          <w:szCs w:val="24"/>
          <w:lang w:val="en-US"/>
          <w14:ligatures w14:val="none"/>
        </w:rPr>
        <w:t xml:space="preserve">. This </w:t>
      </w:r>
      <w:r w:rsidR="00F536C9" w:rsidRPr="002269C8">
        <w:rPr>
          <w:rFonts w:ascii="Times New Roman" w:eastAsia="Times New Roman" w:hAnsi="Times New Roman" w:cs="Times New Roman"/>
          <w:color w:val="000000" w:themeColor="text1"/>
          <w:kern w:val="0"/>
          <w:szCs w:val="24"/>
          <w:lang w:val="en-US"/>
          <w14:ligatures w14:val="none"/>
        </w:rPr>
        <w:t>was</w:t>
      </w:r>
      <w:r w:rsidRPr="002269C8">
        <w:rPr>
          <w:rFonts w:ascii="Times New Roman" w:eastAsia="Times New Roman" w:hAnsi="Times New Roman" w:cs="Times New Roman"/>
          <w:color w:val="000000" w:themeColor="text1"/>
          <w:kern w:val="0"/>
          <w:szCs w:val="24"/>
          <w:lang w:val="en-US"/>
          <w14:ligatures w14:val="none"/>
        </w:rPr>
        <w:t xml:space="preserve"> the framework upon which Fraenkel formulated his dual state thesis. </w:t>
      </w:r>
      <w:r w:rsidR="00DE4A8E" w:rsidRPr="002269C8">
        <w:rPr>
          <w:rFonts w:ascii="Times New Roman" w:eastAsia="Times New Roman" w:hAnsi="Times New Roman" w:cs="Times New Roman"/>
          <w:color w:val="000000" w:themeColor="text1"/>
          <w:kern w:val="0"/>
          <w:szCs w:val="24"/>
          <w:lang w:val="en-US"/>
          <w14:ligatures w14:val="none"/>
        </w:rPr>
        <w:t>It is interesting to note that a dual state was in operation in the Stuart monarchy of En</w:t>
      </w:r>
      <w:r w:rsidR="002C1C1B" w:rsidRPr="002269C8">
        <w:rPr>
          <w:rFonts w:ascii="Times New Roman" w:eastAsia="Times New Roman" w:hAnsi="Times New Roman" w:cs="Times New Roman"/>
          <w:color w:val="000000" w:themeColor="text1"/>
          <w:kern w:val="0"/>
          <w:szCs w:val="24"/>
          <w:lang w:val="en-US"/>
          <w14:ligatures w14:val="none"/>
        </w:rPr>
        <w:t>gland in which omnipotent prerogative state was in tension with a normative half.</w:t>
      </w:r>
      <w:r w:rsidR="002C1C1B" w:rsidRPr="002269C8">
        <w:rPr>
          <w:rStyle w:val="FootnoteReference"/>
          <w:rFonts w:ascii="Times New Roman" w:eastAsia="Times New Roman" w:hAnsi="Times New Roman" w:cs="Times New Roman"/>
          <w:color w:val="000000" w:themeColor="text1"/>
          <w:kern w:val="0"/>
          <w:szCs w:val="24"/>
          <w:lang w:val="en-US"/>
          <w14:ligatures w14:val="none"/>
        </w:rPr>
        <w:footnoteReference w:id="194"/>
      </w:r>
      <w:r w:rsidR="002C1C1B" w:rsidRPr="002269C8">
        <w:rPr>
          <w:rFonts w:ascii="Times New Roman" w:eastAsia="Times New Roman" w:hAnsi="Times New Roman" w:cs="Times New Roman"/>
          <w:color w:val="000000" w:themeColor="text1"/>
          <w:kern w:val="0"/>
          <w:szCs w:val="24"/>
          <w:lang w:val="en-US"/>
          <w14:ligatures w14:val="none"/>
        </w:rPr>
        <w:t xml:space="preserve"> In fine, England’s history of seventeenth- century </w:t>
      </w:r>
      <w:r w:rsidR="00F536C9" w:rsidRPr="002269C8">
        <w:rPr>
          <w:rFonts w:ascii="Times New Roman" w:eastAsia="Times New Roman" w:hAnsi="Times New Roman" w:cs="Times New Roman"/>
          <w:color w:val="000000" w:themeColor="text1"/>
          <w:kern w:val="0"/>
          <w:szCs w:val="24"/>
          <w:lang w:val="en-US"/>
          <w14:ligatures w14:val="none"/>
        </w:rPr>
        <w:t xml:space="preserve">also </w:t>
      </w:r>
      <w:r w:rsidR="002C1C1B" w:rsidRPr="002269C8">
        <w:rPr>
          <w:rFonts w:ascii="Times New Roman" w:eastAsia="Times New Roman" w:hAnsi="Times New Roman" w:cs="Times New Roman"/>
          <w:color w:val="000000" w:themeColor="text1"/>
          <w:kern w:val="0"/>
          <w:szCs w:val="24"/>
          <w:lang w:val="en-US"/>
          <w14:ligatures w14:val="none"/>
        </w:rPr>
        <w:t>unmasked a spurious notion of rule of law- a dual state.</w:t>
      </w:r>
    </w:p>
    <w:p w14:paraId="56D86132" w14:textId="77777777" w:rsidR="00DE4A8E" w:rsidRPr="002269C8" w:rsidRDefault="00DE4A8E" w:rsidP="00694C59">
      <w:pPr>
        <w:spacing w:line="360" w:lineRule="auto"/>
        <w:jc w:val="both"/>
        <w:rPr>
          <w:rFonts w:ascii="Times New Roman" w:eastAsia="Times New Roman" w:hAnsi="Times New Roman" w:cs="Times New Roman"/>
          <w:color w:val="000000" w:themeColor="text1"/>
          <w:kern w:val="0"/>
          <w:szCs w:val="24"/>
          <w:lang w:val="en-US"/>
          <w14:ligatures w14:val="none"/>
        </w:rPr>
      </w:pPr>
    </w:p>
    <w:p w14:paraId="46158CC3" w14:textId="6AB9527C" w:rsidR="00694C59" w:rsidRPr="002269C8" w:rsidRDefault="002C1C1B" w:rsidP="00694C59">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Let us have a look at the contemporary societies. For instance,</w:t>
      </w:r>
      <w:r w:rsidR="00694C59" w:rsidRPr="002269C8">
        <w:rPr>
          <w:rFonts w:ascii="Times New Roman" w:eastAsia="Times New Roman" w:hAnsi="Times New Roman" w:cs="Times New Roman"/>
          <w:color w:val="000000" w:themeColor="text1"/>
          <w:kern w:val="0"/>
          <w:szCs w:val="24"/>
          <w:lang w:val="en-US"/>
          <w14:ligatures w14:val="none"/>
        </w:rPr>
        <w:t xml:space="preserve"> </w:t>
      </w:r>
      <w:proofErr w:type="spellStart"/>
      <w:r w:rsidR="00694C59" w:rsidRPr="002269C8">
        <w:rPr>
          <w:rFonts w:ascii="Times New Roman" w:eastAsia="Times New Roman" w:hAnsi="Times New Roman" w:cs="Times New Roman"/>
          <w:color w:val="000000" w:themeColor="text1"/>
          <w:kern w:val="0"/>
          <w:szCs w:val="24"/>
          <w:lang w:val="en-US"/>
          <w14:ligatures w14:val="none"/>
        </w:rPr>
        <w:t>Meierhenrich</w:t>
      </w:r>
      <w:proofErr w:type="spellEnd"/>
      <w:r w:rsidR="00694C59" w:rsidRPr="002269C8">
        <w:rPr>
          <w:rFonts w:ascii="Times New Roman" w:eastAsia="Times New Roman" w:hAnsi="Times New Roman" w:cs="Times New Roman"/>
          <w:color w:val="000000" w:themeColor="text1"/>
          <w:kern w:val="0"/>
          <w:szCs w:val="24"/>
          <w:lang w:val="en-US"/>
          <w14:ligatures w14:val="none"/>
        </w:rPr>
        <w:t xml:space="preserve"> </w:t>
      </w:r>
      <w:r w:rsidR="00D75878" w:rsidRPr="002269C8">
        <w:rPr>
          <w:rFonts w:ascii="Times New Roman" w:eastAsia="Times New Roman" w:hAnsi="Times New Roman" w:cs="Times New Roman"/>
          <w:color w:val="000000" w:themeColor="text1"/>
          <w:kern w:val="0"/>
          <w:szCs w:val="24"/>
          <w:lang w:val="en-US"/>
          <w14:ligatures w14:val="none"/>
        </w:rPr>
        <w:t>applied</w:t>
      </w:r>
      <w:r w:rsidR="00694C59" w:rsidRPr="002269C8">
        <w:rPr>
          <w:rFonts w:ascii="Times New Roman" w:eastAsia="Times New Roman" w:hAnsi="Times New Roman" w:cs="Times New Roman"/>
          <w:color w:val="000000" w:themeColor="text1"/>
          <w:kern w:val="0"/>
          <w:szCs w:val="24"/>
          <w:lang w:val="en-US"/>
          <w14:ligatures w14:val="none"/>
        </w:rPr>
        <w:t xml:space="preserve"> Fraenkel’s equation with apartheid in South Africa while </w:t>
      </w:r>
      <w:proofErr w:type="spellStart"/>
      <w:r w:rsidR="00694C59" w:rsidRPr="002269C8">
        <w:rPr>
          <w:rFonts w:ascii="Times New Roman" w:eastAsia="Times New Roman" w:hAnsi="Times New Roman" w:cs="Times New Roman"/>
          <w:color w:val="000000" w:themeColor="text1"/>
          <w:kern w:val="0"/>
          <w:szCs w:val="24"/>
          <w:lang w:val="en-US"/>
          <w14:ligatures w14:val="none"/>
        </w:rPr>
        <w:t>Hendley</w:t>
      </w:r>
      <w:proofErr w:type="spellEnd"/>
      <w:r w:rsidR="00694C59" w:rsidRPr="002269C8">
        <w:rPr>
          <w:rFonts w:ascii="Times New Roman" w:eastAsia="Times New Roman" w:hAnsi="Times New Roman" w:cs="Times New Roman"/>
          <w:color w:val="000000" w:themeColor="text1"/>
          <w:kern w:val="0"/>
          <w:szCs w:val="24"/>
          <w:lang w:val="en-US"/>
          <w14:ligatures w14:val="none"/>
        </w:rPr>
        <w:t xml:space="preserve"> used it with reference to Russian </w:t>
      </w:r>
      <w:r w:rsidR="00DE4A8E" w:rsidRPr="002269C8">
        <w:rPr>
          <w:rFonts w:ascii="Times New Roman" w:eastAsia="Times New Roman" w:hAnsi="Times New Roman" w:cs="Times New Roman"/>
          <w:color w:val="000000" w:themeColor="text1"/>
          <w:kern w:val="0"/>
          <w:szCs w:val="24"/>
          <w:lang w:val="en-US"/>
          <w14:ligatures w14:val="none"/>
        </w:rPr>
        <w:t>lopsided</w:t>
      </w:r>
      <w:r w:rsidR="00694C59" w:rsidRPr="002269C8">
        <w:rPr>
          <w:rFonts w:ascii="Times New Roman" w:eastAsia="Times New Roman" w:hAnsi="Times New Roman" w:cs="Times New Roman"/>
          <w:color w:val="000000" w:themeColor="text1"/>
          <w:kern w:val="0"/>
          <w:szCs w:val="24"/>
          <w:lang w:val="en-US"/>
          <w14:ligatures w14:val="none"/>
        </w:rPr>
        <w:t xml:space="preserve"> legal system where </w:t>
      </w:r>
      <w:r w:rsidR="00DE4A8E" w:rsidRPr="002269C8">
        <w:rPr>
          <w:rFonts w:ascii="Times New Roman" w:eastAsia="Times New Roman" w:hAnsi="Times New Roman" w:cs="Times New Roman"/>
          <w:color w:val="000000" w:themeColor="text1"/>
          <w:kern w:val="0"/>
          <w:szCs w:val="24"/>
          <w:lang w:val="en-US"/>
          <w14:ligatures w14:val="none"/>
        </w:rPr>
        <w:t>regular</w:t>
      </w:r>
      <w:r w:rsidR="00694C59" w:rsidRPr="002269C8">
        <w:rPr>
          <w:rFonts w:ascii="Times New Roman" w:eastAsia="Times New Roman" w:hAnsi="Times New Roman" w:cs="Times New Roman"/>
          <w:color w:val="000000" w:themeColor="text1"/>
          <w:kern w:val="0"/>
          <w:szCs w:val="24"/>
          <w:lang w:val="en-US"/>
          <w14:ligatures w14:val="none"/>
        </w:rPr>
        <w:t xml:space="preserve"> cases have been disposed of by following fair legal rules while legal affairs </w:t>
      </w:r>
      <w:r w:rsidR="00694C59" w:rsidRPr="002269C8">
        <w:rPr>
          <w:rFonts w:ascii="Times New Roman" w:eastAsia="Times New Roman" w:hAnsi="Times New Roman" w:cs="Times New Roman"/>
          <w:color w:val="000000" w:themeColor="text1"/>
          <w:kern w:val="0"/>
          <w:szCs w:val="24"/>
          <w:lang w:val="en-US"/>
          <w14:ligatures w14:val="none"/>
        </w:rPr>
        <w:lastRenderedPageBreak/>
        <w:t>involving complex politics have been handled by undue interference by the executives.</w:t>
      </w:r>
      <w:r w:rsidR="00694C59" w:rsidRPr="002269C8">
        <w:rPr>
          <w:rStyle w:val="FootnoteReference"/>
          <w:rFonts w:ascii="Times New Roman" w:eastAsia="Times New Roman" w:hAnsi="Times New Roman" w:cs="Times New Roman"/>
          <w:color w:val="000000" w:themeColor="text1"/>
          <w:kern w:val="0"/>
          <w:szCs w:val="24"/>
          <w:lang w:val="en-US"/>
          <w14:ligatures w14:val="none"/>
        </w:rPr>
        <w:footnoteReference w:id="195"/>
      </w:r>
      <w:r w:rsidR="00694C59" w:rsidRPr="002269C8">
        <w:rPr>
          <w:rFonts w:ascii="Times New Roman" w:eastAsia="Times New Roman" w:hAnsi="Times New Roman" w:cs="Times New Roman"/>
          <w:color w:val="000000" w:themeColor="text1"/>
          <w:kern w:val="0"/>
          <w:szCs w:val="24"/>
          <w:lang w:val="en-US"/>
          <w14:ligatures w14:val="none"/>
        </w:rPr>
        <w:t xml:space="preserve"> It may be noted that Bangladesh, a postcolonial state, has also been exposed to long episodes of democracy-deficit. Even its subsequent exclusionary democratic trajectory also poses detrimental effects to good governance due to dysfunction of the state organs including the judiciary.  Although ‘equality, human dignity and rule of law’ have been the inspiring ideals of the independence of Bangladesh, its legal procedure has, in most cases, turned out to be either too cumbersome or dysfunctional for the ordinary justice-seekers. Therefore, in practice, inviolable right to fair trial remains no longer sacrosanct in Bangladesh due to politico-legal upheavals once germinated during the colonial period</w:t>
      </w:r>
      <w:r w:rsidR="00F536C9" w:rsidRPr="002269C8">
        <w:rPr>
          <w:rFonts w:ascii="Times New Roman" w:eastAsia="Times New Roman" w:hAnsi="Times New Roman" w:cs="Times New Roman"/>
          <w:color w:val="000000" w:themeColor="text1"/>
          <w:kern w:val="0"/>
          <w:szCs w:val="24"/>
          <w:lang w:val="en-US"/>
          <w14:ligatures w14:val="none"/>
        </w:rPr>
        <w:t>,</w:t>
      </w:r>
      <w:r w:rsidR="00694C59" w:rsidRPr="002269C8">
        <w:rPr>
          <w:rFonts w:ascii="Times New Roman" w:eastAsia="Times New Roman" w:hAnsi="Times New Roman" w:cs="Times New Roman"/>
          <w:color w:val="000000" w:themeColor="text1"/>
          <w:kern w:val="0"/>
          <w:szCs w:val="24"/>
          <w:lang w:val="en-US"/>
          <w14:ligatures w14:val="none"/>
        </w:rPr>
        <w:t xml:space="preserve"> and developed and intensified further in subsequent years. </w:t>
      </w:r>
      <w:r w:rsidR="000D1612" w:rsidRPr="002269C8">
        <w:rPr>
          <w:rFonts w:ascii="Times New Roman" w:eastAsia="Times New Roman" w:hAnsi="Times New Roman" w:cs="Times New Roman"/>
          <w:color w:val="000000" w:themeColor="text1"/>
          <w:kern w:val="0"/>
          <w:szCs w:val="24"/>
          <w:lang w:val="en-US"/>
          <w14:ligatures w14:val="none"/>
        </w:rPr>
        <w:t>Although Fraenkel fails to make a differential classification among the categories of dictatorship,</w:t>
      </w:r>
      <w:r w:rsidR="000D1612" w:rsidRPr="002269C8">
        <w:rPr>
          <w:rStyle w:val="FootnoteReference"/>
          <w:rFonts w:ascii="Times New Roman" w:eastAsia="Times New Roman" w:hAnsi="Times New Roman" w:cs="Times New Roman"/>
          <w:color w:val="000000" w:themeColor="text1"/>
          <w:kern w:val="0"/>
          <w:szCs w:val="24"/>
          <w:lang w:val="en-US"/>
          <w14:ligatures w14:val="none"/>
        </w:rPr>
        <w:footnoteReference w:id="196"/>
      </w:r>
      <w:r w:rsidR="000D1612" w:rsidRPr="002269C8">
        <w:rPr>
          <w:rFonts w:ascii="Times New Roman" w:eastAsia="Times New Roman" w:hAnsi="Times New Roman" w:cs="Times New Roman"/>
          <w:color w:val="000000" w:themeColor="text1"/>
          <w:kern w:val="0"/>
          <w:szCs w:val="24"/>
          <w:lang w:val="en-US"/>
          <w14:ligatures w14:val="none"/>
        </w:rPr>
        <w:t xml:space="preserve">  his </w:t>
      </w:r>
      <w:r w:rsidR="00694C59" w:rsidRPr="002269C8">
        <w:rPr>
          <w:rFonts w:ascii="Times New Roman" w:eastAsia="Times New Roman" w:hAnsi="Times New Roman" w:cs="Times New Roman"/>
          <w:color w:val="000000" w:themeColor="text1"/>
          <w:kern w:val="0"/>
          <w:szCs w:val="24"/>
          <w:lang w:val="en-US"/>
          <w14:ligatures w14:val="none"/>
        </w:rPr>
        <w:t xml:space="preserve">dual state </w:t>
      </w:r>
      <w:r w:rsidR="000D1612" w:rsidRPr="002269C8">
        <w:rPr>
          <w:rFonts w:ascii="Times New Roman" w:eastAsia="Times New Roman" w:hAnsi="Times New Roman" w:cs="Times New Roman"/>
          <w:color w:val="000000" w:themeColor="text1"/>
          <w:kern w:val="0"/>
          <w:szCs w:val="24"/>
          <w:lang w:val="en-US"/>
          <w14:ligatures w14:val="none"/>
        </w:rPr>
        <w:t xml:space="preserve">thesis </w:t>
      </w:r>
      <w:r w:rsidR="00694C59" w:rsidRPr="002269C8">
        <w:rPr>
          <w:rFonts w:ascii="Times New Roman" w:eastAsia="Times New Roman" w:hAnsi="Times New Roman" w:cs="Times New Roman"/>
          <w:color w:val="000000" w:themeColor="text1"/>
          <w:kern w:val="0"/>
          <w:szCs w:val="24"/>
          <w:lang w:val="en-US"/>
          <w14:ligatures w14:val="none"/>
        </w:rPr>
        <w:t xml:space="preserve">presents a relevant context for excavating the Bangladesh’s challenges of the colonial legacies and postcolonial repression in a comparative </w:t>
      </w:r>
      <w:r w:rsidR="00F536C9" w:rsidRPr="002269C8">
        <w:rPr>
          <w:rFonts w:ascii="Times New Roman" w:eastAsia="Times New Roman" w:hAnsi="Times New Roman" w:cs="Times New Roman"/>
          <w:color w:val="000000" w:themeColor="text1"/>
          <w:kern w:val="0"/>
          <w:szCs w:val="24"/>
          <w:lang w:val="en-US"/>
          <w14:ligatures w14:val="none"/>
        </w:rPr>
        <w:t xml:space="preserve">and contextual </w:t>
      </w:r>
      <w:r w:rsidR="00694C59" w:rsidRPr="002269C8">
        <w:rPr>
          <w:rFonts w:ascii="Times New Roman" w:eastAsia="Times New Roman" w:hAnsi="Times New Roman" w:cs="Times New Roman"/>
          <w:color w:val="000000" w:themeColor="text1"/>
          <w:kern w:val="0"/>
          <w:szCs w:val="24"/>
          <w:lang w:val="en-US"/>
          <w14:ligatures w14:val="none"/>
        </w:rPr>
        <w:t>perspective</w:t>
      </w:r>
      <w:r w:rsidR="00F536C9" w:rsidRPr="002269C8">
        <w:rPr>
          <w:rFonts w:ascii="Times New Roman" w:eastAsia="Times New Roman" w:hAnsi="Times New Roman" w:cs="Times New Roman"/>
          <w:color w:val="000000" w:themeColor="text1"/>
          <w:kern w:val="0"/>
          <w:szCs w:val="24"/>
          <w:lang w:val="en-US"/>
          <w14:ligatures w14:val="none"/>
        </w:rPr>
        <w:t>s</w:t>
      </w:r>
      <w:r w:rsidR="00694C59" w:rsidRPr="002269C8">
        <w:rPr>
          <w:rFonts w:ascii="Times New Roman" w:eastAsia="Times New Roman" w:hAnsi="Times New Roman" w:cs="Times New Roman"/>
          <w:color w:val="000000" w:themeColor="text1"/>
          <w:kern w:val="0"/>
          <w:szCs w:val="24"/>
          <w:lang w:val="en-US"/>
          <w14:ligatures w14:val="none"/>
        </w:rPr>
        <w:t xml:space="preserve">. Against this backdrop, this </w:t>
      </w:r>
      <w:r w:rsidR="00F536C9" w:rsidRPr="002269C8">
        <w:rPr>
          <w:rFonts w:ascii="Times New Roman" w:eastAsia="Times New Roman" w:hAnsi="Times New Roman" w:cs="Times New Roman"/>
          <w:color w:val="000000" w:themeColor="text1"/>
          <w:kern w:val="0"/>
          <w:szCs w:val="24"/>
          <w:lang w:val="en-US"/>
          <w14:ligatures w14:val="none"/>
        </w:rPr>
        <w:t>p</w:t>
      </w:r>
      <w:r w:rsidR="00694C59" w:rsidRPr="002269C8">
        <w:rPr>
          <w:rFonts w:ascii="Times New Roman" w:eastAsia="Times New Roman" w:hAnsi="Times New Roman" w:cs="Times New Roman"/>
          <w:color w:val="000000" w:themeColor="text1"/>
          <w:kern w:val="0"/>
          <w:szCs w:val="24"/>
          <w:lang w:val="en-US"/>
          <w14:ligatures w14:val="none"/>
        </w:rPr>
        <w:t xml:space="preserve">art sheds light on how subsequent postcolonial regimes resorted to this theorem in containing the dissidents in their respective regimes. </w:t>
      </w:r>
    </w:p>
    <w:p w14:paraId="43C5E743" w14:textId="77777777" w:rsidR="00694C59" w:rsidRPr="002269C8" w:rsidRDefault="00694C59" w:rsidP="00694C59">
      <w:pPr>
        <w:spacing w:line="360" w:lineRule="auto"/>
        <w:jc w:val="both"/>
        <w:rPr>
          <w:rFonts w:ascii="Times New Roman" w:hAnsi="Times New Roman" w:cs="Times New Roman"/>
          <w:b/>
          <w:bCs/>
          <w:color w:val="000000" w:themeColor="text1"/>
          <w:szCs w:val="24"/>
        </w:rPr>
      </w:pPr>
    </w:p>
    <w:p w14:paraId="1A45C7B0" w14:textId="77777777" w:rsidR="00694C59" w:rsidRPr="002269C8" w:rsidRDefault="00D75878" w:rsidP="00694C59">
      <w:pPr>
        <w:spacing w:line="360" w:lineRule="auto"/>
        <w:jc w:val="both"/>
        <w:rPr>
          <w:rFonts w:ascii="Times New Roman" w:eastAsia="Times New Roman" w:hAnsi="Times New Roman" w:cs="Times New Roman"/>
          <w:b/>
          <w:bCs/>
          <w:color w:val="000000" w:themeColor="text1"/>
          <w:szCs w:val="24"/>
          <w:shd w:val="clear" w:color="auto" w:fill="FFFFFF"/>
        </w:rPr>
      </w:pPr>
      <w:r w:rsidRPr="002269C8">
        <w:rPr>
          <w:rFonts w:ascii="Times New Roman" w:eastAsia="Times New Roman" w:hAnsi="Times New Roman" w:cs="Times New Roman"/>
          <w:b/>
          <w:bCs/>
          <w:color w:val="000000" w:themeColor="text1"/>
          <w:kern w:val="0"/>
          <w:szCs w:val="24"/>
          <w:lang w:val="en-US"/>
          <w14:ligatures w14:val="none"/>
        </w:rPr>
        <w:t xml:space="preserve">3.5 </w:t>
      </w:r>
      <w:r w:rsidR="00796C29" w:rsidRPr="002269C8">
        <w:rPr>
          <w:rFonts w:ascii="Times New Roman" w:eastAsia="Times New Roman" w:hAnsi="Times New Roman" w:cs="Times New Roman"/>
          <w:b/>
          <w:bCs/>
          <w:color w:val="000000" w:themeColor="text1"/>
          <w:kern w:val="0"/>
          <w:szCs w:val="24"/>
          <w:lang w:val="en-US"/>
          <w14:ligatures w14:val="none"/>
        </w:rPr>
        <w:t>Postcolonial legal politics</w:t>
      </w:r>
      <w:r w:rsidR="00E5463B" w:rsidRPr="002269C8">
        <w:rPr>
          <w:rFonts w:ascii="Times New Roman" w:eastAsia="Times New Roman" w:hAnsi="Times New Roman" w:cs="Times New Roman"/>
          <w:b/>
          <w:bCs/>
          <w:color w:val="000000" w:themeColor="text1"/>
          <w:kern w:val="0"/>
          <w:szCs w:val="24"/>
          <w:lang w:val="en-US"/>
          <w14:ligatures w14:val="none"/>
        </w:rPr>
        <w:t xml:space="preserve"> </w:t>
      </w:r>
    </w:p>
    <w:p w14:paraId="020A7652" w14:textId="5339753A" w:rsidR="003F593B" w:rsidRPr="002269C8" w:rsidRDefault="003F593B" w:rsidP="003F593B">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While writing in the context of postcolonial Sudan, </w:t>
      </w:r>
      <w:proofErr w:type="spellStart"/>
      <w:r w:rsidRPr="002269C8">
        <w:rPr>
          <w:rFonts w:ascii="Times New Roman" w:eastAsia="Times New Roman" w:hAnsi="Times New Roman" w:cs="Times New Roman"/>
          <w:color w:val="000000" w:themeColor="text1"/>
          <w:kern w:val="0"/>
          <w:szCs w:val="24"/>
          <w:lang w:val="en-US"/>
          <w14:ligatures w14:val="none"/>
        </w:rPr>
        <w:t>Massoud</w:t>
      </w:r>
      <w:proofErr w:type="spellEnd"/>
      <w:r w:rsidRPr="002269C8">
        <w:rPr>
          <w:rFonts w:ascii="Times New Roman" w:eastAsia="Times New Roman" w:hAnsi="Times New Roman" w:cs="Times New Roman"/>
          <w:color w:val="000000" w:themeColor="text1"/>
          <w:kern w:val="0"/>
          <w:szCs w:val="24"/>
          <w:lang w:val="en-US"/>
          <w14:ligatures w14:val="none"/>
        </w:rPr>
        <w:t xml:space="preserve"> points out that successive authoritarian regimes have sought unprecedented control over lawyers, judges, police officials and even legal academics while simultaneously investing huge resources in constructing courts, prisons, bar or even law schools.</w:t>
      </w:r>
      <w:r w:rsidRPr="002269C8">
        <w:rPr>
          <w:rStyle w:val="FootnoteReference"/>
          <w:rFonts w:ascii="Times New Roman" w:eastAsia="Times New Roman" w:hAnsi="Times New Roman" w:cs="Times New Roman"/>
          <w:color w:val="000000" w:themeColor="text1"/>
          <w:kern w:val="0"/>
          <w:szCs w:val="24"/>
          <w:lang w:val="en-US"/>
          <w14:ligatures w14:val="none"/>
        </w:rPr>
        <w:footnoteReference w:id="197"/>
      </w:r>
      <w:r w:rsidRPr="002269C8">
        <w:rPr>
          <w:rFonts w:ascii="Times New Roman" w:eastAsia="Times New Roman" w:hAnsi="Times New Roman" w:cs="Times New Roman"/>
          <w:color w:val="000000" w:themeColor="text1"/>
          <w:kern w:val="0"/>
          <w:szCs w:val="24"/>
          <w:lang w:val="en-US"/>
          <w14:ligatures w14:val="none"/>
        </w:rPr>
        <w:t xml:space="preserve"> Further, international rule of law projects also have carried out their noble works of assisting in law building and awareness. Yet, it seems that the path to rule of law has been </w:t>
      </w:r>
      <w:r w:rsidR="00F536C9" w:rsidRPr="002269C8">
        <w:rPr>
          <w:rFonts w:ascii="Times New Roman" w:eastAsia="Times New Roman" w:hAnsi="Times New Roman" w:cs="Times New Roman"/>
          <w:color w:val="000000" w:themeColor="text1"/>
          <w:kern w:val="0"/>
          <w:szCs w:val="24"/>
          <w:lang w:val="en-US"/>
          <w14:ligatures w14:val="none"/>
        </w:rPr>
        <w:t>in chaos</w:t>
      </w:r>
      <w:r w:rsidRPr="002269C8">
        <w:rPr>
          <w:rFonts w:ascii="Times New Roman" w:eastAsia="Times New Roman" w:hAnsi="Times New Roman" w:cs="Times New Roman"/>
          <w:color w:val="000000" w:themeColor="text1"/>
          <w:kern w:val="0"/>
          <w:szCs w:val="24"/>
          <w:lang w:val="en-US"/>
          <w14:ligatures w14:val="none"/>
        </w:rPr>
        <w:t xml:space="preserve">. The way </w:t>
      </w:r>
      <w:proofErr w:type="spellStart"/>
      <w:r w:rsidRPr="002269C8">
        <w:rPr>
          <w:rFonts w:ascii="Times New Roman" w:eastAsia="Times New Roman" w:hAnsi="Times New Roman" w:cs="Times New Roman"/>
          <w:color w:val="000000" w:themeColor="text1"/>
          <w:kern w:val="0"/>
          <w:szCs w:val="24"/>
          <w:lang w:val="en-US"/>
          <w14:ligatures w14:val="none"/>
        </w:rPr>
        <w:t>Massoud</w:t>
      </w:r>
      <w:proofErr w:type="spellEnd"/>
      <w:r w:rsidRPr="002269C8">
        <w:rPr>
          <w:rFonts w:ascii="Times New Roman" w:eastAsia="Times New Roman" w:hAnsi="Times New Roman" w:cs="Times New Roman"/>
          <w:color w:val="000000" w:themeColor="text1"/>
          <w:kern w:val="0"/>
          <w:szCs w:val="24"/>
          <w:lang w:val="en-US"/>
          <w14:ligatures w14:val="none"/>
        </w:rPr>
        <w:t xml:space="preserve"> has mapped out Sudan is a suitable guide to </w:t>
      </w:r>
      <w:proofErr w:type="spellStart"/>
      <w:r w:rsidRPr="002269C8">
        <w:rPr>
          <w:rFonts w:ascii="Times New Roman" w:eastAsia="Times New Roman" w:hAnsi="Times New Roman" w:cs="Times New Roman"/>
          <w:color w:val="000000" w:themeColor="text1"/>
          <w:kern w:val="0"/>
          <w:szCs w:val="24"/>
          <w:lang w:val="en-US"/>
          <w14:ligatures w14:val="none"/>
        </w:rPr>
        <w:t>analyse</w:t>
      </w:r>
      <w:proofErr w:type="spellEnd"/>
      <w:r w:rsidRPr="002269C8">
        <w:rPr>
          <w:rFonts w:ascii="Times New Roman" w:eastAsia="Times New Roman" w:hAnsi="Times New Roman" w:cs="Times New Roman"/>
          <w:color w:val="000000" w:themeColor="text1"/>
          <w:kern w:val="0"/>
          <w:szCs w:val="24"/>
          <w:lang w:val="en-US"/>
          <w14:ligatures w14:val="none"/>
        </w:rPr>
        <w:t xml:space="preserve"> a particular situation of Bangladesh as both share same legacies and similar challenges. However, my methodological approach and research topic would be distinctive and narrower in the sense that it deals with a particular form of postcolonial legal regime</w:t>
      </w:r>
      <w:r w:rsidR="00BC4EBA" w:rsidRPr="002269C8">
        <w:rPr>
          <w:rFonts w:ascii="Times New Roman" w:eastAsia="Times New Roman" w:hAnsi="Times New Roman" w:cs="Times New Roman"/>
          <w:color w:val="000000" w:themeColor="text1"/>
          <w:kern w:val="0"/>
          <w:szCs w:val="24"/>
          <w:lang w:val="en-US"/>
          <w14:ligatures w14:val="none"/>
        </w:rPr>
        <w:t>, instead of permutation and combination of politics of law as a whole</w:t>
      </w:r>
      <w:r w:rsidRPr="002269C8">
        <w:rPr>
          <w:rFonts w:ascii="Times New Roman" w:eastAsia="Times New Roman" w:hAnsi="Times New Roman" w:cs="Times New Roman"/>
          <w:color w:val="000000" w:themeColor="text1"/>
          <w:kern w:val="0"/>
          <w:szCs w:val="24"/>
          <w:lang w:val="en-US"/>
          <w14:ligatures w14:val="none"/>
        </w:rPr>
        <w:t>.</w:t>
      </w:r>
      <w:r w:rsidR="00796C29" w:rsidRPr="002269C8">
        <w:rPr>
          <w:rFonts w:ascii="Times New Roman" w:eastAsia="Times New Roman" w:hAnsi="Times New Roman" w:cs="Times New Roman"/>
          <w:color w:val="000000" w:themeColor="text1"/>
          <w:kern w:val="0"/>
          <w:szCs w:val="24"/>
          <w:lang w:val="en-US"/>
          <w14:ligatures w14:val="none"/>
        </w:rPr>
        <w:t xml:space="preserve"> It is better to divert our attention to postcoloniality to situate our study within the rule of law framework. </w:t>
      </w:r>
    </w:p>
    <w:p w14:paraId="6669D0EC" w14:textId="77777777" w:rsidR="00D52DC5" w:rsidRPr="002269C8" w:rsidRDefault="00D52DC5" w:rsidP="00DD2071">
      <w:pPr>
        <w:spacing w:line="360" w:lineRule="auto"/>
        <w:jc w:val="both"/>
        <w:rPr>
          <w:rFonts w:ascii="Times New Roman" w:hAnsi="Times New Roman" w:cs="Times New Roman"/>
          <w:color w:val="000000" w:themeColor="text1"/>
          <w:szCs w:val="24"/>
          <w:lang w:eastAsia="en-GB"/>
        </w:rPr>
      </w:pPr>
    </w:p>
    <w:p w14:paraId="0480E33A" w14:textId="77777777" w:rsidR="00DD2071" w:rsidRPr="002269C8" w:rsidRDefault="00D75878" w:rsidP="00DD2071">
      <w:pPr>
        <w:spacing w:line="360" w:lineRule="auto"/>
        <w:jc w:val="both"/>
        <w:rPr>
          <w:rFonts w:ascii="Times New Roman" w:hAnsi="Times New Roman" w:cs="Times New Roman"/>
          <w:b/>
          <w:bCs/>
          <w:color w:val="000000" w:themeColor="text1"/>
          <w:szCs w:val="24"/>
          <w:lang w:eastAsia="en-GB"/>
        </w:rPr>
      </w:pPr>
      <w:r w:rsidRPr="002269C8">
        <w:rPr>
          <w:rFonts w:ascii="Times New Roman" w:hAnsi="Times New Roman" w:cs="Times New Roman"/>
          <w:b/>
          <w:bCs/>
          <w:color w:val="000000" w:themeColor="text1"/>
          <w:szCs w:val="24"/>
          <w:lang w:eastAsia="en-GB"/>
        </w:rPr>
        <w:t xml:space="preserve">3.5.1 </w:t>
      </w:r>
      <w:r w:rsidR="000D1612" w:rsidRPr="002269C8">
        <w:rPr>
          <w:rFonts w:ascii="Times New Roman" w:hAnsi="Times New Roman" w:cs="Times New Roman"/>
          <w:b/>
          <w:bCs/>
          <w:color w:val="000000" w:themeColor="text1"/>
          <w:szCs w:val="24"/>
          <w:lang w:eastAsia="en-GB"/>
        </w:rPr>
        <w:t>Understanding p</w:t>
      </w:r>
      <w:r w:rsidR="00DD2071" w:rsidRPr="002269C8">
        <w:rPr>
          <w:rFonts w:ascii="Times New Roman" w:hAnsi="Times New Roman" w:cs="Times New Roman"/>
          <w:b/>
          <w:bCs/>
          <w:color w:val="000000" w:themeColor="text1"/>
          <w:szCs w:val="24"/>
          <w:lang w:eastAsia="en-GB"/>
        </w:rPr>
        <w:t xml:space="preserve">ostcoloniality   </w:t>
      </w:r>
    </w:p>
    <w:p w14:paraId="2EE6E03F" w14:textId="77777777" w:rsidR="00DD2071" w:rsidRPr="002269C8" w:rsidRDefault="00DD2071" w:rsidP="00DD2071">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The term postcolonial is a historical marker that refers to </w:t>
      </w:r>
      <w:r w:rsidR="005C32CD" w:rsidRPr="002269C8">
        <w:rPr>
          <w:rFonts w:ascii="Times New Roman" w:eastAsia="Times New Roman" w:hAnsi="Times New Roman" w:cs="Times New Roman"/>
          <w:color w:val="000000" w:themeColor="text1"/>
          <w:kern w:val="0"/>
          <w:szCs w:val="24"/>
          <w:lang w:val="en-US"/>
          <w14:ligatures w14:val="none"/>
        </w:rPr>
        <w:t xml:space="preserve">certain </w:t>
      </w:r>
      <w:proofErr w:type="spellStart"/>
      <w:r w:rsidR="005C32CD" w:rsidRPr="002269C8">
        <w:rPr>
          <w:rFonts w:ascii="Times New Roman" w:eastAsia="Times New Roman" w:hAnsi="Times New Roman" w:cs="Times New Roman"/>
          <w:color w:val="000000" w:themeColor="text1"/>
          <w:kern w:val="0"/>
          <w:szCs w:val="24"/>
          <w:lang w:val="en-US"/>
          <w14:ligatures w14:val="none"/>
        </w:rPr>
        <w:t>periodisation</w:t>
      </w:r>
      <w:proofErr w:type="spellEnd"/>
      <w:r w:rsidRPr="002269C8">
        <w:rPr>
          <w:rFonts w:ascii="Times New Roman" w:eastAsia="Times New Roman" w:hAnsi="Times New Roman" w:cs="Times New Roman"/>
          <w:color w:val="000000" w:themeColor="text1"/>
          <w:kern w:val="0"/>
          <w:szCs w:val="24"/>
          <w:lang w:val="en-US"/>
          <w14:ligatures w14:val="none"/>
        </w:rPr>
        <w:t xml:space="preserve"> after formal </w:t>
      </w:r>
      <w:proofErr w:type="spellStart"/>
      <w:r w:rsidRPr="002269C8">
        <w:rPr>
          <w:rFonts w:ascii="Times New Roman" w:eastAsia="Times New Roman" w:hAnsi="Times New Roman" w:cs="Times New Roman"/>
          <w:color w:val="000000" w:themeColor="text1"/>
          <w:kern w:val="0"/>
          <w:szCs w:val="24"/>
          <w:lang w:val="en-US"/>
          <w14:ligatures w14:val="none"/>
        </w:rPr>
        <w:t>decolonisation</w:t>
      </w:r>
      <w:proofErr w:type="spellEnd"/>
      <w:r w:rsidRPr="002269C8">
        <w:rPr>
          <w:rFonts w:ascii="Times New Roman" w:eastAsia="Times New Roman" w:hAnsi="Times New Roman" w:cs="Times New Roman"/>
          <w:color w:val="000000" w:themeColor="text1"/>
          <w:kern w:val="0"/>
          <w:szCs w:val="24"/>
          <w:lang w:val="en-US"/>
          <w14:ligatures w14:val="none"/>
        </w:rPr>
        <w:t xml:space="preserve">. It also indicates significant changes in intellectual approaches to </w:t>
      </w:r>
      <w:proofErr w:type="spellStart"/>
      <w:r w:rsidRPr="002269C8">
        <w:rPr>
          <w:rFonts w:ascii="Times New Roman" w:eastAsia="Times New Roman" w:hAnsi="Times New Roman" w:cs="Times New Roman"/>
          <w:color w:val="000000" w:themeColor="text1"/>
          <w:kern w:val="0"/>
          <w:szCs w:val="24"/>
          <w:lang w:val="en-US"/>
          <w14:ligatures w14:val="none"/>
        </w:rPr>
        <w:t>analyse</w:t>
      </w:r>
      <w:proofErr w:type="spellEnd"/>
      <w:r w:rsidRPr="002269C8">
        <w:rPr>
          <w:rFonts w:ascii="Times New Roman" w:eastAsia="Times New Roman" w:hAnsi="Times New Roman" w:cs="Times New Roman"/>
          <w:color w:val="000000" w:themeColor="text1"/>
          <w:kern w:val="0"/>
          <w:szCs w:val="24"/>
          <w:lang w:val="en-US"/>
          <w14:ligatures w14:val="none"/>
        </w:rPr>
        <w:t xml:space="preserve"> colonialism </w:t>
      </w:r>
      <w:r w:rsidRPr="002269C8">
        <w:rPr>
          <w:rFonts w:ascii="Times New Roman" w:eastAsia="Times New Roman" w:hAnsi="Times New Roman" w:cs="Times New Roman"/>
          <w:color w:val="000000" w:themeColor="text1"/>
          <w:kern w:val="0"/>
          <w:szCs w:val="24"/>
          <w:lang w:val="en-US"/>
          <w14:ligatures w14:val="none"/>
        </w:rPr>
        <w:lastRenderedPageBreak/>
        <w:t xml:space="preserve">and its continuing effects. Although different scholars have followed diverse perspectives, Said’s Orientalism is the most influential text that </w:t>
      </w:r>
      <w:proofErr w:type="spellStart"/>
      <w:r w:rsidRPr="002269C8">
        <w:rPr>
          <w:rFonts w:ascii="Times New Roman" w:eastAsia="Times New Roman" w:hAnsi="Times New Roman" w:cs="Times New Roman"/>
          <w:color w:val="000000" w:themeColor="text1"/>
          <w:kern w:val="0"/>
          <w:szCs w:val="24"/>
          <w:lang w:val="en-US"/>
          <w14:ligatures w14:val="none"/>
        </w:rPr>
        <w:t>theorises</w:t>
      </w:r>
      <w:proofErr w:type="spellEnd"/>
      <w:r w:rsidRPr="002269C8">
        <w:rPr>
          <w:rFonts w:ascii="Times New Roman" w:eastAsia="Times New Roman" w:hAnsi="Times New Roman" w:cs="Times New Roman"/>
          <w:color w:val="000000" w:themeColor="text1"/>
          <w:kern w:val="0"/>
          <w:szCs w:val="24"/>
          <w:lang w:val="en-US"/>
          <w14:ligatures w14:val="none"/>
        </w:rPr>
        <w:t xml:space="preserve"> postcolonialism as a discourse. For Said, ‘Orientalism’ needs to be understood as a discourse by which European culture was able to manage -- and even produce—the Orient politically, sociologically, militarily, ideologically, scientifically, and imaginatively during post-Enlightenment period.</w:t>
      </w:r>
      <w:r w:rsidR="004805E3" w:rsidRPr="002269C8">
        <w:rPr>
          <w:rStyle w:val="FootnoteReference"/>
          <w:rFonts w:ascii="Times New Roman" w:eastAsia="Times New Roman" w:hAnsi="Times New Roman" w:cs="Times New Roman"/>
          <w:color w:val="000000" w:themeColor="text1"/>
          <w:kern w:val="0"/>
          <w:szCs w:val="24"/>
          <w:lang w:val="en-US"/>
          <w14:ligatures w14:val="none"/>
        </w:rPr>
        <w:footnoteReference w:id="198"/>
      </w:r>
      <w:r w:rsidR="004805E3" w:rsidRPr="002269C8">
        <w:rPr>
          <w:rFonts w:ascii="Times New Roman" w:eastAsia="Times New Roman" w:hAnsi="Times New Roman" w:cs="Times New Roman"/>
          <w:color w:val="000000" w:themeColor="text1"/>
          <w:kern w:val="0"/>
          <w:szCs w:val="24"/>
          <w:lang w:val="en-US"/>
          <w14:ligatures w14:val="none"/>
        </w:rPr>
        <w:t xml:space="preserve"> </w:t>
      </w:r>
      <w:r w:rsidRPr="002269C8">
        <w:rPr>
          <w:rFonts w:ascii="Times New Roman" w:eastAsia="Times New Roman" w:hAnsi="Times New Roman" w:cs="Times New Roman"/>
          <w:color w:val="000000" w:themeColor="text1"/>
          <w:kern w:val="0"/>
          <w:szCs w:val="24"/>
          <w:lang w:val="en-US"/>
          <w14:ligatures w14:val="none"/>
        </w:rPr>
        <w:t xml:space="preserve">In line with such thinking, a growing number of scholars have attempted to   unmask the Western constructions of the binary- the </w:t>
      </w:r>
      <w:proofErr w:type="spellStart"/>
      <w:r w:rsidRPr="002269C8">
        <w:rPr>
          <w:rFonts w:ascii="Times New Roman" w:eastAsia="Times New Roman" w:hAnsi="Times New Roman" w:cs="Times New Roman"/>
          <w:color w:val="000000" w:themeColor="text1"/>
          <w:kern w:val="0"/>
          <w:szCs w:val="24"/>
          <w:lang w:val="en-US"/>
          <w14:ligatures w14:val="none"/>
        </w:rPr>
        <w:t>coloniser</w:t>
      </w:r>
      <w:proofErr w:type="spellEnd"/>
      <w:r w:rsidRPr="002269C8">
        <w:rPr>
          <w:rFonts w:ascii="Times New Roman" w:eastAsia="Times New Roman" w:hAnsi="Times New Roman" w:cs="Times New Roman"/>
          <w:color w:val="000000" w:themeColor="text1"/>
          <w:kern w:val="0"/>
          <w:szCs w:val="24"/>
          <w:lang w:val="en-US"/>
          <w14:ligatures w14:val="none"/>
        </w:rPr>
        <w:t xml:space="preserve"> and the </w:t>
      </w:r>
      <w:proofErr w:type="spellStart"/>
      <w:r w:rsidRPr="002269C8">
        <w:rPr>
          <w:rFonts w:ascii="Times New Roman" w:eastAsia="Times New Roman" w:hAnsi="Times New Roman" w:cs="Times New Roman"/>
          <w:color w:val="000000" w:themeColor="text1"/>
          <w:kern w:val="0"/>
          <w:szCs w:val="24"/>
          <w:lang w:val="en-US"/>
          <w14:ligatures w14:val="none"/>
        </w:rPr>
        <w:t>colonised</w:t>
      </w:r>
      <w:proofErr w:type="spellEnd"/>
      <w:r w:rsidRPr="002269C8">
        <w:rPr>
          <w:rFonts w:ascii="Times New Roman" w:eastAsia="Times New Roman" w:hAnsi="Times New Roman" w:cs="Times New Roman"/>
          <w:color w:val="000000" w:themeColor="text1"/>
          <w:kern w:val="0"/>
          <w:szCs w:val="24"/>
          <w:lang w:val="en-US"/>
          <w14:ligatures w14:val="none"/>
        </w:rPr>
        <w:t xml:space="preserve">, </w:t>
      </w:r>
      <w:proofErr w:type="spellStart"/>
      <w:r w:rsidRPr="002269C8">
        <w:rPr>
          <w:rFonts w:ascii="Times New Roman" w:eastAsia="Times New Roman" w:hAnsi="Times New Roman" w:cs="Times New Roman"/>
          <w:color w:val="000000" w:themeColor="text1"/>
          <w:kern w:val="0"/>
          <w:szCs w:val="24"/>
          <w:lang w:val="en-US"/>
          <w14:ligatures w14:val="none"/>
        </w:rPr>
        <w:t>centre</w:t>
      </w:r>
      <w:proofErr w:type="spellEnd"/>
      <w:r w:rsidRPr="002269C8">
        <w:rPr>
          <w:rFonts w:ascii="Times New Roman" w:eastAsia="Times New Roman" w:hAnsi="Times New Roman" w:cs="Times New Roman"/>
          <w:color w:val="000000" w:themeColor="text1"/>
          <w:kern w:val="0"/>
          <w:szCs w:val="24"/>
          <w:lang w:val="en-US"/>
          <w14:ligatures w14:val="none"/>
        </w:rPr>
        <w:t xml:space="preserve"> and periphery, law and lawlessness, </w:t>
      </w:r>
      <w:proofErr w:type="spellStart"/>
      <w:r w:rsidRPr="002269C8">
        <w:rPr>
          <w:rFonts w:ascii="Times New Roman" w:eastAsia="Times New Roman" w:hAnsi="Times New Roman" w:cs="Times New Roman"/>
          <w:color w:val="000000" w:themeColor="text1"/>
          <w:kern w:val="0"/>
          <w:szCs w:val="24"/>
          <w:lang w:val="en-US"/>
          <w14:ligatures w14:val="none"/>
        </w:rPr>
        <w:t>civlised</w:t>
      </w:r>
      <w:proofErr w:type="spellEnd"/>
      <w:r w:rsidRPr="002269C8">
        <w:rPr>
          <w:rFonts w:ascii="Times New Roman" w:eastAsia="Times New Roman" w:hAnsi="Times New Roman" w:cs="Times New Roman"/>
          <w:color w:val="000000" w:themeColor="text1"/>
          <w:kern w:val="0"/>
          <w:szCs w:val="24"/>
          <w:lang w:val="en-US"/>
          <w14:ligatures w14:val="none"/>
        </w:rPr>
        <w:t xml:space="preserve"> and the savage.</w:t>
      </w:r>
      <w:r w:rsidR="004805E3" w:rsidRPr="002269C8">
        <w:rPr>
          <w:rStyle w:val="FootnoteReference"/>
          <w:rFonts w:ascii="Times New Roman" w:eastAsia="Times New Roman" w:hAnsi="Times New Roman" w:cs="Times New Roman"/>
          <w:color w:val="000000" w:themeColor="text1"/>
          <w:kern w:val="0"/>
          <w:szCs w:val="24"/>
          <w:lang w:val="en-US"/>
          <w14:ligatures w14:val="none"/>
        </w:rPr>
        <w:footnoteReference w:id="199"/>
      </w:r>
      <w:r w:rsidRPr="002269C8">
        <w:rPr>
          <w:rFonts w:ascii="Times New Roman" w:eastAsia="Times New Roman" w:hAnsi="Times New Roman" w:cs="Times New Roman"/>
          <w:color w:val="000000" w:themeColor="text1"/>
          <w:kern w:val="0"/>
          <w:szCs w:val="24"/>
          <w:lang w:val="en-US"/>
          <w14:ligatures w14:val="none"/>
        </w:rPr>
        <w:t xml:space="preserve"> Such standpoint implies that some ‘primitive otherness’ is evident in grand narratives of progress and </w:t>
      </w:r>
      <w:proofErr w:type="spellStart"/>
      <w:r w:rsidRPr="002269C8">
        <w:rPr>
          <w:rFonts w:ascii="Times New Roman" w:eastAsia="Times New Roman" w:hAnsi="Times New Roman" w:cs="Times New Roman"/>
          <w:color w:val="000000" w:themeColor="text1"/>
          <w:kern w:val="0"/>
          <w:szCs w:val="24"/>
          <w:lang w:val="en-US"/>
          <w14:ligatures w14:val="none"/>
        </w:rPr>
        <w:t>civilisation</w:t>
      </w:r>
      <w:proofErr w:type="spellEnd"/>
      <w:r w:rsidRPr="002269C8">
        <w:rPr>
          <w:rFonts w:ascii="Times New Roman" w:eastAsia="Times New Roman" w:hAnsi="Times New Roman" w:cs="Times New Roman"/>
          <w:color w:val="000000" w:themeColor="text1"/>
          <w:kern w:val="0"/>
          <w:szCs w:val="24"/>
          <w:lang w:val="en-US"/>
          <w14:ligatures w14:val="none"/>
        </w:rPr>
        <w:t xml:space="preserve"> of the </w:t>
      </w:r>
      <w:proofErr w:type="spellStart"/>
      <w:r w:rsidRPr="002269C8">
        <w:rPr>
          <w:rFonts w:ascii="Times New Roman" w:eastAsia="Times New Roman" w:hAnsi="Times New Roman" w:cs="Times New Roman"/>
          <w:color w:val="000000" w:themeColor="text1"/>
          <w:kern w:val="0"/>
          <w:szCs w:val="24"/>
          <w:lang w:val="en-US"/>
          <w14:ligatures w14:val="none"/>
        </w:rPr>
        <w:t>colonisers</w:t>
      </w:r>
      <w:proofErr w:type="spellEnd"/>
      <w:r w:rsidRPr="002269C8">
        <w:rPr>
          <w:rFonts w:ascii="Times New Roman" w:eastAsia="Times New Roman" w:hAnsi="Times New Roman" w:cs="Times New Roman"/>
          <w:color w:val="000000" w:themeColor="text1"/>
          <w:kern w:val="0"/>
          <w:szCs w:val="24"/>
          <w:lang w:val="en-US"/>
          <w14:ligatures w14:val="none"/>
        </w:rPr>
        <w:t xml:space="preserve">. In other words, postcolonialism foregrounds the colonial legacies to understand the culture of socio-political, cultural- historical and racial differences affected by the imperial process from the moment of </w:t>
      </w:r>
      <w:proofErr w:type="spellStart"/>
      <w:r w:rsidRPr="002269C8">
        <w:rPr>
          <w:rFonts w:ascii="Times New Roman" w:eastAsia="Times New Roman" w:hAnsi="Times New Roman" w:cs="Times New Roman"/>
          <w:color w:val="000000" w:themeColor="text1"/>
          <w:kern w:val="0"/>
          <w:szCs w:val="24"/>
          <w:lang w:val="en-US"/>
          <w14:ligatures w14:val="none"/>
        </w:rPr>
        <w:t>colonisation</w:t>
      </w:r>
      <w:proofErr w:type="spellEnd"/>
      <w:r w:rsidRPr="002269C8">
        <w:rPr>
          <w:rFonts w:ascii="Times New Roman" w:eastAsia="Times New Roman" w:hAnsi="Times New Roman" w:cs="Times New Roman"/>
          <w:color w:val="000000" w:themeColor="text1"/>
          <w:kern w:val="0"/>
          <w:szCs w:val="24"/>
          <w:lang w:val="en-US"/>
          <w14:ligatures w14:val="none"/>
        </w:rPr>
        <w:t xml:space="preserve"> to the present day.</w:t>
      </w:r>
      <w:r w:rsidR="004805E3" w:rsidRPr="002269C8">
        <w:rPr>
          <w:rStyle w:val="FootnoteReference"/>
          <w:rFonts w:ascii="Times New Roman" w:eastAsia="Times New Roman" w:hAnsi="Times New Roman" w:cs="Times New Roman"/>
          <w:color w:val="000000" w:themeColor="text1"/>
          <w:kern w:val="0"/>
          <w:szCs w:val="24"/>
          <w:lang w:val="en-US"/>
          <w14:ligatures w14:val="none"/>
        </w:rPr>
        <w:footnoteReference w:id="200"/>
      </w:r>
    </w:p>
    <w:p w14:paraId="6A3590B9" w14:textId="77777777" w:rsidR="005C32CD" w:rsidRPr="002269C8" w:rsidRDefault="005C32CD" w:rsidP="00DD2071">
      <w:pPr>
        <w:spacing w:line="360" w:lineRule="auto"/>
        <w:jc w:val="both"/>
        <w:rPr>
          <w:rFonts w:ascii="Times New Roman" w:eastAsia="Times New Roman" w:hAnsi="Times New Roman" w:cs="Times New Roman"/>
          <w:color w:val="000000" w:themeColor="text1"/>
          <w:kern w:val="0"/>
          <w:szCs w:val="24"/>
          <w:lang w:val="en-US"/>
          <w14:ligatures w14:val="none"/>
        </w:rPr>
      </w:pPr>
    </w:p>
    <w:p w14:paraId="23FE001F" w14:textId="77777777" w:rsidR="00D75878" w:rsidRPr="002269C8" w:rsidRDefault="00D75878" w:rsidP="00DD2071">
      <w:pPr>
        <w:spacing w:line="360" w:lineRule="auto"/>
        <w:jc w:val="both"/>
        <w:rPr>
          <w:rFonts w:ascii="Times New Roman" w:eastAsia="Times New Roman" w:hAnsi="Times New Roman" w:cs="Times New Roman"/>
          <w:b/>
          <w:bCs/>
          <w:color w:val="000000" w:themeColor="text1"/>
          <w:kern w:val="0"/>
          <w:szCs w:val="24"/>
          <w:lang w:val="en-US"/>
          <w14:ligatures w14:val="none"/>
        </w:rPr>
      </w:pPr>
      <w:r w:rsidRPr="002269C8">
        <w:rPr>
          <w:rFonts w:ascii="Times New Roman" w:eastAsia="Times New Roman" w:hAnsi="Times New Roman" w:cs="Times New Roman"/>
          <w:b/>
          <w:bCs/>
          <w:color w:val="000000" w:themeColor="text1"/>
          <w:kern w:val="0"/>
          <w:szCs w:val="24"/>
          <w:lang w:val="en-US"/>
          <w14:ligatures w14:val="none"/>
        </w:rPr>
        <w:t xml:space="preserve">3.5.2 </w:t>
      </w:r>
      <w:r w:rsidR="00E5463B" w:rsidRPr="002269C8">
        <w:rPr>
          <w:rFonts w:ascii="Times New Roman" w:eastAsia="Times New Roman" w:hAnsi="Times New Roman" w:cs="Times New Roman"/>
          <w:b/>
          <w:bCs/>
          <w:color w:val="000000" w:themeColor="text1"/>
          <w:kern w:val="0"/>
          <w:szCs w:val="24"/>
          <w:lang w:val="en-US"/>
          <w14:ligatures w14:val="none"/>
        </w:rPr>
        <w:t>A h</w:t>
      </w:r>
      <w:r w:rsidRPr="002269C8">
        <w:rPr>
          <w:rFonts w:ascii="Times New Roman" w:eastAsia="Times New Roman" w:hAnsi="Times New Roman" w:cs="Times New Roman"/>
          <w:b/>
          <w:bCs/>
          <w:color w:val="000000" w:themeColor="text1"/>
          <w:kern w:val="0"/>
          <w:szCs w:val="24"/>
          <w:lang w:val="en-US"/>
          <w14:ligatures w14:val="none"/>
        </w:rPr>
        <w:t xml:space="preserve">istorical gaze </w:t>
      </w:r>
      <w:r w:rsidR="00E5463B" w:rsidRPr="002269C8">
        <w:rPr>
          <w:rFonts w:ascii="Times New Roman" w:eastAsia="Times New Roman" w:hAnsi="Times New Roman" w:cs="Times New Roman"/>
          <w:b/>
          <w:bCs/>
          <w:color w:val="000000" w:themeColor="text1"/>
          <w:kern w:val="0"/>
          <w:szCs w:val="24"/>
          <w:lang w:val="en-US"/>
          <w14:ligatures w14:val="none"/>
        </w:rPr>
        <w:t>in</w:t>
      </w:r>
      <w:r w:rsidRPr="002269C8">
        <w:rPr>
          <w:rFonts w:ascii="Times New Roman" w:eastAsia="Times New Roman" w:hAnsi="Times New Roman" w:cs="Times New Roman"/>
          <w:b/>
          <w:bCs/>
          <w:color w:val="000000" w:themeColor="text1"/>
          <w:kern w:val="0"/>
          <w:szCs w:val="24"/>
          <w:lang w:val="en-US"/>
          <w14:ligatures w14:val="none"/>
        </w:rPr>
        <w:t>to colonial lawfare</w:t>
      </w:r>
    </w:p>
    <w:p w14:paraId="625762DA" w14:textId="71030927" w:rsidR="00EF2DDB" w:rsidRPr="002269C8" w:rsidRDefault="00E5463B" w:rsidP="00DD2071">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In general, t</w:t>
      </w:r>
      <w:r w:rsidR="00DD2071" w:rsidRPr="002269C8">
        <w:rPr>
          <w:rFonts w:ascii="Times New Roman" w:eastAsia="Times New Roman" w:hAnsi="Times New Roman" w:cs="Times New Roman"/>
          <w:color w:val="000000" w:themeColor="text1"/>
          <w:kern w:val="0"/>
          <w:szCs w:val="24"/>
          <w:lang w:val="en-US"/>
          <w14:ligatures w14:val="none"/>
        </w:rPr>
        <w:t xml:space="preserve">he imperial aggression of the </w:t>
      </w:r>
      <w:proofErr w:type="spellStart"/>
      <w:r w:rsidR="00DD2071" w:rsidRPr="002269C8">
        <w:rPr>
          <w:rFonts w:ascii="Times New Roman" w:eastAsia="Times New Roman" w:hAnsi="Times New Roman" w:cs="Times New Roman"/>
          <w:color w:val="000000" w:themeColor="text1"/>
          <w:kern w:val="0"/>
          <w:szCs w:val="24"/>
          <w:lang w:val="en-US"/>
          <w14:ligatures w14:val="none"/>
        </w:rPr>
        <w:t>colonisers</w:t>
      </w:r>
      <w:proofErr w:type="spellEnd"/>
      <w:r w:rsidR="00DD2071" w:rsidRPr="002269C8">
        <w:rPr>
          <w:rFonts w:ascii="Times New Roman" w:eastAsia="Times New Roman" w:hAnsi="Times New Roman" w:cs="Times New Roman"/>
          <w:color w:val="000000" w:themeColor="text1"/>
          <w:kern w:val="0"/>
          <w:szCs w:val="24"/>
          <w:lang w:val="en-US"/>
          <w14:ligatures w14:val="none"/>
        </w:rPr>
        <w:t xml:space="preserve"> is often termed as an attempt to </w:t>
      </w:r>
      <w:proofErr w:type="spellStart"/>
      <w:r w:rsidR="00DD2071" w:rsidRPr="002269C8">
        <w:rPr>
          <w:rFonts w:ascii="Times New Roman" w:eastAsia="Times New Roman" w:hAnsi="Times New Roman" w:cs="Times New Roman"/>
          <w:color w:val="000000" w:themeColor="text1"/>
          <w:kern w:val="0"/>
          <w:szCs w:val="24"/>
          <w:lang w:val="en-US"/>
          <w14:ligatures w14:val="none"/>
        </w:rPr>
        <w:t>humanise</w:t>
      </w:r>
      <w:proofErr w:type="spellEnd"/>
      <w:r w:rsidR="00DD2071" w:rsidRPr="002269C8">
        <w:rPr>
          <w:rFonts w:ascii="Times New Roman" w:eastAsia="Times New Roman" w:hAnsi="Times New Roman" w:cs="Times New Roman"/>
          <w:color w:val="000000" w:themeColor="text1"/>
          <w:kern w:val="0"/>
          <w:szCs w:val="24"/>
          <w:lang w:val="en-US"/>
          <w14:ligatures w14:val="none"/>
        </w:rPr>
        <w:t xml:space="preserve"> and </w:t>
      </w:r>
      <w:proofErr w:type="spellStart"/>
      <w:r w:rsidR="00DD2071" w:rsidRPr="002269C8">
        <w:rPr>
          <w:rFonts w:ascii="Times New Roman" w:eastAsia="Times New Roman" w:hAnsi="Times New Roman" w:cs="Times New Roman"/>
          <w:color w:val="000000" w:themeColor="text1"/>
          <w:kern w:val="0"/>
          <w:szCs w:val="24"/>
          <w:lang w:val="en-US"/>
          <w14:ligatures w14:val="none"/>
        </w:rPr>
        <w:t>modernise</w:t>
      </w:r>
      <w:proofErr w:type="spellEnd"/>
      <w:r w:rsidR="00DD2071" w:rsidRPr="002269C8">
        <w:rPr>
          <w:rFonts w:ascii="Times New Roman" w:eastAsia="Times New Roman" w:hAnsi="Times New Roman" w:cs="Times New Roman"/>
          <w:color w:val="000000" w:themeColor="text1"/>
          <w:kern w:val="0"/>
          <w:szCs w:val="24"/>
          <w:lang w:val="en-US"/>
          <w14:ligatures w14:val="none"/>
        </w:rPr>
        <w:t xml:space="preserve"> primitive societies that </w:t>
      </w:r>
      <w:r w:rsidR="00F536C9" w:rsidRPr="002269C8">
        <w:rPr>
          <w:rFonts w:ascii="Times New Roman" w:eastAsia="Times New Roman" w:hAnsi="Times New Roman" w:cs="Times New Roman"/>
          <w:color w:val="000000" w:themeColor="text1"/>
          <w:kern w:val="0"/>
          <w:szCs w:val="24"/>
          <w:lang w:val="en-US"/>
          <w14:ligatures w14:val="none"/>
        </w:rPr>
        <w:t>were</w:t>
      </w:r>
      <w:r w:rsidR="00DD2071" w:rsidRPr="002269C8">
        <w:rPr>
          <w:rFonts w:ascii="Times New Roman" w:eastAsia="Times New Roman" w:hAnsi="Times New Roman" w:cs="Times New Roman"/>
          <w:color w:val="000000" w:themeColor="text1"/>
          <w:kern w:val="0"/>
          <w:szCs w:val="24"/>
          <w:lang w:val="en-US"/>
          <w14:ligatures w14:val="none"/>
        </w:rPr>
        <w:t xml:space="preserve"> lagging behind in terms of development, rationality and enlightenment.</w:t>
      </w:r>
      <w:r w:rsidR="004805E3" w:rsidRPr="002269C8">
        <w:rPr>
          <w:rStyle w:val="FootnoteReference"/>
          <w:rFonts w:ascii="Times New Roman" w:eastAsia="Times New Roman" w:hAnsi="Times New Roman" w:cs="Times New Roman"/>
          <w:color w:val="000000" w:themeColor="text1"/>
          <w:kern w:val="0"/>
          <w:szCs w:val="24"/>
          <w:lang w:val="en-US"/>
          <w14:ligatures w14:val="none"/>
        </w:rPr>
        <w:footnoteReference w:id="201"/>
      </w:r>
      <w:r w:rsidR="007E73F3" w:rsidRPr="002269C8">
        <w:rPr>
          <w:rFonts w:ascii="Times New Roman" w:eastAsia="Times New Roman" w:hAnsi="Times New Roman" w:cs="Times New Roman"/>
          <w:color w:val="000000" w:themeColor="text1"/>
          <w:kern w:val="0"/>
          <w:szCs w:val="24"/>
          <w:lang w:val="en-US"/>
          <w14:ligatures w14:val="none"/>
        </w:rPr>
        <w:t xml:space="preserve"> </w:t>
      </w:r>
      <w:proofErr w:type="spellStart"/>
      <w:r w:rsidR="007E73F3" w:rsidRPr="002269C8">
        <w:rPr>
          <w:rFonts w:ascii="Times New Roman" w:eastAsia="Times New Roman" w:hAnsi="Times New Roman" w:cs="Times New Roman"/>
          <w:color w:val="000000" w:themeColor="text1"/>
          <w:kern w:val="0"/>
          <w:szCs w:val="24"/>
          <w:lang w:val="en-US"/>
          <w14:ligatures w14:val="none"/>
        </w:rPr>
        <w:t>Coloniali</w:t>
      </w:r>
      <w:r w:rsidR="00383A7E" w:rsidRPr="002269C8">
        <w:rPr>
          <w:rFonts w:ascii="Times New Roman" w:eastAsia="Times New Roman" w:hAnsi="Times New Roman" w:cs="Times New Roman"/>
          <w:color w:val="000000" w:themeColor="text1"/>
          <w:kern w:val="0"/>
          <w:szCs w:val="24"/>
          <w:lang w:val="en-US"/>
          <w14:ligatures w14:val="none"/>
        </w:rPr>
        <w:t>s</w:t>
      </w:r>
      <w:r w:rsidR="007E73F3" w:rsidRPr="002269C8">
        <w:rPr>
          <w:rFonts w:ascii="Times New Roman" w:eastAsia="Times New Roman" w:hAnsi="Times New Roman" w:cs="Times New Roman"/>
          <w:color w:val="000000" w:themeColor="text1"/>
          <w:kern w:val="0"/>
          <w:szCs w:val="24"/>
          <w:lang w:val="en-US"/>
          <w14:ligatures w14:val="none"/>
        </w:rPr>
        <w:t>ation</w:t>
      </w:r>
      <w:proofErr w:type="spellEnd"/>
      <w:r w:rsidR="007E73F3" w:rsidRPr="002269C8">
        <w:rPr>
          <w:rFonts w:ascii="Times New Roman" w:eastAsia="Times New Roman" w:hAnsi="Times New Roman" w:cs="Times New Roman"/>
          <w:color w:val="000000" w:themeColor="text1"/>
          <w:kern w:val="0"/>
          <w:szCs w:val="24"/>
          <w:lang w:val="en-US"/>
          <w14:ligatures w14:val="none"/>
        </w:rPr>
        <w:t xml:space="preserve"> of </w:t>
      </w:r>
      <w:r w:rsidR="00DD2071" w:rsidRPr="002269C8">
        <w:rPr>
          <w:rFonts w:ascii="Times New Roman" w:eastAsia="Times New Roman" w:hAnsi="Times New Roman" w:cs="Times New Roman"/>
          <w:color w:val="000000" w:themeColor="text1"/>
          <w:kern w:val="0"/>
          <w:szCs w:val="24"/>
          <w:lang w:val="en-US"/>
          <w14:ligatures w14:val="none"/>
        </w:rPr>
        <w:t xml:space="preserve">Indian region is also depicted as a mission in this direction. In particular, viewing law as an insignia of </w:t>
      </w:r>
      <w:proofErr w:type="spellStart"/>
      <w:r w:rsidR="00DD2071" w:rsidRPr="002269C8">
        <w:rPr>
          <w:rFonts w:ascii="Times New Roman" w:eastAsia="Times New Roman" w:hAnsi="Times New Roman" w:cs="Times New Roman"/>
          <w:color w:val="000000" w:themeColor="text1"/>
          <w:kern w:val="0"/>
          <w:szCs w:val="24"/>
          <w:lang w:val="en-US"/>
          <w14:ligatures w14:val="none"/>
        </w:rPr>
        <w:t>civilisation</w:t>
      </w:r>
      <w:proofErr w:type="spellEnd"/>
      <w:r w:rsidR="00DD2071" w:rsidRPr="002269C8">
        <w:rPr>
          <w:rFonts w:ascii="Times New Roman" w:eastAsia="Times New Roman" w:hAnsi="Times New Roman" w:cs="Times New Roman"/>
          <w:color w:val="000000" w:themeColor="text1"/>
          <w:kern w:val="0"/>
          <w:szCs w:val="24"/>
          <w:lang w:val="en-US"/>
          <w14:ligatures w14:val="none"/>
        </w:rPr>
        <w:t xml:space="preserve"> and progress, colonial rulers started to interfere with the administration of justice and then undertook full scale codification. Colonial rule of law project was premised on utilitarianism.</w:t>
      </w:r>
      <w:r w:rsidR="004805E3" w:rsidRPr="002269C8">
        <w:rPr>
          <w:rStyle w:val="FootnoteReference"/>
          <w:rFonts w:ascii="Times New Roman" w:eastAsia="Times New Roman" w:hAnsi="Times New Roman" w:cs="Times New Roman"/>
          <w:color w:val="000000" w:themeColor="text1"/>
          <w:kern w:val="0"/>
          <w:szCs w:val="24"/>
          <w:lang w:val="en-US"/>
          <w14:ligatures w14:val="none"/>
        </w:rPr>
        <w:footnoteReference w:id="202"/>
      </w:r>
      <w:r w:rsidR="00DD2071" w:rsidRPr="002269C8">
        <w:rPr>
          <w:rFonts w:ascii="Times New Roman" w:eastAsia="Times New Roman" w:hAnsi="Times New Roman" w:cs="Times New Roman"/>
          <w:color w:val="000000" w:themeColor="text1"/>
          <w:kern w:val="0"/>
          <w:szCs w:val="24"/>
          <w:lang w:val="en-US"/>
          <w14:ligatures w14:val="none"/>
        </w:rPr>
        <w:t xml:space="preserve"> </w:t>
      </w:r>
      <w:r w:rsidR="00F536C9" w:rsidRPr="002269C8">
        <w:rPr>
          <w:rFonts w:ascii="Times New Roman" w:eastAsia="Times New Roman" w:hAnsi="Times New Roman" w:cs="Times New Roman"/>
          <w:color w:val="000000" w:themeColor="text1"/>
          <w:kern w:val="0"/>
          <w:szCs w:val="24"/>
          <w:lang w:val="en-US"/>
          <w14:ligatures w14:val="none"/>
        </w:rPr>
        <w:t xml:space="preserve">It may be recalled that </w:t>
      </w:r>
      <w:r w:rsidR="00DD2071" w:rsidRPr="002269C8">
        <w:rPr>
          <w:rFonts w:ascii="Times New Roman" w:eastAsia="Times New Roman" w:hAnsi="Times New Roman" w:cs="Times New Roman"/>
          <w:color w:val="000000" w:themeColor="text1"/>
          <w:kern w:val="0"/>
          <w:szCs w:val="24"/>
          <w:lang w:val="en-US"/>
          <w14:ligatures w14:val="none"/>
        </w:rPr>
        <w:t xml:space="preserve">Bentham’s utilitarian philosophy originally sought massive reform in the archaic common law based penal law in England.  </w:t>
      </w:r>
      <w:r w:rsidR="00383A7E" w:rsidRPr="002269C8">
        <w:rPr>
          <w:rFonts w:ascii="Times New Roman" w:eastAsia="Times New Roman" w:hAnsi="Times New Roman" w:cs="Times New Roman"/>
          <w:color w:val="000000" w:themeColor="text1"/>
          <w:kern w:val="0"/>
          <w:szCs w:val="24"/>
          <w:lang w:val="en-US"/>
          <w14:ligatures w14:val="none"/>
        </w:rPr>
        <w:t xml:space="preserve">Although having some tension with Bentham’s idea, </w:t>
      </w:r>
      <w:r w:rsidR="00DD2071" w:rsidRPr="002269C8">
        <w:rPr>
          <w:rFonts w:ascii="Times New Roman" w:eastAsia="Times New Roman" w:hAnsi="Times New Roman" w:cs="Times New Roman"/>
          <w:color w:val="000000" w:themeColor="text1"/>
          <w:kern w:val="0"/>
          <w:szCs w:val="24"/>
          <w:lang w:val="en-US"/>
          <w14:ligatures w14:val="none"/>
        </w:rPr>
        <w:t xml:space="preserve">Mill took initiative </w:t>
      </w:r>
      <w:r w:rsidR="00383A7E" w:rsidRPr="002269C8">
        <w:rPr>
          <w:rFonts w:ascii="Times New Roman" w:eastAsia="Times New Roman" w:hAnsi="Times New Roman" w:cs="Times New Roman"/>
          <w:color w:val="000000" w:themeColor="text1"/>
          <w:kern w:val="0"/>
          <w:szCs w:val="24"/>
          <w:lang w:val="en-US"/>
          <w14:ligatures w14:val="none"/>
        </w:rPr>
        <w:t>for codification</w:t>
      </w:r>
      <w:r w:rsidR="00DD2071" w:rsidRPr="002269C8">
        <w:rPr>
          <w:rFonts w:ascii="Times New Roman" w:eastAsia="Times New Roman" w:hAnsi="Times New Roman" w:cs="Times New Roman"/>
          <w:color w:val="000000" w:themeColor="text1"/>
          <w:kern w:val="0"/>
          <w:szCs w:val="24"/>
          <w:lang w:val="en-US"/>
          <w14:ligatures w14:val="none"/>
        </w:rPr>
        <w:t xml:space="preserve"> in a faraway colony, India. Perceived justification for codification, as a part of colonial the rule of law project, was that the local laws on crime and punishment were defective, obscure and scant.</w:t>
      </w:r>
      <w:r w:rsidR="004805E3" w:rsidRPr="002269C8">
        <w:rPr>
          <w:rStyle w:val="FootnoteReference"/>
          <w:rFonts w:ascii="Times New Roman" w:eastAsia="Times New Roman" w:hAnsi="Times New Roman" w:cs="Times New Roman"/>
          <w:color w:val="000000" w:themeColor="text1"/>
          <w:kern w:val="0"/>
          <w:szCs w:val="24"/>
          <w:lang w:val="en-US"/>
          <w14:ligatures w14:val="none"/>
        </w:rPr>
        <w:footnoteReference w:id="203"/>
      </w:r>
      <w:r w:rsidR="00383A7E" w:rsidRPr="002269C8">
        <w:rPr>
          <w:rFonts w:ascii="Times New Roman" w:eastAsia="Times New Roman" w:hAnsi="Times New Roman" w:cs="Times New Roman"/>
          <w:color w:val="000000" w:themeColor="text1"/>
          <w:kern w:val="0"/>
          <w:szCs w:val="24"/>
          <w:lang w:val="en-US"/>
          <w14:ligatures w14:val="none"/>
        </w:rPr>
        <w:t xml:space="preserve"> This is a highly contested claim of the colonial rulers.</w:t>
      </w:r>
      <w:r w:rsidR="00DD2071" w:rsidRPr="002269C8">
        <w:rPr>
          <w:rFonts w:ascii="Times New Roman" w:eastAsia="Times New Roman" w:hAnsi="Times New Roman" w:cs="Times New Roman"/>
          <w:color w:val="000000" w:themeColor="text1"/>
          <w:kern w:val="0"/>
          <w:szCs w:val="24"/>
          <w:lang w:val="en-US"/>
          <w14:ligatures w14:val="none"/>
        </w:rPr>
        <w:t xml:space="preserve"> </w:t>
      </w:r>
      <w:proofErr w:type="spellStart"/>
      <w:r w:rsidR="00DD2071" w:rsidRPr="002269C8">
        <w:rPr>
          <w:rFonts w:ascii="Times New Roman" w:eastAsia="Times New Roman" w:hAnsi="Times New Roman" w:cs="Times New Roman"/>
          <w:color w:val="000000" w:themeColor="text1"/>
          <w:kern w:val="0"/>
          <w:szCs w:val="24"/>
          <w:lang w:val="en-US"/>
          <w14:ligatures w14:val="none"/>
        </w:rPr>
        <w:t>Skuy</w:t>
      </w:r>
      <w:proofErr w:type="spellEnd"/>
      <w:r w:rsidR="00383A7E" w:rsidRPr="002269C8">
        <w:rPr>
          <w:rFonts w:ascii="Times New Roman" w:eastAsia="Times New Roman" w:hAnsi="Times New Roman" w:cs="Times New Roman"/>
          <w:color w:val="000000" w:themeColor="text1"/>
          <w:kern w:val="0"/>
          <w:szCs w:val="24"/>
          <w:lang w:val="en-US"/>
          <w14:ligatures w14:val="none"/>
        </w:rPr>
        <w:t>,</w:t>
      </w:r>
      <w:r w:rsidR="00DD2071" w:rsidRPr="002269C8">
        <w:rPr>
          <w:rFonts w:ascii="Times New Roman" w:eastAsia="Times New Roman" w:hAnsi="Times New Roman" w:cs="Times New Roman"/>
          <w:color w:val="000000" w:themeColor="text1"/>
          <w:kern w:val="0"/>
          <w:szCs w:val="24"/>
          <w:lang w:val="en-US"/>
          <w14:ligatures w14:val="none"/>
        </w:rPr>
        <w:t xml:space="preserve"> however</w:t>
      </w:r>
      <w:r w:rsidR="00383A7E" w:rsidRPr="002269C8">
        <w:rPr>
          <w:rFonts w:ascii="Times New Roman" w:eastAsia="Times New Roman" w:hAnsi="Times New Roman" w:cs="Times New Roman"/>
          <w:color w:val="000000" w:themeColor="text1"/>
          <w:kern w:val="0"/>
          <w:szCs w:val="24"/>
          <w:lang w:val="en-US"/>
          <w14:ligatures w14:val="none"/>
        </w:rPr>
        <w:t>,</w:t>
      </w:r>
      <w:r w:rsidR="00DD2071" w:rsidRPr="002269C8">
        <w:rPr>
          <w:rFonts w:ascii="Times New Roman" w:eastAsia="Times New Roman" w:hAnsi="Times New Roman" w:cs="Times New Roman"/>
          <w:color w:val="000000" w:themeColor="text1"/>
          <w:kern w:val="0"/>
          <w:szCs w:val="24"/>
          <w:lang w:val="en-US"/>
          <w14:ligatures w14:val="none"/>
        </w:rPr>
        <w:t xml:space="preserve"> </w:t>
      </w:r>
      <w:r w:rsidR="00762244" w:rsidRPr="002269C8">
        <w:rPr>
          <w:rFonts w:ascii="Times New Roman" w:eastAsia="Times New Roman" w:hAnsi="Times New Roman" w:cs="Times New Roman"/>
          <w:color w:val="000000" w:themeColor="text1"/>
          <w:kern w:val="0"/>
          <w:szCs w:val="24"/>
          <w:lang w:val="en-US"/>
          <w14:ligatures w14:val="none"/>
        </w:rPr>
        <w:t xml:space="preserve">rightfully </w:t>
      </w:r>
      <w:r w:rsidR="00DD2071" w:rsidRPr="002269C8">
        <w:rPr>
          <w:rFonts w:ascii="Times New Roman" w:eastAsia="Times New Roman" w:hAnsi="Times New Roman" w:cs="Times New Roman"/>
          <w:color w:val="000000" w:themeColor="text1"/>
          <w:kern w:val="0"/>
          <w:szCs w:val="24"/>
          <w:lang w:val="en-US"/>
          <w14:ligatures w14:val="none"/>
        </w:rPr>
        <w:t>shows that the defects in England’s own legal system rather motivated the codification scheme  in India.</w:t>
      </w:r>
      <w:r w:rsidR="00762244" w:rsidRPr="002269C8">
        <w:rPr>
          <w:rStyle w:val="FootnoteReference"/>
          <w:rFonts w:ascii="Times New Roman" w:eastAsia="Times New Roman" w:hAnsi="Times New Roman" w:cs="Times New Roman"/>
          <w:color w:val="000000" w:themeColor="text1"/>
          <w:kern w:val="0"/>
          <w:szCs w:val="24"/>
          <w:lang w:val="en-US"/>
          <w14:ligatures w14:val="none"/>
        </w:rPr>
        <w:footnoteReference w:id="204"/>
      </w:r>
      <w:r w:rsidR="00762244" w:rsidRPr="002269C8">
        <w:rPr>
          <w:rFonts w:ascii="Times New Roman" w:eastAsia="Times New Roman" w:hAnsi="Times New Roman" w:cs="Times New Roman"/>
          <w:color w:val="000000" w:themeColor="text1"/>
          <w:kern w:val="0"/>
          <w:szCs w:val="24"/>
          <w:lang w:val="en-US"/>
          <w14:ligatures w14:val="none"/>
        </w:rPr>
        <w:t xml:space="preserve"> </w:t>
      </w:r>
      <w:r w:rsidR="00DD2071" w:rsidRPr="002269C8">
        <w:rPr>
          <w:rFonts w:ascii="Times New Roman" w:eastAsia="Times New Roman" w:hAnsi="Times New Roman" w:cs="Times New Roman"/>
          <w:color w:val="000000" w:themeColor="text1"/>
          <w:kern w:val="0"/>
          <w:szCs w:val="24"/>
          <w:lang w:val="en-US"/>
          <w14:ligatures w14:val="none"/>
        </w:rPr>
        <w:t xml:space="preserve">Research by Malik, Tharoor, Singh and </w:t>
      </w:r>
      <w:proofErr w:type="spellStart"/>
      <w:r w:rsidR="00DD2071" w:rsidRPr="002269C8">
        <w:rPr>
          <w:rFonts w:ascii="Times New Roman" w:eastAsia="Times New Roman" w:hAnsi="Times New Roman" w:cs="Times New Roman"/>
          <w:color w:val="000000" w:themeColor="text1"/>
          <w:kern w:val="0"/>
          <w:szCs w:val="24"/>
          <w:lang w:val="en-US"/>
          <w14:ligatures w14:val="none"/>
        </w:rPr>
        <w:t>Kolsky</w:t>
      </w:r>
      <w:proofErr w:type="spellEnd"/>
      <w:r w:rsidR="00DD2071" w:rsidRPr="002269C8">
        <w:rPr>
          <w:rFonts w:ascii="Times New Roman" w:eastAsia="Times New Roman" w:hAnsi="Times New Roman" w:cs="Times New Roman"/>
          <w:color w:val="000000" w:themeColor="text1"/>
          <w:kern w:val="0"/>
          <w:szCs w:val="24"/>
          <w:lang w:val="en-US"/>
          <w14:ligatures w14:val="none"/>
        </w:rPr>
        <w:t> draw out how haphazardly colonial rules were imposed and executed.</w:t>
      </w:r>
      <w:r w:rsidR="00762244" w:rsidRPr="002269C8">
        <w:rPr>
          <w:rStyle w:val="FootnoteReference"/>
          <w:rFonts w:ascii="Times New Roman" w:eastAsia="Times New Roman" w:hAnsi="Times New Roman" w:cs="Times New Roman"/>
          <w:color w:val="000000" w:themeColor="text1"/>
          <w:kern w:val="0"/>
          <w:szCs w:val="24"/>
          <w:lang w:val="en-US"/>
          <w14:ligatures w14:val="none"/>
        </w:rPr>
        <w:footnoteReference w:id="205"/>
      </w:r>
      <w:r w:rsidR="00DD2071" w:rsidRPr="002269C8">
        <w:rPr>
          <w:rFonts w:ascii="Times New Roman" w:eastAsia="Times New Roman" w:hAnsi="Times New Roman" w:cs="Times New Roman"/>
          <w:color w:val="000000" w:themeColor="text1"/>
          <w:kern w:val="0"/>
          <w:szCs w:val="24"/>
          <w:lang w:val="en-US"/>
          <w14:ligatures w14:val="none"/>
        </w:rPr>
        <w:t xml:space="preserve"> Although </w:t>
      </w:r>
      <w:r w:rsidR="00DD2071" w:rsidRPr="002269C8">
        <w:rPr>
          <w:rFonts w:ascii="Times New Roman" w:eastAsia="Times New Roman" w:hAnsi="Times New Roman" w:cs="Times New Roman"/>
          <w:color w:val="000000" w:themeColor="text1"/>
          <w:kern w:val="0"/>
          <w:szCs w:val="24"/>
          <w:lang w:val="en-US"/>
          <w14:ligatures w14:val="none"/>
        </w:rPr>
        <w:lastRenderedPageBreak/>
        <w:t>it is often claimed that the rule of law is the greatest single benefit that India received from its colonial rulers, some scholars conclude that the notion of ‘utilitarian universality’ remains vague and unpromising in the case of penal law reform in colonies.</w:t>
      </w:r>
      <w:r w:rsidR="00762244" w:rsidRPr="002269C8">
        <w:rPr>
          <w:rStyle w:val="FootnoteReference"/>
          <w:rFonts w:ascii="Times New Roman" w:eastAsia="Times New Roman" w:hAnsi="Times New Roman" w:cs="Times New Roman"/>
          <w:color w:val="000000" w:themeColor="text1"/>
          <w:kern w:val="0"/>
          <w:szCs w:val="24"/>
          <w:lang w:val="en-US"/>
          <w14:ligatures w14:val="none"/>
        </w:rPr>
        <w:footnoteReference w:id="206"/>
      </w:r>
      <w:r w:rsidR="00DD2071" w:rsidRPr="002269C8">
        <w:rPr>
          <w:rFonts w:ascii="Times New Roman" w:eastAsia="Times New Roman" w:hAnsi="Times New Roman" w:cs="Times New Roman"/>
          <w:color w:val="000000" w:themeColor="text1"/>
          <w:kern w:val="0"/>
          <w:szCs w:val="24"/>
          <w:lang w:val="en-US"/>
          <w14:ligatures w14:val="none"/>
        </w:rPr>
        <w:t xml:space="preserve"> </w:t>
      </w:r>
      <w:r w:rsidR="00EF2DDB" w:rsidRPr="002269C8">
        <w:rPr>
          <w:rFonts w:ascii="Times New Roman" w:eastAsia="Times New Roman" w:hAnsi="Times New Roman" w:cs="Times New Roman"/>
          <w:color w:val="000000" w:themeColor="text1"/>
          <w:kern w:val="0"/>
          <w:szCs w:val="24"/>
          <w:lang w:val="en-US"/>
          <w14:ligatures w14:val="none"/>
        </w:rPr>
        <w:t xml:space="preserve">Regarding imposition of a new system, Fisch’s  observation </w:t>
      </w:r>
      <w:r w:rsidR="005A7144" w:rsidRPr="002269C8">
        <w:rPr>
          <w:rFonts w:ascii="Times New Roman" w:eastAsia="Times New Roman" w:hAnsi="Times New Roman" w:cs="Times New Roman"/>
          <w:color w:val="000000" w:themeColor="text1"/>
          <w:kern w:val="0"/>
          <w:szCs w:val="24"/>
          <w:lang w:val="en-US"/>
          <w14:ligatures w14:val="none"/>
        </w:rPr>
        <w:t xml:space="preserve">seems quite </w:t>
      </w:r>
      <w:r w:rsidR="00EF2DDB" w:rsidRPr="002269C8">
        <w:rPr>
          <w:rFonts w:ascii="Times New Roman" w:eastAsia="Times New Roman" w:hAnsi="Times New Roman" w:cs="Times New Roman"/>
          <w:color w:val="000000" w:themeColor="text1"/>
          <w:kern w:val="0"/>
          <w:szCs w:val="24"/>
          <w:lang w:val="en-US"/>
          <w14:ligatures w14:val="none"/>
        </w:rPr>
        <w:t>logical:</w:t>
      </w:r>
    </w:p>
    <w:p w14:paraId="4D782ADF" w14:textId="77777777" w:rsidR="00EF2DDB" w:rsidRPr="002269C8" w:rsidRDefault="00EF2DDB" w:rsidP="00EF2DDB">
      <w:pPr>
        <w:spacing w:line="360" w:lineRule="auto"/>
        <w:ind w:left="720"/>
        <w:jc w:val="both"/>
        <w:rPr>
          <w:rFonts w:ascii="Times New Roman" w:eastAsia="Times New Roman" w:hAnsi="Times New Roman" w:cs="Times New Roman"/>
          <w:color w:val="000000" w:themeColor="text1"/>
          <w:kern w:val="0"/>
          <w:sz w:val="20"/>
          <w:szCs w:val="20"/>
          <w:lang w:val="en-US"/>
          <w14:ligatures w14:val="none"/>
        </w:rPr>
      </w:pPr>
      <w:r w:rsidRPr="002269C8">
        <w:rPr>
          <w:rFonts w:ascii="Times New Roman" w:eastAsia="Times New Roman" w:hAnsi="Times New Roman" w:cs="Times New Roman"/>
          <w:color w:val="000000" w:themeColor="text1"/>
          <w:kern w:val="0"/>
          <w:sz w:val="20"/>
          <w:szCs w:val="20"/>
          <w:lang w:val="en-US"/>
          <w14:ligatures w14:val="none"/>
        </w:rPr>
        <w:t>It was introduced mainly by the needs of a foreign power in establishing a centralized bureaucratic rule over a distant empire.</w:t>
      </w:r>
      <w:r w:rsidRPr="002269C8">
        <w:rPr>
          <w:rStyle w:val="FootnoteReference"/>
          <w:rFonts w:ascii="Times New Roman" w:eastAsia="Times New Roman" w:hAnsi="Times New Roman" w:cs="Times New Roman"/>
          <w:color w:val="000000" w:themeColor="text1"/>
          <w:kern w:val="0"/>
          <w:sz w:val="20"/>
          <w:szCs w:val="20"/>
          <w:lang w:val="en-US"/>
          <w14:ligatures w14:val="none"/>
        </w:rPr>
        <w:footnoteReference w:id="207"/>
      </w:r>
    </w:p>
    <w:p w14:paraId="16119983" w14:textId="77777777" w:rsidR="00EF2DDB" w:rsidRPr="002269C8" w:rsidRDefault="00EF2DDB" w:rsidP="00DD2071">
      <w:pPr>
        <w:spacing w:line="360" w:lineRule="auto"/>
        <w:jc w:val="both"/>
        <w:rPr>
          <w:rFonts w:ascii="Times New Roman" w:eastAsia="Times New Roman" w:hAnsi="Times New Roman" w:cs="Times New Roman"/>
          <w:color w:val="000000" w:themeColor="text1"/>
          <w:kern w:val="0"/>
          <w:szCs w:val="24"/>
          <w:lang w:val="en-US"/>
          <w14:ligatures w14:val="none"/>
        </w:rPr>
      </w:pPr>
    </w:p>
    <w:p w14:paraId="3C3AEAAA" w14:textId="7E7F8D2C" w:rsidR="00DD2071" w:rsidRPr="002269C8" w:rsidRDefault="005422F4" w:rsidP="00DD2071">
      <w:pPr>
        <w:spacing w:line="360" w:lineRule="auto"/>
        <w:jc w:val="both"/>
        <w:rPr>
          <w:rFonts w:ascii="Times New Roman" w:eastAsia="Times New Roman" w:hAnsi="Times New Roman" w:cs="Times New Roman"/>
          <w:color w:val="000000" w:themeColor="text1"/>
          <w:kern w:val="0"/>
          <w:szCs w:val="24"/>
          <w14:ligatures w14:val="none"/>
        </w:rPr>
      </w:pPr>
      <w:r w:rsidRPr="002269C8">
        <w:rPr>
          <w:rFonts w:ascii="Times New Roman" w:eastAsia="Times New Roman" w:hAnsi="Times New Roman" w:cs="Times New Roman"/>
          <w:color w:val="000000" w:themeColor="text1"/>
          <w:kern w:val="0"/>
          <w:szCs w:val="24"/>
          <w:lang w:val="en-US"/>
          <w14:ligatures w14:val="none"/>
        </w:rPr>
        <w:t xml:space="preserve">In fine, </w:t>
      </w:r>
      <w:r w:rsidR="00324DBF" w:rsidRPr="002269C8">
        <w:rPr>
          <w:rFonts w:ascii="Times New Roman" w:eastAsia="Times New Roman" w:hAnsi="Times New Roman" w:cs="Times New Roman"/>
          <w:color w:val="000000" w:themeColor="text1"/>
          <w:kern w:val="0"/>
          <w:szCs w:val="24"/>
          <w:lang w:val="en-US"/>
          <w14:ligatures w14:val="none"/>
        </w:rPr>
        <w:t xml:space="preserve">the </w:t>
      </w:r>
      <w:r w:rsidRPr="002269C8">
        <w:rPr>
          <w:rFonts w:ascii="Times New Roman" w:eastAsia="Times New Roman" w:hAnsi="Times New Roman" w:cs="Times New Roman"/>
          <w:color w:val="000000" w:themeColor="text1"/>
          <w:kern w:val="0"/>
          <w:szCs w:val="24"/>
          <w:lang w:val="en-US"/>
          <w14:ligatures w14:val="none"/>
        </w:rPr>
        <w:t xml:space="preserve">colonial rulers designed colonial laws to promote colonial governmentality. However, </w:t>
      </w:r>
      <w:r w:rsidR="00DD2071" w:rsidRPr="002269C8">
        <w:rPr>
          <w:rFonts w:ascii="Times New Roman" w:eastAsia="Times New Roman" w:hAnsi="Times New Roman" w:cs="Times New Roman"/>
          <w:color w:val="000000" w:themeColor="text1"/>
          <w:kern w:val="0"/>
          <w:szCs w:val="24"/>
          <w:lang w:val="en-US"/>
          <w14:ligatures w14:val="none"/>
        </w:rPr>
        <w:t xml:space="preserve">rich historical, social, cultural and legal milieu of the </w:t>
      </w:r>
      <w:proofErr w:type="spellStart"/>
      <w:r w:rsidR="00DD2071" w:rsidRPr="002269C8">
        <w:rPr>
          <w:rFonts w:ascii="Times New Roman" w:eastAsia="Times New Roman" w:hAnsi="Times New Roman" w:cs="Times New Roman"/>
          <w:color w:val="000000" w:themeColor="text1"/>
          <w:kern w:val="0"/>
          <w:szCs w:val="24"/>
          <w:lang w:val="en-US"/>
          <w14:ligatures w14:val="none"/>
        </w:rPr>
        <w:t>colonised</w:t>
      </w:r>
      <w:proofErr w:type="spellEnd"/>
      <w:r w:rsidR="00DD2071" w:rsidRPr="002269C8">
        <w:rPr>
          <w:rFonts w:ascii="Times New Roman" w:eastAsia="Times New Roman" w:hAnsi="Times New Roman" w:cs="Times New Roman"/>
          <w:color w:val="000000" w:themeColor="text1"/>
          <w:kern w:val="0"/>
          <w:szCs w:val="24"/>
          <w:lang w:val="en-US"/>
          <w14:ligatures w14:val="none"/>
        </w:rPr>
        <w:t xml:space="preserve"> people was fundamentally </w:t>
      </w:r>
      <w:r w:rsidRPr="002269C8">
        <w:rPr>
          <w:rFonts w:ascii="Times New Roman" w:eastAsia="Times New Roman" w:hAnsi="Times New Roman" w:cs="Times New Roman"/>
          <w:color w:val="000000" w:themeColor="text1"/>
          <w:kern w:val="0"/>
          <w:szCs w:val="24"/>
          <w:lang w:val="en-US"/>
          <w14:ligatures w14:val="none"/>
        </w:rPr>
        <w:t>compromised</w:t>
      </w:r>
      <w:r w:rsidR="00DD2071" w:rsidRPr="002269C8">
        <w:rPr>
          <w:rFonts w:ascii="Times New Roman" w:eastAsia="Times New Roman" w:hAnsi="Times New Roman" w:cs="Times New Roman"/>
          <w:color w:val="000000" w:themeColor="text1"/>
          <w:kern w:val="0"/>
          <w:szCs w:val="24"/>
          <w:lang w:val="en-US"/>
          <w14:ligatures w14:val="none"/>
        </w:rPr>
        <w:t xml:space="preserve"> whenever the colonial rulers set out their coercive authority in the name of legal reform</w:t>
      </w:r>
      <w:r w:rsidRPr="002269C8">
        <w:rPr>
          <w:rFonts w:ascii="Times New Roman" w:eastAsia="Times New Roman" w:hAnsi="Times New Roman" w:cs="Times New Roman"/>
          <w:color w:val="000000" w:themeColor="text1"/>
          <w:kern w:val="0"/>
          <w:szCs w:val="24"/>
          <w:lang w:val="en-US"/>
          <w14:ligatures w14:val="none"/>
        </w:rPr>
        <w:t xml:space="preserve">. </w:t>
      </w:r>
      <w:r w:rsidR="00F536C9" w:rsidRPr="002269C8">
        <w:rPr>
          <w:rFonts w:ascii="Times New Roman" w:eastAsia="Times New Roman" w:hAnsi="Times New Roman" w:cs="Times New Roman"/>
          <w:color w:val="000000" w:themeColor="text1"/>
          <w:kern w:val="0"/>
          <w:szCs w:val="24"/>
          <w:lang w:val="en-US"/>
          <w14:ligatures w14:val="none"/>
        </w:rPr>
        <w:t xml:space="preserve">Such colonial lawfare aimed at consolidating colonial dominance over the </w:t>
      </w:r>
      <w:proofErr w:type="spellStart"/>
      <w:r w:rsidR="00F536C9" w:rsidRPr="002269C8">
        <w:rPr>
          <w:rFonts w:ascii="Times New Roman" w:eastAsia="Times New Roman" w:hAnsi="Times New Roman" w:cs="Times New Roman"/>
          <w:color w:val="000000" w:themeColor="text1"/>
          <w:kern w:val="0"/>
          <w:szCs w:val="24"/>
          <w:lang w:val="en-US"/>
          <w14:ligatures w14:val="none"/>
        </w:rPr>
        <w:t>colonised</w:t>
      </w:r>
      <w:proofErr w:type="spellEnd"/>
      <w:r w:rsidR="00F536C9" w:rsidRPr="002269C8">
        <w:rPr>
          <w:rFonts w:ascii="Times New Roman" w:eastAsia="Times New Roman" w:hAnsi="Times New Roman" w:cs="Times New Roman"/>
          <w:color w:val="000000" w:themeColor="text1"/>
          <w:kern w:val="0"/>
          <w:szCs w:val="24"/>
          <w:lang w:val="en-US"/>
          <w14:ligatures w14:val="none"/>
        </w:rPr>
        <w:t xml:space="preserve"> people by way of artificially imposing legal framework</w:t>
      </w:r>
      <w:r w:rsidR="00B91610" w:rsidRPr="002269C8">
        <w:rPr>
          <w:rFonts w:ascii="Times New Roman" w:eastAsia="Times New Roman" w:hAnsi="Times New Roman" w:cs="Times New Roman"/>
          <w:color w:val="000000" w:themeColor="text1"/>
          <w:kern w:val="0"/>
          <w:szCs w:val="24"/>
          <w:lang w:val="en-US"/>
          <w14:ligatures w14:val="none"/>
        </w:rPr>
        <w:t>s</w:t>
      </w:r>
      <w:r w:rsidR="00F536C9" w:rsidRPr="002269C8">
        <w:rPr>
          <w:rFonts w:ascii="Times New Roman" w:eastAsia="Times New Roman" w:hAnsi="Times New Roman" w:cs="Times New Roman"/>
          <w:color w:val="000000" w:themeColor="text1"/>
          <w:kern w:val="0"/>
          <w:szCs w:val="24"/>
          <w:lang w:val="en-US"/>
          <w14:ligatures w14:val="none"/>
        </w:rPr>
        <w:t xml:space="preserve">, processes and institutions that might not adequately consider the interests and culture of the local people. </w:t>
      </w:r>
      <w:r w:rsidRPr="002269C8">
        <w:rPr>
          <w:rFonts w:ascii="Times New Roman" w:eastAsia="Times New Roman" w:hAnsi="Times New Roman" w:cs="Times New Roman"/>
          <w:color w:val="000000" w:themeColor="text1"/>
          <w:kern w:val="0"/>
          <w:szCs w:val="24"/>
          <w:lang w:val="en-US"/>
          <w14:ligatures w14:val="none"/>
        </w:rPr>
        <w:t>U</w:t>
      </w:r>
      <w:r w:rsidR="00DD2071" w:rsidRPr="002269C8">
        <w:rPr>
          <w:rFonts w:ascii="Times New Roman" w:eastAsia="Times New Roman" w:hAnsi="Times New Roman" w:cs="Times New Roman"/>
          <w:color w:val="000000" w:themeColor="text1"/>
          <w:kern w:val="0"/>
          <w:szCs w:val="24"/>
          <w:lang w:val="en-US"/>
          <w14:ligatures w14:val="none"/>
        </w:rPr>
        <w:t xml:space="preserve">pon </w:t>
      </w:r>
      <w:proofErr w:type="spellStart"/>
      <w:r w:rsidR="00DD2071" w:rsidRPr="002269C8">
        <w:rPr>
          <w:rFonts w:ascii="Times New Roman" w:eastAsia="Times New Roman" w:hAnsi="Times New Roman" w:cs="Times New Roman"/>
          <w:color w:val="000000" w:themeColor="text1"/>
          <w:kern w:val="0"/>
          <w:szCs w:val="24"/>
          <w:lang w:val="en-US"/>
          <w14:ligatures w14:val="none"/>
        </w:rPr>
        <w:t>decolonisation</w:t>
      </w:r>
      <w:proofErr w:type="spellEnd"/>
      <w:r w:rsidR="00DD2071" w:rsidRPr="002269C8">
        <w:rPr>
          <w:rFonts w:ascii="Times New Roman" w:eastAsia="Times New Roman" w:hAnsi="Times New Roman" w:cs="Times New Roman"/>
          <w:color w:val="000000" w:themeColor="text1"/>
          <w:kern w:val="0"/>
          <w:szCs w:val="24"/>
          <w:lang w:val="en-US"/>
          <w14:ligatures w14:val="none"/>
        </w:rPr>
        <w:t>, such legacies including laws, frameworks and institutions continue.</w:t>
      </w:r>
      <w:r w:rsidR="00762244" w:rsidRPr="002269C8">
        <w:rPr>
          <w:rStyle w:val="FootnoteReference"/>
          <w:rFonts w:ascii="Times New Roman" w:eastAsia="Times New Roman" w:hAnsi="Times New Roman" w:cs="Times New Roman"/>
          <w:color w:val="000000" w:themeColor="text1"/>
          <w:kern w:val="0"/>
          <w:szCs w:val="24"/>
          <w:lang w:val="en-US"/>
          <w14:ligatures w14:val="none"/>
        </w:rPr>
        <w:footnoteReference w:id="208"/>
      </w:r>
      <w:r w:rsidR="00DD2071" w:rsidRPr="002269C8">
        <w:rPr>
          <w:rFonts w:ascii="Times New Roman" w:eastAsia="Times New Roman" w:hAnsi="Times New Roman" w:cs="Times New Roman"/>
          <w:color w:val="000000" w:themeColor="text1"/>
          <w:kern w:val="0"/>
          <w:szCs w:val="24"/>
          <w:lang w:val="en-US"/>
          <w14:ligatures w14:val="none"/>
        </w:rPr>
        <w:t xml:space="preserve"> In many significant ways, a country’s colonial past and postcolonial present led to a historical continuum.</w:t>
      </w:r>
      <w:r w:rsidR="00762244" w:rsidRPr="002269C8">
        <w:rPr>
          <w:rStyle w:val="FootnoteReference"/>
          <w:rFonts w:ascii="Times New Roman" w:eastAsia="Times New Roman" w:hAnsi="Times New Roman" w:cs="Times New Roman"/>
          <w:color w:val="000000" w:themeColor="text1"/>
          <w:kern w:val="0"/>
          <w:szCs w:val="24"/>
          <w:lang w:val="en-US"/>
          <w14:ligatures w14:val="none"/>
        </w:rPr>
        <w:footnoteReference w:id="209"/>
      </w:r>
      <w:r w:rsidR="00DD2071" w:rsidRPr="002269C8">
        <w:rPr>
          <w:rFonts w:ascii="Times New Roman" w:eastAsia="Times New Roman" w:hAnsi="Times New Roman" w:cs="Times New Roman"/>
          <w:color w:val="000000" w:themeColor="text1"/>
          <w:kern w:val="0"/>
          <w:szCs w:val="24"/>
          <w:lang w:val="en-US"/>
          <w14:ligatures w14:val="none"/>
        </w:rPr>
        <w:t xml:space="preserve"> Raz applies ‘the doctrine of legal continuity’ to consider whether two different legal systems belonging to different times and contexts can be treated as the same system.</w:t>
      </w:r>
      <w:r w:rsidR="00762244" w:rsidRPr="002269C8">
        <w:rPr>
          <w:rStyle w:val="FootnoteReference"/>
          <w:rFonts w:ascii="Times New Roman" w:eastAsia="Times New Roman" w:hAnsi="Times New Roman" w:cs="Times New Roman"/>
          <w:color w:val="000000" w:themeColor="text1"/>
          <w:kern w:val="0"/>
          <w:szCs w:val="24"/>
          <w:lang w:val="en-US"/>
          <w14:ligatures w14:val="none"/>
        </w:rPr>
        <w:footnoteReference w:id="210"/>
      </w:r>
      <w:r w:rsidR="00DD2071" w:rsidRPr="002269C8">
        <w:rPr>
          <w:rFonts w:ascii="Times New Roman" w:eastAsia="Times New Roman" w:hAnsi="Times New Roman" w:cs="Times New Roman"/>
          <w:color w:val="000000" w:themeColor="text1"/>
          <w:kern w:val="0"/>
          <w:szCs w:val="24"/>
          <w:lang w:val="en-US"/>
          <w14:ligatures w14:val="none"/>
        </w:rPr>
        <w:t xml:space="preserve"> This approach explains how laws continue to remain functional despite some drastic changes have taken place by way of independence of a new state, for example. Burra suggests that concept of ‘colonial continuity’ obscure</w:t>
      </w:r>
      <w:r w:rsidR="00324DBF" w:rsidRPr="002269C8">
        <w:rPr>
          <w:rFonts w:ascii="Times New Roman" w:eastAsia="Times New Roman" w:hAnsi="Times New Roman" w:cs="Times New Roman"/>
          <w:color w:val="000000" w:themeColor="text1"/>
          <w:kern w:val="0"/>
          <w:szCs w:val="24"/>
          <w:lang w:val="en-US"/>
          <w14:ligatures w14:val="none"/>
        </w:rPr>
        <w:t>s</w:t>
      </w:r>
      <w:r w:rsidR="00DD2071" w:rsidRPr="002269C8">
        <w:rPr>
          <w:rFonts w:ascii="Times New Roman" w:eastAsia="Times New Roman" w:hAnsi="Times New Roman" w:cs="Times New Roman"/>
          <w:color w:val="000000" w:themeColor="text1"/>
          <w:kern w:val="0"/>
          <w:szCs w:val="24"/>
          <w:lang w:val="en-US"/>
          <w14:ligatures w14:val="none"/>
        </w:rPr>
        <w:t xml:space="preserve"> the notion about postcolonial laws and issues as defining the very term ‘colonial’ is problematic when applied to laws and institutions in India’s colonial past.</w:t>
      </w:r>
      <w:r w:rsidR="00762244" w:rsidRPr="002269C8">
        <w:rPr>
          <w:rStyle w:val="FootnoteReference"/>
          <w:rFonts w:ascii="Times New Roman" w:eastAsia="Times New Roman" w:hAnsi="Times New Roman" w:cs="Times New Roman"/>
          <w:color w:val="000000" w:themeColor="text1"/>
          <w:kern w:val="0"/>
          <w:szCs w:val="24"/>
          <w:lang w:val="en-US"/>
          <w14:ligatures w14:val="none"/>
        </w:rPr>
        <w:footnoteReference w:id="211"/>
      </w:r>
      <w:r w:rsidR="00DD2071" w:rsidRPr="002269C8">
        <w:rPr>
          <w:rFonts w:ascii="Times New Roman" w:eastAsia="Times New Roman" w:hAnsi="Times New Roman" w:cs="Times New Roman"/>
          <w:color w:val="000000" w:themeColor="text1"/>
          <w:kern w:val="0"/>
          <w:szCs w:val="24"/>
          <w:lang w:val="en-US"/>
          <w14:ligatures w14:val="none"/>
        </w:rPr>
        <w:t xml:space="preserve">  Still, colonialism involves a distinctive </w:t>
      </w:r>
      <w:proofErr w:type="spellStart"/>
      <w:r w:rsidR="00DD2071" w:rsidRPr="002269C8">
        <w:rPr>
          <w:rFonts w:ascii="Times New Roman" w:eastAsia="Times New Roman" w:hAnsi="Times New Roman" w:cs="Times New Roman"/>
          <w:color w:val="000000" w:themeColor="text1"/>
          <w:kern w:val="0"/>
          <w:szCs w:val="24"/>
          <w:lang w:val="en-US"/>
          <w14:ligatures w14:val="none"/>
        </w:rPr>
        <w:t>periodisation</w:t>
      </w:r>
      <w:proofErr w:type="spellEnd"/>
      <w:r w:rsidR="00DD2071" w:rsidRPr="002269C8">
        <w:rPr>
          <w:rFonts w:ascii="Times New Roman" w:eastAsia="Times New Roman" w:hAnsi="Times New Roman" w:cs="Times New Roman"/>
          <w:color w:val="000000" w:themeColor="text1"/>
          <w:kern w:val="0"/>
          <w:szCs w:val="24"/>
          <w:lang w:val="en-US"/>
          <w14:ligatures w14:val="none"/>
        </w:rPr>
        <w:t xml:space="preserve"> that formally ended in India</w:t>
      </w:r>
      <w:r w:rsidR="00F536C9" w:rsidRPr="002269C8">
        <w:rPr>
          <w:rFonts w:ascii="Times New Roman" w:eastAsia="Times New Roman" w:hAnsi="Times New Roman" w:cs="Times New Roman"/>
          <w:color w:val="000000" w:themeColor="text1"/>
          <w:kern w:val="0"/>
          <w:szCs w:val="24"/>
          <w:lang w:val="en-US"/>
          <w14:ligatures w14:val="none"/>
        </w:rPr>
        <w:t>n region</w:t>
      </w:r>
      <w:r w:rsidR="00DD2071" w:rsidRPr="002269C8">
        <w:rPr>
          <w:rFonts w:ascii="Times New Roman" w:eastAsia="Times New Roman" w:hAnsi="Times New Roman" w:cs="Times New Roman"/>
          <w:color w:val="000000" w:themeColor="text1"/>
          <w:kern w:val="0"/>
          <w:szCs w:val="24"/>
          <w:lang w:val="en-US"/>
          <w14:ligatures w14:val="none"/>
        </w:rPr>
        <w:t xml:space="preserve"> in 1947. </w:t>
      </w:r>
    </w:p>
    <w:p w14:paraId="3B495ED0" w14:textId="77777777" w:rsidR="00DD2071" w:rsidRPr="002269C8" w:rsidRDefault="00DD2071" w:rsidP="00DD2071">
      <w:pPr>
        <w:spacing w:line="360" w:lineRule="auto"/>
        <w:jc w:val="both"/>
        <w:rPr>
          <w:rFonts w:ascii="Times New Roman" w:hAnsi="Times New Roman" w:cs="Times New Roman"/>
          <w:color w:val="000000" w:themeColor="text1"/>
          <w:szCs w:val="24"/>
        </w:rPr>
      </w:pPr>
    </w:p>
    <w:p w14:paraId="08C7305A" w14:textId="77777777" w:rsidR="00DD2071" w:rsidRPr="002269C8" w:rsidRDefault="00DD2071" w:rsidP="00DD2071">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However, upon </w:t>
      </w:r>
      <w:proofErr w:type="spellStart"/>
      <w:r w:rsidRPr="002269C8">
        <w:rPr>
          <w:rFonts w:ascii="Times New Roman" w:eastAsia="Times New Roman" w:hAnsi="Times New Roman" w:cs="Times New Roman"/>
          <w:color w:val="000000" w:themeColor="text1"/>
          <w:kern w:val="0"/>
          <w:szCs w:val="24"/>
          <w:lang w:val="en-US"/>
          <w14:ligatures w14:val="none"/>
        </w:rPr>
        <w:t>decolonisation</w:t>
      </w:r>
      <w:proofErr w:type="spellEnd"/>
      <w:r w:rsidRPr="002269C8">
        <w:rPr>
          <w:rFonts w:ascii="Times New Roman" w:eastAsia="Times New Roman" w:hAnsi="Times New Roman" w:cs="Times New Roman"/>
          <w:color w:val="000000" w:themeColor="text1"/>
          <w:kern w:val="0"/>
          <w:szCs w:val="24"/>
          <w:lang w:val="en-US"/>
          <w14:ligatures w14:val="none"/>
        </w:rPr>
        <w:t xml:space="preserve">, many postcolonial regimes have not only retained such colonial special laws, but also have innovated with more severe laws and techniques in the name of curbing </w:t>
      </w:r>
      <w:r w:rsidRPr="002269C8">
        <w:rPr>
          <w:rFonts w:ascii="Times New Roman" w:eastAsia="Times New Roman" w:hAnsi="Times New Roman" w:cs="Times New Roman"/>
          <w:color w:val="000000" w:themeColor="text1"/>
          <w:kern w:val="0"/>
          <w:szCs w:val="24"/>
          <w:lang w:val="en-US"/>
          <w14:ligatures w14:val="none"/>
        </w:rPr>
        <w:lastRenderedPageBreak/>
        <w:t>new forms of crimes like terrorism.</w:t>
      </w:r>
      <w:r w:rsidR="00762244" w:rsidRPr="002269C8">
        <w:rPr>
          <w:rStyle w:val="FootnoteReference"/>
          <w:rFonts w:ascii="Times New Roman" w:eastAsia="Times New Roman" w:hAnsi="Times New Roman" w:cs="Times New Roman"/>
          <w:color w:val="000000" w:themeColor="text1"/>
          <w:kern w:val="0"/>
          <w:szCs w:val="24"/>
          <w:lang w:val="en-US"/>
          <w14:ligatures w14:val="none"/>
        </w:rPr>
        <w:footnoteReference w:id="212"/>
      </w:r>
      <w:r w:rsidRPr="002269C8">
        <w:rPr>
          <w:rFonts w:ascii="Times New Roman" w:eastAsia="Times New Roman" w:hAnsi="Times New Roman" w:cs="Times New Roman"/>
          <w:color w:val="000000" w:themeColor="text1"/>
          <w:kern w:val="0"/>
          <w:szCs w:val="24"/>
          <w:lang w:val="en-US"/>
          <w14:ligatures w14:val="none"/>
        </w:rPr>
        <w:t xml:space="preserve"> In the words of </w:t>
      </w:r>
      <w:proofErr w:type="spellStart"/>
      <w:r w:rsidRPr="002269C8">
        <w:rPr>
          <w:rFonts w:ascii="Times New Roman" w:eastAsia="Times New Roman" w:hAnsi="Times New Roman" w:cs="Times New Roman"/>
          <w:color w:val="000000" w:themeColor="text1"/>
          <w:kern w:val="0"/>
          <w:szCs w:val="24"/>
          <w:lang w:val="en-US"/>
          <w14:ligatures w14:val="none"/>
        </w:rPr>
        <w:t>Spivac</w:t>
      </w:r>
      <w:proofErr w:type="spellEnd"/>
      <w:r w:rsidRPr="002269C8">
        <w:rPr>
          <w:rFonts w:ascii="Times New Roman" w:eastAsia="Times New Roman" w:hAnsi="Times New Roman" w:cs="Times New Roman"/>
          <w:color w:val="000000" w:themeColor="text1"/>
          <w:kern w:val="0"/>
          <w:szCs w:val="24"/>
          <w:lang w:val="en-US"/>
          <w14:ligatures w14:val="none"/>
        </w:rPr>
        <w:t xml:space="preserve">, the rupture of </w:t>
      </w:r>
      <w:proofErr w:type="spellStart"/>
      <w:r w:rsidRPr="002269C8">
        <w:rPr>
          <w:rFonts w:ascii="Times New Roman" w:eastAsia="Times New Roman" w:hAnsi="Times New Roman" w:cs="Times New Roman"/>
          <w:color w:val="000000" w:themeColor="text1"/>
          <w:kern w:val="0"/>
          <w:szCs w:val="24"/>
          <w:lang w:val="en-US"/>
          <w14:ligatures w14:val="none"/>
        </w:rPr>
        <w:t>decolonisation</w:t>
      </w:r>
      <w:proofErr w:type="spellEnd"/>
      <w:r w:rsidRPr="002269C8">
        <w:rPr>
          <w:rFonts w:ascii="Times New Roman" w:eastAsia="Times New Roman" w:hAnsi="Times New Roman" w:cs="Times New Roman"/>
          <w:color w:val="000000" w:themeColor="text1"/>
          <w:kern w:val="0"/>
          <w:szCs w:val="24"/>
          <w:lang w:val="en-US"/>
          <w14:ligatures w14:val="none"/>
        </w:rPr>
        <w:t xml:space="preserve"> repeats the rhymes of colonialism with consolidation of distinctive trends.</w:t>
      </w:r>
      <w:r w:rsidR="00762244" w:rsidRPr="002269C8">
        <w:rPr>
          <w:rStyle w:val="FootnoteReference"/>
          <w:rFonts w:ascii="Times New Roman" w:eastAsia="Times New Roman" w:hAnsi="Times New Roman" w:cs="Times New Roman"/>
          <w:color w:val="000000" w:themeColor="text1"/>
          <w:kern w:val="0"/>
          <w:szCs w:val="24"/>
          <w:lang w:val="en-US"/>
          <w14:ligatures w14:val="none"/>
        </w:rPr>
        <w:footnoteReference w:id="213"/>
      </w:r>
      <w:r w:rsidRPr="002269C8">
        <w:rPr>
          <w:rFonts w:ascii="Times New Roman" w:eastAsia="Times New Roman" w:hAnsi="Times New Roman" w:cs="Times New Roman"/>
          <w:color w:val="000000" w:themeColor="text1"/>
          <w:kern w:val="0"/>
          <w:szCs w:val="24"/>
          <w:lang w:val="en-US"/>
          <w14:ligatures w14:val="none"/>
        </w:rPr>
        <w:t xml:space="preserve"> For example, the genesis of the non-codified special laws can be found even during the colonial period. Arms Act 1878 and Explosive Substances Act 1908</w:t>
      </w:r>
      <w:r w:rsidR="00BC4EBA" w:rsidRPr="002269C8">
        <w:rPr>
          <w:rFonts w:ascii="Times New Roman" w:eastAsia="Times New Roman" w:hAnsi="Times New Roman" w:cs="Times New Roman"/>
          <w:color w:val="000000" w:themeColor="text1"/>
          <w:kern w:val="0"/>
          <w:szCs w:val="24"/>
          <w:lang w:val="en-US"/>
          <w14:ligatures w14:val="none"/>
        </w:rPr>
        <w:t xml:space="preserve"> etc.</w:t>
      </w:r>
      <w:r w:rsidRPr="002269C8">
        <w:rPr>
          <w:rFonts w:ascii="Times New Roman" w:eastAsia="Times New Roman" w:hAnsi="Times New Roman" w:cs="Times New Roman"/>
          <w:color w:val="000000" w:themeColor="text1"/>
          <w:kern w:val="0"/>
          <w:szCs w:val="24"/>
          <w:lang w:val="en-US"/>
          <w14:ligatures w14:val="none"/>
        </w:rPr>
        <w:t xml:space="preserve"> are examples of harsh legislation that were used against the anti-colonial political activists.</w:t>
      </w:r>
      <w:r w:rsidR="00762244" w:rsidRPr="002269C8">
        <w:rPr>
          <w:rStyle w:val="FootnoteReference"/>
          <w:rFonts w:ascii="Times New Roman" w:eastAsia="Times New Roman" w:hAnsi="Times New Roman" w:cs="Times New Roman"/>
          <w:color w:val="000000" w:themeColor="text1"/>
          <w:kern w:val="0"/>
          <w:szCs w:val="24"/>
          <w:lang w:val="en-US"/>
          <w14:ligatures w14:val="none"/>
        </w:rPr>
        <w:footnoteReference w:id="214"/>
      </w:r>
    </w:p>
    <w:p w14:paraId="5C96978E" w14:textId="77777777" w:rsidR="00DD2071" w:rsidRPr="002269C8" w:rsidRDefault="00DD2071" w:rsidP="00DD2071">
      <w:pPr>
        <w:spacing w:line="360" w:lineRule="auto"/>
        <w:jc w:val="both"/>
        <w:rPr>
          <w:rFonts w:ascii="Times New Roman" w:hAnsi="Times New Roman" w:cs="Times New Roman"/>
          <w:color w:val="000000" w:themeColor="text1"/>
          <w:szCs w:val="24"/>
          <w:lang w:eastAsia="en-GB"/>
        </w:rPr>
      </w:pPr>
    </w:p>
    <w:p w14:paraId="1840F888" w14:textId="47248253" w:rsidR="00DD2071" w:rsidRPr="002269C8" w:rsidRDefault="00DD2071" w:rsidP="00DD2071">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While episodic penal revisions add fuel to the recurrent crises of the colonial laws</w:t>
      </w:r>
      <w:r w:rsidR="00F536C9" w:rsidRPr="002269C8">
        <w:rPr>
          <w:rFonts w:ascii="Times New Roman" w:eastAsia="Times New Roman" w:hAnsi="Times New Roman" w:cs="Times New Roman"/>
          <w:color w:val="000000" w:themeColor="text1"/>
          <w:kern w:val="0"/>
          <w:szCs w:val="24"/>
          <w:lang w:val="en-US"/>
          <w14:ligatures w14:val="none"/>
        </w:rPr>
        <w:t xml:space="preserve"> in Bangladesh</w:t>
      </w:r>
      <w:r w:rsidRPr="002269C8">
        <w:rPr>
          <w:rFonts w:ascii="Times New Roman" w:eastAsia="Times New Roman" w:hAnsi="Times New Roman" w:cs="Times New Roman"/>
          <w:color w:val="000000" w:themeColor="text1"/>
          <w:kern w:val="0"/>
          <w:szCs w:val="24"/>
          <w:lang w:val="en-US"/>
          <w14:ligatures w14:val="none"/>
        </w:rPr>
        <w:t xml:space="preserve">, deterrent aim of ‘governing through crime’ appears to have </w:t>
      </w:r>
      <w:proofErr w:type="spellStart"/>
      <w:r w:rsidRPr="002269C8">
        <w:rPr>
          <w:rFonts w:ascii="Times New Roman" w:eastAsia="Times New Roman" w:hAnsi="Times New Roman" w:cs="Times New Roman"/>
          <w:color w:val="000000" w:themeColor="text1"/>
          <w:kern w:val="0"/>
          <w:szCs w:val="24"/>
          <w:lang w:val="en-US"/>
          <w14:ligatures w14:val="none"/>
        </w:rPr>
        <w:t>reinvigourated</w:t>
      </w:r>
      <w:proofErr w:type="spellEnd"/>
      <w:r w:rsidRPr="002269C8">
        <w:rPr>
          <w:rFonts w:ascii="Times New Roman" w:eastAsia="Times New Roman" w:hAnsi="Times New Roman" w:cs="Times New Roman"/>
          <w:color w:val="000000" w:themeColor="text1"/>
          <w:kern w:val="0"/>
          <w:szCs w:val="24"/>
          <w:lang w:val="en-US"/>
          <w14:ligatures w14:val="none"/>
        </w:rPr>
        <w:t xml:space="preserve"> in the form of the special criminal laws. However, theoretically faulty and systematically discriminatory laws are inconsistent with the basic attributes of the rule of law and justice.</w:t>
      </w:r>
      <w:r w:rsidR="00762244" w:rsidRPr="002269C8">
        <w:rPr>
          <w:rStyle w:val="FootnoteReference"/>
          <w:rFonts w:ascii="Times New Roman" w:eastAsia="Times New Roman" w:hAnsi="Times New Roman" w:cs="Times New Roman"/>
          <w:color w:val="000000" w:themeColor="text1"/>
          <w:kern w:val="0"/>
          <w:szCs w:val="24"/>
          <w:lang w:val="en-US"/>
          <w14:ligatures w14:val="none"/>
        </w:rPr>
        <w:footnoteReference w:id="215"/>
      </w:r>
      <w:r w:rsidRPr="002269C8">
        <w:rPr>
          <w:rFonts w:ascii="Times New Roman" w:eastAsia="Times New Roman" w:hAnsi="Times New Roman" w:cs="Times New Roman"/>
          <w:color w:val="000000" w:themeColor="text1"/>
          <w:kern w:val="0"/>
          <w:szCs w:val="24"/>
          <w:lang w:val="en-US"/>
          <w14:ligatures w14:val="none"/>
        </w:rPr>
        <w:t xml:space="preserve"> I will accordingly investigate how and why the postcolonial proliferation of special penal laws that had its roots in colonial </w:t>
      </w:r>
      <w:r w:rsidR="000E7579" w:rsidRPr="002269C8">
        <w:rPr>
          <w:rFonts w:ascii="Times New Roman" w:eastAsia="Times New Roman" w:hAnsi="Times New Roman" w:cs="Times New Roman"/>
          <w:color w:val="000000" w:themeColor="text1"/>
          <w:kern w:val="0"/>
          <w:szCs w:val="24"/>
          <w:lang w:val="en-US"/>
          <w14:ligatures w14:val="none"/>
        </w:rPr>
        <w:t>lawfare</w:t>
      </w:r>
      <w:r w:rsidRPr="002269C8">
        <w:rPr>
          <w:rFonts w:ascii="Times New Roman" w:eastAsia="Times New Roman" w:hAnsi="Times New Roman" w:cs="Times New Roman"/>
          <w:color w:val="000000" w:themeColor="text1"/>
          <w:kern w:val="0"/>
          <w:szCs w:val="24"/>
          <w:lang w:val="en-US"/>
          <w14:ligatures w14:val="none"/>
        </w:rPr>
        <w:t xml:space="preserve"> also impact</w:t>
      </w:r>
      <w:r w:rsidR="00324DBF" w:rsidRPr="002269C8">
        <w:rPr>
          <w:rFonts w:ascii="Times New Roman" w:eastAsia="Times New Roman" w:hAnsi="Times New Roman" w:cs="Times New Roman"/>
          <w:color w:val="000000" w:themeColor="text1"/>
          <w:kern w:val="0"/>
          <w:szCs w:val="24"/>
          <w:lang w:val="en-US"/>
          <w14:ligatures w14:val="none"/>
        </w:rPr>
        <w:t>s</w:t>
      </w:r>
      <w:r w:rsidRPr="002269C8">
        <w:rPr>
          <w:rFonts w:ascii="Times New Roman" w:eastAsia="Times New Roman" w:hAnsi="Times New Roman" w:cs="Times New Roman"/>
          <w:color w:val="000000" w:themeColor="text1"/>
          <w:kern w:val="0"/>
          <w:szCs w:val="24"/>
          <w:lang w:val="en-US"/>
          <w14:ligatures w14:val="none"/>
        </w:rPr>
        <w:t xml:space="preserve"> the rule of law. Such approach is plausible as Brown suggests that a historical gaze into ‘colonial lawfare’ can be helpful to fathom the contemporary challenges of rule of law making.</w:t>
      </w:r>
      <w:r w:rsidR="00762244" w:rsidRPr="002269C8">
        <w:rPr>
          <w:rStyle w:val="FootnoteReference"/>
          <w:rFonts w:ascii="Times New Roman" w:eastAsia="Times New Roman" w:hAnsi="Times New Roman" w:cs="Times New Roman"/>
          <w:color w:val="000000" w:themeColor="text1"/>
          <w:kern w:val="0"/>
          <w:szCs w:val="24"/>
          <w:lang w:val="en-US"/>
          <w14:ligatures w14:val="none"/>
        </w:rPr>
        <w:footnoteReference w:id="216"/>
      </w:r>
      <w:r w:rsidRPr="002269C8">
        <w:rPr>
          <w:rFonts w:ascii="Times New Roman" w:eastAsia="Times New Roman" w:hAnsi="Times New Roman" w:cs="Times New Roman"/>
          <w:color w:val="000000" w:themeColor="text1"/>
          <w:kern w:val="0"/>
          <w:szCs w:val="24"/>
          <w:lang w:val="en-US"/>
          <w14:ligatures w14:val="none"/>
        </w:rPr>
        <w:t xml:space="preserve">  </w:t>
      </w:r>
    </w:p>
    <w:p w14:paraId="0F8B39FF" w14:textId="77777777" w:rsidR="00DD2071" w:rsidRPr="002269C8" w:rsidRDefault="00DD2071" w:rsidP="003809B3">
      <w:pPr>
        <w:spacing w:line="360" w:lineRule="auto"/>
        <w:jc w:val="both"/>
        <w:rPr>
          <w:rFonts w:ascii="Times New Roman" w:eastAsia="Times New Roman" w:hAnsi="Times New Roman" w:cs="Times New Roman"/>
          <w:color w:val="000000" w:themeColor="text1"/>
          <w:kern w:val="0"/>
          <w:szCs w:val="24"/>
          <w:lang w:val="en-US"/>
          <w14:ligatures w14:val="none"/>
        </w:rPr>
      </w:pPr>
    </w:p>
    <w:p w14:paraId="6B3CB524" w14:textId="77777777" w:rsidR="000E7579" w:rsidRPr="002269C8" w:rsidRDefault="00E5463B" w:rsidP="003809B3">
      <w:pPr>
        <w:spacing w:line="360" w:lineRule="auto"/>
        <w:jc w:val="both"/>
        <w:rPr>
          <w:rFonts w:ascii="Times New Roman" w:eastAsia="Times New Roman" w:hAnsi="Times New Roman" w:cs="Times New Roman"/>
          <w:b/>
          <w:bCs/>
          <w:color w:val="000000" w:themeColor="text1"/>
          <w:kern w:val="0"/>
          <w:szCs w:val="24"/>
          <w:lang w:val="en-US"/>
          <w14:ligatures w14:val="none"/>
        </w:rPr>
      </w:pPr>
      <w:r w:rsidRPr="002269C8">
        <w:rPr>
          <w:rFonts w:ascii="Times New Roman" w:eastAsia="Times New Roman" w:hAnsi="Times New Roman" w:cs="Times New Roman"/>
          <w:b/>
          <w:bCs/>
          <w:color w:val="000000" w:themeColor="text1"/>
          <w:kern w:val="0"/>
          <w:szCs w:val="24"/>
          <w:lang w:val="en-US"/>
          <w14:ligatures w14:val="none"/>
        </w:rPr>
        <w:t xml:space="preserve">3.6 </w:t>
      </w:r>
      <w:r w:rsidR="000E7579" w:rsidRPr="002269C8">
        <w:rPr>
          <w:rFonts w:ascii="Times New Roman" w:eastAsia="Times New Roman" w:hAnsi="Times New Roman" w:cs="Times New Roman"/>
          <w:b/>
          <w:bCs/>
          <w:color w:val="000000" w:themeColor="text1"/>
          <w:kern w:val="0"/>
          <w:szCs w:val="24"/>
          <w:lang w:val="en-US"/>
          <w14:ligatures w14:val="none"/>
        </w:rPr>
        <w:t xml:space="preserve">Dynamics of </w:t>
      </w:r>
      <w:r w:rsidRPr="002269C8">
        <w:rPr>
          <w:rFonts w:ascii="Times New Roman" w:eastAsia="Times New Roman" w:hAnsi="Times New Roman" w:cs="Times New Roman"/>
          <w:b/>
          <w:bCs/>
          <w:color w:val="000000" w:themeColor="text1"/>
          <w:kern w:val="0"/>
          <w:szCs w:val="24"/>
          <w:lang w:val="en-US"/>
          <w14:ligatures w14:val="none"/>
        </w:rPr>
        <w:t>use of law: Shadow of dual state</w:t>
      </w:r>
    </w:p>
    <w:p w14:paraId="12FE0730" w14:textId="77777777" w:rsidR="00D16343" w:rsidRPr="002269C8" w:rsidRDefault="00217FD2" w:rsidP="003809B3">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There is no denying that t</w:t>
      </w:r>
      <w:r w:rsidR="00D16343" w:rsidRPr="002269C8">
        <w:rPr>
          <w:rFonts w:ascii="Times New Roman" w:eastAsia="Times New Roman" w:hAnsi="Times New Roman" w:cs="Times New Roman"/>
          <w:color w:val="000000" w:themeColor="text1"/>
          <w:kern w:val="0"/>
          <w:szCs w:val="24"/>
          <w:lang w:val="en-US"/>
          <w14:ligatures w14:val="none"/>
        </w:rPr>
        <w:t xml:space="preserve">he principal function of law and courts in a regime is the efficient and disciplined exercise of state power. Ironically, many of the same justice institutions that we associate with liberty jurisprudence- elections, legislatures, law and courts- can be </w:t>
      </w:r>
      <w:r w:rsidR="000E7579" w:rsidRPr="002269C8">
        <w:rPr>
          <w:rFonts w:ascii="Times New Roman" w:eastAsia="Times New Roman" w:hAnsi="Times New Roman" w:cs="Times New Roman"/>
          <w:color w:val="000000" w:themeColor="text1"/>
          <w:kern w:val="0"/>
          <w:szCs w:val="24"/>
          <w:lang w:val="en-US"/>
          <w14:ligatures w14:val="none"/>
        </w:rPr>
        <w:t xml:space="preserve">notoriously deployed </w:t>
      </w:r>
      <w:r w:rsidR="00D16343" w:rsidRPr="002269C8">
        <w:rPr>
          <w:rFonts w:ascii="Times New Roman" w:eastAsia="Times New Roman" w:hAnsi="Times New Roman" w:cs="Times New Roman"/>
          <w:color w:val="000000" w:themeColor="text1"/>
          <w:kern w:val="0"/>
          <w:szCs w:val="24"/>
          <w:lang w:val="en-US"/>
          <w14:ligatures w14:val="none"/>
        </w:rPr>
        <w:t xml:space="preserve">as lethal </w:t>
      </w:r>
      <w:r w:rsidR="000E7579" w:rsidRPr="002269C8">
        <w:rPr>
          <w:rFonts w:ascii="Times New Roman" w:eastAsia="Times New Roman" w:hAnsi="Times New Roman" w:cs="Times New Roman"/>
          <w:color w:val="000000" w:themeColor="text1"/>
          <w:kern w:val="0"/>
          <w:szCs w:val="24"/>
          <w:lang w:val="en-US"/>
          <w14:ligatures w14:val="none"/>
        </w:rPr>
        <w:t>instruments</w:t>
      </w:r>
      <w:r w:rsidR="00D16343" w:rsidRPr="002269C8">
        <w:rPr>
          <w:rFonts w:ascii="Times New Roman" w:eastAsia="Times New Roman" w:hAnsi="Times New Roman" w:cs="Times New Roman"/>
          <w:color w:val="000000" w:themeColor="text1"/>
          <w:kern w:val="0"/>
          <w:szCs w:val="24"/>
          <w:lang w:val="en-US"/>
          <w14:ligatures w14:val="none"/>
        </w:rPr>
        <w:t xml:space="preserve"> to </w:t>
      </w:r>
      <w:r w:rsidR="000E7579" w:rsidRPr="002269C8">
        <w:rPr>
          <w:rFonts w:ascii="Times New Roman" w:eastAsia="Times New Roman" w:hAnsi="Times New Roman" w:cs="Times New Roman"/>
          <w:color w:val="000000" w:themeColor="text1"/>
          <w:kern w:val="0"/>
          <w:szCs w:val="24"/>
          <w:lang w:val="en-US"/>
          <w14:ligatures w14:val="none"/>
        </w:rPr>
        <w:t xml:space="preserve">manipulate </w:t>
      </w:r>
      <w:r w:rsidR="00D16343" w:rsidRPr="002269C8">
        <w:rPr>
          <w:rFonts w:ascii="Times New Roman" w:eastAsia="Times New Roman" w:hAnsi="Times New Roman" w:cs="Times New Roman"/>
          <w:color w:val="000000" w:themeColor="text1"/>
          <w:kern w:val="0"/>
          <w:szCs w:val="24"/>
          <w:lang w:val="en-US"/>
          <w14:ligatures w14:val="none"/>
        </w:rPr>
        <w:t xml:space="preserve">representative democracy </w:t>
      </w:r>
      <w:r w:rsidR="00DE4A8E" w:rsidRPr="002269C8">
        <w:rPr>
          <w:rFonts w:ascii="Times New Roman" w:eastAsia="Times New Roman" w:hAnsi="Times New Roman" w:cs="Times New Roman"/>
          <w:color w:val="000000" w:themeColor="text1"/>
          <w:kern w:val="0"/>
          <w:szCs w:val="24"/>
          <w:lang w:val="en-US"/>
          <w14:ligatures w14:val="none"/>
        </w:rPr>
        <w:t xml:space="preserve">thereby constraining </w:t>
      </w:r>
      <w:r w:rsidR="00D16343" w:rsidRPr="002269C8">
        <w:rPr>
          <w:rFonts w:ascii="Times New Roman" w:eastAsia="Times New Roman" w:hAnsi="Times New Roman" w:cs="Times New Roman"/>
          <w:color w:val="000000" w:themeColor="text1"/>
          <w:kern w:val="0"/>
          <w:szCs w:val="24"/>
          <w:lang w:val="en-US"/>
          <w14:ligatures w14:val="none"/>
        </w:rPr>
        <w:t>liberty rights.</w:t>
      </w:r>
    </w:p>
    <w:p w14:paraId="36667F80" w14:textId="77777777" w:rsidR="00B84712" w:rsidRPr="002269C8" w:rsidRDefault="00B84712" w:rsidP="003809B3">
      <w:pPr>
        <w:spacing w:line="360" w:lineRule="auto"/>
        <w:jc w:val="both"/>
        <w:rPr>
          <w:rFonts w:ascii="Times New Roman" w:eastAsia="Times New Roman" w:hAnsi="Times New Roman" w:cs="Times New Roman"/>
          <w:color w:val="000000" w:themeColor="text1"/>
          <w:kern w:val="0"/>
          <w:szCs w:val="24"/>
          <w:lang w:val="en-US"/>
          <w14:ligatures w14:val="none"/>
        </w:rPr>
      </w:pPr>
    </w:p>
    <w:p w14:paraId="15361AC8" w14:textId="6F08E42C" w:rsidR="00E5463B" w:rsidRPr="002269C8" w:rsidRDefault="00E5463B" w:rsidP="00E5463B">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In Global South, instances are galore in which law and legal functionaries can become increasingly oppressive by dint of unbridled arbitrariness and impunity they enjoy. Too much reliance on prerogative powers </w:t>
      </w:r>
      <w:r w:rsidR="00324DBF" w:rsidRPr="002269C8">
        <w:rPr>
          <w:rFonts w:ascii="Times New Roman" w:eastAsia="Times New Roman" w:hAnsi="Times New Roman" w:cs="Times New Roman"/>
          <w:color w:val="000000" w:themeColor="text1"/>
          <w:kern w:val="0"/>
          <w:szCs w:val="24"/>
          <w:lang w:val="en-US"/>
          <w14:ligatures w14:val="none"/>
        </w:rPr>
        <w:t xml:space="preserve">can </w:t>
      </w:r>
      <w:proofErr w:type="gramStart"/>
      <w:r w:rsidRPr="002269C8">
        <w:rPr>
          <w:rFonts w:ascii="Times New Roman" w:eastAsia="Times New Roman" w:hAnsi="Times New Roman" w:cs="Times New Roman"/>
          <w:color w:val="000000" w:themeColor="text1"/>
          <w:kern w:val="0"/>
          <w:szCs w:val="24"/>
          <w:lang w:val="en-US"/>
          <w14:ligatures w14:val="none"/>
        </w:rPr>
        <w:t>frequently  permeate</w:t>
      </w:r>
      <w:proofErr w:type="gramEnd"/>
      <w:r w:rsidRPr="002269C8">
        <w:rPr>
          <w:rFonts w:ascii="Times New Roman" w:eastAsia="Times New Roman" w:hAnsi="Times New Roman" w:cs="Times New Roman"/>
          <w:color w:val="000000" w:themeColor="text1"/>
          <w:kern w:val="0"/>
          <w:szCs w:val="24"/>
          <w:lang w:val="en-US"/>
          <w14:ligatures w14:val="none"/>
        </w:rPr>
        <w:t xml:space="preserve"> into the government agencies in which corruptions and nepotism also become dominant in </w:t>
      </w:r>
      <w:r w:rsidR="00F536C9" w:rsidRPr="002269C8">
        <w:rPr>
          <w:rFonts w:ascii="Times New Roman" w:eastAsia="Times New Roman" w:hAnsi="Times New Roman" w:cs="Times New Roman"/>
          <w:color w:val="000000" w:themeColor="text1"/>
          <w:kern w:val="0"/>
          <w:szCs w:val="24"/>
          <w:lang w:val="en-US"/>
          <w14:ligatures w14:val="none"/>
        </w:rPr>
        <w:t xml:space="preserve">the </w:t>
      </w:r>
      <w:r w:rsidRPr="002269C8">
        <w:rPr>
          <w:rFonts w:ascii="Times New Roman" w:eastAsia="Times New Roman" w:hAnsi="Times New Roman" w:cs="Times New Roman"/>
          <w:color w:val="000000" w:themeColor="text1"/>
          <w:kern w:val="0"/>
          <w:szCs w:val="24"/>
          <w:lang w:val="en-US"/>
          <w14:ligatures w14:val="none"/>
        </w:rPr>
        <w:t>judicial system</w:t>
      </w:r>
      <w:r w:rsidR="00F536C9" w:rsidRPr="002269C8">
        <w:rPr>
          <w:rFonts w:ascii="Times New Roman" w:eastAsia="Times New Roman" w:hAnsi="Times New Roman" w:cs="Times New Roman"/>
          <w:color w:val="000000" w:themeColor="text1"/>
          <w:kern w:val="0"/>
          <w:szCs w:val="24"/>
          <w:lang w:val="en-US"/>
          <w14:ligatures w14:val="none"/>
        </w:rPr>
        <w:t xml:space="preserve"> and other state organs</w:t>
      </w:r>
      <w:r w:rsidRPr="002269C8">
        <w:rPr>
          <w:rFonts w:ascii="Times New Roman" w:eastAsia="Times New Roman" w:hAnsi="Times New Roman" w:cs="Times New Roman"/>
          <w:color w:val="000000" w:themeColor="text1"/>
          <w:kern w:val="0"/>
          <w:szCs w:val="24"/>
          <w:lang w:val="en-US"/>
          <w14:ligatures w14:val="none"/>
        </w:rPr>
        <w:t xml:space="preserve">. Ultimately, prerogative powers can also effectively encroach upon the normative state and dismantle the formal rationality attached with it through subservient judicial orders and extra-legal oppressive measures of the submissive security forces. Extra-judicial killing, enforced disappearance, torture in police custody, detention without charge are few brutal examples in this regard. In this way, omnipotent political executives massively rely on prerogative powers in the exercise of dual state practice. However, rule </w:t>
      </w:r>
      <w:r w:rsidRPr="002269C8">
        <w:rPr>
          <w:rFonts w:ascii="Times New Roman" w:eastAsia="Times New Roman" w:hAnsi="Times New Roman" w:cs="Times New Roman"/>
          <w:color w:val="000000" w:themeColor="text1"/>
          <w:kern w:val="0"/>
          <w:szCs w:val="24"/>
          <w:lang w:val="en-US"/>
          <w14:ligatures w14:val="none"/>
        </w:rPr>
        <w:lastRenderedPageBreak/>
        <w:t xml:space="preserve">of law rhetoric of the hybrid regimes </w:t>
      </w:r>
      <w:r w:rsidR="00F536C9" w:rsidRPr="002269C8">
        <w:rPr>
          <w:rFonts w:ascii="Times New Roman" w:eastAsia="Times New Roman" w:hAnsi="Times New Roman" w:cs="Times New Roman"/>
          <w:color w:val="000000" w:themeColor="text1"/>
          <w:kern w:val="0"/>
          <w:szCs w:val="24"/>
          <w:lang w:val="en-US"/>
          <w14:ligatures w14:val="none"/>
        </w:rPr>
        <w:t>may aim</w:t>
      </w:r>
      <w:r w:rsidRPr="002269C8">
        <w:rPr>
          <w:rFonts w:ascii="Times New Roman" w:eastAsia="Times New Roman" w:hAnsi="Times New Roman" w:cs="Times New Roman"/>
          <w:color w:val="000000" w:themeColor="text1"/>
          <w:kern w:val="0"/>
          <w:szCs w:val="24"/>
          <w:lang w:val="en-US"/>
          <w14:ligatures w14:val="none"/>
        </w:rPr>
        <w:t xml:space="preserve"> at facilitating fair disposal of cases relating to civil and commercial matters. Therefore, in order to evaluate the postcolonial repression and rule of law with reservation, dual state structure seems </w:t>
      </w:r>
      <w:r w:rsidR="005422F4" w:rsidRPr="002269C8">
        <w:rPr>
          <w:rFonts w:ascii="Times New Roman" w:eastAsia="Times New Roman" w:hAnsi="Times New Roman" w:cs="Times New Roman"/>
          <w:color w:val="000000" w:themeColor="text1"/>
          <w:kern w:val="0"/>
          <w:szCs w:val="24"/>
          <w:lang w:val="en-US"/>
          <w14:ligatures w14:val="none"/>
        </w:rPr>
        <w:t xml:space="preserve">to be a </w:t>
      </w:r>
      <w:r w:rsidRPr="002269C8">
        <w:rPr>
          <w:rFonts w:ascii="Times New Roman" w:eastAsia="Times New Roman" w:hAnsi="Times New Roman" w:cs="Times New Roman"/>
          <w:color w:val="000000" w:themeColor="text1"/>
          <w:kern w:val="0"/>
          <w:szCs w:val="24"/>
          <w:lang w:val="en-US"/>
          <w14:ligatures w14:val="none"/>
        </w:rPr>
        <w:t xml:space="preserve">relevant </w:t>
      </w:r>
      <w:r w:rsidR="005422F4" w:rsidRPr="002269C8">
        <w:rPr>
          <w:rFonts w:ascii="Times New Roman" w:eastAsia="Times New Roman" w:hAnsi="Times New Roman" w:cs="Times New Roman"/>
          <w:color w:val="000000" w:themeColor="text1"/>
          <w:kern w:val="0"/>
          <w:szCs w:val="24"/>
          <w:lang w:val="en-US"/>
          <w14:ligatures w14:val="none"/>
        </w:rPr>
        <w:t xml:space="preserve">lens </w:t>
      </w:r>
      <w:r w:rsidRPr="002269C8">
        <w:rPr>
          <w:rFonts w:ascii="Times New Roman" w:eastAsia="Times New Roman" w:hAnsi="Times New Roman" w:cs="Times New Roman"/>
          <w:color w:val="000000" w:themeColor="text1"/>
          <w:kern w:val="0"/>
          <w:szCs w:val="24"/>
          <w:lang w:val="en-US"/>
          <w14:ligatures w14:val="none"/>
        </w:rPr>
        <w:t>for</w:t>
      </w:r>
      <w:r w:rsidR="005422F4" w:rsidRPr="002269C8">
        <w:rPr>
          <w:rFonts w:ascii="Times New Roman" w:eastAsia="Times New Roman" w:hAnsi="Times New Roman" w:cs="Times New Roman"/>
          <w:color w:val="000000" w:themeColor="text1"/>
          <w:kern w:val="0"/>
          <w:szCs w:val="24"/>
          <w:lang w:val="en-US"/>
          <w14:ligatures w14:val="none"/>
        </w:rPr>
        <w:t xml:space="preserve"> fathoming</w:t>
      </w:r>
      <w:r w:rsidRPr="002269C8">
        <w:rPr>
          <w:rFonts w:ascii="Times New Roman" w:eastAsia="Times New Roman" w:hAnsi="Times New Roman" w:cs="Times New Roman"/>
          <w:color w:val="000000" w:themeColor="text1"/>
          <w:kern w:val="0"/>
          <w:szCs w:val="24"/>
          <w:lang w:val="en-US"/>
          <w14:ligatures w14:val="none"/>
        </w:rPr>
        <w:t xml:space="preserve"> a nascent state like Bangladesh.</w:t>
      </w:r>
      <w:r w:rsidR="00BC4EBA" w:rsidRPr="002269C8">
        <w:rPr>
          <w:rFonts w:ascii="Times New Roman" w:eastAsia="Times New Roman" w:hAnsi="Times New Roman" w:cs="Times New Roman"/>
          <w:color w:val="000000" w:themeColor="text1"/>
          <w:kern w:val="0"/>
          <w:szCs w:val="24"/>
          <w:lang w:val="en-US"/>
          <w14:ligatures w14:val="none"/>
        </w:rPr>
        <w:t xml:space="preserve"> Such approach is relevant for a state where the democratic institutions including the judiciary have </w:t>
      </w:r>
      <w:r w:rsidR="00324DBF" w:rsidRPr="002269C8">
        <w:rPr>
          <w:rFonts w:ascii="Times New Roman" w:eastAsia="Times New Roman" w:hAnsi="Times New Roman" w:cs="Times New Roman"/>
          <w:color w:val="000000" w:themeColor="text1"/>
          <w:kern w:val="0"/>
          <w:szCs w:val="24"/>
          <w:lang w:val="en-US"/>
          <w14:ligatures w14:val="none"/>
        </w:rPr>
        <w:t xml:space="preserve">generally </w:t>
      </w:r>
      <w:r w:rsidR="00BC4EBA" w:rsidRPr="002269C8">
        <w:rPr>
          <w:rFonts w:ascii="Times New Roman" w:eastAsia="Times New Roman" w:hAnsi="Times New Roman" w:cs="Times New Roman"/>
          <w:color w:val="000000" w:themeColor="text1"/>
          <w:kern w:val="0"/>
          <w:szCs w:val="24"/>
          <w:lang w:val="en-US"/>
          <w14:ligatures w14:val="none"/>
        </w:rPr>
        <w:t xml:space="preserve">been in crisis. </w:t>
      </w:r>
      <w:r w:rsidR="00324DBF" w:rsidRPr="002269C8">
        <w:rPr>
          <w:rFonts w:ascii="Times New Roman" w:eastAsia="Times New Roman" w:hAnsi="Times New Roman" w:cs="Times New Roman"/>
          <w:color w:val="000000" w:themeColor="text1"/>
          <w:kern w:val="0"/>
          <w:szCs w:val="24"/>
          <w:lang w:val="en-US"/>
          <w14:ligatures w14:val="none"/>
        </w:rPr>
        <w:t>According to a</w:t>
      </w:r>
      <w:r w:rsidR="00BC4EBA" w:rsidRPr="002269C8">
        <w:rPr>
          <w:rFonts w:ascii="Times New Roman" w:eastAsia="Times New Roman" w:hAnsi="Times New Roman" w:cs="Times New Roman"/>
          <w:color w:val="000000" w:themeColor="text1"/>
          <w:kern w:val="0"/>
          <w:szCs w:val="24"/>
          <w:lang w:val="en-US"/>
          <w14:ligatures w14:val="none"/>
        </w:rPr>
        <w:t xml:space="preserve"> scholar:</w:t>
      </w:r>
    </w:p>
    <w:p w14:paraId="517B6558" w14:textId="1EA60A7B" w:rsidR="00D16343" w:rsidRPr="002269C8" w:rsidRDefault="00BC4EBA" w:rsidP="00EA564F">
      <w:pPr>
        <w:spacing w:line="360" w:lineRule="auto"/>
        <w:ind w:left="720"/>
        <w:jc w:val="both"/>
        <w:rPr>
          <w:rFonts w:ascii="Times New Roman" w:eastAsia="Times New Roman" w:hAnsi="Times New Roman" w:cs="Times New Roman"/>
          <w:color w:val="000000" w:themeColor="text1"/>
          <w:kern w:val="0"/>
          <w:sz w:val="20"/>
          <w:szCs w:val="20"/>
          <w:lang w:val="en-US"/>
          <w14:ligatures w14:val="none"/>
        </w:rPr>
      </w:pPr>
      <w:r w:rsidRPr="002269C8">
        <w:rPr>
          <w:rFonts w:ascii="Times New Roman" w:eastAsia="Times New Roman" w:hAnsi="Times New Roman" w:cs="Times New Roman"/>
          <w:color w:val="000000" w:themeColor="text1"/>
          <w:kern w:val="0"/>
          <w:sz w:val="20"/>
          <w:szCs w:val="20"/>
          <w:lang w:val="en-US"/>
          <w14:ligatures w14:val="none"/>
        </w:rPr>
        <w:t xml:space="preserve">The protracted delay in </w:t>
      </w:r>
      <w:proofErr w:type="spellStart"/>
      <w:r w:rsidRPr="002269C8">
        <w:rPr>
          <w:rFonts w:ascii="Times New Roman" w:eastAsia="Times New Roman" w:hAnsi="Times New Roman" w:cs="Times New Roman"/>
          <w:color w:val="000000" w:themeColor="text1"/>
          <w:kern w:val="0"/>
          <w:sz w:val="20"/>
          <w:szCs w:val="20"/>
          <w:lang w:val="en-US"/>
          <w14:ligatures w14:val="none"/>
        </w:rPr>
        <w:t>institutionali</w:t>
      </w:r>
      <w:r w:rsidR="00F536C9" w:rsidRPr="002269C8">
        <w:rPr>
          <w:rFonts w:ascii="Times New Roman" w:eastAsia="Times New Roman" w:hAnsi="Times New Roman" w:cs="Times New Roman"/>
          <w:color w:val="000000" w:themeColor="text1"/>
          <w:kern w:val="0"/>
          <w:sz w:val="20"/>
          <w:szCs w:val="20"/>
          <w:lang w:val="en-US"/>
          <w14:ligatures w14:val="none"/>
        </w:rPr>
        <w:t>s</w:t>
      </w:r>
      <w:r w:rsidRPr="002269C8">
        <w:rPr>
          <w:rFonts w:ascii="Times New Roman" w:eastAsia="Times New Roman" w:hAnsi="Times New Roman" w:cs="Times New Roman"/>
          <w:color w:val="000000" w:themeColor="text1"/>
          <w:kern w:val="0"/>
          <w:sz w:val="20"/>
          <w:szCs w:val="20"/>
          <w:lang w:val="en-US"/>
          <w14:ligatures w14:val="none"/>
        </w:rPr>
        <w:t>ing</w:t>
      </w:r>
      <w:proofErr w:type="spellEnd"/>
      <w:r w:rsidRPr="002269C8">
        <w:rPr>
          <w:rFonts w:ascii="Times New Roman" w:eastAsia="Times New Roman" w:hAnsi="Times New Roman" w:cs="Times New Roman"/>
          <w:color w:val="000000" w:themeColor="text1"/>
          <w:kern w:val="0"/>
          <w:sz w:val="20"/>
          <w:szCs w:val="20"/>
          <w:lang w:val="en-US"/>
          <w14:ligatures w14:val="none"/>
        </w:rPr>
        <w:t xml:space="preserve"> the complete separation of the judiciary from the executive organs continues to constrain the independence of the lower judiciary while the upper judiciary has also been exposed to controversy.</w:t>
      </w:r>
      <w:r w:rsidRPr="002269C8">
        <w:rPr>
          <w:rStyle w:val="FootnoteReference"/>
          <w:rFonts w:ascii="Times New Roman" w:eastAsia="Times New Roman" w:hAnsi="Times New Roman" w:cs="Times New Roman"/>
          <w:color w:val="000000" w:themeColor="text1"/>
          <w:kern w:val="0"/>
          <w:sz w:val="20"/>
          <w:szCs w:val="20"/>
          <w:lang w:val="en-US"/>
          <w14:ligatures w14:val="none"/>
        </w:rPr>
        <w:footnoteReference w:id="217"/>
      </w:r>
    </w:p>
    <w:p w14:paraId="05EBCF7E" w14:textId="19DA39EE" w:rsidR="003F7C7F" w:rsidRPr="002269C8" w:rsidRDefault="005422F4" w:rsidP="003F7C7F">
      <w:pPr>
        <w:spacing w:line="360" w:lineRule="auto"/>
        <w:jc w:val="both"/>
        <w:rPr>
          <w:rFonts w:ascii="Times New Roman" w:hAnsi="Times New Roman" w:cs="Times New Roman"/>
          <w:color w:val="000000" w:themeColor="text1"/>
          <w:szCs w:val="24"/>
        </w:rPr>
      </w:pPr>
      <w:r w:rsidRPr="002269C8">
        <w:rPr>
          <w:rFonts w:ascii="Times New Roman" w:eastAsia="Times New Roman" w:hAnsi="Times New Roman" w:cs="Times New Roman"/>
          <w:color w:val="000000" w:themeColor="text1"/>
          <w:kern w:val="0"/>
          <w:szCs w:val="24"/>
          <w:lang w:val="en-US"/>
          <w14:ligatures w14:val="none"/>
        </w:rPr>
        <w:t xml:space="preserve">If look at the weaker democracies, similar challenges can be evident. </w:t>
      </w:r>
      <w:r w:rsidR="000E7579" w:rsidRPr="002269C8">
        <w:rPr>
          <w:rFonts w:ascii="Times New Roman" w:eastAsia="Times New Roman" w:hAnsi="Times New Roman" w:cs="Times New Roman"/>
          <w:color w:val="000000" w:themeColor="text1"/>
          <w:kern w:val="0"/>
          <w:szCs w:val="24"/>
          <w:lang w:val="en-US"/>
          <w14:ligatures w14:val="none"/>
        </w:rPr>
        <w:t xml:space="preserve">For instance, </w:t>
      </w:r>
      <w:r w:rsidR="006650EC" w:rsidRPr="002269C8">
        <w:rPr>
          <w:rFonts w:ascii="Times New Roman" w:eastAsia="Times New Roman" w:hAnsi="Times New Roman" w:cs="Times New Roman"/>
          <w:color w:val="000000" w:themeColor="text1"/>
          <w:kern w:val="0"/>
          <w:szCs w:val="24"/>
          <w:lang w:val="en-US"/>
          <w14:ligatures w14:val="none"/>
        </w:rPr>
        <w:t>in Singapore legislations and justice institutions can be imparted to control opposition and buttressing party hegemony without deploying excessive forces.</w:t>
      </w:r>
      <w:r w:rsidR="006650EC" w:rsidRPr="002269C8">
        <w:rPr>
          <w:rStyle w:val="FootnoteReference"/>
          <w:rFonts w:ascii="Times New Roman" w:eastAsia="Times New Roman" w:hAnsi="Times New Roman" w:cs="Times New Roman"/>
          <w:color w:val="000000" w:themeColor="text1"/>
          <w:kern w:val="0"/>
          <w:szCs w:val="24"/>
          <w:lang w:val="en-US"/>
          <w14:ligatures w14:val="none"/>
        </w:rPr>
        <w:footnoteReference w:id="218"/>
      </w:r>
      <w:r w:rsidR="006650EC" w:rsidRPr="002269C8">
        <w:rPr>
          <w:rFonts w:ascii="Times New Roman" w:eastAsia="Times New Roman" w:hAnsi="Times New Roman" w:cs="Times New Roman"/>
          <w:color w:val="000000" w:themeColor="text1"/>
          <w:kern w:val="0"/>
          <w:szCs w:val="24"/>
          <w:lang w:val="en-US"/>
          <w14:ligatures w14:val="none"/>
        </w:rPr>
        <w:t xml:space="preserve"> </w:t>
      </w:r>
      <w:r w:rsidRPr="002269C8">
        <w:rPr>
          <w:rFonts w:ascii="Times New Roman" w:eastAsia="Times New Roman" w:hAnsi="Times New Roman" w:cs="Times New Roman"/>
          <w:color w:val="000000" w:themeColor="text1"/>
          <w:kern w:val="0"/>
          <w:szCs w:val="24"/>
          <w:lang w:val="en-US"/>
          <w14:ligatures w14:val="none"/>
        </w:rPr>
        <w:t xml:space="preserve">While </w:t>
      </w:r>
      <w:proofErr w:type="spellStart"/>
      <w:r w:rsidRPr="002269C8">
        <w:rPr>
          <w:rFonts w:ascii="Times New Roman" w:eastAsia="Times New Roman" w:hAnsi="Times New Roman" w:cs="Times New Roman"/>
          <w:color w:val="000000" w:themeColor="text1"/>
          <w:kern w:val="0"/>
          <w:szCs w:val="24"/>
          <w:lang w:val="en-US"/>
          <w14:ligatures w14:val="none"/>
        </w:rPr>
        <w:t>analysing</w:t>
      </w:r>
      <w:proofErr w:type="spellEnd"/>
      <w:r w:rsidRPr="002269C8">
        <w:rPr>
          <w:rFonts w:ascii="Times New Roman" w:eastAsia="Times New Roman" w:hAnsi="Times New Roman" w:cs="Times New Roman"/>
          <w:color w:val="000000" w:themeColor="text1"/>
          <w:kern w:val="0"/>
          <w:szCs w:val="24"/>
          <w:lang w:val="en-US"/>
          <w14:ligatures w14:val="none"/>
        </w:rPr>
        <w:t xml:space="preserve"> the laws of East Asia, </w:t>
      </w:r>
      <w:proofErr w:type="spellStart"/>
      <w:r w:rsidR="002D54FF" w:rsidRPr="002269C8">
        <w:rPr>
          <w:rFonts w:ascii="Times New Roman" w:eastAsia="Times New Roman" w:hAnsi="Times New Roman" w:cs="Times New Roman"/>
          <w:color w:val="000000" w:themeColor="text1"/>
          <w:kern w:val="0"/>
          <w:szCs w:val="24"/>
          <w:lang w:val="en-US"/>
          <w14:ligatures w14:val="none"/>
        </w:rPr>
        <w:t>Jayasuria</w:t>
      </w:r>
      <w:proofErr w:type="spellEnd"/>
      <w:r w:rsidR="002D54FF" w:rsidRPr="002269C8">
        <w:rPr>
          <w:rFonts w:ascii="Times New Roman" w:eastAsia="Times New Roman" w:hAnsi="Times New Roman" w:cs="Times New Roman"/>
          <w:color w:val="000000" w:themeColor="text1"/>
          <w:kern w:val="0"/>
          <w:szCs w:val="24"/>
          <w:lang w:val="en-US"/>
          <w14:ligatures w14:val="none"/>
        </w:rPr>
        <w:t xml:space="preserve"> also confirms that state of governance in Hong</w:t>
      </w:r>
      <w:r w:rsidR="00F536C9" w:rsidRPr="002269C8">
        <w:rPr>
          <w:rFonts w:ascii="Times New Roman" w:eastAsia="Times New Roman" w:hAnsi="Times New Roman" w:cs="Times New Roman"/>
          <w:color w:val="000000" w:themeColor="text1"/>
          <w:kern w:val="0"/>
          <w:szCs w:val="24"/>
          <w:lang w:val="en-US"/>
          <w14:ligatures w14:val="none"/>
        </w:rPr>
        <w:t xml:space="preserve"> K</w:t>
      </w:r>
      <w:r w:rsidR="002D54FF" w:rsidRPr="002269C8">
        <w:rPr>
          <w:rFonts w:ascii="Times New Roman" w:eastAsia="Times New Roman" w:hAnsi="Times New Roman" w:cs="Times New Roman"/>
          <w:color w:val="000000" w:themeColor="text1"/>
          <w:kern w:val="0"/>
          <w:szCs w:val="24"/>
          <w:lang w:val="en-US"/>
          <w14:ligatures w14:val="none"/>
        </w:rPr>
        <w:t>ong is bifurcated</w:t>
      </w:r>
      <w:r w:rsidR="00F536C9" w:rsidRPr="002269C8">
        <w:rPr>
          <w:rFonts w:ascii="Times New Roman" w:eastAsia="Times New Roman" w:hAnsi="Times New Roman" w:cs="Times New Roman"/>
          <w:color w:val="000000" w:themeColor="text1"/>
          <w:kern w:val="0"/>
          <w:szCs w:val="24"/>
          <w:lang w:val="en-US"/>
          <w14:ligatures w14:val="none"/>
        </w:rPr>
        <w:t>,</w:t>
      </w:r>
      <w:r w:rsidR="002D54FF" w:rsidRPr="002269C8">
        <w:rPr>
          <w:rFonts w:ascii="Times New Roman" w:eastAsia="Times New Roman" w:hAnsi="Times New Roman" w:cs="Times New Roman"/>
          <w:color w:val="000000" w:themeColor="text1"/>
          <w:kern w:val="0"/>
          <w:szCs w:val="24"/>
          <w:lang w:val="en-US"/>
          <w14:ligatures w14:val="none"/>
        </w:rPr>
        <w:t xml:space="preserve">  and it may be present in similar regimes that precisely follow the shadow of the dual state of Nazified Germany.</w:t>
      </w:r>
      <w:r w:rsidR="002D54FF" w:rsidRPr="002269C8">
        <w:rPr>
          <w:rStyle w:val="FootnoteReference"/>
          <w:rFonts w:ascii="Times New Roman" w:eastAsia="Times New Roman" w:hAnsi="Times New Roman" w:cs="Times New Roman"/>
          <w:color w:val="000000" w:themeColor="text1"/>
          <w:kern w:val="0"/>
          <w:szCs w:val="24"/>
          <w:lang w:val="en-US"/>
          <w14:ligatures w14:val="none"/>
        </w:rPr>
        <w:footnoteReference w:id="219"/>
      </w:r>
      <w:r w:rsidR="002D54FF" w:rsidRPr="002269C8">
        <w:rPr>
          <w:rFonts w:ascii="Times New Roman" w:eastAsia="Times New Roman" w:hAnsi="Times New Roman" w:cs="Times New Roman"/>
          <w:color w:val="000000" w:themeColor="text1"/>
          <w:kern w:val="0"/>
          <w:szCs w:val="24"/>
          <w:lang w:val="en-US"/>
          <w14:ligatures w14:val="none"/>
        </w:rPr>
        <w:t xml:space="preserve"> </w:t>
      </w:r>
      <w:r w:rsidR="00D16343" w:rsidRPr="002269C8">
        <w:rPr>
          <w:rFonts w:ascii="Times New Roman" w:eastAsia="Times New Roman" w:hAnsi="Times New Roman" w:cs="Times New Roman"/>
          <w:color w:val="000000" w:themeColor="text1"/>
          <w:kern w:val="0"/>
          <w:szCs w:val="24"/>
          <w:lang w:val="en-US"/>
          <w14:ligatures w14:val="none"/>
        </w:rPr>
        <w:t xml:space="preserve">Through a detailed </w:t>
      </w:r>
      <w:r w:rsidRPr="002269C8">
        <w:rPr>
          <w:rFonts w:ascii="Times New Roman" w:eastAsia="Times New Roman" w:hAnsi="Times New Roman" w:cs="Times New Roman"/>
          <w:color w:val="000000" w:themeColor="text1"/>
          <w:kern w:val="0"/>
          <w:szCs w:val="24"/>
          <w:lang w:val="en-US"/>
          <w14:ligatures w14:val="none"/>
        </w:rPr>
        <w:t>evaluation</w:t>
      </w:r>
      <w:r w:rsidR="00D16343" w:rsidRPr="002269C8">
        <w:rPr>
          <w:rFonts w:ascii="Times New Roman" w:eastAsia="Times New Roman" w:hAnsi="Times New Roman" w:cs="Times New Roman"/>
          <w:color w:val="000000" w:themeColor="text1"/>
          <w:kern w:val="0"/>
          <w:szCs w:val="24"/>
          <w:lang w:val="en-US"/>
          <w14:ligatures w14:val="none"/>
        </w:rPr>
        <w:t xml:space="preserve"> of few </w:t>
      </w:r>
      <w:proofErr w:type="spellStart"/>
      <w:r w:rsidR="00D16343" w:rsidRPr="002269C8">
        <w:rPr>
          <w:rFonts w:ascii="Times New Roman" w:eastAsia="Times New Roman" w:hAnsi="Times New Roman" w:cs="Times New Roman"/>
          <w:color w:val="000000" w:themeColor="text1"/>
          <w:kern w:val="0"/>
          <w:szCs w:val="24"/>
          <w:lang w:val="en-US"/>
          <w14:ligatures w14:val="none"/>
        </w:rPr>
        <w:t>colourable</w:t>
      </w:r>
      <w:proofErr w:type="spellEnd"/>
      <w:r w:rsidR="00D16343" w:rsidRPr="002269C8">
        <w:rPr>
          <w:rFonts w:ascii="Times New Roman" w:eastAsia="Times New Roman" w:hAnsi="Times New Roman" w:cs="Times New Roman"/>
          <w:color w:val="000000" w:themeColor="text1"/>
          <w:kern w:val="0"/>
          <w:szCs w:val="24"/>
          <w:lang w:val="en-US"/>
          <w14:ligatures w14:val="none"/>
        </w:rPr>
        <w:t xml:space="preserve"> </w:t>
      </w:r>
      <w:r w:rsidRPr="002269C8">
        <w:rPr>
          <w:rFonts w:ascii="Times New Roman" w:eastAsia="Times New Roman" w:hAnsi="Times New Roman" w:cs="Times New Roman"/>
          <w:color w:val="000000" w:themeColor="text1"/>
          <w:kern w:val="0"/>
          <w:szCs w:val="24"/>
          <w:lang w:val="en-US"/>
          <w14:ligatures w14:val="none"/>
        </w:rPr>
        <w:t>provisions</w:t>
      </w:r>
      <w:r w:rsidR="00D16343" w:rsidRPr="002269C8">
        <w:rPr>
          <w:rFonts w:ascii="Times New Roman" w:eastAsia="Times New Roman" w:hAnsi="Times New Roman" w:cs="Times New Roman"/>
          <w:color w:val="000000" w:themeColor="text1"/>
          <w:kern w:val="0"/>
          <w:szCs w:val="24"/>
          <w:lang w:val="en-US"/>
          <w14:ligatures w14:val="none"/>
        </w:rPr>
        <w:t xml:space="preserve">, Rajah </w:t>
      </w:r>
      <w:r w:rsidR="006B60FC" w:rsidRPr="002269C8">
        <w:rPr>
          <w:rFonts w:ascii="Times New Roman" w:eastAsia="Times New Roman" w:hAnsi="Times New Roman" w:cs="Times New Roman"/>
          <w:color w:val="000000" w:themeColor="text1"/>
          <w:kern w:val="0"/>
          <w:szCs w:val="24"/>
          <w:lang w:val="en-US"/>
          <w14:ligatures w14:val="none"/>
        </w:rPr>
        <w:t>shows</w:t>
      </w:r>
      <w:r w:rsidR="00D16343" w:rsidRPr="002269C8">
        <w:rPr>
          <w:rFonts w:ascii="Times New Roman" w:eastAsia="Times New Roman" w:hAnsi="Times New Roman" w:cs="Times New Roman"/>
          <w:color w:val="000000" w:themeColor="text1"/>
          <w:kern w:val="0"/>
          <w:szCs w:val="24"/>
          <w:lang w:val="en-US"/>
          <w14:ligatures w14:val="none"/>
        </w:rPr>
        <w:t xml:space="preserve"> that </w:t>
      </w:r>
      <w:r w:rsidRPr="002269C8">
        <w:rPr>
          <w:rFonts w:ascii="Times New Roman" w:eastAsia="Times New Roman" w:hAnsi="Times New Roman" w:cs="Times New Roman"/>
          <w:color w:val="000000" w:themeColor="text1"/>
          <w:kern w:val="0"/>
          <w:szCs w:val="24"/>
          <w:lang w:val="en-US"/>
          <w14:ligatures w14:val="none"/>
        </w:rPr>
        <w:t xml:space="preserve">a seemingly neutral </w:t>
      </w:r>
      <w:r w:rsidR="00D16343" w:rsidRPr="002269C8">
        <w:rPr>
          <w:rFonts w:ascii="Times New Roman" w:eastAsia="Times New Roman" w:hAnsi="Times New Roman" w:cs="Times New Roman"/>
          <w:color w:val="000000" w:themeColor="text1"/>
          <w:kern w:val="0"/>
          <w:szCs w:val="24"/>
          <w:lang w:val="en-US"/>
          <w14:ligatures w14:val="none"/>
        </w:rPr>
        <w:t>law has been a key tool for effectively controlling the opposition parties</w:t>
      </w:r>
      <w:r w:rsidRPr="002269C8">
        <w:rPr>
          <w:rFonts w:ascii="Times New Roman" w:eastAsia="Times New Roman" w:hAnsi="Times New Roman" w:cs="Times New Roman"/>
          <w:color w:val="000000" w:themeColor="text1"/>
          <w:kern w:val="0"/>
          <w:szCs w:val="24"/>
          <w:lang w:val="en-US"/>
          <w14:ligatures w14:val="none"/>
        </w:rPr>
        <w:t>, constraining the civil society while it apparently embraces the liberal ideas of rule of law as an inheritor of British common law system</w:t>
      </w:r>
      <w:r w:rsidR="00D16343" w:rsidRPr="002269C8">
        <w:rPr>
          <w:rFonts w:ascii="Times New Roman" w:eastAsia="Times New Roman" w:hAnsi="Times New Roman" w:cs="Times New Roman"/>
          <w:color w:val="000000" w:themeColor="text1"/>
          <w:kern w:val="0"/>
          <w:szCs w:val="24"/>
          <w:lang w:val="en-US"/>
          <w14:ligatures w14:val="none"/>
        </w:rPr>
        <w:t>.</w:t>
      </w:r>
      <w:r w:rsidR="00127BDD" w:rsidRPr="002269C8">
        <w:rPr>
          <w:rStyle w:val="FootnoteReference"/>
          <w:rFonts w:ascii="Times New Roman" w:eastAsia="Times New Roman" w:hAnsi="Times New Roman" w:cs="Times New Roman"/>
          <w:color w:val="000000" w:themeColor="text1"/>
          <w:kern w:val="0"/>
          <w:szCs w:val="24"/>
          <w:lang w:val="en-US"/>
          <w14:ligatures w14:val="none"/>
        </w:rPr>
        <w:footnoteReference w:id="220"/>
      </w:r>
      <w:r w:rsidR="00D16343" w:rsidRPr="002269C8">
        <w:rPr>
          <w:rFonts w:ascii="Times New Roman" w:eastAsia="Times New Roman" w:hAnsi="Times New Roman" w:cs="Times New Roman"/>
          <w:color w:val="000000" w:themeColor="text1"/>
          <w:kern w:val="0"/>
          <w:szCs w:val="24"/>
          <w:lang w:val="en-US"/>
          <w14:ligatures w14:val="none"/>
        </w:rPr>
        <w:t xml:space="preserve"> </w:t>
      </w:r>
      <w:r w:rsidR="006650EC" w:rsidRPr="002269C8">
        <w:rPr>
          <w:rFonts w:ascii="Times New Roman" w:eastAsia="Times New Roman" w:hAnsi="Times New Roman" w:cs="Times New Roman"/>
          <w:color w:val="000000" w:themeColor="text1"/>
          <w:kern w:val="0"/>
          <w:szCs w:val="24"/>
          <w:lang w:val="en-US"/>
          <w14:ligatures w14:val="none"/>
        </w:rPr>
        <w:t xml:space="preserve">It implies that court processes may be subject to executive encroachment especially in controlling the political dissidents. </w:t>
      </w:r>
      <w:proofErr w:type="spellStart"/>
      <w:r w:rsidR="00D16343" w:rsidRPr="002269C8">
        <w:rPr>
          <w:rFonts w:ascii="Times New Roman" w:eastAsia="Times New Roman" w:hAnsi="Times New Roman" w:cs="Times New Roman"/>
          <w:color w:val="000000" w:themeColor="text1"/>
          <w:kern w:val="0"/>
          <w:szCs w:val="24"/>
          <w:lang w:val="en-US"/>
          <w14:ligatures w14:val="none"/>
        </w:rPr>
        <w:t>Moustafa</w:t>
      </w:r>
      <w:proofErr w:type="spellEnd"/>
      <w:r w:rsidR="00D16343" w:rsidRPr="002269C8">
        <w:rPr>
          <w:rFonts w:ascii="Times New Roman" w:eastAsia="Times New Roman" w:hAnsi="Times New Roman" w:cs="Times New Roman"/>
          <w:color w:val="000000" w:themeColor="text1"/>
          <w:kern w:val="0"/>
          <w:szCs w:val="24"/>
          <w:lang w:val="en-US"/>
          <w14:ligatures w14:val="none"/>
        </w:rPr>
        <w:t xml:space="preserve"> similarly </w:t>
      </w:r>
      <w:r w:rsidR="006B60FC" w:rsidRPr="002269C8">
        <w:rPr>
          <w:rFonts w:ascii="Times New Roman" w:eastAsia="Times New Roman" w:hAnsi="Times New Roman" w:cs="Times New Roman"/>
          <w:color w:val="000000" w:themeColor="text1"/>
          <w:kern w:val="0"/>
          <w:szCs w:val="24"/>
          <w:lang w:val="en-US"/>
          <w14:ligatures w14:val="none"/>
        </w:rPr>
        <w:t>unmasks</w:t>
      </w:r>
      <w:r w:rsidR="00D16343" w:rsidRPr="002269C8">
        <w:rPr>
          <w:rFonts w:ascii="Times New Roman" w:eastAsia="Times New Roman" w:hAnsi="Times New Roman" w:cs="Times New Roman"/>
          <w:color w:val="000000" w:themeColor="text1"/>
          <w:kern w:val="0"/>
          <w:szCs w:val="24"/>
          <w:lang w:val="en-US"/>
          <w14:ligatures w14:val="none"/>
        </w:rPr>
        <w:t xml:space="preserve"> the </w:t>
      </w:r>
      <w:r w:rsidR="006B60FC" w:rsidRPr="002269C8">
        <w:rPr>
          <w:rFonts w:ascii="Times New Roman" w:eastAsia="Times New Roman" w:hAnsi="Times New Roman" w:cs="Times New Roman"/>
          <w:color w:val="000000" w:themeColor="text1"/>
          <w:kern w:val="0"/>
          <w:szCs w:val="24"/>
          <w:lang w:val="en-US"/>
          <w14:ligatures w14:val="none"/>
        </w:rPr>
        <w:t>measures</w:t>
      </w:r>
      <w:r w:rsidR="00D16343" w:rsidRPr="002269C8">
        <w:rPr>
          <w:rFonts w:ascii="Times New Roman" w:eastAsia="Times New Roman" w:hAnsi="Times New Roman" w:cs="Times New Roman"/>
          <w:color w:val="000000" w:themeColor="text1"/>
          <w:kern w:val="0"/>
          <w:szCs w:val="24"/>
          <w:lang w:val="en-US"/>
          <w14:ligatures w14:val="none"/>
        </w:rPr>
        <w:t xml:space="preserve"> in which law serve</w:t>
      </w:r>
      <w:r w:rsidR="00F536C9" w:rsidRPr="002269C8">
        <w:rPr>
          <w:rFonts w:ascii="Times New Roman" w:eastAsia="Times New Roman" w:hAnsi="Times New Roman" w:cs="Times New Roman"/>
          <w:color w:val="000000" w:themeColor="text1"/>
          <w:kern w:val="0"/>
          <w:szCs w:val="24"/>
          <w:lang w:val="en-US"/>
          <w14:ligatures w14:val="none"/>
        </w:rPr>
        <w:t>s</w:t>
      </w:r>
      <w:r w:rsidR="00D16343" w:rsidRPr="002269C8">
        <w:rPr>
          <w:rFonts w:ascii="Times New Roman" w:eastAsia="Times New Roman" w:hAnsi="Times New Roman" w:cs="Times New Roman"/>
          <w:color w:val="000000" w:themeColor="text1"/>
          <w:kern w:val="0"/>
          <w:szCs w:val="24"/>
          <w:lang w:val="en-US"/>
          <w14:ligatures w14:val="none"/>
        </w:rPr>
        <w:t xml:space="preserve"> as </w:t>
      </w:r>
      <w:r w:rsidR="005A0411" w:rsidRPr="002269C8">
        <w:rPr>
          <w:rFonts w:ascii="Times New Roman" w:eastAsia="Times New Roman" w:hAnsi="Times New Roman" w:cs="Times New Roman"/>
          <w:color w:val="000000" w:themeColor="text1"/>
          <w:kern w:val="0"/>
          <w:szCs w:val="24"/>
          <w:lang w:val="en-US"/>
          <w14:ligatures w14:val="none"/>
        </w:rPr>
        <w:t>an instrument</w:t>
      </w:r>
      <w:r w:rsidR="00D16343" w:rsidRPr="002269C8">
        <w:rPr>
          <w:rFonts w:ascii="Times New Roman" w:eastAsia="Times New Roman" w:hAnsi="Times New Roman" w:cs="Times New Roman"/>
          <w:color w:val="000000" w:themeColor="text1"/>
          <w:kern w:val="0"/>
          <w:szCs w:val="24"/>
          <w:lang w:val="en-US"/>
          <w14:ligatures w14:val="none"/>
        </w:rPr>
        <w:t xml:space="preserve"> by which </w:t>
      </w:r>
      <w:r w:rsidR="005A0411" w:rsidRPr="002269C8">
        <w:rPr>
          <w:rFonts w:ascii="Times New Roman" w:eastAsia="Times New Roman" w:hAnsi="Times New Roman" w:cs="Times New Roman"/>
          <w:color w:val="000000" w:themeColor="text1"/>
          <w:kern w:val="0"/>
          <w:szCs w:val="24"/>
          <w:lang w:val="en-US"/>
          <w14:ligatures w14:val="none"/>
        </w:rPr>
        <w:t xml:space="preserve">political oppositions </w:t>
      </w:r>
      <w:r w:rsidR="00D16343" w:rsidRPr="002269C8">
        <w:rPr>
          <w:rFonts w:ascii="Times New Roman" w:eastAsia="Times New Roman" w:hAnsi="Times New Roman" w:cs="Times New Roman"/>
          <w:color w:val="000000" w:themeColor="text1"/>
          <w:kern w:val="0"/>
          <w:szCs w:val="24"/>
          <w:lang w:val="en-US"/>
          <w14:ligatures w14:val="none"/>
        </w:rPr>
        <w:t xml:space="preserve"> </w:t>
      </w:r>
      <w:r w:rsidR="00DC2674" w:rsidRPr="002269C8">
        <w:rPr>
          <w:rFonts w:ascii="Times New Roman" w:eastAsia="Times New Roman" w:hAnsi="Times New Roman" w:cs="Times New Roman"/>
          <w:color w:val="000000" w:themeColor="text1"/>
          <w:kern w:val="0"/>
          <w:szCs w:val="24"/>
          <w:lang w:val="en-US"/>
          <w14:ligatures w14:val="none"/>
        </w:rPr>
        <w:t>can be</w:t>
      </w:r>
      <w:r w:rsidR="00D16343" w:rsidRPr="002269C8">
        <w:rPr>
          <w:rFonts w:ascii="Times New Roman" w:eastAsia="Times New Roman" w:hAnsi="Times New Roman" w:cs="Times New Roman"/>
          <w:color w:val="000000" w:themeColor="text1"/>
          <w:kern w:val="0"/>
          <w:szCs w:val="24"/>
          <w:lang w:val="en-US"/>
          <w14:ligatures w14:val="none"/>
        </w:rPr>
        <w:t xml:space="preserve"> </w:t>
      </w:r>
      <w:r w:rsidR="006B60FC" w:rsidRPr="002269C8">
        <w:rPr>
          <w:rFonts w:ascii="Times New Roman" w:eastAsia="Times New Roman" w:hAnsi="Times New Roman" w:cs="Times New Roman"/>
          <w:color w:val="000000" w:themeColor="text1"/>
          <w:kern w:val="0"/>
          <w:szCs w:val="24"/>
          <w:lang w:val="en-US"/>
          <w14:ligatures w14:val="none"/>
        </w:rPr>
        <w:t xml:space="preserve">effectively </w:t>
      </w:r>
      <w:r w:rsidR="005A0411" w:rsidRPr="002269C8">
        <w:rPr>
          <w:rFonts w:ascii="Times New Roman" w:eastAsia="Times New Roman" w:hAnsi="Times New Roman" w:cs="Times New Roman"/>
          <w:color w:val="000000" w:themeColor="text1"/>
          <w:kern w:val="0"/>
          <w:szCs w:val="24"/>
          <w:lang w:val="en-US"/>
          <w14:ligatures w14:val="none"/>
        </w:rPr>
        <w:t>controlled</w:t>
      </w:r>
      <w:r w:rsidR="00D16343" w:rsidRPr="002269C8">
        <w:rPr>
          <w:rFonts w:ascii="Times New Roman" w:eastAsia="Times New Roman" w:hAnsi="Times New Roman" w:cs="Times New Roman"/>
          <w:color w:val="000000" w:themeColor="text1"/>
          <w:kern w:val="0"/>
          <w:szCs w:val="24"/>
          <w:lang w:val="en-US"/>
          <w14:ligatures w14:val="none"/>
        </w:rPr>
        <w:t xml:space="preserve"> in Egypt</w:t>
      </w:r>
      <w:r w:rsidR="005A0411" w:rsidRPr="002269C8">
        <w:rPr>
          <w:rFonts w:ascii="Times New Roman" w:eastAsia="Times New Roman" w:hAnsi="Times New Roman" w:cs="Times New Roman"/>
          <w:color w:val="000000" w:themeColor="text1"/>
          <w:kern w:val="0"/>
          <w:szCs w:val="24"/>
          <w:lang w:val="en-US"/>
          <w14:ligatures w14:val="none"/>
        </w:rPr>
        <w:t>ian regime</w:t>
      </w:r>
      <w:r w:rsidR="00D16343" w:rsidRPr="002269C8">
        <w:rPr>
          <w:rFonts w:ascii="Times New Roman" w:eastAsia="Times New Roman" w:hAnsi="Times New Roman" w:cs="Times New Roman"/>
          <w:color w:val="000000" w:themeColor="text1"/>
          <w:kern w:val="0"/>
          <w:szCs w:val="24"/>
          <w:lang w:val="en-US"/>
          <w14:ligatures w14:val="none"/>
        </w:rPr>
        <w:t>.</w:t>
      </w:r>
      <w:r w:rsidR="00127BDD" w:rsidRPr="002269C8">
        <w:rPr>
          <w:rStyle w:val="FootnoteReference"/>
          <w:rFonts w:ascii="Times New Roman" w:eastAsia="Times New Roman" w:hAnsi="Times New Roman" w:cs="Times New Roman"/>
          <w:color w:val="000000" w:themeColor="text1"/>
          <w:kern w:val="0"/>
          <w:szCs w:val="24"/>
          <w:lang w:val="en-US"/>
          <w14:ligatures w14:val="none"/>
        </w:rPr>
        <w:footnoteReference w:id="221"/>
      </w:r>
      <w:r w:rsidR="00D16343" w:rsidRPr="002269C8">
        <w:rPr>
          <w:rFonts w:ascii="Times New Roman" w:eastAsia="Times New Roman" w:hAnsi="Times New Roman" w:cs="Times New Roman"/>
          <w:color w:val="000000" w:themeColor="text1"/>
          <w:kern w:val="0"/>
          <w:szCs w:val="24"/>
          <w:lang w:val="en-US"/>
          <w14:ligatures w14:val="none"/>
        </w:rPr>
        <w:t xml:space="preserve"> </w:t>
      </w:r>
      <w:r w:rsidR="00D26E2B" w:rsidRPr="002269C8">
        <w:rPr>
          <w:rFonts w:ascii="Times New Roman" w:eastAsia="Times New Roman" w:hAnsi="Times New Roman" w:cs="Times New Roman"/>
          <w:color w:val="000000" w:themeColor="text1"/>
          <w:kern w:val="0"/>
          <w:szCs w:val="24"/>
          <w:lang w:val="en-US"/>
          <w14:ligatures w14:val="none"/>
        </w:rPr>
        <w:t>He metaphorically advance</w:t>
      </w:r>
      <w:r w:rsidR="00F536C9" w:rsidRPr="002269C8">
        <w:rPr>
          <w:rFonts w:ascii="Times New Roman" w:eastAsia="Times New Roman" w:hAnsi="Times New Roman" w:cs="Times New Roman"/>
          <w:color w:val="000000" w:themeColor="text1"/>
          <w:kern w:val="0"/>
          <w:szCs w:val="24"/>
          <w:lang w:val="en-US"/>
          <w14:ligatures w14:val="none"/>
        </w:rPr>
        <w:t>s</w:t>
      </w:r>
      <w:r w:rsidR="00D26E2B" w:rsidRPr="002269C8">
        <w:rPr>
          <w:rFonts w:ascii="Times New Roman" w:eastAsia="Times New Roman" w:hAnsi="Times New Roman" w:cs="Times New Roman"/>
          <w:color w:val="000000" w:themeColor="text1"/>
          <w:kern w:val="0"/>
          <w:szCs w:val="24"/>
          <w:lang w:val="en-US"/>
          <w14:ligatures w14:val="none"/>
        </w:rPr>
        <w:t xml:space="preserve"> that in some instances the power-hungry rulers deploy judicia</w:t>
      </w:r>
      <w:r w:rsidR="004F0F10" w:rsidRPr="002269C8">
        <w:rPr>
          <w:rFonts w:ascii="Times New Roman" w:eastAsia="Times New Roman" w:hAnsi="Times New Roman" w:cs="Times New Roman"/>
          <w:color w:val="000000" w:themeColor="text1"/>
          <w:kern w:val="0"/>
          <w:szCs w:val="24"/>
          <w:lang w:val="en-US"/>
          <w14:ligatures w14:val="none"/>
        </w:rPr>
        <w:t>ry</w:t>
      </w:r>
      <w:r w:rsidR="00D26E2B" w:rsidRPr="002269C8">
        <w:rPr>
          <w:rFonts w:ascii="Times New Roman" w:eastAsia="Times New Roman" w:hAnsi="Times New Roman" w:cs="Times New Roman"/>
          <w:color w:val="000000" w:themeColor="text1"/>
          <w:kern w:val="0"/>
          <w:szCs w:val="24"/>
          <w:lang w:val="en-US"/>
          <w14:ligatures w14:val="none"/>
        </w:rPr>
        <w:t xml:space="preserve"> as ‘a fig leaf for a naked grab at power’</w:t>
      </w:r>
      <w:r w:rsidR="00F536C9" w:rsidRPr="002269C8">
        <w:rPr>
          <w:rFonts w:ascii="Times New Roman" w:eastAsia="Times New Roman" w:hAnsi="Times New Roman" w:cs="Times New Roman"/>
          <w:color w:val="000000" w:themeColor="text1"/>
          <w:kern w:val="0"/>
          <w:szCs w:val="24"/>
          <w:lang w:val="en-US"/>
          <w14:ligatures w14:val="none"/>
        </w:rPr>
        <w:t>,</w:t>
      </w:r>
      <w:r w:rsidR="00D26E2B" w:rsidRPr="002269C8">
        <w:rPr>
          <w:rFonts w:ascii="Times New Roman" w:eastAsia="Times New Roman" w:hAnsi="Times New Roman" w:cs="Times New Roman"/>
          <w:color w:val="000000" w:themeColor="text1"/>
          <w:kern w:val="0"/>
          <w:szCs w:val="24"/>
          <w:lang w:val="en-US"/>
          <w14:ligatures w14:val="none"/>
        </w:rPr>
        <w:t xml:space="preserve"> and </w:t>
      </w:r>
      <w:r w:rsidR="00F536C9" w:rsidRPr="002269C8">
        <w:rPr>
          <w:rFonts w:ascii="Times New Roman" w:eastAsia="Times New Roman" w:hAnsi="Times New Roman" w:cs="Times New Roman"/>
          <w:color w:val="000000" w:themeColor="text1"/>
          <w:kern w:val="0"/>
          <w:szCs w:val="24"/>
          <w:lang w:val="en-US"/>
          <w14:ligatures w14:val="none"/>
        </w:rPr>
        <w:t xml:space="preserve">consequently, </w:t>
      </w:r>
      <w:r w:rsidR="00D26E2B" w:rsidRPr="002269C8">
        <w:rPr>
          <w:rFonts w:ascii="Times New Roman" w:eastAsia="Times New Roman" w:hAnsi="Times New Roman" w:cs="Times New Roman"/>
          <w:color w:val="000000" w:themeColor="text1"/>
          <w:kern w:val="0"/>
          <w:szCs w:val="24"/>
          <w:lang w:val="en-US"/>
          <w14:ligatures w14:val="none"/>
        </w:rPr>
        <w:t xml:space="preserve">the rule of law rhetoric </w:t>
      </w:r>
      <w:r w:rsidR="00E5463B" w:rsidRPr="002269C8">
        <w:rPr>
          <w:rFonts w:ascii="Times New Roman" w:eastAsia="Times New Roman" w:hAnsi="Times New Roman" w:cs="Times New Roman"/>
          <w:color w:val="000000" w:themeColor="text1"/>
          <w:kern w:val="0"/>
          <w:szCs w:val="24"/>
          <w:lang w:val="en-US"/>
          <w14:ligatures w14:val="none"/>
        </w:rPr>
        <w:t>thus turns out to be</w:t>
      </w:r>
      <w:r w:rsidR="00D26E2B" w:rsidRPr="002269C8">
        <w:rPr>
          <w:rFonts w:ascii="Times New Roman" w:eastAsia="Times New Roman" w:hAnsi="Times New Roman" w:cs="Times New Roman"/>
          <w:color w:val="000000" w:themeColor="text1"/>
          <w:kern w:val="0"/>
          <w:szCs w:val="24"/>
          <w:lang w:val="en-US"/>
          <w14:ligatures w14:val="none"/>
        </w:rPr>
        <w:t xml:space="preserve"> </w:t>
      </w:r>
      <w:r w:rsidR="00E5463B" w:rsidRPr="002269C8">
        <w:rPr>
          <w:rFonts w:ascii="Times New Roman" w:eastAsia="Times New Roman" w:hAnsi="Times New Roman" w:cs="Times New Roman"/>
          <w:color w:val="000000" w:themeColor="text1"/>
          <w:kern w:val="0"/>
          <w:szCs w:val="24"/>
          <w:lang w:val="en-US"/>
          <w14:ligatures w14:val="none"/>
        </w:rPr>
        <w:t>mere</w:t>
      </w:r>
      <w:r w:rsidR="00D26E2B" w:rsidRPr="002269C8">
        <w:rPr>
          <w:rFonts w:ascii="Times New Roman" w:eastAsia="Times New Roman" w:hAnsi="Times New Roman" w:cs="Times New Roman"/>
          <w:color w:val="000000" w:themeColor="text1"/>
          <w:kern w:val="0"/>
          <w:szCs w:val="24"/>
          <w:lang w:val="en-US"/>
          <w14:ligatures w14:val="none"/>
        </w:rPr>
        <w:t xml:space="preserve"> lip service.</w:t>
      </w:r>
      <w:r w:rsidR="00D26E2B" w:rsidRPr="002269C8">
        <w:rPr>
          <w:rStyle w:val="FootnoteReference"/>
          <w:rFonts w:ascii="Times New Roman" w:eastAsia="Times New Roman" w:hAnsi="Times New Roman" w:cs="Times New Roman"/>
          <w:color w:val="000000" w:themeColor="text1"/>
          <w:kern w:val="0"/>
          <w:szCs w:val="24"/>
          <w:lang w:val="en-US"/>
          <w14:ligatures w14:val="none"/>
        </w:rPr>
        <w:footnoteReference w:id="222"/>
      </w:r>
      <w:r w:rsidR="00D26E2B" w:rsidRPr="002269C8">
        <w:rPr>
          <w:rFonts w:ascii="Times New Roman" w:eastAsia="Times New Roman" w:hAnsi="Times New Roman" w:cs="Times New Roman"/>
          <w:color w:val="000000" w:themeColor="text1"/>
          <w:kern w:val="0"/>
          <w:szCs w:val="24"/>
          <w:lang w:val="en-US"/>
          <w14:ligatures w14:val="none"/>
        </w:rPr>
        <w:t xml:space="preserve"> </w:t>
      </w:r>
      <w:r w:rsidR="00D16343" w:rsidRPr="002269C8">
        <w:rPr>
          <w:rFonts w:ascii="Times New Roman" w:eastAsia="Times New Roman" w:hAnsi="Times New Roman" w:cs="Times New Roman"/>
          <w:color w:val="000000" w:themeColor="text1"/>
          <w:kern w:val="0"/>
          <w:szCs w:val="24"/>
          <w:lang w:val="en-US"/>
          <w14:ligatures w14:val="none"/>
        </w:rPr>
        <w:t xml:space="preserve"> </w:t>
      </w:r>
      <w:r w:rsidR="005A0411" w:rsidRPr="002269C8">
        <w:rPr>
          <w:rFonts w:ascii="Times New Roman" w:eastAsia="Times New Roman" w:hAnsi="Times New Roman" w:cs="Times New Roman"/>
          <w:color w:val="000000" w:themeColor="text1"/>
          <w:kern w:val="0"/>
          <w:szCs w:val="24"/>
          <w:lang w:val="en-US"/>
          <w14:ligatures w14:val="none"/>
        </w:rPr>
        <w:t>It shows that b</w:t>
      </w:r>
      <w:r w:rsidR="00D16343" w:rsidRPr="002269C8">
        <w:rPr>
          <w:rFonts w:ascii="Times New Roman" w:eastAsia="Times New Roman" w:hAnsi="Times New Roman" w:cs="Times New Roman"/>
          <w:color w:val="000000" w:themeColor="text1"/>
          <w:kern w:val="0"/>
          <w:szCs w:val="24"/>
          <w:lang w:val="en-US"/>
          <w14:ligatures w14:val="none"/>
        </w:rPr>
        <w:t>y</w:t>
      </w:r>
      <w:r w:rsidR="005A0411" w:rsidRPr="002269C8">
        <w:rPr>
          <w:rFonts w:ascii="Times New Roman" w:eastAsia="Times New Roman" w:hAnsi="Times New Roman" w:cs="Times New Roman"/>
          <w:color w:val="000000" w:themeColor="text1"/>
          <w:kern w:val="0"/>
          <w:szCs w:val="24"/>
          <w:lang w:val="en-US"/>
          <w14:ligatures w14:val="none"/>
        </w:rPr>
        <w:t xml:space="preserve"> </w:t>
      </w:r>
      <w:r w:rsidR="00D16343" w:rsidRPr="002269C8">
        <w:rPr>
          <w:rFonts w:ascii="Times New Roman" w:eastAsia="Times New Roman" w:hAnsi="Times New Roman" w:cs="Times New Roman"/>
          <w:color w:val="000000" w:themeColor="text1"/>
          <w:kern w:val="0"/>
          <w:szCs w:val="24"/>
          <w:lang w:val="en-US"/>
          <w14:ligatures w14:val="none"/>
        </w:rPr>
        <w:t xml:space="preserve"> rule by law</w:t>
      </w:r>
      <w:r w:rsidR="005A0411" w:rsidRPr="002269C8">
        <w:rPr>
          <w:rFonts w:ascii="Times New Roman" w:eastAsia="Times New Roman" w:hAnsi="Times New Roman" w:cs="Times New Roman"/>
          <w:color w:val="000000" w:themeColor="text1"/>
          <w:kern w:val="0"/>
          <w:szCs w:val="24"/>
          <w:lang w:val="en-US"/>
          <w14:ligatures w14:val="none"/>
        </w:rPr>
        <w:t xml:space="preserve"> approach, </w:t>
      </w:r>
      <w:r w:rsidR="00D16343" w:rsidRPr="002269C8">
        <w:rPr>
          <w:rFonts w:ascii="Times New Roman" w:eastAsia="Times New Roman" w:hAnsi="Times New Roman" w:cs="Times New Roman"/>
          <w:color w:val="000000" w:themeColor="text1"/>
          <w:kern w:val="0"/>
          <w:szCs w:val="24"/>
          <w:lang w:val="en-US"/>
          <w14:ligatures w14:val="none"/>
        </w:rPr>
        <w:t xml:space="preserve"> the </w:t>
      </w:r>
      <w:r w:rsidR="006B60FC" w:rsidRPr="002269C8">
        <w:rPr>
          <w:rFonts w:ascii="Times New Roman" w:eastAsia="Times New Roman" w:hAnsi="Times New Roman" w:cs="Times New Roman"/>
          <w:color w:val="000000" w:themeColor="text1"/>
          <w:kern w:val="0"/>
          <w:szCs w:val="24"/>
          <w:lang w:val="en-US"/>
          <w14:ligatures w14:val="none"/>
        </w:rPr>
        <w:t>authoritarian government</w:t>
      </w:r>
      <w:r w:rsidR="005A0411" w:rsidRPr="002269C8">
        <w:rPr>
          <w:rFonts w:ascii="Times New Roman" w:eastAsia="Times New Roman" w:hAnsi="Times New Roman" w:cs="Times New Roman"/>
          <w:color w:val="000000" w:themeColor="text1"/>
          <w:kern w:val="0"/>
          <w:szCs w:val="24"/>
          <w:lang w:val="en-US"/>
          <w14:ligatures w14:val="none"/>
        </w:rPr>
        <w:t>s</w:t>
      </w:r>
      <w:r w:rsidR="00D16343" w:rsidRPr="002269C8">
        <w:rPr>
          <w:rFonts w:ascii="Times New Roman" w:eastAsia="Times New Roman" w:hAnsi="Times New Roman" w:cs="Times New Roman"/>
          <w:color w:val="000000" w:themeColor="text1"/>
          <w:kern w:val="0"/>
          <w:szCs w:val="24"/>
          <w:lang w:val="en-US"/>
          <w14:ligatures w14:val="none"/>
        </w:rPr>
        <w:t xml:space="preserve"> </w:t>
      </w:r>
      <w:r w:rsidR="005A0411" w:rsidRPr="002269C8">
        <w:rPr>
          <w:rFonts w:ascii="Times New Roman" w:eastAsia="Times New Roman" w:hAnsi="Times New Roman" w:cs="Times New Roman"/>
          <w:color w:val="000000" w:themeColor="text1"/>
          <w:kern w:val="0"/>
          <w:szCs w:val="24"/>
          <w:lang w:val="en-US"/>
          <w14:ligatures w14:val="none"/>
        </w:rPr>
        <w:t>can sideline</w:t>
      </w:r>
      <w:r w:rsidR="00D26E2B" w:rsidRPr="002269C8">
        <w:rPr>
          <w:rFonts w:ascii="Times New Roman" w:eastAsia="Times New Roman" w:hAnsi="Times New Roman" w:cs="Times New Roman"/>
          <w:color w:val="000000" w:themeColor="text1"/>
          <w:kern w:val="0"/>
          <w:szCs w:val="24"/>
          <w:lang w:val="en-US"/>
          <w14:ligatures w14:val="none"/>
        </w:rPr>
        <w:t xml:space="preserve"> and befool</w:t>
      </w:r>
      <w:r w:rsidR="005A0411" w:rsidRPr="002269C8">
        <w:rPr>
          <w:rFonts w:ascii="Times New Roman" w:eastAsia="Times New Roman" w:hAnsi="Times New Roman" w:cs="Times New Roman"/>
          <w:color w:val="000000" w:themeColor="text1"/>
          <w:kern w:val="0"/>
          <w:szCs w:val="24"/>
          <w:lang w:val="en-US"/>
          <w14:ligatures w14:val="none"/>
        </w:rPr>
        <w:t xml:space="preserve"> the disenfranchised sections</w:t>
      </w:r>
      <w:r w:rsidR="00D16343" w:rsidRPr="002269C8">
        <w:rPr>
          <w:rFonts w:ascii="Times New Roman" w:eastAsia="Times New Roman" w:hAnsi="Times New Roman" w:cs="Times New Roman"/>
          <w:color w:val="000000" w:themeColor="text1"/>
          <w:kern w:val="0"/>
          <w:szCs w:val="24"/>
          <w:lang w:val="en-US"/>
          <w14:ligatures w14:val="none"/>
        </w:rPr>
        <w:t xml:space="preserve"> while </w:t>
      </w:r>
      <w:r w:rsidR="00DC2674" w:rsidRPr="002269C8">
        <w:rPr>
          <w:rFonts w:ascii="Times New Roman" w:eastAsia="Times New Roman" w:hAnsi="Times New Roman" w:cs="Times New Roman"/>
          <w:color w:val="000000" w:themeColor="text1"/>
          <w:kern w:val="0"/>
          <w:szCs w:val="24"/>
          <w:lang w:val="en-US"/>
          <w14:ligatures w14:val="none"/>
        </w:rPr>
        <w:t>showcasing</w:t>
      </w:r>
      <w:r w:rsidR="005A0411" w:rsidRPr="002269C8">
        <w:rPr>
          <w:rFonts w:ascii="Times New Roman" w:eastAsia="Times New Roman" w:hAnsi="Times New Roman" w:cs="Times New Roman"/>
          <w:color w:val="000000" w:themeColor="text1"/>
          <w:kern w:val="0"/>
          <w:szCs w:val="24"/>
          <w:lang w:val="en-US"/>
          <w14:ligatures w14:val="none"/>
        </w:rPr>
        <w:t xml:space="preserve"> </w:t>
      </w:r>
      <w:r w:rsidR="00DC2674" w:rsidRPr="002269C8">
        <w:rPr>
          <w:rFonts w:ascii="Times New Roman" w:eastAsia="Times New Roman" w:hAnsi="Times New Roman" w:cs="Times New Roman"/>
          <w:color w:val="000000" w:themeColor="text1"/>
          <w:kern w:val="0"/>
          <w:szCs w:val="24"/>
          <w:lang w:val="en-US"/>
          <w14:ligatures w14:val="none"/>
        </w:rPr>
        <w:t xml:space="preserve">the </w:t>
      </w:r>
      <w:r w:rsidR="00D26E2B" w:rsidRPr="002269C8">
        <w:rPr>
          <w:rFonts w:ascii="Times New Roman" w:eastAsia="Times New Roman" w:hAnsi="Times New Roman" w:cs="Times New Roman"/>
          <w:color w:val="000000" w:themeColor="text1"/>
          <w:kern w:val="0"/>
          <w:szCs w:val="24"/>
          <w:lang w:val="en-US"/>
          <w14:ligatures w14:val="none"/>
        </w:rPr>
        <w:t xml:space="preserve">stories </w:t>
      </w:r>
      <w:r w:rsidR="00DC2674" w:rsidRPr="002269C8">
        <w:rPr>
          <w:rFonts w:ascii="Times New Roman" w:eastAsia="Times New Roman" w:hAnsi="Times New Roman" w:cs="Times New Roman"/>
          <w:color w:val="000000" w:themeColor="text1"/>
          <w:kern w:val="0"/>
          <w:szCs w:val="24"/>
          <w:lang w:val="en-US"/>
          <w14:ligatures w14:val="none"/>
        </w:rPr>
        <w:t xml:space="preserve">of </w:t>
      </w:r>
      <w:r w:rsidR="00D16343" w:rsidRPr="002269C8">
        <w:rPr>
          <w:rFonts w:ascii="Times New Roman" w:eastAsia="Times New Roman" w:hAnsi="Times New Roman" w:cs="Times New Roman"/>
          <w:color w:val="000000" w:themeColor="text1"/>
          <w:kern w:val="0"/>
          <w:szCs w:val="24"/>
          <w:lang w:val="en-US"/>
          <w14:ligatures w14:val="none"/>
        </w:rPr>
        <w:t xml:space="preserve">a liberal </w:t>
      </w:r>
      <w:r w:rsidR="006B60FC" w:rsidRPr="002269C8">
        <w:rPr>
          <w:rFonts w:ascii="Times New Roman" w:eastAsia="Times New Roman" w:hAnsi="Times New Roman" w:cs="Times New Roman"/>
          <w:color w:val="000000" w:themeColor="text1"/>
          <w:kern w:val="0"/>
          <w:szCs w:val="24"/>
          <w:lang w:val="en-US"/>
          <w14:ligatures w14:val="none"/>
        </w:rPr>
        <w:t>democracy</w:t>
      </w:r>
      <w:r w:rsidR="00F536C9" w:rsidRPr="002269C8">
        <w:rPr>
          <w:rFonts w:ascii="Times New Roman" w:eastAsia="Times New Roman" w:hAnsi="Times New Roman" w:cs="Times New Roman"/>
          <w:color w:val="000000" w:themeColor="text1"/>
          <w:kern w:val="0"/>
          <w:szCs w:val="24"/>
          <w:lang w:val="en-US"/>
          <w14:ligatures w14:val="none"/>
        </w:rPr>
        <w:t xml:space="preserve"> with the rule of law</w:t>
      </w:r>
      <w:r w:rsidR="00D16343" w:rsidRPr="002269C8">
        <w:rPr>
          <w:rFonts w:ascii="Times New Roman" w:eastAsia="Times New Roman" w:hAnsi="Times New Roman" w:cs="Times New Roman"/>
          <w:color w:val="000000" w:themeColor="text1"/>
          <w:kern w:val="0"/>
          <w:szCs w:val="24"/>
          <w:lang w:val="en-US"/>
          <w14:ligatures w14:val="none"/>
        </w:rPr>
        <w:t xml:space="preserve">. Similar </w:t>
      </w:r>
      <w:r w:rsidR="00D26E2B" w:rsidRPr="002269C8">
        <w:rPr>
          <w:rFonts w:ascii="Times New Roman" w:eastAsia="Times New Roman" w:hAnsi="Times New Roman" w:cs="Times New Roman"/>
          <w:color w:val="000000" w:themeColor="text1"/>
          <w:kern w:val="0"/>
          <w:szCs w:val="24"/>
          <w:lang w:val="en-US"/>
          <w14:ligatures w14:val="none"/>
        </w:rPr>
        <w:t xml:space="preserve">narratives of the rule of law as well the pains of the victims can </w:t>
      </w:r>
      <w:r w:rsidR="00DC2674" w:rsidRPr="002269C8">
        <w:rPr>
          <w:rFonts w:ascii="Times New Roman" w:eastAsia="Times New Roman" w:hAnsi="Times New Roman" w:cs="Times New Roman"/>
          <w:color w:val="000000" w:themeColor="text1"/>
          <w:kern w:val="0"/>
          <w:szCs w:val="24"/>
          <w:lang w:val="en-US"/>
          <w14:ligatures w14:val="none"/>
        </w:rPr>
        <w:t xml:space="preserve">be found in </w:t>
      </w:r>
      <w:r w:rsidR="00D16343" w:rsidRPr="002269C8">
        <w:rPr>
          <w:rFonts w:ascii="Times New Roman" w:eastAsia="Times New Roman" w:hAnsi="Times New Roman" w:cs="Times New Roman"/>
          <w:color w:val="000000" w:themeColor="text1"/>
          <w:kern w:val="0"/>
          <w:szCs w:val="24"/>
          <w:lang w:val="en-US"/>
          <w14:ligatures w14:val="none"/>
        </w:rPr>
        <w:t xml:space="preserve">many other </w:t>
      </w:r>
      <w:r w:rsidR="00D26E2B" w:rsidRPr="002269C8">
        <w:rPr>
          <w:rFonts w:ascii="Times New Roman" w:eastAsia="Times New Roman" w:hAnsi="Times New Roman" w:cs="Times New Roman"/>
          <w:color w:val="000000" w:themeColor="text1"/>
          <w:kern w:val="0"/>
          <w:szCs w:val="24"/>
          <w:lang w:val="en-US"/>
          <w14:ligatures w14:val="none"/>
        </w:rPr>
        <w:t>consolidated</w:t>
      </w:r>
      <w:r w:rsidR="00D16343" w:rsidRPr="002269C8">
        <w:rPr>
          <w:rFonts w:ascii="Times New Roman" w:eastAsia="Times New Roman" w:hAnsi="Times New Roman" w:cs="Times New Roman"/>
          <w:color w:val="000000" w:themeColor="text1"/>
          <w:kern w:val="0"/>
          <w:szCs w:val="24"/>
          <w:lang w:val="en-US"/>
          <w14:ligatures w14:val="none"/>
        </w:rPr>
        <w:t xml:space="preserve"> regimes. </w:t>
      </w:r>
      <w:r w:rsidR="00DC2674" w:rsidRPr="002269C8">
        <w:rPr>
          <w:rFonts w:ascii="Times New Roman" w:eastAsia="Times New Roman" w:hAnsi="Times New Roman" w:cs="Times New Roman"/>
          <w:color w:val="000000" w:themeColor="text1"/>
          <w:kern w:val="0"/>
          <w:szCs w:val="24"/>
          <w:lang w:val="en-US"/>
          <w14:ligatures w14:val="none"/>
        </w:rPr>
        <w:t xml:space="preserve">Likewise, </w:t>
      </w:r>
      <w:r w:rsidR="00D16343" w:rsidRPr="002269C8">
        <w:rPr>
          <w:rFonts w:ascii="Times New Roman" w:eastAsia="Times New Roman" w:hAnsi="Times New Roman" w:cs="Times New Roman"/>
          <w:color w:val="000000" w:themeColor="text1"/>
          <w:kern w:val="0"/>
          <w:szCs w:val="24"/>
          <w:lang w:val="en-US"/>
          <w14:ligatures w14:val="none"/>
        </w:rPr>
        <w:t>Bali shows that Turkey provides an example of how justice institutions like the judiciary</w:t>
      </w:r>
      <w:r w:rsidR="005A0411" w:rsidRPr="002269C8">
        <w:rPr>
          <w:rFonts w:ascii="Times New Roman" w:eastAsia="Times New Roman" w:hAnsi="Times New Roman" w:cs="Times New Roman"/>
          <w:color w:val="000000" w:themeColor="text1"/>
          <w:kern w:val="0"/>
          <w:szCs w:val="24"/>
          <w:lang w:val="en-US"/>
          <w14:ligatures w14:val="none"/>
        </w:rPr>
        <w:t xml:space="preserve"> </w:t>
      </w:r>
      <w:r w:rsidR="00D16343" w:rsidRPr="002269C8">
        <w:rPr>
          <w:rFonts w:ascii="Times New Roman" w:eastAsia="Times New Roman" w:hAnsi="Times New Roman" w:cs="Times New Roman"/>
          <w:color w:val="000000" w:themeColor="text1"/>
          <w:kern w:val="0"/>
          <w:szCs w:val="24"/>
          <w:lang w:val="en-US"/>
          <w14:ligatures w14:val="none"/>
        </w:rPr>
        <w:t xml:space="preserve">may instead </w:t>
      </w:r>
      <w:r w:rsidR="005A0411" w:rsidRPr="002269C8">
        <w:rPr>
          <w:rFonts w:ascii="Times New Roman" w:eastAsia="Times New Roman" w:hAnsi="Times New Roman" w:cs="Times New Roman"/>
          <w:color w:val="000000" w:themeColor="text1"/>
          <w:kern w:val="0"/>
          <w:szCs w:val="24"/>
          <w:lang w:val="en-US"/>
          <w14:ligatures w14:val="none"/>
        </w:rPr>
        <w:t>function</w:t>
      </w:r>
      <w:r w:rsidR="00D16343" w:rsidRPr="002269C8">
        <w:rPr>
          <w:rFonts w:ascii="Times New Roman" w:eastAsia="Times New Roman" w:hAnsi="Times New Roman" w:cs="Times New Roman"/>
          <w:color w:val="000000" w:themeColor="text1"/>
          <w:kern w:val="0"/>
          <w:szCs w:val="24"/>
          <w:lang w:val="en-US"/>
          <w14:ligatures w14:val="none"/>
        </w:rPr>
        <w:t xml:space="preserve"> as a </w:t>
      </w:r>
      <w:r w:rsidR="00444993" w:rsidRPr="002269C8">
        <w:rPr>
          <w:rFonts w:ascii="Times New Roman" w:eastAsia="Times New Roman" w:hAnsi="Times New Roman" w:cs="Times New Roman"/>
          <w:color w:val="000000" w:themeColor="text1"/>
          <w:kern w:val="0"/>
          <w:szCs w:val="24"/>
          <w:lang w:val="en-US"/>
          <w14:ligatures w14:val="none"/>
        </w:rPr>
        <w:t>brutal check</w:t>
      </w:r>
      <w:r w:rsidR="00D16343" w:rsidRPr="002269C8">
        <w:rPr>
          <w:rFonts w:ascii="Times New Roman" w:eastAsia="Times New Roman" w:hAnsi="Times New Roman" w:cs="Times New Roman"/>
          <w:color w:val="000000" w:themeColor="text1"/>
          <w:kern w:val="0"/>
          <w:szCs w:val="24"/>
          <w:lang w:val="en-US"/>
          <w14:ligatures w14:val="none"/>
        </w:rPr>
        <w:t xml:space="preserve"> on political </w:t>
      </w:r>
      <w:proofErr w:type="spellStart"/>
      <w:r w:rsidR="00D16343" w:rsidRPr="002269C8">
        <w:rPr>
          <w:rFonts w:ascii="Times New Roman" w:eastAsia="Times New Roman" w:hAnsi="Times New Roman" w:cs="Times New Roman"/>
          <w:color w:val="000000" w:themeColor="text1"/>
          <w:kern w:val="0"/>
          <w:szCs w:val="24"/>
          <w:lang w:val="en-US"/>
          <w14:ligatures w14:val="none"/>
        </w:rPr>
        <w:t>liberalisation</w:t>
      </w:r>
      <w:proofErr w:type="spellEnd"/>
      <w:r w:rsidR="00D16343" w:rsidRPr="002269C8">
        <w:rPr>
          <w:rFonts w:ascii="Times New Roman" w:eastAsia="Times New Roman" w:hAnsi="Times New Roman" w:cs="Times New Roman"/>
          <w:color w:val="000000" w:themeColor="text1"/>
          <w:kern w:val="0"/>
          <w:szCs w:val="24"/>
          <w:lang w:val="en-US"/>
          <w14:ligatures w14:val="none"/>
        </w:rPr>
        <w:t>.</w:t>
      </w:r>
      <w:r w:rsidR="00127BDD" w:rsidRPr="002269C8">
        <w:rPr>
          <w:rStyle w:val="FootnoteReference"/>
          <w:rFonts w:ascii="Times New Roman" w:eastAsia="Times New Roman" w:hAnsi="Times New Roman" w:cs="Times New Roman"/>
          <w:color w:val="000000" w:themeColor="text1"/>
          <w:kern w:val="0"/>
          <w:szCs w:val="24"/>
          <w:lang w:val="en-US"/>
          <w14:ligatures w14:val="none"/>
        </w:rPr>
        <w:footnoteReference w:id="223"/>
      </w:r>
      <w:r w:rsidR="00D16343" w:rsidRPr="002269C8">
        <w:rPr>
          <w:rFonts w:ascii="Times New Roman" w:eastAsia="Times New Roman" w:hAnsi="Times New Roman" w:cs="Times New Roman"/>
          <w:color w:val="000000" w:themeColor="text1"/>
          <w:kern w:val="0"/>
          <w:szCs w:val="24"/>
          <w:lang w:val="en-US"/>
          <w14:ligatures w14:val="none"/>
        </w:rPr>
        <w:t xml:space="preserve"> </w:t>
      </w:r>
      <w:r w:rsidR="00DC2674" w:rsidRPr="002269C8">
        <w:rPr>
          <w:rFonts w:ascii="Times New Roman" w:eastAsia="Times New Roman" w:hAnsi="Times New Roman" w:cs="Times New Roman"/>
          <w:color w:val="000000" w:themeColor="text1"/>
          <w:kern w:val="0"/>
          <w:szCs w:val="24"/>
          <w:lang w:val="en-US"/>
          <w14:ligatures w14:val="none"/>
        </w:rPr>
        <w:t>A perennial query can thus be directed whether there is any remnant of liberal ideas of rule of law if democratic space is too constrained</w:t>
      </w:r>
      <w:r w:rsidR="004F0F10" w:rsidRPr="002269C8">
        <w:rPr>
          <w:rFonts w:ascii="Times New Roman" w:eastAsia="Times New Roman" w:hAnsi="Times New Roman" w:cs="Times New Roman"/>
          <w:color w:val="000000" w:themeColor="text1"/>
          <w:kern w:val="0"/>
          <w:szCs w:val="24"/>
          <w:lang w:val="en-US"/>
          <w14:ligatures w14:val="none"/>
        </w:rPr>
        <w:t xml:space="preserve"> in a battlefield of repression</w:t>
      </w:r>
      <w:r w:rsidR="00DC2674" w:rsidRPr="002269C8">
        <w:rPr>
          <w:rFonts w:ascii="Times New Roman" w:eastAsia="Times New Roman" w:hAnsi="Times New Roman" w:cs="Times New Roman"/>
          <w:color w:val="000000" w:themeColor="text1"/>
          <w:kern w:val="0"/>
          <w:szCs w:val="24"/>
          <w:lang w:val="en-US"/>
          <w14:ligatures w14:val="none"/>
        </w:rPr>
        <w:t xml:space="preserve">. </w:t>
      </w:r>
      <w:r w:rsidR="00127BDD" w:rsidRPr="002269C8">
        <w:rPr>
          <w:rFonts w:ascii="Times New Roman" w:eastAsia="Times New Roman" w:hAnsi="Times New Roman" w:cs="Times New Roman"/>
          <w:color w:val="000000" w:themeColor="text1"/>
          <w:kern w:val="0"/>
          <w:szCs w:val="24"/>
          <w:lang w:val="en-US"/>
          <w14:ligatures w14:val="none"/>
        </w:rPr>
        <w:t>Chees</w:t>
      </w:r>
      <w:r w:rsidR="0056516C" w:rsidRPr="002269C8">
        <w:rPr>
          <w:rFonts w:ascii="Times New Roman" w:eastAsia="Times New Roman" w:hAnsi="Times New Roman" w:cs="Times New Roman"/>
          <w:color w:val="000000" w:themeColor="text1"/>
          <w:kern w:val="0"/>
          <w:szCs w:val="24"/>
          <w:lang w:val="en-US"/>
          <w14:ligatures w14:val="none"/>
        </w:rPr>
        <w:t>e</w:t>
      </w:r>
      <w:r w:rsidR="00127BDD" w:rsidRPr="002269C8">
        <w:rPr>
          <w:rFonts w:ascii="Times New Roman" w:eastAsia="Times New Roman" w:hAnsi="Times New Roman" w:cs="Times New Roman"/>
          <w:color w:val="000000" w:themeColor="text1"/>
          <w:kern w:val="0"/>
          <w:szCs w:val="24"/>
          <w:lang w:val="en-US"/>
          <w14:ligatures w14:val="none"/>
        </w:rPr>
        <w:t>m</w:t>
      </w:r>
      <w:r w:rsidR="00DC2674" w:rsidRPr="002269C8">
        <w:rPr>
          <w:rFonts w:ascii="Times New Roman" w:eastAsia="Times New Roman" w:hAnsi="Times New Roman" w:cs="Times New Roman"/>
          <w:color w:val="000000" w:themeColor="text1"/>
          <w:kern w:val="0"/>
          <w:szCs w:val="24"/>
          <w:lang w:val="en-US"/>
          <w14:ligatures w14:val="none"/>
        </w:rPr>
        <w:t>an asserts</w:t>
      </w:r>
      <w:r w:rsidR="00127BDD" w:rsidRPr="002269C8">
        <w:rPr>
          <w:rFonts w:ascii="Times New Roman" w:eastAsia="Times New Roman" w:hAnsi="Times New Roman" w:cs="Times New Roman"/>
          <w:color w:val="000000" w:themeColor="text1"/>
          <w:kern w:val="0"/>
          <w:szCs w:val="24"/>
          <w:lang w:val="en-US"/>
          <w14:ligatures w14:val="none"/>
        </w:rPr>
        <w:t xml:space="preserve"> </w:t>
      </w:r>
      <w:r w:rsidR="00D16343" w:rsidRPr="002269C8">
        <w:rPr>
          <w:rFonts w:ascii="Times New Roman" w:eastAsia="Times New Roman" w:hAnsi="Times New Roman" w:cs="Times New Roman"/>
          <w:color w:val="000000" w:themeColor="text1"/>
          <w:kern w:val="0"/>
          <w:szCs w:val="24"/>
          <w:lang w:val="en-US"/>
          <w14:ligatures w14:val="none"/>
        </w:rPr>
        <w:t xml:space="preserve">that </w:t>
      </w:r>
      <w:r w:rsidR="009713DD" w:rsidRPr="002269C8">
        <w:rPr>
          <w:rFonts w:ascii="Times New Roman" w:eastAsia="Times New Roman" w:hAnsi="Times New Roman" w:cs="Times New Roman"/>
          <w:color w:val="000000" w:themeColor="text1"/>
          <w:kern w:val="0"/>
          <w:szCs w:val="24"/>
          <w:lang w:val="en-US"/>
          <w14:ligatures w14:val="none"/>
        </w:rPr>
        <w:t>in</w:t>
      </w:r>
      <w:r w:rsidR="00D16343" w:rsidRPr="002269C8">
        <w:rPr>
          <w:rFonts w:ascii="Times New Roman" w:eastAsia="Times New Roman" w:hAnsi="Times New Roman" w:cs="Times New Roman"/>
          <w:color w:val="000000" w:themeColor="text1"/>
          <w:kern w:val="0"/>
          <w:szCs w:val="24"/>
          <w:lang w:val="en-US"/>
          <w14:ligatures w14:val="none"/>
        </w:rPr>
        <w:t xml:space="preserve"> </w:t>
      </w:r>
      <w:r w:rsidR="009713DD" w:rsidRPr="002269C8">
        <w:rPr>
          <w:rFonts w:ascii="Times New Roman" w:eastAsia="Times New Roman" w:hAnsi="Times New Roman" w:cs="Times New Roman"/>
          <w:color w:val="000000" w:themeColor="text1"/>
          <w:kern w:val="0"/>
          <w:szCs w:val="24"/>
          <w:lang w:val="en-US"/>
          <w14:ligatures w14:val="none"/>
        </w:rPr>
        <w:t>presence</w:t>
      </w:r>
      <w:r w:rsidR="00444993" w:rsidRPr="002269C8">
        <w:rPr>
          <w:rFonts w:ascii="Times New Roman" w:eastAsia="Times New Roman" w:hAnsi="Times New Roman" w:cs="Times New Roman"/>
          <w:color w:val="000000" w:themeColor="text1"/>
          <w:kern w:val="0"/>
          <w:szCs w:val="24"/>
          <w:lang w:val="en-US"/>
          <w14:ligatures w14:val="none"/>
        </w:rPr>
        <w:t xml:space="preserve"> </w:t>
      </w:r>
      <w:r w:rsidR="00444993" w:rsidRPr="002269C8">
        <w:rPr>
          <w:rFonts w:ascii="Times New Roman" w:eastAsia="Times New Roman" w:hAnsi="Times New Roman" w:cs="Times New Roman"/>
          <w:color w:val="000000" w:themeColor="text1"/>
          <w:kern w:val="0"/>
          <w:szCs w:val="24"/>
          <w:lang w:val="en-US"/>
          <w14:ligatures w14:val="none"/>
        </w:rPr>
        <w:lastRenderedPageBreak/>
        <w:t>of</w:t>
      </w:r>
      <w:r w:rsidR="00D16343" w:rsidRPr="002269C8">
        <w:rPr>
          <w:rFonts w:ascii="Times New Roman" w:eastAsia="Times New Roman" w:hAnsi="Times New Roman" w:cs="Times New Roman"/>
          <w:color w:val="000000" w:themeColor="text1"/>
          <w:kern w:val="0"/>
          <w:szCs w:val="24"/>
          <w:lang w:val="en-US"/>
          <w14:ligatures w14:val="none"/>
        </w:rPr>
        <w:t xml:space="preserve"> </w:t>
      </w:r>
      <w:r w:rsidR="009713DD" w:rsidRPr="002269C8">
        <w:rPr>
          <w:rFonts w:ascii="Times New Roman" w:eastAsia="Times New Roman" w:hAnsi="Times New Roman" w:cs="Times New Roman"/>
          <w:color w:val="000000" w:themeColor="text1"/>
          <w:kern w:val="0"/>
          <w:szCs w:val="24"/>
          <w:lang w:val="en-US"/>
          <w14:ligatures w14:val="none"/>
        </w:rPr>
        <w:t xml:space="preserve">repressive laws and </w:t>
      </w:r>
      <w:r w:rsidR="00444993" w:rsidRPr="002269C8">
        <w:rPr>
          <w:rFonts w:ascii="Times New Roman" w:eastAsia="Times New Roman" w:hAnsi="Times New Roman" w:cs="Times New Roman"/>
          <w:color w:val="000000" w:themeColor="text1"/>
          <w:kern w:val="0"/>
          <w:szCs w:val="24"/>
          <w:lang w:val="en-US"/>
          <w14:ligatures w14:val="none"/>
        </w:rPr>
        <w:t>special</w:t>
      </w:r>
      <w:r w:rsidR="00D16343" w:rsidRPr="002269C8">
        <w:rPr>
          <w:rFonts w:ascii="Times New Roman" w:eastAsia="Times New Roman" w:hAnsi="Times New Roman" w:cs="Times New Roman"/>
          <w:color w:val="000000" w:themeColor="text1"/>
          <w:kern w:val="0"/>
          <w:szCs w:val="24"/>
          <w:lang w:val="en-US"/>
          <w14:ligatures w14:val="none"/>
        </w:rPr>
        <w:t xml:space="preserve"> </w:t>
      </w:r>
      <w:r w:rsidR="009713DD" w:rsidRPr="002269C8">
        <w:rPr>
          <w:rFonts w:ascii="Times New Roman" w:eastAsia="Times New Roman" w:hAnsi="Times New Roman" w:cs="Times New Roman"/>
          <w:color w:val="000000" w:themeColor="text1"/>
          <w:kern w:val="0"/>
          <w:szCs w:val="24"/>
          <w:lang w:val="en-US"/>
          <w14:ligatures w14:val="none"/>
        </w:rPr>
        <w:t xml:space="preserve">processes in </w:t>
      </w:r>
      <w:r w:rsidR="00DC2674" w:rsidRPr="002269C8">
        <w:rPr>
          <w:rFonts w:ascii="Times New Roman" w:eastAsia="Times New Roman" w:hAnsi="Times New Roman" w:cs="Times New Roman"/>
          <w:color w:val="000000" w:themeColor="text1"/>
          <w:kern w:val="0"/>
          <w:szCs w:val="24"/>
          <w:lang w:val="en-US"/>
          <w14:ligatures w14:val="none"/>
        </w:rPr>
        <w:t xml:space="preserve">some </w:t>
      </w:r>
      <w:r w:rsidR="009713DD" w:rsidRPr="002269C8">
        <w:rPr>
          <w:rFonts w:ascii="Times New Roman" w:eastAsia="Times New Roman" w:hAnsi="Times New Roman" w:cs="Times New Roman"/>
          <w:color w:val="000000" w:themeColor="text1"/>
          <w:kern w:val="0"/>
          <w:szCs w:val="24"/>
          <w:lang w:val="en-US"/>
          <w14:ligatures w14:val="none"/>
        </w:rPr>
        <w:t xml:space="preserve">subservient courts, the rule of law ideals can never coexist in </w:t>
      </w:r>
      <w:r w:rsidR="0056516C" w:rsidRPr="002269C8">
        <w:rPr>
          <w:rFonts w:ascii="Times New Roman" w:eastAsia="Times New Roman" w:hAnsi="Times New Roman" w:cs="Times New Roman"/>
          <w:color w:val="000000" w:themeColor="text1"/>
          <w:kern w:val="0"/>
          <w:szCs w:val="24"/>
          <w:lang w:val="en-US"/>
          <w14:ligatures w14:val="none"/>
        </w:rPr>
        <w:t>m</w:t>
      </w:r>
      <w:r w:rsidR="009713DD" w:rsidRPr="002269C8">
        <w:rPr>
          <w:rFonts w:ascii="Times New Roman" w:eastAsia="Times New Roman" w:hAnsi="Times New Roman" w:cs="Times New Roman"/>
          <w:color w:val="000000" w:themeColor="text1"/>
          <w:kern w:val="0"/>
          <w:szCs w:val="24"/>
          <w:lang w:val="en-US"/>
          <w14:ligatures w14:val="none"/>
        </w:rPr>
        <w:t>ilitary regimes</w:t>
      </w:r>
      <w:r w:rsidR="00D16343" w:rsidRPr="002269C8">
        <w:rPr>
          <w:rFonts w:ascii="Times New Roman" w:eastAsia="Times New Roman" w:hAnsi="Times New Roman" w:cs="Times New Roman"/>
          <w:color w:val="000000" w:themeColor="text1"/>
          <w:kern w:val="0"/>
          <w:szCs w:val="24"/>
          <w:lang w:val="en-US"/>
          <w14:ligatures w14:val="none"/>
        </w:rPr>
        <w:t>.</w:t>
      </w:r>
      <w:r w:rsidR="00127BDD" w:rsidRPr="002269C8">
        <w:rPr>
          <w:rStyle w:val="FootnoteReference"/>
          <w:rFonts w:ascii="Times New Roman" w:eastAsia="Times New Roman" w:hAnsi="Times New Roman" w:cs="Times New Roman"/>
          <w:color w:val="000000" w:themeColor="text1"/>
          <w:kern w:val="0"/>
          <w:szCs w:val="24"/>
          <w:lang w:val="en-US"/>
          <w14:ligatures w14:val="none"/>
        </w:rPr>
        <w:footnoteReference w:id="224"/>
      </w:r>
      <w:r w:rsidR="00D16343" w:rsidRPr="002269C8">
        <w:rPr>
          <w:rFonts w:ascii="Times New Roman" w:eastAsia="Times New Roman" w:hAnsi="Times New Roman" w:cs="Times New Roman"/>
          <w:color w:val="000000" w:themeColor="text1"/>
          <w:kern w:val="0"/>
          <w:szCs w:val="24"/>
          <w:lang w:val="en-US"/>
          <w14:ligatures w14:val="none"/>
        </w:rPr>
        <w:t xml:space="preserve"> </w:t>
      </w:r>
      <w:r w:rsidR="00BB6AE4" w:rsidRPr="002269C8">
        <w:rPr>
          <w:rFonts w:ascii="Times New Roman" w:eastAsia="Times New Roman" w:hAnsi="Times New Roman" w:cs="Times New Roman"/>
          <w:color w:val="000000" w:themeColor="text1"/>
          <w:kern w:val="0"/>
          <w:szCs w:val="24"/>
          <w:lang w:val="en-US"/>
          <w14:ligatures w14:val="none"/>
        </w:rPr>
        <w:t xml:space="preserve">It also appears that </w:t>
      </w:r>
      <w:proofErr w:type="gramStart"/>
      <w:r w:rsidR="00BB6AE4" w:rsidRPr="002269C8">
        <w:rPr>
          <w:rFonts w:ascii="Times New Roman" w:hAnsi="Times New Roman" w:cs="Times New Roman"/>
          <w:color w:val="000000" w:themeColor="text1"/>
          <w:szCs w:val="24"/>
        </w:rPr>
        <w:t>not  all</w:t>
      </w:r>
      <w:proofErr w:type="gramEnd"/>
      <w:r w:rsidR="00BB6AE4" w:rsidRPr="002269C8">
        <w:rPr>
          <w:rFonts w:ascii="Times New Roman" w:hAnsi="Times New Roman" w:cs="Times New Roman"/>
          <w:color w:val="000000" w:themeColor="text1"/>
          <w:szCs w:val="24"/>
        </w:rPr>
        <w:t xml:space="preserve"> of such regimes  adhere to precisely the same methods even though they move to the same direction.</w:t>
      </w:r>
      <w:r w:rsidR="003F7C7F" w:rsidRPr="002269C8">
        <w:rPr>
          <w:rFonts w:ascii="Times New Roman" w:hAnsi="Times New Roman" w:cs="Times New Roman"/>
          <w:color w:val="000000" w:themeColor="text1"/>
          <w:szCs w:val="24"/>
        </w:rPr>
        <w:t xml:space="preserve"> For example, many rulers </w:t>
      </w:r>
      <w:r w:rsidR="00F536C9" w:rsidRPr="002269C8">
        <w:rPr>
          <w:rFonts w:ascii="Times New Roman" w:hAnsi="Times New Roman" w:cs="Times New Roman"/>
          <w:color w:val="000000" w:themeColor="text1"/>
          <w:szCs w:val="24"/>
        </w:rPr>
        <w:t>assume power</w:t>
      </w:r>
      <w:r w:rsidR="003F7C7F" w:rsidRPr="002269C8">
        <w:rPr>
          <w:rFonts w:ascii="Times New Roman" w:hAnsi="Times New Roman" w:cs="Times New Roman"/>
          <w:color w:val="000000" w:themeColor="text1"/>
          <w:szCs w:val="24"/>
        </w:rPr>
        <w:t xml:space="preserve"> ‘not with bullets but with laws’, and they </w:t>
      </w:r>
      <w:r w:rsidR="00F536C9" w:rsidRPr="002269C8">
        <w:rPr>
          <w:rFonts w:ascii="Times New Roman" w:hAnsi="Times New Roman" w:cs="Times New Roman"/>
          <w:color w:val="000000" w:themeColor="text1"/>
          <w:szCs w:val="24"/>
        </w:rPr>
        <w:t>tend to</w:t>
      </w:r>
      <w:r w:rsidR="003F7C7F" w:rsidRPr="002269C8">
        <w:rPr>
          <w:rFonts w:ascii="Times New Roman" w:hAnsi="Times New Roman" w:cs="Times New Roman"/>
          <w:color w:val="000000" w:themeColor="text1"/>
          <w:szCs w:val="24"/>
        </w:rPr>
        <w:t xml:space="preserve"> </w:t>
      </w:r>
      <w:r w:rsidR="00F536C9" w:rsidRPr="002269C8">
        <w:rPr>
          <w:rFonts w:ascii="Times New Roman" w:hAnsi="Times New Roman" w:cs="Times New Roman"/>
          <w:color w:val="000000" w:themeColor="text1"/>
          <w:szCs w:val="24"/>
        </w:rPr>
        <w:t>maintain</w:t>
      </w:r>
      <w:r w:rsidR="003F7C7F" w:rsidRPr="002269C8">
        <w:rPr>
          <w:rFonts w:ascii="Times New Roman" w:hAnsi="Times New Roman" w:cs="Times New Roman"/>
          <w:color w:val="000000" w:themeColor="text1"/>
          <w:szCs w:val="24"/>
        </w:rPr>
        <w:t xml:space="preserve"> the rule of law shell of the liberal state, an </w:t>
      </w:r>
      <w:r w:rsidR="003F7C7F" w:rsidRPr="002269C8">
        <w:rPr>
          <w:rFonts w:ascii="Times New Roman" w:hAnsi="Times New Roman" w:cs="Times New Roman"/>
          <w:i/>
          <w:iCs/>
          <w:color w:val="000000" w:themeColor="text1"/>
          <w:szCs w:val="24"/>
        </w:rPr>
        <w:t>ex facie</w:t>
      </w:r>
      <w:r w:rsidR="003F7C7F" w:rsidRPr="002269C8">
        <w:rPr>
          <w:rFonts w:ascii="Times New Roman" w:hAnsi="Times New Roman" w:cs="Times New Roman"/>
          <w:color w:val="000000" w:themeColor="text1"/>
          <w:szCs w:val="24"/>
        </w:rPr>
        <w:t xml:space="preserve"> continuity of same institutions and </w:t>
      </w:r>
      <w:r w:rsidR="00F536C9" w:rsidRPr="002269C8">
        <w:rPr>
          <w:rFonts w:ascii="Times New Roman" w:hAnsi="Times New Roman" w:cs="Times New Roman"/>
          <w:color w:val="000000" w:themeColor="text1"/>
          <w:szCs w:val="24"/>
        </w:rPr>
        <w:t>a rhetoric</w:t>
      </w:r>
      <w:r w:rsidR="003F7C7F" w:rsidRPr="002269C8">
        <w:rPr>
          <w:rFonts w:ascii="Times New Roman" w:hAnsi="Times New Roman" w:cs="Times New Roman"/>
          <w:color w:val="000000" w:themeColor="text1"/>
          <w:szCs w:val="24"/>
        </w:rPr>
        <w:t xml:space="preserve"> of </w:t>
      </w:r>
      <w:r w:rsidR="00F536C9" w:rsidRPr="002269C8">
        <w:rPr>
          <w:rFonts w:ascii="Times New Roman" w:hAnsi="Times New Roman" w:cs="Times New Roman"/>
          <w:color w:val="000000" w:themeColor="text1"/>
          <w:szCs w:val="24"/>
        </w:rPr>
        <w:t>safeguards against violation of rights</w:t>
      </w:r>
      <w:r w:rsidR="003F7C7F" w:rsidRPr="002269C8">
        <w:rPr>
          <w:rFonts w:ascii="Times New Roman" w:hAnsi="Times New Roman" w:cs="Times New Roman"/>
          <w:color w:val="000000" w:themeColor="text1"/>
          <w:szCs w:val="24"/>
        </w:rPr>
        <w:t xml:space="preserve">, but continue to </w:t>
      </w:r>
      <w:r w:rsidR="00F536C9" w:rsidRPr="002269C8">
        <w:rPr>
          <w:rFonts w:ascii="Times New Roman" w:hAnsi="Times New Roman" w:cs="Times New Roman"/>
          <w:color w:val="000000" w:themeColor="text1"/>
          <w:szCs w:val="24"/>
        </w:rPr>
        <w:t>removing</w:t>
      </w:r>
      <w:r w:rsidR="003F7C7F" w:rsidRPr="002269C8">
        <w:rPr>
          <w:rFonts w:ascii="Times New Roman" w:hAnsi="Times New Roman" w:cs="Times New Roman"/>
          <w:color w:val="000000" w:themeColor="text1"/>
          <w:szCs w:val="24"/>
        </w:rPr>
        <w:t xml:space="preserve"> its moral core by way </w:t>
      </w:r>
      <w:r w:rsidR="00F536C9" w:rsidRPr="002269C8">
        <w:rPr>
          <w:rFonts w:ascii="Times New Roman" w:hAnsi="Times New Roman" w:cs="Times New Roman"/>
          <w:color w:val="000000" w:themeColor="text1"/>
          <w:szCs w:val="24"/>
        </w:rPr>
        <w:t xml:space="preserve">of </w:t>
      </w:r>
      <w:r w:rsidR="00EA7B93" w:rsidRPr="002269C8">
        <w:rPr>
          <w:rFonts w:ascii="Times New Roman" w:hAnsi="Times New Roman" w:cs="Times New Roman"/>
          <w:color w:val="000000" w:themeColor="text1"/>
          <w:szCs w:val="24"/>
        </w:rPr>
        <w:t xml:space="preserve">using tools of </w:t>
      </w:r>
      <w:r w:rsidR="00F536C9" w:rsidRPr="002269C8">
        <w:rPr>
          <w:rFonts w:ascii="Times New Roman" w:hAnsi="Times New Roman" w:cs="Times New Roman"/>
          <w:color w:val="000000" w:themeColor="text1"/>
          <w:szCs w:val="24"/>
        </w:rPr>
        <w:t>authoritarian</w:t>
      </w:r>
      <w:r w:rsidR="003F7C7F" w:rsidRPr="002269C8">
        <w:rPr>
          <w:rFonts w:ascii="Times New Roman" w:hAnsi="Times New Roman" w:cs="Times New Roman"/>
          <w:color w:val="000000" w:themeColor="text1"/>
          <w:szCs w:val="24"/>
        </w:rPr>
        <w:t xml:space="preserve"> </w:t>
      </w:r>
      <w:r w:rsidR="00F536C9" w:rsidRPr="002269C8">
        <w:rPr>
          <w:rFonts w:ascii="Times New Roman" w:hAnsi="Times New Roman" w:cs="Times New Roman"/>
          <w:color w:val="000000" w:themeColor="text1"/>
          <w:szCs w:val="24"/>
        </w:rPr>
        <w:t>rules</w:t>
      </w:r>
      <w:r w:rsidR="00EA7B93" w:rsidRPr="002269C8">
        <w:rPr>
          <w:rFonts w:ascii="Times New Roman" w:hAnsi="Times New Roman" w:cs="Times New Roman"/>
          <w:color w:val="000000" w:themeColor="text1"/>
          <w:szCs w:val="24"/>
        </w:rPr>
        <w:t xml:space="preserve"> while same courts</w:t>
      </w:r>
      <w:r w:rsidR="00F536C9" w:rsidRPr="002269C8">
        <w:rPr>
          <w:rFonts w:ascii="Times New Roman" w:hAnsi="Times New Roman" w:cs="Times New Roman"/>
          <w:color w:val="000000" w:themeColor="text1"/>
          <w:szCs w:val="24"/>
        </w:rPr>
        <w:t xml:space="preserve"> and major state functionaries </w:t>
      </w:r>
      <w:r w:rsidR="00EA7B93" w:rsidRPr="002269C8">
        <w:rPr>
          <w:rFonts w:ascii="Times New Roman" w:hAnsi="Times New Roman" w:cs="Times New Roman"/>
          <w:color w:val="000000" w:themeColor="text1"/>
          <w:szCs w:val="24"/>
        </w:rPr>
        <w:t>may stand tall</w:t>
      </w:r>
      <w:r w:rsidR="003F7C7F" w:rsidRPr="002269C8">
        <w:rPr>
          <w:rFonts w:ascii="Times New Roman" w:hAnsi="Times New Roman" w:cs="Times New Roman"/>
          <w:color w:val="000000" w:themeColor="text1"/>
          <w:szCs w:val="24"/>
        </w:rPr>
        <w:t xml:space="preserve">. </w:t>
      </w:r>
      <w:r w:rsidR="003F7C7F" w:rsidRPr="002269C8">
        <w:rPr>
          <w:rStyle w:val="FootnoteReference"/>
          <w:rFonts w:ascii="Times New Roman" w:hAnsi="Times New Roman" w:cs="Times New Roman"/>
          <w:color w:val="000000" w:themeColor="text1"/>
          <w:szCs w:val="24"/>
        </w:rPr>
        <w:footnoteReference w:id="225"/>
      </w:r>
    </w:p>
    <w:p w14:paraId="4283C52D" w14:textId="77777777" w:rsidR="003F7C7F" w:rsidRPr="002269C8" w:rsidRDefault="003F7C7F" w:rsidP="00B168E4">
      <w:pPr>
        <w:spacing w:line="360" w:lineRule="auto"/>
        <w:jc w:val="both"/>
        <w:rPr>
          <w:rFonts w:ascii="Times New Roman" w:hAnsi="Times New Roman" w:cs="Times New Roman"/>
          <w:color w:val="000000" w:themeColor="text1"/>
          <w:szCs w:val="24"/>
        </w:rPr>
      </w:pPr>
    </w:p>
    <w:p w14:paraId="54303639" w14:textId="77777777" w:rsidR="00B168E4" w:rsidRPr="002269C8" w:rsidRDefault="004F0F10" w:rsidP="00B168E4">
      <w:pPr>
        <w:spacing w:line="360" w:lineRule="auto"/>
        <w:jc w:val="both"/>
        <w:rPr>
          <w:rFonts w:ascii="Times New Roman" w:hAnsi="Times New Roman" w:cs="Times New Roman"/>
          <w:color w:val="000000" w:themeColor="text1"/>
          <w:szCs w:val="24"/>
        </w:rPr>
      </w:pPr>
      <w:r w:rsidRPr="002269C8">
        <w:rPr>
          <w:rFonts w:ascii="Times New Roman" w:eastAsia="Times New Roman" w:hAnsi="Times New Roman" w:cs="Times New Roman"/>
          <w:color w:val="000000" w:themeColor="text1"/>
          <w:kern w:val="0"/>
          <w:szCs w:val="24"/>
          <w:lang w:val="en-US"/>
          <w14:ligatures w14:val="none"/>
        </w:rPr>
        <w:t xml:space="preserve">However, the strength </w:t>
      </w:r>
      <w:r w:rsidR="00DE4A8E" w:rsidRPr="002269C8">
        <w:rPr>
          <w:rFonts w:ascii="Times New Roman" w:eastAsia="Times New Roman" w:hAnsi="Times New Roman" w:cs="Times New Roman"/>
          <w:color w:val="000000" w:themeColor="text1"/>
          <w:kern w:val="0"/>
          <w:szCs w:val="24"/>
          <w:lang w:val="en-US"/>
          <w14:ligatures w14:val="none"/>
        </w:rPr>
        <w:t>the</w:t>
      </w:r>
      <w:r w:rsidRPr="002269C8">
        <w:rPr>
          <w:rFonts w:ascii="Times New Roman" w:eastAsia="Times New Roman" w:hAnsi="Times New Roman" w:cs="Times New Roman"/>
          <w:color w:val="000000" w:themeColor="text1"/>
          <w:kern w:val="0"/>
          <w:szCs w:val="24"/>
          <w:lang w:val="en-US"/>
          <w14:ligatures w14:val="none"/>
        </w:rPr>
        <w:t xml:space="preserve"> law</w:t>
      </w:r>
      <w:r w:rsidR="00DE4A8E" w:rsidRPr="002269C8">
        <w:rPr>
          <w:rFonts w:ascii="Times New Roman" w:eastAsia="Times New Roman" w:hAnsi="Times New Roman" w:cs="Times New Roman"/>
          <w:color w:val="000000" w:themeColor="text1"/>
          <w:kern w:val="0"/>
          <w:szCs w:val="24"/>
          <w:lang w:val="en-US"/>
          <w14:ligatures w14:val="none"/>
        </w:rPr>
        <w:t xml:space="preserve"> and legal institution</w:t>
      </w:r>
      <w:r w:rsidRPr="002269C8">
        <w:rPr>
          <w:rFonts w:ascii="Times New Roman" w:eastAsia="Times New Roman" w:hAnsi="Times New Roman" w:cs="Times New Roman"/>
          <w:color w:val="000000" w:themeColor="text1"/>
          <w:kern w:val="0"/>
          <w:szCs w:val="24"/>
          <w:lang w:val="en-US"/>
          <w14:ligatures w14:val="none"/>
        </w:rPr>
        <w:t xml:space="preserve"> is that it can turn into a tool of active resistance at </w:t>
      </w:r>
      <w:r w:rsidR="00DE4A8E" w:rsidRPr="002269C8">
        <w:rPr>
          <w:rFonts w:ascii="Times New Roman" w:eastAsia="Times New Roman" w:hAnsi="Times New Roman" w:cs="Times New Roman"/>
          <w:color w:val="000000" w:themeColor="text1"/>
          <w:kern w:val="0"/>
          <w:szCs w:val="24"/>
          <w:lang w:val="en-US"/>
          <w14:ligatures w14:val="none"/>
        </w:rPr>
        <w:t>an opportune</w:t>
      </w:r>
      <w:r w:rsidRPr="002269C8">
        <w:rPr>
          <w:rFonts w:ascii="Times New Roman" w:eastAsia="Times New Roman" w:hAnsi="Times New Roman" w:cs="Times New Roman"/>
          <w:color w:val="000000" w:themeColor="text1"/>
          <w:kern w:val="0"/>
          <w:szCs w:val="24"/>
          <w:lang w:val="en-US"/>
          <w14:ligatures w14:val="none"/>
        </w:rPr>
        <w:t xml:space="preserve"> time as may be evident </w:t>
      </w:r>
      <w:r w:rsidR="00DE4A8E" w:rsidRPr="002269C8">
        <w:rPr>
          <w:rFonts w:ascii="Times New Roman" w:eastAsia="Times New Roman" w:hAnsi="Times New Roman" w:cs="Times New Roman"/>
          <w:color w:val="000000" w:themeColor="text1"/>
          <w:kern w:val="0"/>
          <w:szCs w:val="24"/>
          <w:lang w:val="en-US"/>
          <w14:ligatures w14:val="none"/>
        </w:rPr>
        <w:t>during the twilight of colonialism in India.</w:t>
      </w:r>
      <w:r w:rsidR="00DE4A8E" w:rsidRPr="002269C8">
        <w:rPr>
          <w:rStyle w:val="FootnoteReference"/>
          <w:rFonts w:ascii="Times New Roman" w:eastAsia="Times New Roman" w:hAnsi="Times New Roman" w:cs="Times New Roman"/>
          <w:color w:val="000000" w:themeColor="text1"/>
          <w:kern w:val="0"/>
          <w:szCs w:val="24"/>
          <w:lang w:val="en-US"/>
          <w14:ligatures w14:val="none"/>
        </w:rPr>
        <w:footnoteReference w:id="226"/>
      </w:r>
      <w:r w:rsidR="00DE4A8E" w:rsidRPr="002269C8">
        <w:rPr>
          <w:rFonts w:ascii="Times New Roman" w:eastAsia="Times New Roman" w:hAnsi="Times New Roman" w:cs="Times New Roman"/>
          <w:color w:val="000000" w:themeColor="text1"/>
          <w:kern w:val="0"/>
          <w:szCs w:val="24"/>
          <w:lang w:val="en-US"/>
          <w14:ligatures w14:val="none"/>
        </w:rPr>
        <w:t xml:space="preserve"> </w:t>
      </w:r>
      <w:r w:rsidR="00906C6D" w:rsidRPr="002269C8">
        <w:rPr>
          <w:rFonts w:ascii="Times New Roman" w:eastAsia="Times New Roman" w:hAnsi="Times New Roman" w:cs="Times New Roman"/>
          <w:color w:val="000000" w:themeColor="text1"/>
          <w:kern w:val="0"/>
          <w:szCs w:val="24"/>
          <w:lang w:val="en-US"/>
          <w14:ligatures w14:val="none"/>
        </w:rPr>
        <w:t xml:space="preserve">Having regard to political </w:t>
      </w:r>
      <w:r w:rsidR="00DC2674" w:rsidRPr="002269C8">
        <w:rPr>
          <w:rFonts w:ascii="Times New Roman" w:eastAsia="Times New Roman" w:hAnsi="Times New Roman" w:cs="Times New Roman"/>
          <w:color w:val="000000" w:themeColor="text1"/>
          <w:kern w:val="0"/>
          <w:szCs w:val="24"/>
          <w:lang w:val="en-US"/>
          <w14:ligatures w14:val="none"/>
        </w:rPr>
        <w:t>realities</w:t>
      </w:r>
      <w:r w:rsidR="00906C6D" w:rsidRPr="002269C8">
        <w:rPr>
          <w:rFonts w:ascii="Times New Roman" w:eastAsia="Times New Roman" w:hAnsi="Times New Roman" w:cs="Times New Roman"/>
          <w:color w:val="000000" w:themeColor="text1"/>
          <w:kern w:val="0"/>
          <w:szCs w:val="24"/>
          <w:lang w:val="en-US"/>
          <w14:ligatures w14:val="none"/>
        </w:rPr>
        <w:t xml:space="preserve"> of the fragile states, such approaches can give insight to explain the state of </w:t>
      </w:r>
      <w:r w:rsidR="00DC2674" w:rsidRPr="002269C8">
        <w:rPr>
          <w:rFonts w:ascii="Times New Roman" w:eastAsia="Times New Roman" w:hAnsi="Times New Roman" w:cs="Times New Roman"/>
          <w:color w:val="000000" w:themeColor="text1"/>
          <w:kern w:val="0"/>
          <w:szCs w:val="24"/>
          <w:lang w:val="en-US"/>
          <w14:ligatures w14:val="none"/>
        </w:rPr>
        <w:t xml:space="preserve">postcolonial penal regime of </w:t>
      </w:r>
      <w:r w:rsidR="00906C6D" w:rsidRPr="002269C8">
        <w:rPr>
          <w:rFonts w:ascii="Times New Roman" w:eastAsia="Times New Roman" w:hAnsi="Times New Roman" w:cs="Times New Roman"/>
          <w:color w:val="000000" w:themeColor="text1"/>
          <w:kern w:val="0"/>
          <w:szCs w:val="24"/>
          <w:lang w:val="en-US"/>
          <w14:ligatures w14:val="none"/>
        </w:rPr>
        <w:t xml:space="preserve">Bangladesh. </w:t>
      </w:r>
      <w:r w:rsidR="00B168E4" w:rsidRPr="002269C8">
        <w:rPr>
          <w:rFonts w:ascii="Times New Roman" w:eastAsia="Times New Roman" w:hAnsi="Times New Roman" w:cs="Times New Roman"/>
          <w:color w:val="000000" w:themeColor="text1"/>
          <w:szCs w:val="24"/>
        </w:rPr>
        <w:t xml:space="preserve">Therefore, an assessment and gaze into dysfunctional state of governance is crucially important with a view to replicate good practices. For example, </w:t>
      </w:r>
      <w:r w:rsidR="00324DBF" w:rsidRPr="002269C8">
        <w:rPr>
          <w:rFonts w:ascii="Times New Roman" w:eastAsia="Times New Roman" w:hAnsi="Times New Roman" w:cs="Times New Roman"/>
          <w:color w:val="000000" w:themeColor="text1"/>
          <w:szCs w:val="24"/>
        </w:rPr>
        <w:t>D</w:t>
      </w:r>
      <w:r w:rsidR="00B168E4" w:rsidRPr="002269C8">
        <w:rPr>
          <w:rFonts w:ascii="Times New Roman" w:eastAsia="Times New Roman" w:hAnsi="Times New Roman" w:cs="Times New Roman"/>
          <w:color w:val="000000" w:themeColor="text1"/>
          <w:szCs w:val="24"/>
        </w:rPr>
        <w:t>ann advances that methods and approaches to comparative constitutionalism can open up fresh insight emanating from the North, South and the world.</w:t>
      </w:r>
      <w:r w:rsidR="00B168E4" w:rsidRPr="002269C8">
        <w:rPr>
          <w:rStyle w:val="FootnoteReference"/>
          <w:rFonts w:ascii="Times New Roman" w:eastAsia="Times New Roman" w:hAnsi="Times New Roman" w:cs="Times New Roman"/>
          <w:color w:val="000000" w:themeColor="text1"/>
          <w:szCs w:val="24"/>
        </w:rPr>
        <w:footnoteReference w:id="227"/>
      </w:r>
      <w:r w:rsidR="00B168E4" w:rsidRPr="002269C8">
        <w:rPr>
          <w:rFonts w:ascii="Times New Roman" w:eastAsia="Times New Roman" w:hAnsi="Times New Roman" w:cs="Times New Roman"/>
          <w:color w:val="000000" w:themeColor="text1"/>
          <w:szCs w:val="24"/>
        </w:rPr>
        <w:t xml:space="preserve"> He also argues that challenges advanced by decolonial experts can be explored to formulate a fairer system.</w:t>
      </w:r>
      <w:r w:rsidR="00B168E4" w:rsidRPr="002269C8">
        <w:rPr>
          <w:rStyle w:val="FootnoteReference"/>
          <w:rFonts w:ascii="Times New Roman" w:eastAsia="Times New Roman" w:hAnsi="Times New Roman" w:cs="Times New Roman"/>
          <w:color w:val="000000" w:themeColor="text1"/>
          <w:szCs w:val="24"/>
        </w:rPr>
        <w:footnoteReference w:id="228"/>
      </w:r>
    </w:p>
    <w:p w14:paraId="589D119B" w14:textId="77777777" w:rsidR="007E73F3" w:rsidRPr="002269C8" w:rsidRDefault="007E73F3" w:rsidP="003809B3">
      <w:pPr>
        <w:spacing w:line="360" w:lineRule="auto"/>
        <w:jc w:val="both"/>
        <w:rPr>
          <w:rFonts w:ascii="Times New Roman" w:eastAsia="Times New Roman" w:hAnsi="Times New Roman" w:cs="Times New Roman"/>
          <w:color w:val="000000" w:themeColor="text1"/>
          <w:kern w:val="0"/>
          <w:szCs w:val="24"/>
          <w:lang w:val="en-US"/>
          <w14:ligatures w14:val="none"/>
        </w:rPr>
      </w:pPr>
    </w:p>
    <w:p w14:paraId="1CB94C8A" w14:textId="77777777" w:rsidR="00FD7A84" w:rsidRPr="002269C8" w:rsidRDefault="00FD7A84" w:rsidP="00FD7A84">
      <w:pPr>
        <w:spacing w:line="360" w:lineRule="auto"/>
        <w:jc w:val="both"/>
        <w:rPr>
          <w:rFonts w:ascii="Times New Roman" w:hAnsi="Times New Roman" w:cs="Times New Roman"/>
          <w:color w:val="000000" w:themeColor="text1"/>
          <w:szCs w:val="24"/>
        </w:rPr>
      </w:pPr>
      <w:r w:rsidRPr="002269C8">
        <w:rPr>
          <w:rFonts w:ascii="Times New Roman" w:eastAsia="Times New Roman" w:hAnsi="Times New Roman" w:cs="Times New Roman"/>
          <w:color w:val="000000" w:themeColor="text1"/>
          <w:kern w:val="0"/>
          <w:szCs w:val="24"/>
          <w:lang w:val="en-US"/>
          <w14:ligatures w14:val="none"/>
        </w:rPr>
        <w:t xml:space="preserve">Another dilemma is that distinction between democratic and authoritarian polities is often narrower. For example, there may be instances of telephonic justice for political expediency or for private interests of the ruling elites. Telephonic justice can be construed as the undue interference in the administration of justice especially in political matters by way giving instructions from the executive officers. At the same time, day to day mundane commercial case may generally be outside the purview of political encroachment save in case of corruption of the high officials of the government. In this way, dual state nurtures the economy and free market while keeping a close eye on political opponents.  However, after some time, prerogative powers tend to engulf other half, the mundane civil cases. In other words, </w:t>
      </w:r>
      <w:r w:rsidRPr="002269C8">
        <w:rPr>
          <w:rFonts w:ascii="Times New Roman" w:hAnsi="Times New Roman" w:cs="Times New Roman"/>
          <w:color w:val="000000" w:themeColor="text1"/>
          <w:szCs w:val="24"/>
        </w:rPr>
        <w:t>an authoritarian state governs through crime by deploying state tools to consolidate its power while making its political opponents to be criminal enemies of the state and people.</w:t>
      </w:r>
      <w:r w:rsidRPr="002269C8">
        <w:rPr>
          <w:rStyle w:val="FootnoteReference"/>
          <w:rFonts w:ascii="Times New Roman" w:hAnsi="Times New Roman" w:cs="Times New Roman"/>
          <w:color w:val="000000" w:themeColor="text1"/>
          <w:szCs w:val="24"/>
        </w:rPr>
        <w:footnoteReference w:id="229"/>
      </w:r>
    </w:p>
    <w:p w14:paraId="0BBA0CD3" w14:textId="77777777" w:rsidR="00B168E4" w:rsidRPr="002269C8" w:rsidRDefault="00B168E4" w:rsidP="00FD7A84">
      <w:pPr>
        <w:spacing w:line="360" w:lineRule="auto"/>
        <w:jc w:val="both"/>
        <w:rPr>
          <w:rFonts w:ascii="Times New Roman" w:hAnsi="Times New Roman" w:cs="Times New Roman"/>
          <w:color w:val="000000" w:themeColor="text1"/>
          <w:szCs w:val="24"/>
        </w:rPr>
      </w:pPr>
    </w:p>
    <w:p w14:paraId="7B8AA116" w14:textId="652F38AA" w:rsidR="00AB35B1" w:rsidRPr="002269C8" w:rsidRDefault="00984758" w:rsidP="00B168E4">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In fine</w:t>
      </w:r>
      <w:r w:rsidR="00217FD2" w:rsidRPr="002269C8">
        <w:rPr>
          <w:rFonts w:ascii="Times New Roman" w:hAnsi="Times New Roman" w:cs="Times New Roman"/>
          <w:color w:val="000000" w:themeColor="text1"/>
          <w:szCs w:val="24"/>
        </w:rPr>
        <w:t>, t</w:t>
      </w:r>
      <w:r w:rsidR="00D16343" w:rsidRPr="002269C8">
        <w:rPr>
          <w:rFonts w:ascii="Times New Roman" w:hAnsi="Times New Roman" w:cs="Times New Roman"/>
          <w:color w:val="000000" w:themeColor="text1"/>
          <w:szCs w:val="24"/>
        </w:rPr>
        <w:t xml:space="preserve">he writings of Fraenkel unmask the dualism of the nazified legal system. Contemporary scholars of the Asia, Africa and Latin American </w:t>
      </w:r>
      <w:r w:rsidR="00324DBF" w:rsidRPr="002269C8">
        <w:rPr>
          <w:rFonts w:ascii="Times New Roman" w:hAnsi="Times New Roman" w:cs="Times New Roman"/>
          <w:color w:val="000000" w:themeColor="text1"/>
          <w:szCs w:val="24"/>
        </w:rPr>
        <w:t xml:space="preserve">also </w:t>
      </w:r>
      <w:r w:rsidR="00D16343" w:rsidRPr="002269C8">
        <w:rPr>
          <w:rFonts w:ascii="Times New Roman" w:hAnsi="Times New Roman" w:cs="Times New Roman"/>
          <w:color w:val="000000" w:themeColor="text1"/>
          <w:szCs w:val="24"/>
        </w:rPr>
        <w:t xml:space="preserve">show how law and courts </w:t>
      </w:r>
      <w:r w:rsidR="00B84712" w:rsidRPr="002269C8">
        <w:rPr>
          <w:rFonts w:ascii="Times New Roman" w:hAnsi="Times New Roman" w:cs="Times New Roman"/>
          <w:color w:val="000000" w:themeColor="text1"/>
          <w:szCs w:val="24"/>
        </w:rPr>
        <w:t xml:space="preserve">are </w:t>
      </w:r>
      <w:r w:rsidR="00D16343" w:rsidRPr="002269C8">
        <w:rPr>
          <w:rFonts w:ascii="Times New Roman" w:hAnsi="Times New Roman" w:cs="Times New Roman"/>
          <w:color w:val="000000" w:themeColor="text1"/>
          <w:szCs w:val="24"/>
        </w:rPr>
        <w:t xml:space="preserve">deployed to strengthen the authoritarianism while accelerating the trade and commerce in few hybrid regimes. </w:t>
      </w:r>
      <w:r w:rsidR="00B168E4" w:rsidRPr="002269C8">
        <w:rPr>
          <w:rFonts w:ascii="Times New Roman" w:eastAsia="Times New Roman" w:hAnsi="Times New Roman" w:cs="Times New Roman"/>
          <w:color w:val="000000" w:themeColor="text1"/>
          <w:szCs w:val="24"/>
        </w:rPr>
        <w:t xml:space="preserve">Therefore, </w:t>
      </w:r>
      <w:r w:rsidR="00F536C9" w:rsidRPr="002269C8">
        <w:rPr>
          <w:rFonts w:ascii="Times New Roman" w:eastAsia="Times New Roman" w:hAnsi="Times New Roman" w:cs="Times New Roman"/>
          <w:color w:val="000000" w:themeColor="text1"/>
          <w:szCs w:val="24"/>
        </w:rPr>
        <w:t>keeping an eye on challenges of</w:t>
      </w:r>
      <w:r w:rsidR="00B168E4" w:rsidRPr="002269C8">
        <w:rPr>
          <w:rFonts w:ascii="Times New Roman" w:eastAsia="Times New Roman" w:hAnsi="Times New Roman" w:cs="Times New Roman"/>
          <w:color w:val="000000" w:themeColor="text1"/>
          <w:szCs w:val="24"/>
        </w:rPr>
        <w:t xml:space="preserve"> </w:t>
      </w:r>
      <w:r w:rsidR="00F536C9" w:rsidRPr="002269C8">
        <w:rPr>
          <w:rFonts w:ascii="Times New Roman" w:eastAsia="Times New Roman" w:hAnsi="Times New Roman" w:cs="Times New Roman"/>
          <w:color w:val="000000" w:themeColor="text1"/>
          <w:szCs w:val="24"/>
        </w:rPr>
        <w:t xml:space="preserve">such type of </w:t>
      </w:r>
      <w:r w:rsidR="00B168E4" w:rsidRPr="002269C8">
        <w:rPr>
          <w:rFonts w:ascii="Times New Roman" w:eastAsia="Times New Roman" w:hAnsi="Times New Roman" w:cs="Times New Roman"/>
          <w:color w:val="000000" w:themeColor="text1"/>
          <w:szCs w:val="24"/>
        </w:rPr>
        <w:t>governance</w:t>
      </w:r>
      <w:r w:rsidR="00F536C9" w:rsidRPr="002269C8">
        <w:rPr>
          <w:rFonts w:ascii="Times New Roman" w:eastAsia="Times New Roman" w:hAnsi="Times New Roman" w:cs="Times New Roman"/>
          <w:color w:val="000000" w:themeColor="text1"/>
          <w:szCs w:val="24"/>
        </w:rPr>
        <w:t>, t</w:t>
      </w:r>
      <w:r w:rsidR="00D16343" w:rsidRPr="002269C8">
        <w:rPr>
          <w:rFonts w:ascii="Times New Roman" w:hAnsi="Times New Roman" w:cs="Times New Roman"/>
          <w:color w:val="000000" w:themeColor="text1"/>
          <w:szCs w:val="24"/>
        </w:rPr>
        <w:t>he proposed research will  principally juxtapose th</w:t>
      </w:r>
      <w:r w:rsidR="00B84712" w:rsidRPr="002269C8">
        <w:rPr>
          <w:rFonts w:ascii="Times New Roman" w:hAnsi="Times New Roman" w:cs="Times New Roman"/>
          <w:color w:val="000000" w:themeColor="text1"/>
          <w:szCs w:val="24"/>
        </w:rPr>
        <w:t>is spurious notion of dual state</w:t>
      </w:r>
      <w:r w:rsidR="00D16343" w:rsidRPr="002269C8">
        <w:rPr>
          <w:rFonts w:ascii="Times New Roman" w:hAnsi="Times New Roman" w:cs="Times New Roman"/>
          <w:color w:val="000000" w:themeColor="text1"/>
          <w:szCs w:val="24"/>
        </w:rPr>
        <w:t xml:space="preserve"> in the context of Bangladesh.</w:t>
      </w:r>
    </w:p>
    <w:p w14:paraId="1052D02B" w14:textId="77777777" w:rsidR="00324DBF" w:rsidRPr="002269C8" w:rsidRDefault="00324DBF" w:rsidP="00B168E4">
      <w:pPr>
        <w:spacing w:line="360" w:lineRule="auto"/>
        <w:jc w:val="both"/>
        <w:rPr>
          <w:rFonts w:ascii="Times New Roman" w:eastAsia="Times New Roman" w:hAnsi="Times New Roman" w:cs="Times New Roman"/>
          <w:color w:val="000000" w:themeColor="text1"/>
          <w:szCs w:val="24"/>
        </w:rPr>
      </w:pPr>
    </w:p>
    <w:p w14:paraId="5408A8CF" w14:textId="77777777" w:rsidR="00A75AD8" w:rsidRPr="002269C8" w:rsidRDefault="00F3624C" w:rsidP="003809B3">
      <w:pPr>
        <w:keepNext/>
        <w:spacing w:line="360" w:lineRule="auto"/>
        <w:jc w:val="both"/>
        <w:rPr>
          <w:rFonts w:ascii="Times New Roman" w:hAnsi="Times New Roman" w:cs="Times New Roman"/>
          <w:b/>
          <w:bCs/>
          <w:color w:val="000000" w:themeColor="text1"/>
          <w:szCs w:val="24"/>
          <w:lang w:val="en-GB"/>
        </w:rPr>
      </w:pPr>
      <w:r w:rsidRPr="002269C8">
        <w:rPr>
          <w:rFonts w:ascii="Times New Roman" w:hAnsi="Times New Roman" w:cs="Times New Roman"/>
          <w:b/>
          <w:bCs/>
          <w:color w:val="000000" w:themeColor="text1"/>
          <w:szCs w:val="24"/>
          <w:lang w:val="en-GB"/>
        </w:rPr>
        <w:t>3.</w:t>
      </w:r>
      <w:r w:rsidR="00984758" w:rsidRPr="002269C8">
        <w:rPr>
          <w:rFonts w:ascii="Times New Roman" w:hAnsi="Times New Roman" w:cs="Times New Roman"/>
          <w:b/>
          <w:bCs/>
          <w:color w:val="000000" w:themeColor="text1"/>
          <w:szCs w:val="24"/>
          <w:lang w:val="en-GB"/>
        </w:rPr>
        <w:t>7</w:t>
      </w:r>
      <w:r w:rsidRPr="002269C8">
        <w:rPr>
          <w:rFonts w:ascii="Times New Roman" w:hAnsi="Times New Roman" w:cs="Times New Roman"/>
          <w:b/>
          <w:bCs/>
          <w:color w:val="000000" w:themeColor="text1"/>
          <w:szCs w:val="24"/>
          <w:lang w:val="en-GB"/>
        </w:rPr>
        <w:t xml:space="preserve"> </w:t>
      </w:r>
      <w:r w:rsidR="00A75AD8" w:rsidRPr="002269C8">
        <w:rPr>
          <w:rFonts w:ascii="Times New Roman" w:hAnsi="Times New Roman" w:cs="Times New Roman"/>
          <w:b/>
          <w:bCs/>
          <w:color w:val="000000" w:themeColor="text1"/>
          <w:szCs w:val="24"/>
          <w:lang w:val="en-GB"/>
        </w:rPr>
        <w:t>Concluding Reflections</w:t>
      </w:r>
    </w:p>
    <w:p w14:paraId="6B40E6F6" w14:textId="77777777" w:rsidR="00A75AD8" w:rsidRPr="002269C8" w:rsidRDefault="00217FD2" w:rsidP="003809B3">
      <w:pPr>
        <w:spacing w:line="360" w:lineRule="auto"/>
        <w:jc w:val="both"/>
        <w:rPr>
          <w:rFonts w:ascii="Times New Roman" w:hAnsi="Times New Roman" w:cs="Times New Roman"/>
          <w:b/>
          <w:bCs/>
          <w:color w:val="000000" w:themeColor="text1"/>
          <w:szCs w:val="24"/>
        </w:rPr>
      </w:pPr>
      <w:r w:rsidRPr="002269C8">
        <w:rPr>
          <w:rFonts w:ascii="Times New Roman" w:hAnsi="Times New Roman" w:cs="Times New Roman"/>
          <w:color w:val="000000" w:themeColor="text1"/>
          <w:szCs w:val="24"/>
        </w:rPr>
        <w:t>T</w:t>
      </w:r>
      <w:r w:rsidR="00A75AD8" w:rsidRPr="002269C8">
        <w:rPr>
          <w:rFonts w:ascii="Times New Roman" w:hAnsi="Times New Roman" w:cs="Times New Roman"/>
          <w:color w:val="000000" w:themeColor="text1"/>
          <w:szCs w:val="24"/>
        </w:rPr>
        <w:t xml:space="preserve">his chapter has explored, juxtaposed and integrated some terms and debates to frame and understand the phenomena of criminalisation and postcoloniality with a leaning towards the rule of law.  The classical rule of law rule approach as formulated by Dicey provides an obvious theoretical underpinning for understanding the implications of special penal legislation, a discernable hallmark of postcolonial Bangladesh.  Indeed, the strength of rule of law lies in its traditional resilience against arbitrariness that can provide an explanatory lens to understand the possible tension between the concepts of law and justice. Establishing a theoretical framework is not only crucial to locate this study within the discussions made above, but also in terms of designing its suitable ontological stance.  Indeed, recurrent research and developments in the rule of law, criminalisation and postcolonial studies have led to new research evolving and sharpening our understanding of how </w:t>
      </w:r>
      <w:r w:rsidR="00324DBF" w:rsidRPr="002269C8">
        <w:rPr>
          <w:rFonts w:ascii="Times New Roman" w:hAnsi="Times New Roman" w:cs="Times New Roman"/>
          <w:color w:val="000000" w:themeColor="text1"/>
          <w:szCs w:val="24"/>
        </w:rPr>
        <w:t xml:space="preserve">an </w:t>
      </w:r>
      <w:r w:rsidR="00A75AD8" w:rsidRPr="002269C8">
        <w:rPr>
          <w:rFonts w:ascii="Times New Roman" w:hAnsi="Times New Roman" w:cs="Times New Roman"/>
          <w:color w:val="000000" w:themeColor="text1"/>
          <w:szCs w:val="24"/>
        </w:rPr>
        <w:t xml:space="preserve">incoherent penal reform can not only create strain in the justice system, but also potentially generate the miscarriage of justice. </w:t>
      </w:r>
    </w:p>
    <w:p w14:paraId="33E95C6F" w14:textId="77777777" w:rsidR="00411A93" w:rsidRPr="002269C8" w:rsidRDefault="00411A93" w:rsidP="00411A93">
      <w:pPr>
        <w:spacing w:line="360" w:lineRule="auto"/>
        <w:jc w:val="both"/>
        <w:rPr>
          <w:rFonts w:ascii="Times New Roman" w:hAnsi="Times New Roman" w:cs="Times New Roman"/>
          <w:color w:val="000000" w:themeColor="text1"/>
          <w:szCs w:val="24"/>
        </w:rPr>
      </w:pPr>
    </w:p>
    <w:p w14:paraId="1A8BEBEA" w14:textId="77777777" w:rsidR="00F3624C" w:rsidRPr="002269C8" w:rsidRDefault="00F3624C" w:rsidP="00411A93">
      <w:pPr>
        <w:spacing w:line="360" w:lineRule="auto"/>
        <w:jc w:val="both"/>
        <w:rPr>
          <w:rFonts w:ascii="Times New Roman" w:hAnsi="Times New Roman" w:cs="Times New Roman"/>
          <w:b/>
          <w:bCs/>
          <w:color w:val="000000" w:themeColor="text1"/>
          <w:szCs w:val="24"/>
        </w:rPr>
      </w:pPr>
    </w:p>
    <w:p w14:paraId="04E61E78" w14:textId="77777777" w:rsidR="00F3624C" w:rsidRPr="002269C8" w:rsidRDefault="00F3624C" w:rsidP="00411A93">
      <w:pPr>
        <w:spacing w:line="360" w:lineRule="auto"/>
        <w:jc w:val="both"/>
        <w:rPr>
          <w:rFonts w:ascii="Times New Roman" w:hAnsi="Times New Roman" w:cs="Times New Roman"/>
          <w:b/>
          <w:bCs/>
          <w:color w:val="000000" w:themeColor="text1"/>
          <w:szCs w:val="24"/>
        </w:rPr>
      </w:pPr>
    </w:p>
    <w:p w14:paraId="0B2B8663" w14:textId="77777777" w:rsidR="007E73F3" w:rsidRPr="002269C8" w:rsidRDefault="007E73F3" w:rsidP="00411A93">
      <w:pPr>
        <w:spacing w:line="360" w:lineRule="auto"/>
        <w:jc w:val="both"/>
        <w:rPr>
          <w:rFonts w:ascii="Times New Roman" w:hAnsi="Times New Roman" w:cs="Times New Roman"/>
          <w:b/>
          <w:bCs/>
          <w:color w:val="000000" w:themeColor="text1"/>
          <w:szCs w:val="24"/>
        </w:rPr>
      </w:pPr>
    </w:p>
    <w:p w14:paraId="1FCF3E90" w14:textId="77777777" w:rsidR="007E73F3" w:rsidRPr="002269C8" w:rsidRDefault="007E73F3" w:rsidP="00411A93">
      <w:pPr>
        <w:spacing w:line="360" w:lineRule="auto"/>
        <w:jc w:val="both"/>
        <w:rPr>
          <w:rFonts w:ascii="Times New Roman" w:hAnsi="Times New Roman" w:cs="Times New Roman"/>
          <w:b/>
          <w:bCs/>
          <w:color w:val="000000" w:themeColor="text1"/>
          <w:szCs w:val="24"/>
        </w:rPr>
      </w:pPr>
    </w:p>
    <w:p w14:paraId="6C9FCF6F" w14:textId="77777777" w:rsidR="007E73F3" w:rsidRPr="002269C8" w:rsidRDefault="007E73F3" w:rsidP="00411A93">
      <w:pPr>
        <w:spacing w:line="360" w:lineRule="auto"/>
        <w:jc w:val="both"/>
        <w:rPr>
          <w:rFonts w:ascii="Times New Roman" w:hAnsi="Times New Roman" w:cs="Times New Roman"/>
          <w:b/>
          <w:bCs/>
          <w:color w:val="000000" w:themeColor="text1"/>
          <w:szCs w:val="24"/>
        </w:rPr>
      </w:pPr>
    </w:p>
    <w:p w14:paraId="49E5CD36" w14:textId="77777777" w:rsidR="007E73F3" w:rsidRPr="002269C8" w:rsidRDefault="007E73F3" w:rsidP="00411A93">
      <w:pPr>
        <w:spacing w:line="360" w:lineRule="auto"/>
        <w:jc w:val="both"/>
        <w:rPr>
          <w:rFonts w:ascii="Times New Roman" w:hAnsi="Times New Roman" w:cs="Times New Roman"/>
          <w:b/>
          <w:bCs/>
          <w:color w:val="000000" w:themeColor="text1"/>
          <w:szCs w:val="24"/>
        </w:rPr>
      </w:pPr>
    </w:p>
    <w:p w14:paraId="0FFE5C13" w14:textId="77777777" w:rsidR="007E73F3" w:rsidRPr="002269C8" w:rsidRDefault="007E73F3" w:rsidP="00411A93">
      <w:pPr>
        <w:spacing w:line="360" w:lineRule="auto"/>
        <w:jc w:val="both"/>
        <w:rPr>
          <w:rFonts w:ascii="Times New Roman" w:hAnsi="Times New Roman" w:cs="Times New Roman"/>
          <w:b/>
          <w:bCs/>
          <w:color w:val="000000" w:themeColor="text1"/>
          <w:szCs w:val="24"/>
        </w:rPr>
      </w:pPr>
    </w:p>
    <w:p w14:paraId="0D826E4E" w14:textId="77777777" w:rsidR="003F67C0" w:rsidRPr="002269C8" w:rsidRDefault="003F67C0" w:rsidP="004C7FE3">
      <w:pPr>
        <w:spacing w:line="360" w:lineRule="auto"/>
        <w:rPr>
          <w:rFonts w:ascii="Times New Roman" w:hAnsi="Times New Roman" w:cs="Times New Roman"/>
          <w:b/>
          <w:bCs/>
          <w:color w:val="000000" w:themeColor="text1"/>
          <w:szCs w:val="24"/>
        </w:rPr>
      </w:pPr>
    </w:p>
    <w:p w14:paraId="183357D7" w14:textId="77777777" w:rsidR="00852783" w:rsidRPr="002269C8" w:rsidRDefault="00852783" w:rsidP="004C7FE3">
      <w:pPr>
        <w:spacing w:line="360" w:lineRule="auto"/>
        <w:jc w:val="center"/>
        <w:rPr>
          <w:rFonts w:ascii="Times New Roman" w:hAnsi="Times New Roman" w:cs="Times New Roman"/>
          <w:b/>
          <w:bCs/>
          <w:color w:val="000000" w:themeColor="text1"/>
          <w:szCs w:val="24"/>
        </w:rPr>
      </w:pPr>
    </w:p>
    <w:p w14:paraId="77FD3B7C" w14:textId="77777777" w:rsidR="00852783" w:rsidRPr="002269C8" w:rsidRDefault="00852783" w:rsidP="004C7FE3">
      <w:pPr>
        <w:spacing w:line="360" w:lineRule="auto"/>
        <w:jc w:val="center"/>
        <w:rPr>
          <w:rFonts w:ascii="Times New Roman" w:hAnsi="Times New Roman" w:cs="Times New Roman"/>
          <w:b/>
          <w:bCs/>
          <w:color w:val="000000" w:themeColor="text1"/>
          <w:szCs w:val="24"/>
        </w:rPr>
      </w:pPr>
    </w:p>
    <w:p w14:paraId="53DF2AB4" w14:textId="77777777" w:rsidR="00852783" w:rsidRPr="002269C8" w:rsidRDefault="00852783" w:rsidP="004C7FE3">
      <w:pPr>
        <w:spacing w:line="360" w:lineRule="auto"/>
        <w:jc w:val="center"/>
        <w:rPr>
          <w:rFonts w:ascii="Times New Roman" w:hAnsi="Times New Roman" w:cs="Times New Roman"/>
          <w:b/>
          <w:bCs/>
          <w:color w:val="000000" w:themeColor="text1"/>
          <w:szCs w:val="24"/>
        </w:rPr>
      </w:pPr>
    </w:p>
    <w:p w14:paraId="574C853F" w14:textId="77777777" w:rsidR="00852783" w:rsidRPr="002269C8" w:rsidRDefault="00852783" w:rsidP="004C7FE3">
      <w:pPr>
        <w:spacing w:line="360" w:lineRule="auto"/>
        <w:jc w:val="center"/>
        <w:rPr>
          <w:rFonts w:ascii="Times New Roman" w:hAnsi="Times New Roman" w:cs="Times New Roman"/>
          <w:b/>
          <w:bCs/>
          <w:color w:val="000000" w:themeColor="text1"/>
          <w:szCs w:val="24"/>
        </w:rPr>
      </w:pPr>
    </w:p>
    <w:p w14:paraId="5A56ECE2" w14:textId="77777777" w:rsidR="00B6591B" w:rsidRPr="002269C8" w:rsidRDefault="00B6591B" w:rsidP="008B4AA4">
      <w:pPr>
        <w:spacing w:line="360" w:lineRule="auto"/>
        <w:rPr>
          <w:rFonts w:ascii="Times New Roman" w:hAnsi="Times New Roman" w:cs="Times New Roman"/>
          <w:b/>
          <w:bCs/>
          <w:color w:val="000000" w:themeColor="text1"/>
          <w:szCs w:val="24"/>
        </w:rPr>
      </w:pPr>
    </w:p>
    <w:p w14:paraId="4C7D4EC5" w14:textId="77777777" w:rsidR="008B4AA4" w:rsidRPr="002269C8" w:rsidRDefault="008B4AA4" w:rsidP="008B4AA4">
      <w:pPr>
        <w:spacing w:line="360" w:lineRule="auto"/>
        <w:rPr>
          <w:rFonts w:ascii="Times New Roman" w:hAnsi="Times New Roman" w:cs="Times New Roman"/>
          <w:b/>
          <w:bCs/>
          <w:color w:val="000000" w:themeColor="text1"/>
          <w:szCs w:val="24"/>
        </w:rPr>
      </w:pPr>
    </w:p>
    <w:p w14:paraId="586752C4" w14:textId="40E989C4" w:rsidR="00411A93" w:rsidRPr="002269C8" w:rsidRDefault="00411A93" w:rsidP="004C7FE3">
      <w:pPr>
        <w:spacing w:line="360" w:lineRule="auto"/>
        <w:jc w:val="center"/>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lastRenderedPageBreak/>
        <w:t>CHAPTER 4</w:t>
      </w:r>
    </w:p>
    <w:p w14:paraId="0EDF16D4" w14:textId="77777777" w:rsidR="00864EC7" w:rsidRPr="002269C8" w:rsidRDefault="00BE06D3" w:rsidP="006718A1">
      <w:pPr>
        <w:spacing w:line="360" w:lineRule="auto"/>
        <w:jc w:val="center"/>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METHODOLOGICAL APPROACH</w:t>
      </w:r>
      <w:r w:rsidR="0070200F" w:rsidRPr="002269C8">
        <w:rPr>
          <w:rFonts w:ascii="Times New Roman" w:hAnsi="Times New Roman" w:cs="Times New Roman"/>
          <w:b/>
          <w:bCs/>
          <w:color w:val="000000" w:themeColor="text1"/>
          <w:szCs w:val="24"/>
        </w:rPr>
        <w:t xml:space="preserve">: </w:t>
      </w:r>
      <w:r w:rsidR="00864EC7" w:rsidRPr="002269C8">
        <w:rPr>
          <w:rFonts w:ascii="Times New Roman" w:hAnsi="Times New Roman" w:cs="Times New Roman"/>
          <w:b/>
          <w:bCs/>
          <w:color w:val="000000" w:themeColor="text1"/>
          <w:szCs w:val="24"/>
        </w:rPr>
        <w:t>D</w:t>
      </w:r>
      <w:r w:rsidR="0070200F" w:rsidRPr="002269C8">
        <w:rPr>
          <w:rFonts w:ascii="Times New Roman" w:hAnsi="Times New Roman" w:cs="Times New Roman"/>
          <w:b/>
          <w:bCs/>
          <w:color w:val="000000" w:themeColor="text1"/>
          <w:szCs w:val="24"/>
        </w:rPr>
        <w:t>ATA COLLECTION &amp; ANALYSIS</w:t>
      </w:r>
    </w:p>
    <w:p w14:paraId="5D5EC7AE" w14:textId="630CEF35" w:rsidR="000915B8" w:rsidRPr="002269C8" w:rsidRDefault="000915B8" w:rsidP="000915B8">
      <w:pPr>
        <w:spacing w:line="360" w:lineRule="auto"/>
        <w:ind w:left="720"/>
        <w:jc w:val="both"/>
        <w:rPr>
          <w:rFonts w:ascii="Times New Roman" w:hAnsi="Times New Roman" w:cs="Times New Roman"/>
          <w:color w:val="000000" w:themeColor="text1"/>
          <w:sz w:val="20"/>
          <w:szCs w:val="20"/>
        </w:rPr>
      </w:pPr>
      <w:r w:rsidRPr="002269C8">
        <w:rPr>
          <w:rFonts w:ascii="Times New Roman" w:hAnsi="Times New Roman" w:cs="Times New Roman"/>
          <w:color w:val="000000" w:themeColor="text1"/>
          <w:sz w:val="20"/>
          <w:szCs w:val="20"/>
        </w:rPr>
        <w:t>While native academics face many of the challenges highlighted in existing publications addressing non-natives (i.e., surveillance, ethical questions related to research involving vulnerable populations, access to informants, personal safety, and data security), they also face additional risks and distinct obstacles</w:t>
      </w:r>
      <w:r w:rsidR="00B91610" w:rsidRPr="002269C8">
        <w:rPr>
          <w:rFonts w:ascii="Times New Roman" w:hAnsi="Times New Roman" w:cs="Times New Roman"/>
          <w:color w:val="000000" w:themeColor="text1"/>
          <w:sz w:val="20"/>
          <w:szCs w:val="20"/>
        </w:rPr>
        <w:t xml:space="preserve">. </w:t>
      </w:r>
    </w:p>
    <w:p w14:paraId="7B26DAB1" w14:textId="5C3FFD87" w:rsidR="000915B8" w:rsidRPr="002269C8" w:rsidRDefault="000915B8" w:rsidP="000915B8">
      <w:pPr>
        <w:spacing w:line="360" w:lineRule="auto"/>
        <w:ind w:firstLine="720"/>
        <w:jc w:val="both"/>
        <w:rPr>
          <w:rFonts w:ascii="Times New Roman" w:hAnsi="Times New Roman" w:cs="Times New Roman"/>
          <w:color w:val="000000" w:themeColor="text1"/>
          <w:sz w:val="20"/>
          <w:szCs w:val="20"/>
        </w:rPr>
      </w:pPr>
      <w:r w:rsidRPr="002269C8">
        <w:rPr>
          <w:rFonts w:ascii="Times New Roman" w:hAnsi="Times New Roman" w:cs="Times New Roman"/>
          <w:color w:val="000000" w:themeColor="text1"/>
          <w:sz w:val="20"/>
          <w:szCs w:val="20"/>
        </w:rPr>
        <w:t>(Kira D</w:t>
      </w:r>
      <w:r w:rsidR="00CF0CB2" w:rsidRPr="002269C8">
        <w:rPr>
          <w:rFonts w:ascii="Times New Roman" w:hAnsi="Times New Roman" w:cs="Times New Roman"/>
          <w:color w:val="000000" w:themeColor="text1"/>
          <w:sz w:val="20"/>
          <w:szCs w:val="20"/>
        </w:rPr>
        <w:t xml:space="preserve"> </w:t>
      </w:r>
      <w:r w:rsidRPr="002269C8">
        <w:rPr>
          <w:rFonts w:ascii="Times New Roman" w:hAnsi="Times New Roman" w:cs="Times New Roman"/>
          <w:color w:val="000000" w:themeColor="text1"/>
          <w:sz w:val="20"/>
          <w:szCs w:val="20"/>
        </w:rPr>
        <w:t xml:space="preserve">Jumet and Merouan Mekouar (eds), </w:t>
      </w:r>
      <w:r w:rsidRPr="002269C8">
        <w:rPr>
          <w:rFonts w:ascii="Times New Roman" w:hAnsi="Times New Roman" w:cs="Times New Roman"/>
          <w:i/>
          <w:iCs/>
          <w:color w:val="000000" w:themeColor="text1"/>
          <w:sz w:val="20"/>
          <w:szCs w:val="20"/>
        </w:rPr>
        <w:t>Doing Research as a Native</w:t>
      </w:r>
      <w:r w:rsidRPr="002269C8">
        <w:rPr>
          <w:rFonts w:ascii="Times New Roman" w:hAnsi="Times New Roman" w:cs="Times New Roman"/>
          <w:color w:val="000000" w:themeColor="text1"/>
          <w:sz w:val="20"/>
          <w:szCs w:val="20"/>
        </w:rPr>
        <w:t xml:space="preserve"> (Oxford 2025) Introduction) </w:t>
      </w:r>
    </w:p>
    <w:p w14:paraId="1F7B6C87" w14:textId="77777777" w:rsidR="00411A93" w:rsidRPr="002269C8" w:rsidRDefault="00411A93" w:rsidP="000915B8">
      <w:pPr>
        <w:spacing w:line="360" w:lineRule="auto"/>
        <w:jc w:val="both"/>
        <w:rPr>
          <w:rFonts w:ascii="Times New Roman" w:hAnsi="Times New Roman" w:cs="Times New Roman"/>
          <w:b/>
          <w:bCs/>
          <w:color w:val="000000" w:themeColor="text1"/>
          <w:szCs w:val="24"/>
        </w:rPr>
      </w:pPr>
    </w:p>
    <w:p w14:paraId="5CFF42A5" w14:textId="52846296" w:rsidR="00411A93" w:rsidRPr="002269C8" w:rsidRDefault="00411A93" w:rsidP="00411A93">
      <w:pPr>
        <w:spacing w:line="360" w:lineRule="auto"/>
        <w:jc w:val="both"/>
        <w:rPr>
          <w:rFonts w:ascii="Times New Roman" w:eastAsia="Times New Roman" w:hAnsi="Times New Roman" w:cs="Times New Roman"/>
          <w:color w:val="000000" w:themeColor="text1"/>
          <w:kern w:val="0"/>
          <w:szCs w:val="24"/>
          <w:lang w:val="en-GB"/>
          <w14:ligatures w14:val="none"/>
        </w:rPr>
      </w:pPr>
      <w:r w:rsidRPr="002269C8">
        <w:rPr>
          <w:rFonts w:ascii="Times New Roman" w:eastAsia="Times New Roman" w:hAnsi="Times New Roman" w:cs="Times New Roman"/>
          <w:color w:val="000000" w:themeColor="text1"/>
          <w:kern w:val="0"/>
          <w:szCs w:val="24"/>
          <w:lang w:val="en-GB"/>
          <w14:ligatures w14:val="none"/>
        </w:rPr>
        <w:t xml:space="preserve">This chapter sheds light on the selection and justification of data sources that have been deployed in this research. It also </w:t>
      </w:r>
      <w:r w:rsidR="00F536C9" w:rsidRPr="002269C8">
        <w:rPr>
          <w:rFonts w:ascii="Times New Roman" w:eastAsia="Times New Roman" w:hAnsi="Times New Roman" w:cs="Times New Roman"/>
          <w:color w:val="000000" w:themeColor="text1"/>
          <w:kern w:val="0"/>
          <w:szCs w:val="24"/>
          <w:lang w:val="en-GB"/>
          <w14:ligatures w14:val="none"/>
        </w:rPr>
        <w:t>highlights</w:t>
      </w:r>
      <w:r w:rsidRPr="002269C8">
        <w:rPr>
          <w:rFonts w:ascii="Times New Roman" w:eastAsia="Times New Roman" w:hAnsi="Times New Roman" w:cs="Times New Roman"/>
          <w:color w:val="000000" w:themeColor="text1"/>
          <w:kern w:val="0"/>
          <w:szCs w:val="24"/>
          <w:lang w:val="en-GB"/>
          <w14:ligatures w14:val="none"/>
        </w:rPr>
        <w:t xml:space="preserve"> practical and ethical challenges in respect of diverse data sources, namely semi-structured interviews and court observation conducted during fieldwork that are supplemented by an auto-</w:t>
      </w:r>
      <w:proofErr w:type="spellStart"/>
      <w:r w:rsidRPr="002269C8">
        <w:rPr>
          <w:rFonts w:ascii="Times New Roman" w:eastAsia="Times New Roman" w:hAnsi="Times New Roman" w:cs="Times New Roman"/>
          <w:color w:val="000000" w:themeColor="text1"/>
          <w:kern w:val="0"/>
          <w:szCs w:val="24"/>
          <w:lang w:val="en-GB"/>
          <w14:ligatures w14:val="none"/>
        </w:rPr>
        <w:t>ethnograhical</w:t>
      </w:r>
      <w:proofErr w:type="spellEnd"/>
      <w:r w:rsidRPr="002269C8">
        <w:rPr>
          <w:rFonts w:ascii="Times New Roman" w:eastAsia="Times New Roman" w:hAnsi="Times New Roman" w:cs="Times New Roman"/>
          <w:color w:val="000000" w:themeColor="text1"/>
          <w:kern w:val="0"/>
          <w:szCs w:val="24"/>
          <w:lang w:val="en-GB"/>
          <w14:ligatures w14:val="none"/>
        </w:rPr>
        <w:t xml:space="preserve"> reflection in </w:t>
      </w:r>
      <w:r w:rsidR="002D6326" w:rsidRPr="002269C8">
        <w:rPr>
          <w:rFonts w:ascii="Times New Roman" w:eastAsia="Times New Roman" w:hAnsi="Times New Roman" w:cs="Times New Roman"/>
          <w:color w:val="000000" w:themeColor="text1"/>
          <w:kern w:val="0"/>
          <w:szCs w:val="24"/>
          <w:lang w:val="en-GB"/>
          <w14:ligatures w14:val="none"/>
        </w:rPr>
        <w:t>the</w:t>
      </w:r>
      <w:r w:rsidRPr="002269C8">
        <w:rPr>
          <w:rFonts w:ascii="Times New Roman" w:eastAsia="Times New Roman" w:hAnsi="Times New Roman" w:cs="Times New Roman"/>
          <w:color w:val="000000" w:themeColor="text1"/>
          <w:kern w:val="0"/>
          <w:szCs w:val="24"/>
          <w:lang w:val="en-GB"/>
          <w14:ligatures w14:val="none"/>
        </w:rPr>
        <w:t xml:space="preserve"> institutional context</w:t>
      </w:r>
      <w:r w:rsidR="002D6326" w:rsidRPr="002269C8">
        <w:rPr>
          <w:rFonts w:ascii="Times New Roman" w:eastAsia="Times New Roman" w:hAnsi="Times New Roman" w:cs="Times New Roman"/>
          <w:color w:val="000000" w:themeColor="text1"/>
          <w:kern w:val="0"/>
          <w:szCs w:val="24"/>
          <w:lang w:val="en-GB"/>
          <w14:ligatures w14:val="none"/>
        </w:rPr>
        <w:t xml:space="preserve"> where I used to work</w:t>
      </w:r>
      <w:r w:rsidRPr="002269C8">
        <w:rPr>
          <w:rFonts w:ascii="Times New Roman" w:eastAsia="Times New Roman" w:hAnsi="Times New Roman" w:cs="Times New Roman"/>
          <w:color w:val="000000" w:themeColor="text1"/>
          <w:kern w:val="0"/>
          <w:szCs w:val="24"/>
          <w:lang w:val="en-GB"/>
          <w14:ligatures w14:val="none"/>
        </w:rPr>
        <w:t>. Finally, it describes the methods used to analyse the data.</w:t>
      </w:r>
    </w:p>
    <w:p w14:paraId="47AC9858" w14:textId="77777777" w:rsidR="00411A93" w:rsidRPr="002269C8" w:rsidRDefault="00411A93" w:rsidP="00411A93">
      <w:pPr>
        <w:spacing w:line="360" w:lineRule="auto"/>
        <w:jc w:val="both"/>
        <w:rPr>
          <w:rFonts w:ascii="Times New Roman" w:hAnsi="Times New Roman" w:cs="Times New Roman"/>
          <w:color w:val="000000" w:themeColor="text1"/>
          <w:szCs w:val="24"/>
        </w:rPr>
      </w:pPr>
    </w:p>
    <w:p w14:paraId="435D5118" w14:textId="77777777" w:rsidR="00411A93" w:rsidRPr="002269C8" w:rsidRDefault="0005334F" w:rsidP="00411A93">
      <w:pPr>
        <w:spacing w:line="360" w:lineRule="auto"/>
        <w:jc w:val="both"/>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4.</w:t>
      </w:r>
      <w:r w:rsidR="00F3624C" w:rsidRPr="002269C8">
        <w:rPr>
          <w:rFonts w:ascii="Times New Roman" w:hAnsi="Times New Roman" w:cs="Times New Roman"/>
          <w:b/>
          <w:bCs/>
          <w:color w:val="000000" w:themeColor="text1"/>
          <w:szCs w:val="24"/>
        </w:rPr>
        <w:t>1</w:t>
      </w:r>
      <w:r w:rsidRPr="002269C8">
        <w:rPr>
          <w:rFonts w:ascii="Times New Roman" w:hAnsi="Times New Roman" w:cs="Times New Roman"/>
          <w:b/>
          <w:bCs/>
          <w:color w:val="000000" w:themeColor="text1"/>
          <w:szCs w:val="24"/>
        </w:rPr>
        <w:t xml:space="preserve"> Diverse </w:t>
      </w:r>
      <w:r w:rsidR="007E73F3" w:rsidRPr="002269C8">
        <w:rPr>
          <w:rFonts w:ascii="Times New Roman" w:hAnsi="Times New Roman" w:cs="Times New Roman"/>
          <w:b/>
          <w:bCs/>
          <w:color w:val="000000" w:themeColor="text1"/>
          <w:szCs w:val="24"/>
        </w:rPr>
        <w:t>m</w:t>
      </w:r>
      <w:r w:rsidRPr="002269C8">
        <w:rPr>
          <w:rFonts w:ascii="Times New Roman" w:hAnsi="Times New Roman" w:cs="Times New Roman"/>
          <w:b/>
          <w:bCs/>
          <w:color w:val="000000" w:themeColor="text1"/>
          <w:szCs w:val="24"/>
        </w:rPr>
        <w:t>ethods</w:t>
      </w:r>
    </w:p>
    <w:p w14:paraId="6DFCD97C" w14:textId="77777777" w:rsidR="00411A93" w:rsidRPr="002269C8" w:rsidRDefault="00411A93" w:rsidP="00411A93">
      <w:pPr>
        <w:spacing w:line="360" w:lineRule="auto"/>
        <w:jc w:val="both"/>
        <w:rPr>
          <w:rFonts w:ascii="Times New Roman" w:eastAsia="Times New Roman" w:hAnsi="Times New Roman" w:cs="Times New Roman"/>
          <w:color w:val="000000" w:themeColor="text1"/>
          <w:kern w:val="0"/>
          <w:szCs w:val="24"/>
          <w:lang w:val="en-GB"/>
          <w14:ligatures w14:val="none"/>
        </w:rPr>
      </w:pPr>
      <w:r w:rsidRPr="002269C8">
        <w:rPr>
          <w:rFonts w:ascii="Times New Roman" w:eastAsia="Times New Roman" w:hAnsi="Times New Roman" w:cs="Times New Roman"/>
          <w:color w:val="000000" w:themeColor="text1"/>
          <w:kern w:val="0"/>
          <w:szCs w:val="24"/>
          <w:lang w:val="en-GB"/>
          <w14:ligatures w14:val="none"/>
        </w:rPr>
        <w:t xml:space="preserve">A scientific inquiry always leans towards some ontological and epistemological standpoints, encompassing, respectively, the nature of social reality and exact ways of knowing about </w:t>
      </w:r>
      <w:r w:rsidR="00324DBF" w:rsidRPr="002269C8">
        <w:rPr>
          <w:rFonts w:ascii="Times New Roman" w:eastAsia="Times New Roman" w:hAnsi="Times New Roman" w:cs="Times New Roman"/>
          <w:color w:val="000000" w:themeColor="text1"/>
          <w:kern w:val="0"/>
          <w:szCs w:val="24"/>
          <w:lang w:val="en-GB"/>
          <w14:ligatures w14:val="none"/>
        </w:rPr>
        <w:t xml:space="preserve">an </w:t>
      </w:r>
      <w:r w:rsidRPr="002269C8">
        <w:rPr>
          <w:rFonts w:ascii="Times New Roman" w:eastAsia="Times New Roman" w:hAnsi="Times New Roman" w:cs="Times New Roman"/>
          <w:color w:val="000000" w:themeColor="text1"/>
          <w:kern w:val="0"/>
          <w:szCs w:val="24"/>
          <w:lang w:val="en-GB"/>
          <w14:ligatures w14:val="none"/>
        </w:rPr>
        <w:t>intellectual puzzle.</w:t>
      </w:r>
      <w:r w:rsidR="00663B26" w:rsidRPr="002269C8">
        <w:rPr>
          <w:rStyle w:val="FootnoteReference"/>
          <w:rFonts w:ascii="Times New Roman" w:eastAsia="Times New Roman" w:hAnsi="Times New Roman" w:cs="Times New Roman"/>
          <w:color w:val="000000" w:themeColor="text1"/>
          <w:kern w:val="0"/>
          <w:szCs w:val="24"/>
          <w:lang w:val="en-GB"/>
          <w14:ligatures w14:val="none"/>
        </w:rPr>
        <w:footnoteReference w:id="230"/>
      </w:r>
      <w:r w:rsidRPr="002269C8">
        <w:rPr>
          <w:rFonts w:ascii="Times New Roman" w:eastAsia="Times New Roman" w:hAnsi="Times New Roman" w:cs="Times New Roman"/>
          <w:color w:val="000000" w:themeColor="text1"/>
          <w:kern w:val="0"/>
          <w:szCs w:val="24"/>
          <w:lang w:val="en-GB"/>
          <w14:ligatures w14:val="none"/>
        </w:rPr>
        <w:t xml:space="preserve"> To be particular, this study adhered to a constructionist ontological perspective </w:t>
      </w:r>
      <w:r w:rsidR="007E73F3" w:rsidRPr="002269C8">
        <w:rPr>
          <w:rFonts w:ascii="Times New Roman" w:eastAsia="Times New Roman" w:hAnsi="Times New Roman" w:cs="Times New Roman"/>
          <w:color w:val="000000" w:themeColor="text1"/>
          <w:kern w:val="0"/>
          <w:szCs w:val="24"/>
          <w:lang w:val="en-GB"/>
          <w14:ligatures w14:val="none"/>
        </w:rPr>
        <w:t>in the sense that</w:t>
      </w:r>
      <w:r w:rsidRPr="002269C8">
        <w:rPr>
          <w:rFonts w:ascii="Times New Roman" w:eastAsia="Times New Roman" w:hAnsi="Times New Roman" w:cs="Times New Roman"/>
          <w:color w:val="000000" w:themeColor="text1"/>
          <w:kern w:val="0"/>
          <w:szCs w:val="24"/>
          <w:lang w:val="en-GB"/>
          <w14:ligatures w14:val="none"/>
        </w:rPr>
        <w:t xml:space="preserve"> </w:t>
      </w:r>
      <w:r w:rsidR="007E73F3" w:rsidRPr="002269C8">
        <w:rPr>
          <w:rFonts w:ascii="Times New Roman" w:eastAsia="Times New Roman" w:hAnsi="Times New Roman" w:cs="Times New Roman"/>
          <w:color w:val="000000" w:themeColor="text1"/>
          <w:kern w:val="0"/>
          <w:szCs w:val="24"/>
          <w:lang w:val="en-GB"/>
          <w14:ligatures w14:val="none"/>
        </w:rPr>
        <w:t xml:space="preserve">‘a </w:t>
      </w:r>
      <w:r w:rsidRPr="002269C8">
        <w:rPr>
          <w:rFonts w:ascii="Times New Roman" w:eastAsia="Times New Roman" w:hAnsi="Times New Roman" w:cs="Times New Roman"/>
          <w:color w:val="000000" w:themeColor="text1"/>
          <w:kern w:val="0"/>
          <w:szCs w:val="24"/>
          <w:lang w:val="en-GB"/>
          <w14:ligatures w14:val="none"/>
        </w:rPr>
        <w:t>social event is rather created</w:t>
      </w:r>
      <w:r w:rsidR="007E73F3" w:rsidRPr="002269C8">
        <w:rPr>
          <w:rFonts w:ascii="Times New Roman" w:eastAsia="Times New Roman" w:hAnsi="Times New Roman" w:cs="Times New Roman"/>
          <w:color w:val="000000" w:themeColor="text1"/>
          <w:kern w:val="0"/>
          <w:szCs w:val="24"/>
          <w:lang w:val="en-GB"/>
          <w14:ligatures w14:val="none"/>
        </w:rPr>
        <w:t xml:space="preserve">’ </w:t>
      </w:r>
      <w:r w:rsidRPr="002269C8">
        <w:rPr>
          <w:rFonts w:ascii="Times New Roman" w:eastAsia="Times New Roman" w:hAnsi="Times New Roman" w:cs="Times New Roman"/>
          <w:color w:val="000000" w:themeColor="text1"/>
          <w:kern w:val="0"/>
          <w:szCs w:val="24"/>
          <w:lang w:val="en-GB"/>
          <w14:ligatures w14:val="none"/>
        </w:rPr>
        <w:t>while remaining faithful to interpretivist epistemological approach that required the contextualisation of certain phenomenon.</w:t>
      </w:r>
      <w:r w:rsidR="00663B26" w:rsidRPr="002269C8">
        <w:rPr>
          <w:rStyle w:val="FootnoteReference"/>
          <w:rFonts w:ascii="Times New Roman" w:eastAsia="Times New Roman" w:hAnsi="Times New Roman" w:cs="Times New Roman"/>
          <w:color w:val="000000" w:themeColor="text1"/>
          <w:kern w:val="0"/>
          <w:szCs w:val="24"/>
          <w:lang w:val="en-GB"/>
          <w14:ligatures w14:val="none"/>
        </w:rPr>
        <w:footnoteReference w:id="231"/>
      </w:r>
      <w:r w:rsidRPr="002269C8">
        <w:rPr>
          <w:rFonts w:ascii="Times New Roman" w:eastAsia="Times New Roman" w:hAnsi="Times New Roman" w:cs="Times New Roman"/>
          <w:color w:val="000000" w:themeColor="text1"/>
          <w:kern w:val="0"/>
          <w:szCs w:val="24"/>
          <w:lang w:val="en-GB"/>
          <w14:ligatures w14:val="none"/>
        </w:rPr>
        <w:t xml:space="preserve"> As a qualitative research generates  rounded and contextualised understandings on the premise of nuanced and rich data,  an eclectic approach comprising interviews, observation as a researcher, and retrospective workplace-autoethnography  is best suited to carry out the current research. </w:t>
      </w:r>
    </w:p>
    <w:p w14:paraId="18306D19" w14:textId="77777777" w:rsidR="0005334F" w:rsidRPr="002269C8" w:rsidRDefault="0005334F" w:rsidP="00411A93">
      <w:pPr>
        <w:spacing w:line="360" w:lineRule="auto"/>
        <w:jc w:val="both"/>
        <w:rPr>
          <w:rFonts w:ascii="Times New Roman" w:eastAsia="Times New Roman" w:hAnsi="Times New Roman" w:cs="Times New Roman"/>
          <w:b/>
          <w:bCs/>
          <w:color w:val="000000" w:themeColor="text1"/>
          <w:kern w:val="0"/>
          <w:szCs w:val="24"/>
          <w:lang w:val="en-GB"/>
          <w14:ligatures w14:val="none"/>
        </w:rPr>
      </w:pPr>
    </w:p>
    <w:p w14:paraId="14D62616" w14:textId="382F18E6" w:rsidR="0005334F" w:rsidRPr="002269C8" w:rsidRDefault="0005334F" w:rsidP="00411A93">
      <w:pPr>
        <w:spacing w:line="360" w:lineRule="auto"/>
        <w:jc w:val="both"/>
        <w:rPr>
          <w:rFonts w:ascii="Times New Roman" w:eastAsia="Times New Roman" w:hAnsi="Times New Roman" w:cs="Times New Roman"/>
          <w:b/>
          <w:bCs/>
          <w:color w:val="000000" w:themeColor="text1"/>
          <w:kern w:val="0"/>
          <w:szCs w:val="24"/>
          <w:lang w:val="en-GB"/>
          <w14:ligatures w14:val="none"/>
        </w:rPr>
      </w:pPr>
      <w:r w:rsidRPr="002269C8">
        <w:rPr>
          <w:rFonts w:ascii="Times New Roman" w:eastAsia="Times New Roman" w:hAnsi="Times New Roman" w:cs="Times New Roman"/>
          <w:b/>
          <w:bCs/>
          <w:color w:val="000000" w:themeColor="text1"/>
          <w:kern w:val="0"/>
          <w:szCs w:val="24"/>
          <w:lang w:val="en-GB"/>
          <w14:ligatures w14:val="none"/>
        </w:rPr>
        <w:t>4.</w:t>
      </w:r>
      <w:r w:rsidR="00F3624C" w:rsidRPr="002269C8">
        <w:rPr>
          <w:rFonts w:ascii="Times New Roman" w:eastAsia="Times New Roman" w:hAnsi="Times New Roman" w:cs="Times New Roman"/>
          <w:b/>
          <w:bCs/>
          <w:color w:val="000000" w:themeColor="text1"/>
          <w:kern w:val="0"/>
          <w:szCs w:val="24"/>
          <w:lang w:val="en-GB"/>
          <w14:ligatures w14:val="none"/>
        </w:rPr>
        <w:t>2</w:t>
      </w:r>
      <w:r w:rsidRPr="002269C8">
        <w:rPr>
          <w:rFonts w:ascii="Times New Roman" w:eastAsia="Times New Roman" w:hAnsi="Times New Roman" w:cs="Times New Roman"/>
          <w:b/>
          <w:bCs/>
          <w:color w:val="000000" w:themeColor="text1"/>
          <w:kern w:val="0"/>
          <w:szCs w:val="24"/>
          <w:lang w:val="en-GB"/>
          <w14:ligatures w14:val="none"/>
        </w:rPr>
        <w:t xml:space="preserve"> Interviewee </w:t>
      </w:r>
      <w:r w:rsidR="007E73F3" w:rsidRPr="002269C8">
        <w:rPr>
          <w:rFonts w:ascii="Times New Roman" w:eastAsia="Times New Roman" w:hAnsi="Times New Roman" w:cs="Times New Roman"/>
          <w:b/>
          <w:bCs/>
          <w:color w:val="000000" w:themeColor="text1"/>
          <w:kern w:val="0"/>
          <w:szCs w:val="24"/>
          <w:lang w:val="en-GB"/>
          <w14:ligatures w14:val="none"/>
        </w:rPr>
        <w:t>s</w:t>
      </w:r>
      <w:r w:rsidRPr="002269C8">
        <w:rPr>
          <w:rFonts w:ascii="Times New Roman" w:eastAsia="Times New Roman" w:hAnsi="Times New Roman" w:cs="Times New Roman"/>
          <w:b/>
          <w:bCs/>
          <w:color w:val="000000" w:themeColor="text1"/>
          <w:kern w:val="0"/>
          <w:szCs w:val="24"/>
          <w:lang w:val="en-GB"/>
          <w14:ligatures w14:val="none"/>
        </w:rPr>
        <w:t xml:space="preserve">election and </w:t>
      </w:r>
      <w:r w:rsidR="007E73F3" w:rsidRPr="002269C8">
        <w:rPr>
          <w:rFonts w:ascii="Times New Roman" w:eastAsia="Times New Roman" w:hAnsi="Times New Roman" w:cs="Times New Roman"/>
          <w:b/>
          <w:bCs/>
          <w:color w:val="000000" w:themeColor="text1"/>
          <w:kern w:val="0"/>
          <w:szCs w:val="24"/>
          <w:lang w:val="en-GB"/>
          <w14:ligatures w14:val="none"/>
        </w:rPr>
        <w:t>i</w:t>
      </w:r>
      <w:r w:rsidRPr="002269C8">
        <w:rPr>
          <w:rFonts w:ascii="Times New Roman" w:eastAsia="Times New Roman" w:hAnsi="Times New Roman" w:cs="Times New Roman"/>
          <w:b/>
          <w:bCs/>
          <w:color w:val="000000" w:themeColor="text1"/>
          <w:kern w:val="0"/>
          <w:szCs w:val="24"/>
          <w:lang w:val="en-GB"/>
          <w14:ligatures w14:val="none"/>
        </w:rPr>
        <w:t xml:space="preserve">nterview </w:t>
      </w:r>
      <w:r w:rsidR="00487E26" w:rsidRPr="002269C8">
        <w:rPr>
          <w:rFonts w:ascii="Times New Roman" w:eastAsia="Times New Roman" w:hAnsi="Times New Roman" w:cs="Times New Roman"/>
          <w:b/>
          <w:bCs/>
          <w:color w:val="000000" w:themeColor="text1"/>
          <w:kern w:val="0"/>
          <w:szCs w:val="24"/>
          <w:lang w:val="en-GB"/>
          <w14:ligatures w14:val="none"/>
        </w:rPr>
        <w:t>p</w:t>
      </w:r>
      <w:r w:rsidRPr="002269C8">
        <w:rPr>
          <w:rFonts w:ascii="Times New Roman" w:eastAsia="Times New Roman" w:hAnsi="Times New Roman" w:cs="Times New Roman"/>
          <w:b/>
          <w:bCs/>
          <w:color w:val="000000" w:themeColor="text1"/>
          <w:kern w:val="0"/>
          <w:szCs w:val="24"/>
          <w:lang w:val="en-GB"/>
          <w14:ligatures w14:val="none"/>
        </w:rPr>
        <w:t>rocess</w:t>
      </w:r>
    </w:p>
    <w:p w14:paraId="767FD0D6" w14:textId="4F77F6CC" w:rsidR="002D2566" w:rsidRPr="002269C8" w:rsidRDefault="00411A93" w:rsidP="002D2566">
      <w:pPr>
        <w:spacing w:line="360" w:lineRule="auto"/>
        <w:jc w:val="both"/>
        <w:rPr>
          <w:rFonts w:ascii="Times New Roman" w:eastAsia="Times New Roman" w:hAnsi="Times New Roman" w:cs="Times New Roman"/>
          <w:color w:val="000000" w:themeColor="text1"/>
          <w:kern w:val="0"/>
          <w:szCs w:val="24"/>
          <w:lang w:val="en-GB"/>
          <w14:ligatures w14:val="none"/>
        </w:rPr>
      </w:pPr>
      <w:r w:rsidRPr="002269C8">
        <w:rPr>
          <w:rFonts w:ascii="Times New Roman" w:eastAsia="Times New Roman" w:hAnsi="Times New Roman" w:cs="Times New Roman"/>
          <w:color w:val="000000" w:themeColor="text1"/>
          <w:kern w:val="0"/>
          <w:szCs w:val="24"/>
          <w:lang w:val="en-GB"/>
          <w14:ligatures w14:val="none"/>
        </w:rPr>
        <w:t xml:space="preserve">In terms of specific methods, first, I sought to adduce certain </w:t>
      </w:r>
      <w:r w:rsidR="00F536C9" w:rsidRPr="002269C8">
        <w:rPr>
          <w:rFonts w:ascii="Times New Roman" w:eastAsia="Times New Roman" w:hAnsi="Times New Roman" w:cs="Times New Roman"/>
          <w:color w:val="000000" w:themeColor="text1"/>
          <w:kern w:val="0"/>
          <w:szCs w:val="24"/>
          <w:lang w:val="en-GB"/>
          <w14:ligatures w14:val="none"/>
        </w:rPr>
        <w:t>perspectives and facts</w:t>
      </w:r>
      <w:r w:rsidRPr="002269C8">
        <w:rPr>
          <w:rFonts w:ascii="Times New Roman" w:eastAsia="Times New Roman" w:hAnsi="Times New Roman" w:cs="Times New Roman"/>
          <w:color w:val="000000" w:themeColor="text1"/>
          <w:kern w:val="0"/>
          <w:szCs w:val="24"/>
          <w:lang w:val="en-GB"/>
          <w14:ligatures w14:val="none"/>
        </w:rPr>
        <w:t xml:space="preserve"> from the interviews of some key stakeholders. Keeping an eye on purposive sampling tradition, finally, I tried to see through the participants’ eyes and interpret the selected phenomena and trends from their point of view.  Purposive sampling is one in which the researcher uses his/ her judgment to get all possible means that fit particular criteria.</w:t>
      </w:r>
      <w:r w:rsidR="00663B26" w:rsidRPr="002269C8">
        <w:rPr>
          <w:rStyle w:val="FootnoteReference"/>
          <w:rFonts w:ascii="Times New Roman" w:eastAsia="Times New Roman" w:hAnsi="Times New Roman" w:cs="Times New Roman"/>
          <w:color w:val="000000" w:themeColor="text1"/>
          <w:kern w:val="0"/>
          <w:szCs w:val="24"/>
          <w:lang w:val="en-GB"/>
          <w14:ligatures w14:val="none"/>
        </w:rPr>
        <w:footnoteReference w:id="232"/>
      </w:r>
      <w:r w:rsidR="00663B26" w:rsidRPr="002269C8">
        <w:rPr>
          <w:rFonts w:ascii="Times New Roman" w:eastAsia="Times New Roman" w:hAnsi="Times New Roman" w:cs="Times New Roman"/>
          <w:color w:val="000000" w:themeColor="text1"/>
          <w:kern w:val="0"/>
          <w:szCs w:val="24"/>
          <w:lang w:val="en-GB"/>
          <w14:ligatures w14:val="none"/>
        </w:rPr>
        <w:t xml:space="preserve"> </w:t>
      </w:r>
      <w:r w:rsidRPr="002269C8">
        <w:rPr>
          <w:rFonts w:ascii="Times New Roman" w:eastAsia="Times New Roman" w:hAnsi="Times New Roman" w:cs="Times New Roman"/>
          <w:color w:val="000000" w:themeColor="text1"/>
          <w:kern w:val="0"/>
          <w:szCs w:val="24"/>
          <w:lang w:val="en-GB"/>
          <w14:ligatures w14:val="none"/>
        </w:rPr>
        <w:t xml:space="preserve">This sampling provided maximum diversity among the participants. As the purpose of such research method was to collect detailed facts from those who were either experts or have practical experience and clear understanding on the subject-matter of the research, </w:t>
      </w:r>
      <w:proofErr w:type="gramStart"/>
      <w:r w:rsidRPr="002269C8">
        <w:rPr>
          <w:rFonts w:ascii="Times New Roman" w:eastAsia="Times New Roman" w:hAnsi="Times New Roman" w:cs="Times New Roman"/>
          <w:color w:val="000000" w:themeColor="text1"/>
          <w:kern w:val="0"/>
          <w:szCs w:val="24"/>
          <w:lang w:val="en-GB"/>
          <w14:ligatures w14:val="none"/>
        </w:rPr>
        <w:t>I  conducted</w:t>
      </w:r>
      <w:proofErr w:type="gramEnd"/>
      <w:r w:rsidRPr="002269C8">
        <w:rPr>
          <w:rFonts w:ascii="Times New Roman" w:eastAsia="Times New Roman" w:hAnsi="Times New Roman" w:cs="Times New Roman"/>
          <w:color w:val="000000" w:themeColor="text1"/>
          <w:kern w:val="0"/>
          <w:szCs w:val="24"/>
          <w:lang w:val="en-GB"/>
          <w14:ligatures w14:val="none"/>
        </w:rPr>
        <w:t xml:space="preserve"> Key Informant Interview (</w:t>
      </w:r>
      <w:proofErr w:type="spellStart"/>
      <w:r w:rsidRPr="002269C8">
        <w:rPr>
          <w:rFonts w:ascii="Times New Roman" w:eastAsia="Times New Roman" w:hAnsi="Times New Roman" w:cs="Times New Roman"/>
          <w:color w:val="000000" w:themeColor="text1"/>
          <w:kern w:val="0"/>
          <w:szCs w:val="24"/>
          <w:lang w:val="en-GB"/>
          <w14:ligatures w14:val="none"/>
        </w:rPr>
        <w:t>KII</w:t>
      </w:r>
      <w:proofErr w:type="spellEnd"/>
      <w:r w:rsidRPr="002269C8">
        <w:rPr>
          <w:rFonts w:ascii="Times New Roman" w:eastAsia="Times New Roman" w:hAnsi="Times New Roman" w:cs="Times New Roman"/>
          <w:color w:val="000000" w:themeColor="text1"/>
          <w:kern w:val="0"/>
          <w:szCs w:val="24"/>
          <w:lang w:val="en-GB"/>
          <w14:ligatures w14:val="none"/>
        </w:rPr>
        <w:t xml:space="preserve">). </w:t>
      </w:r>
      <w:proofErr w:type="spellStart"/>
      <w:r w:rsidRPr="002269C8">
        <w:rPr>
          <w:rFonts w:ascii="Times New Roman" w:eastAsia="Times New Roman" w:hAnsi="Times New Roman" w:cs="Times New Roman"/>
          <w:color w:val="000000" w:themeColor="text1"/>
          <w:kern w:val="0"/>
          <w:szCs w:val="24"/>
          <w:lang w:val="en-GB"/>
          <w14:ligatures w14:val="none"/>
        </w:rPr>
        <w:t>KII</w:t>
      </w:r>
      <w:proofErr w:type="spellEnd"/>
      <w:r w:rsidRPr="002269C8">
        <w:rPr>
          <w:rFonts w:ascii="Times New Roman" w:eastAsia="Times New Roman" w:hAnsi="Times New Roman" w:cs="Times New Roman"/>
          <w:color w:val="000000" w:themeColor="text1"/>
          <w:kern w:val="0"/>
          <w:szCs w:val="24"/>
          <w:lang w:val="en-GB"/>
          <w14:ligatures w14:val="none"/>
        </w:rPr>
        <w:t xml:space="preserve"> is a qualitative interview with persons who are well-acquainted with certain topic.  In other words, an in-depth semi-structured interview was a </w:t>
      </w:r>
      <w:r w:rsidRPr="002269C8">
        <w:rPr>
          <w:rFonts w:ascii="Times New Roman" w:eastAsia="Times New Roman" w:hAnsi="Times New Roman" w:cs="Times New Roman"/>
          <w:color w:val="000000" w:themeColor="text1"/>
          <w:kern w:val="0"/>
          <w:szCs w:val="24"/>
          <w:lang w:val="en-GB"/>
          <w14:ligatures w14:val="none"/>
        </w:rPr>
        <w:lastRenderedPageBreak/>
        <w:t>vital method that I employed.  My purpose of interviewee selection has resonance with the observation of Mason who opined that a semi-structured interview gave wider scope for detailed conversation between the researcher and the participant.</w:t>
      </w:r>
      <w:r w:rsidR="00663B26" w:rsidRPr="002269C8">
        <w:rPr>
          <w:rStyle w:val="FootnoteReference"/>
          <w:rFonts w:ascii="Times New Roman" w:eastAsia="Times New Roman" w:hAnsi="Times New Roman" w:cs="Times New Roman"/>
          <w:color w:val="000000" w:themeColor="text1"/>
          <w:kern w:val="0"/>
          <w:szCs w:val="24"/>
          <w:lang w:val="en-GB"/>
          <w14:ligatures w14:val="none"/>
        </w:rPr>
        <w:footnoteReference w:id="233"/>
      </w:r>
      <w:r w:rsidRPr="002269C8">
        <w:rPr>
          <w:rFonts w:ascii="Times New Roman" w:eastAsia="Times New Roman" w:hAnsi="Times New Roman" w:cs="Times New Roman"/>
          <w:color w:val="000000" w:themeColor="text1"/>
          <w:kern w:val="0"/>
          <w:szCs w:val="24"/>
          <w:lang w:val="en-GB"/>
          <w14:ligatures w14:val="none"/>
        </w:rPr>
        <w:t xml:space="preserve">  In essence, this method allowed me to decipher the narratives from the key stakeholders who were in contact with the special penal regime. </w:t>
      </w:r>
    </w:p>
    <w:p w14:paraId="207BA073" w14:textId="77777777" w:rsidR="0005334F" w:rsidRPr="002269C8" w:rsidRDefault="0005334F" w:rsidP="002D2566">
      <w:pPr>
        <w:spacing w:line="360" w:lineRule="auto"/>
        <w:jc w:val="both"/>
        <w:rPr>
          <w:rFonts w:ascii="Times New Roman" w:eastAsia="Times New Roman" w:hAnsi="Times New Roman" w:cs="Times New Roman"/>
          <w:color w:val="000000" w:themeColor="text1"/>
          <w:kern w:val="0"/>
          <w:szCs w:val="24"/>
          <w:lang w:val="en-GB"/>
          <w14:ligatures w14:val="none"/>
        </w:rPr>
      </w:pPr>
    </w:p>
    <w:p w14:paraId="41C7153F" w14:textId="77777777" w:rsidR="0005334F" w:rsidRPr="002269C8" w:rsidRDefault="0005334F" w:rsidP="002D2566">
      <w:pPr>
        <w:spacing w:line="360" w:lineRule="auto"/>
        <w:jc w:val="both"/>
        <w:rPr>
          <w:rFonts w:ascii="Times New Roman" w:eastAsia="Times New Roman" w:hAnsi="Times New Roman" w:cs="Times New Roman"/>
          <w:b/>
          <w:bCs/>
          <w:color w:val="000000" w:themeColor="text1"/>
          <w:kern w:val="0"/>
          <w:szCs w:val="24"/>
          <w:lang w:val="en-GB"/>
          <w14:ligatures w14:val="none"/>
        </w:rPr>
      </w:pPr>
      <w:r w:rsidRPr="002269C8">
        <w:rPr>
          <w:rFonts w:ascii="Times New Roman" w:eastAsia="Times New Roman" w:hAnsi="Times New Roman" w:cs="Times New Roman"/>
          <w:b/>
          <w:bCs/>
          <w:color w:val="000000" w:themeColor="text1"/>
          <w:kern w:val="0"/>
          <w:szCs w:val="24"/>
          <w:lang w:val="en-GB"/>
          <w14:ligatures w14:val="none"/>
        </w:rPr>
        <w:t>4.</w:t>
      </w:r>
      <w:r w:rsidR="00F3624C" w:rsidRPr="002269C8">
        <w:rPr>
          <w:rFonts w:ascii="Times New Roman" w:eastAsia="Times New Roman" w:hAnsi="Times New Roman" w:cs="Times New Roman"/>
          <w:b/>
          <w:bCs/>
          <w:color w:val="000000" w:themeColor="text1"/>
          <w:kern w:val="0"/>
          <w:szCs w:val="24"/>
          <w:lang w:val="en-GB"/>
          <w14:ligatures w14:val="none"/>
        </w:rPr>
        <w:t>3</w:t>
      </w:r>
      <w:r w:rsidRPr="002269C8">
        <w:rPr>
          <w:rFonts w:ascii="Times New Roman" w:eastAsia="Times New Roman" w:hAnsi="Times New Roman" w:cs="Times New Roman"/>
          <w:b/>
          <w:bCs/>
          <w:color w:val="000000" w:themeColor="text1"/>
          <w:kern w:val="0"/>
          <w:szCs w:val="24"/>
          <w:lang w:val="en-GB"/>
          <w14:ligatures w14:val="none"/>
        </w:rPr>
        <w:t xml:space="preserve"> Rationales for </w:t>
      </w:r>
      <w:r w:rsidR="007E73F3" w:rsidRPr="002269C8">
        <w:rPr>
          <w:rFonts w:ascii="Times New Roman" w:eastAsia="Times New Roman" w:hAnsi="Times New Roman" w:cs="Times New Roman"/>
          <w:b/>
          <w:bCs/>
          <w:color w:val="000000" w:themeColor="text1"/>
          <w:kern w:val="0"/>
          <w:szCs w:val="24"/>
          <w:lang w:val="en-GB"/>
          <w14:ligatures w14:val="none"/>
        </w:rPr>
        <w:t>i</w:t>
      </w:r>
      <w:r w:rsidRPr="002269C8">
        <w:rPr>
          <w:rFonts w:ascii="Times New Roman" w:eastAsia="Times New Roman" w:hAnsi="Times New Roman" w:cs="Times New Roman"/>
          <w:b/>
          <w:bCs/>
          <w:color w:val="000000" w:themeColor="text1"/>
          <w:kern w:val="0"/>
          <w:szCs w:val="24"/>
          <w:lang w:val="en-GB"/>
          <w14:ligatures w14:val="none"/>
        </w:rPr>
        <w:t xml:space="preserve">nterviewee </w:t>
      </w:r>
      <w:r w:rsidR="007E73F3" w:rsidRPr="002269C8">
        <w:rPr>
          <w:rFonts w:ascii="Times New Roman" w:eastAsia="Times New Roman" w:hAnsi="Times New Roman" w:cs="Times New Roman"/>
          <w:b/>
          <w:bCs/>
          <w:color w:val="000000" w:themeColor="text1"/>
          <w:kern w:val="0"/>
          <w:szCs w:val="24"/>
          <w:lang w:val="en-GB"/>
          <w14:ligatures w14:val="none"/>
        </w:rPr>
        <w:t>s</w:t>
      </w:r>
      <w:r w:rsidRPr="002269C8">
        <w:rPr>
          <w:rFonts w:ascii="Times New Roman" w:eastAsia="Times New Roman" w:hAnsi="Times New Roman" w:cs="Times New Roman"/>
          <w:b/>
          <w:bCs/>
          <w:color w:val="000000" w:themeColor="text1"/>
          <w:kern w:val="0"/>
          <w:szCs w:val="24"/>
          <w:lang w:val="en-GB"/>
          <w14:ligatures w14:val="none"/>
        </w:rPr>
        <w:t>election</w:t>
      </w:r>
    </w:p>
    <w:p w14:paraId="0D86F7F1" w14:textId="54B51DEB" w:rsidR="00F3624C" w:rsidRPr="002269C8" w:rsidRDefault="002D2566" w:rsidP="002D2566">
      <w:pPr>
        <w:spacing w:line="360" w:lineRule="auto"/>
        <w:jc w:val="both"/>
        <w:rPr>
          <w:rFonts w:ascii="Times New Roman" w:eastAsia="Times New Roman" w:hAnsi="Times New Roman" w:cs="Times New Roman"/>
          <w:color w:val="000000" w:themeColor="text1"/>
          <w:kern w:val="0"/>
          <w:szCs w:val="24"/>
          <w:lang w:val="en-GB"/>
          <w14:ligatures w14:val="none"/>
        </w:rPr>
      </w:pPr>
      <w:r w:rsidRPr="002269C8">
        <w:rPr>
          <w:rFonts w:ascii="Times New Roman" w:eastAsia="Times New Roman" w:hAnsi="Times New Roman" w:cs="Times New Roman"/>
          <w:color w:val="000000" w:themeColor="text1"/>
          <w:kern w:val="0"/>
          <w:szCs w:val="24"/>
          <w:lang w:val="en-GB"/>
          <w14:ligatures w14:val="none"/>
        </w:rPr>
        <w:t>Interview is a useful way of understanding the interviewees’ perspectives. Therefore, I intended to conduct interviews with diverse groups of participants: lawyers, judges, lawmaker, legislative drafter, human rights activist</w:t>
      </w:r>
      <w:r w:rsidR="00F536C9" w:rsidRPr="002269C8">
        <w:rPr>
          <w:rFonts w:ascii="Times New Roman" w:eastAsia="Times New Roman" w:hAnsi="Times New Roman" w:cs="Times New Roman"/>
          <w:color w:val="000000" w:themeColor="text1"/>
          <w:kern w:val="0"/>
          <w:szCs w:val="24"/>
          <w:lang w:val="en-GB"/>
          <w14:ligatures w14:val="none"/>
        </w:rPr>
        <w:t>, victims,</w:t>
      </w:r>
      <w:r w:rsidRPr="002269C8">
        <w:rPr>
          <w:rFonts w:ascii="Times New Roman" w:eastAsia="Times New Roman" w:hAnsi="Times New Roman" w:cs="Times New Roman"/>
          <w:color w:val="000000" w:themeColor="text1"/>
          <w:kern w:val="0"/>
          <w:szCs w:val="24"/>
          <w:lang w:val="en-GB"/>
          <w14:ligatures w14:val="none"/>
        </w:rPr>
        <w:t xml:space="preserve"> and the defendants.  Initially, </w:t>
      </w:r>
      <w:r w:rsidR="002D6326" w:rsidRPr="002269C8">
        <w:rPr>
          <w:rFonts w:ascii="Times New Roman" w:eastAsia="Times New Roman" w:hAnsi="Times New Roman" w:cs="Times New Roman"/>
          <w:color w:val="000000" w:themeColor="text1"/>
          <w:kern w:val="0"/>
          <w:szCs w:val="24"/>
          <w:lang w:val="en-GB"/>
          <w14:ligatures w14:val="none"/>
        </w:rPr>
        <w:t xml:space="preserve">I thought that </w:t>
      </w:r>
      <w:r w:rsidRPr="002269C8">
        <w:rPr>
          <w:rFonts w:ascii="Times New Roman" w:eastAsia="Times New Roman" w:hAnsi="Times New Roman" w:cs="Times New Roman"/>
          <w:color w:val="000000" w:themeColor="text1"/>
          <w:kern w:val="0"/>
          <w:szCs w:val="24"/>
          <w:lang w:val="en-GB"/>
          <w14:ligatures w14:val="none"/>
        </w:rPr>
        <w:t xml:space="preserve">a semi-structured, face to face interview with all the participants </w:t>
      </w:r>
      <w:r w:rsidR="002D6326" w:rsidRPr="002269C8">
        <w:rPr>
          <w:rFonts w:ascii="Times New Roman" w:eastAsia="Times New Roman" w:hAnsi="Times New Roman" w:cs="Times New Roman"/>
          <w:color w:val="000000" w:themeColor="text1"/>
          <w:kern w:val="0"/>
          <w:szCs w:val="24"/>
          <w:lang w:val="en-GB"/>
          <w14:ligatures w14:val="none"/>
        </w:rPr>
        <w:t xml:space="preserve">would be the </w:t>
      </w:r>
      <w:r w:rsidRPr="002269C8">
        <w:rPr>
          <w:rFonts w:ascii="Times New Roman" w:eastAsia="Times New Roman" w:hAnsi="Times New Roman" w:cs="Times New Roman"/>
          <w:color w:val="000000" w:themeColor="text1"/>
          <w:kern w:val="0"/>
          <w:szCs w:val="24"/>
          <w:lang w:val="en-GB"/>
          <w14:ligatures w14:val="none"/>
        </w:rPr>
        <w:t xml:space="preserve">most suitable for conducting </w:t>
      </w:r>
      <w:r w:rsidR="002D6326" w:rsidRPr="002269C8">
        <w:rPr>
          <w:rFonts w:ascii="Times New Roman" w:eastAsia="Times New Roman" w:hAnsi="Times New Roman" w:cs="Times New Roman"/>
          <w:color w:val="000000" w:themeColor="text1"/>
          <w:kern w:val="0"/>
          <w:szCs w:val="24"/>
          <w:lang w:val="en-GB"/>
          <w14:ligatures w14:val="none"/>
        </w:rPr>
        <w:t xml:space="preserve">this phase of my </w:t>
      </w:r>
      <w:r w:rsidRPr="002269C8">
        <w:rPr>
          <w:rFonts w:ascii="Times New Roman" w:eastAsia="Times New Roman" w:hAnsi="Times New Roman" w:cs="Times New Roman"/>
          <w:color w:val="000000" w:themeColor="text1"/>
          <w:kern w:val="0"/>
          <w:szCs w:val="24"/>
          <w:lang w:val="en-GB"/>
          <w14:ligatures w14:val="none"/>
        </w:rPr>
        <w:t>empirical work.  Adopting a semi-struc</w:t>
      </w:r>
      <w:r w:rsidR="000A0198" w:rsidRPr="002269C8">
        <w:rPr>
          <w:rFonts w:ascii="Times New Roman" w:eastAsia="Times New Roman" w:hAnsi="Times New Roman" w:cs="Times New Roman"/>
          <w:color w:val="000000" w:themeColor="text1"/>
          <w:kern w:val="0"/>
          <w:szCs w:val="24"/>
          <w:lang w:val="en-GB"/>
          <w14:ligatures w14:val="none"/>
        </w:rPr>
        <w:t>tured</w:t>
      </w:r>
      <w:r w:rsidRPr="002269C8">
        <w:rPr>
          <w:rFonts w:ascii="Times New Roman" w:eastAsia="Times New Roman" w:hAnsi="Times New Roman" w:cs="Times New Roman"/>
          <w:color w:val="000000" w:themeColor="text1"/>
          <w:kern w:val="0"/>
          <w:szCs w:val="24"/>
          <w:lang w:val="en-GB"/>
          <w14:ligatures w14:val="none"/>
        </w:rPr>
        <w:t xml:space="preserve"> format enable</w:t>
      </w:r>
      <w:r w:rsidR="00324DBF" w:rsidRPr="002269C8">
        <w:rPr>
          <w:rFonts w:ascii="Times New Roman" w:eastAsia="Times New Roman" w:hAnsi="Times New Roman" w:cs="Times New Roman"/>
          <w:color w:val="000000" w:themeColor="text1"/>
          <w:kern w:val="0"/>
          <w:szCs w:val="24"/>
          <w:lang w:val="en-GB"/>
          <w14:ligatures w14:val="none"/>
        </w:rPr>
        <w:t>d</w:t>
      </w:r>
      <w:r w:rsidRPr="002269C8">
        <w:rPr>
          <w:rFonts w:ascii="Times New Roman" w:eastAsia="Times New Roman" w:hAnsi="Times New Roman" w:cs="Times New Roman"/>
          <w:color w:val="000000" w:themeColor="text1"/>
          <w:kern w:val="0"/>
          <w:szCs w:val="24"/>
          <w:lang w:val="en-GB"/>
          <w14:ligatures w14:val="none"/>
        </w:rPr>
        <w:t xml:space="preserve"> a discussion steered by research questions and prompts, but with substantive content largely determined by the respondents. Conducting face to face interviews allowed </w:t>
      </w:r>
      <w:r w:rsidR="00324DBF" w:rsidRPr="002269C8">
        <w:rPr>
          <w:rFonts w:ascii="Times New Roman" w:eastAsia="Times New Roman" w:hAnsi="Times New Roman" w:cs="Times New Roman"/>
          <w:color w:val="000000" w:themeColor="text1"/>
          <w:kern w:val="0"/>
          <w:szCs w:val="24"/>
          <w:lang w:val="en-GB"/>
          <w14:ligatures w14:val="none"/>
        </w:rPr>
        <w:t xml:space="preserve">me </w:t>
      </w:r>
      <w:r w:rsidRPr="002269C8">
        <w:rPr>
          <w:rFonts w:ascii="Times New Roman" w:eastAsia="Times New Roman" w:hAnsi="Times New Roman" w:cs="Times New Roman"/>
          <w:color w:val="000000" w:themeColor="text1"/>
          <w:kern w:val="0"/>
          <w:szCs w:val="24"/>
          <w:lang w:val="en-GB"/>
          <w14:ligatures w14:val="none"/>
        </w:rPr>
        <w:t>to establish a rapport with the interviewee and also to observe their non-verbal communication and tone.</w:t>
      </w:r>
    </w:p>
    <w:p w14:paraId="0DE29B2A" w14:textId="77777777" w:rsidR="00F3624C" w:rsidRPr="002269C8" w:rsidRDefault="00F3624C" w:rsidP="002D2566">
      <w:pPr>
        <w:spacing w:line="360" w:lineRule="auto"/>
        <w:jc w:val="both"/>
        <w:rPr>
          <w:rFonts w:ascii="Times New Roman" w:eastAsia="Times New Roman" w:hAnsi="Times New Roman" w:cs="Times New Roman"/>
          <w:color w:val="000000" w:themeColor="text1"/>
          <w:kern w:val="0"/>
          <w:szCs w:val="24"/>
          <w:lang w:val="en-GB"/>
          <w14:ligatures w14:val="none"/>
        </w:rPr>
      </w:pPr>
    </w:p>
    <w:p w14:paraId="49676017" w14:textId="77777777" w:rsidR="00C145D8" w:rsidRPr="002269C8" w:rsidRDefault="00F3624C" w:rsidP="002D2566">
      <w:pPr>
        <w:spacing w:line="360" w:lineRule="auto"/>
        <w:jc w:val="both"/>
        <w:rPr>
          <w:rFonts w:ascii="Times New Roman" w:eastAsia="Times New Roman" w:hAnsi="Times New Roman" w:cs="Times New Roman"/>
          <w:b/>
          <w:bCs/>
          <w:color w:val="000000" w:themeColor="text1"/>
          <w:kern w:val="0"/>
          <w:szCs w:val="24"/>
          <w:lang w:val="en-GB"/>
          <w14:ligatures w14:val="none"/>
        </w:rPr>
      </w:pPr>
      <w:r w:rsidRPr="002269C8">
        <w:rPr>
          <w:rFonts w:ascii="Times New Roman" w:eastAsia="Times New Roman" w:hAnsi="Times New Roman" w:cs="Times New Roman"/>
          <w:b/>
          <w:bCs/>
          <w:color w:val="000000" w:themeColor="text1"/>
          <w:kern w:val="0"/>
          <w:szCs w:val="24"/>
          <w:lang w:val="en-GB"/>
          <w14:ligatures w14:val="none"/>
        </w:rPr>
        <w:t xml:space="preserve">4.4 </w:t>
      </w:r>
      <w:r w:rsidR="0005334F" w:rsidRPr="002269C8">
        <w:rPr>
          <w:rFonts w:ascii="Times New Roman" w:eastAsia="Times New Roman" w:hAnsi="Times New Roman" w:cs="Times New Roman"/>
          <w:b/>
          <w:bCs/>
          <w:color w:val="000000" w:themeColor="text1"/>
          <w:kern w:val="0"/>
          <w:szCs w:val="24"/>
          <w:lang w:val="en-GB"/>
          <w14:ligatures w14:val="none"/>
        </w:rPr>
        <w:t>Interview</w:t>
      </w:r>
      <w:r w:rsidR="00FF7D69" w:rsidRPr="002269C8">
        <w:rPr>
          <w:rFonts w:ascii="Times New Roman" w:eastAsia="Times New Roman" w:hAnsi="Times New Roman" w:cs="Times New Roman"/>
          <w:b/>
          <w:bCs/>
          <w:color w:val="000000" w:themeColor="text1"/>
          <w:kern w:val="0"/>
          <w:szCs w:val="24"/>
          <w:lang w:val="en-GB"/>
          <w14:ligatures w14:val="none"/>
        </w:rPr>
        <w:t>ees</w:t>
      </w:r>
    </w:p>
    <w:p w14:paraId="1DDE3749" w14:textId="6216348C" w:rsidR="002D2566" w:rsidRPr="002269C8" w:rsidRDefault="002D2566" w:rsidP="002D2566">
      <w:pPr>
        <w:spacing w:line="360" w:lineRule="auto"/>
        <w:jc w:val="both"/>
        <w:rPr>
          <w:rFonts w:ascii="Times New Roman" w:eastAsia="Times New Roman" w:hAnsi="Times New Roman" w:cs="Times New Roman"/>
          <w:color w:val="000000" w:themeColor="text1"/>
          <w:kern w:val="0"/>
          <w:szCs w:val="24"/>
          <w:lang w:val="en-GB"/>
          <w14:ligatures w14:val="none"/>
        </w:rPr>
      </w:pPr>
      <w:r w:rsidRPr="002269C8">
        <w:rPr>
          <w:rFonts w:ascii="Times New Roman" w:eastAsia="Times New Roman" w:hAnsi="Times New Roman" w:cs="Times New Roman"/>
          <w:color w:val="000000" w:themeColor="text1"/>
          <w:kern w:val="0"/>
          <w:szCs w:val="24"/>
          <w:lang w:val="en-GB"/>
          <w14:ligatures w14:val="none"/>
        </w:rPr>
        <w:t xml:space="preserve">The University of Sheffield enlightened me to be neutral and passive while conducting </w:t>
      </w:r>
      <w:r w:rsidR="00F536C9" w:rsidRPr="002269C8">
        <w:rPr>
          <w:rFonts w:ascii="Times New Roman" w:eastAsia="Times New Roman" w:hAnsi="Times New Roman" w:cs="Times New Roman"/>
          <w:color w:val="000000" w:themeColor="text1"/>
          <w:kern w:val="0"/>
          <w:szCs w:val="24"/>
          <w:lang w:val="en-GB"/>
          <w14:ligatures w14:val="none"/>
        </w:rPr>
        <w:t>an</w:t>
      </w:r>
      <w:r w:rsidRPr="002269C8">
        <w:rPr>
          <w:rFonts w:ascii="Times New Roman" w:eastAsia="Times New Roman" w:hAnsi="Times New Roman" w:cs="Times New Roman"/>
          <w:color w:val="000000" w:themeColor="text1"/>
          <w:kern w:val="0"/>
          <w:szCs w:val="24"/>
          <w:lang w:val="en-GB"/>
          <w14:ligatures w14:val="none"/>
        </w:rPr>
        <w:t xml:space="preserve"> interview. I understood my role as inviting </w:t>
      </w:r>
      <w:r w:rsidR="00F536C9" w:rsidRPr="002269C8">
        <w:rPr>
          <w:rFonts w:ascii="Times New Roman" w:eastAsia="Times New Roman" w:hAnsi="Times New Roman" w:cs="Times New Roman"/>
          <w:color w:val="000000" w:themeColor="text1"/>
          <w:kern w:val="0"/>
          <w:szCs w:val="24"/>
          <w:lang w:val="en-GB"/>
          <w14:ligatures w14:val="none"/>
        </w:rPr>
        <w:t>a</w:t>
      </w:r>
      <w:r w:rsidRPr="002269C8">
        <w:rPr>
          <w:rFonts w:ascii="Times New Roman" w:eastAsia="Times New Roman" w:hAnsi="Times New Roman" w:cs="Times New Roman"/>
          <w:color w:val="000000" w:themeColor="text1"/>
          <w:kern w:val="0"/>
          <w:szCs w:val="24"/>
          <w:lang w:val="en-GB"/>
          <w14:ligatures w14:val="none"/>
        </w:rPr>
        <w:t xml:space="preserve"> participant only to talk about certain themes, rather than to opine about the themes. </w:t>
      </w:r>
      <w:r w:rsidR="002D6326" w:rsidRPr="002269C8">
        <w:rPr>
          <w:rFonts w:ascii="Times New Roman" w:eastAsia="Times New Roman" w:hAnsi="Times New Roman" w:cs="Times New Roman"/>
          <w:color w:val="000000" w:themeColor="text1"/>
          <w:kern w:val="0"/>
          <w:szCs w:val="24"/>
          <w:lang w:val="en-GB"/>
          <w14:ligatures w14:val="none"/>
        </w:rPr>
        <w:t>My primary duty was to listen carefully with full of curiosity while thinking about the themes alone</w:t>
      </w:r>
      <w:r w:rsidRPr="002269C8">
        <w:rPr>
          <w:rFonts w:ascii="Times New Roman" w:eastAsia="Times New Roman" w:hAnsi="Times New Roman" w:cs="Times New Roman"/>
          <w:color w:val="000000" w:themeColor="text1"/>
          <w:kern w:val="0"/>
          <w:szCs w:val="24"/>
          <w:lang w:val="en-GB"/>
          <w14:ligatures w14:val="none"/>
        </w:rPr>
        <w:t xml:space="preserve">. However, I faced huge challenges while interviewing the elite participants because </w:t>
      </w:r>
      <w:r w:rsidR="002D6326" w:rsidRPr="002269C8">
        <w:rPr>
          <w:rFonts w:ascii="Times New Roman" w:eastAsia="Times New Roman" w:hAnsi="Times New Roman" w:cs="Times New Roman"/>
          <w:color w:val="000000" w:themeColor="text1"/>
          <w:kern w:val="0"/>
          <w:szCs w:val="24"/>
          <w:lang w:val="en-GB"/>
          <w14:ligatures w14:val="none"/>
        </w:rPr>
        <w:t xml:space="preserve">most of the KI </w:t>
      </w:r>
      <w:r w:rsidRPr="002269C8">
        <w:rPr>
          <w:rFonts w:ascii="Times New Roman" w:eastAsia="Times New Roman" w:hAnsi="Times New Roman" w:cs="Times New Roman"/>
          <w:color w:val="000000" w:themeColor="text1"/>
          <w:kern w:val="0"/>
          <w:szCs w:val="24"/>
          <w:lang w:val="en-GB"/>
          <w14:ligatures w14:val="none"/>
        </w:rPr>
        <w:t>continued in a</w:t>
      </w:r>
      <w:r w:rsidR="002D6326" w:rsidRPr="002269C8">
        <w:rPr>
          <w:rFonts w:ascii="Times New Roman" w:eastAsia="Times New Roman" w:hAnsi="Times New Roman" w:cs="Times New Roman"/>
          <w:color w:val="000000" w:themeColor="text1"/>
          <w:kern w:val="0"/>
          <w:szCs w:val="24"/>
          <w:lang w:val="en-GB"/>
          <w14:ligatures w14:val="none"/>
        </w:rPr>
        <w:t>n</w:t>
      </w:r>
      <w:r w:rsidRPr="002269C8">
        <w:rPr>
          <w:rFonts w:ascii="Times New Roman" w:eastAsia="Times New Roman" w:hAnsi="Times New Roman" w:cs="Times New Roman"/>
          <w:color w:val="000000" w:themeColor="text1"/>
          <w:kern w:val="0"/>
          <w:szCs w:val="24"/>
          <w:lang w:val="en-GB"/>
          <w14:ligatures w14:val="none"/>
        </w:rPr>
        <w:t xml:space="preserve"> unduly long speech. Therefore, many a times, I had to intervene gently and request</w:t>
      </w:r>
      <w:r w:rsidR="00324DBF" w:rsidRPr="002269C8">
        <w:rPr>
          <w:rFonts w:ascii="Times New Roman" w:eastAsia="Times New Roman" w:hAnsi="Times New Roman" w:cs="Times New Roman"/>
          <w:color w:val="000000" w:themeColor="text1"/>
          <w:kern w:val="0"/>
          <w:szCs w:val="24"/>
          <w:lang w:val="en-GB"/>
          <w14:ligatures w14:val="none"/>
        </w:rPr>
        <w:t>ed</w:t>
      </w:r>
      <w:r w:rsidRPr="002269C8">
        <w:rPr>
          <w:rFonts w:ascii="Times New Roman" w:eastAsia="Times New Roman" w:hAnsi="Times New Roman" w:cs="Times New Roman"/>
          <w:color w:val="000000" w:themeColor="text1"/>
          <w:kern w:val="0"/>
          <w:szCs w:val="24"/>
          <w:lang w:val="en-GB"/>
          <w14:ligatures w14:val="none"/>
        </w:rPr>
        <w:t xml:space="preserve"> them to talk in view of the themes</w:t>
      </w:r>
      <w:r w:rsidR="002D6326" w:rsidRPr="002269C8">
        <w:rPr>
          <w:rFonts w:ascii="Times New Roman" w:eastAsia="Times New Roman" w:hAnsi="Times New Roman" w:cs="Times New Roman"/>
          <w:color w:val="000000" w:themeColor="text1"/>
          <w:kern w:val="0"/>
          <w:szCs w:val="24"/>
          <w:lang w:val="en-GB"/>
          <w14:ligatures w14:val="none"/>
        </w:rPr>
        <w:t xml:space="preserve"> alone</w:t>
      </w:r>
      <w:r w:rsidRPr="002269C8">
        <w:rPr>
          <w:rFonts w:ascii="Times New Roman" w:eastAsia="Times New Roman" w:hAnsi="Times New Roman" w:cs="Times New Roman"/>
          <w:color w:val="000000" w:themeColor="text1"/>
          <w:kern w:val="0"/>
          <w:szCs w:val="24"/>
          <w:lang w:val="en-GB"/>
          <w14:ligatures w14:val="none"/>
        </w:rPr>
        <w:t xml:space="preserve">. At times, I responded with non-argumentative style to seek a clarification. </w:t>
      </w:r>
      <w:r w:rsidR="002D6326" w:rsidRPr="002269C8">
        <w:rPr>
          <w:rFonts w:ascii="Times New Roman" w:eastAsia="Times New Roman" w:hAnsi="Times New Roman" w:cs="Times New Roman"/>
          <w:color w:val="000000" w:themeColor="text1"/>
          <w:kern w:val="0"/>
          <w:szCs w:val="24"/>
          <w:lang w:val="en-GB"/>
          <w14:ligatures w14:val="none"/>
        </w:rPr>
        <w:t xml:space="preserve">In order to confine </w:t>
      </w:r>
      <w:r w:rsidR="003C521A" w:rsidRPr="002269C8">
        <w:rPr>
          <w:rFonts w:ascii="Times New Roman" w:eastAsia="Times New Roman" w:hAnsi="Times New Roman" w:cs="Times New Roman"/>
          <w:color w:val="000000" w:themeColor="text1"/>
          <w:kern w:val="0"/>
          <w:szCs w:val="24"/>
          <w:lang w:val="en-GB"/>
          <w14:ligatures w14:val="none"/>
        </w:rPr>
        <w:t>our</w:t>
      </w:r>
      <w:r w:rsidR="002D6326" w:rsidRPr="002269C8">
        <w:rPr>
          <w:rFonts w:ascii="Times New Roman" w:eastAsia="Times New Roman" w:hAnsi="Times New Roman" w:cs="Times New Roman"/>
          <w:color w:val="000000" w:themeColor="text1"/>
          <w:kern w:val="0"/>
          <w:szCs w:val="24"/>
          <w:lang w:val="en-GB"/>
          <w14:ligatures w14:val="none"/>
        </w:rPr>
        <w:t xml:space="preserve"> </w:t>
      </w:r>
      <w:r w:rsidR="003C521A" w:rsidRPr="002269C8">
        <w:rPr>
          <w:rFonts w:ascii="Times New Roman" w:eastAsia="Times New Roman" w:hAnsi="Times New Roman" w:cs="Times New Roman"/>
          <w:color w:val="000000" w:themeColor="text1"/>
          <w:kern w:val="0"/>
          <w:szCs w:val="24"/>
          <w:lang w:val="en-GB"/>
          <w14:ligatures w14:val="none"/>
        </w:rPr>
        <w:t>conversations,</w:t>
      </w:r>
      <w:r w:rsidR="002D6326" w:rsidRPr="002269C8">
        <w:rPr>
          <w:rFonts w:ascii="Times New Roman" w:eastAsia="Times New Roman" w:hAnsi="Times New Roman" w:cs="Times New Roman"/>
          <w:color w:val="000000" w:themeColor="text1"/>
          <w:kern w:val="0"/>
          <w:szCs w:val="24"/>
          <w:lang w:val="en-GB"/>
          <w14:ligatures w14:val="none"/>
        </w:rPr>
        <w:t xml:space="preserve"> I took help from </w:t>
      </w:r>
      <w:r w:rsidR="00F3624C" w:rsidRPr="002269C8">
        <w:rPr>
          <w:rFonts w:ascii="Times New Roman" w:eastAsia="Times New Roman" w:hAnsi="Times New Roman" w:cs="Times New Roman"/>
          <w:color w:val="000000" w:themeColor="text1"/>
          <w:kern w:val="0"/>
          <w:szCs w:val="24"/>
          <w:lang w:val="en-GB"/>
          <w14:ligatures w14:val="none"/>
        </w:rPr>
        <w:t xml:space="preserve">an </w:t>
      </w:r>
      <w:r w:rsidR="002D6326" w:rsidRPr="002269C8">
        <w:rPr>
          <w:rFonts w:ascii="Times New Roman" w:eastAsia="Times New Roman" w:hAnsi="Times New Roman" w:cs="Times New Roman"/>
          <w:color w:val="000000" w:themeColor="text1"/>
          <w:kern w:val="0"/>
          <w:szCs w:val="24"/>
          <w:lang w:val="en-GB"/>
          <w14:ligatures w14:val="none"/>
        </w:rPr>
        <w:t xml:space="preserve">aide memoir prepared beforehand. </w:t>
      </w:r>
    </w:p>
    <w:p w14:paraId="70FBB8B1" w14:textId="77777777" w:rsidR="002D2566" w:rsidRPr="002269C8" w:rsidRDefault="002D2566" w:rsidP="002D2566">
      <w:pPr>
        <w:spacing w:line="360" w:lineRule="auto"/>
        <w:jc w:val="both"/>
        <w:rPr>
          <w:rFonts w:ascii="Times New Roman" w:hAnsi="Times New Roman" w:cs="Times New Roman"/>
          <w:color w:val="000000" w:themeColor="text1"/>
          <w:szCs w:val="24"/>
        </w:rPr>
      </w:pPr>
    </w:p>
    <w:p w14:paraId="03E961F4" w14:textId="08EADA58" w:rsidR="002D2566" w:rsidRPr="002269C8" w:rsidRDefault="002D2566" w:rsidP="002D2566">
      <w:pPr>
        <w:spacing w:line="360" w:lineRule="auto"/>
        <w:jc w:val="both"/>
        <w:rPr>
          <w:rFonts w:ascii="Times New Roman" w:eastAsia="Times New Roman" w:hAnsi="Times New Roman" w:cs="Times New Roman"/>
          <w:color w:val="000000" w:themeColor="text1"/>
          <w:kern w:val="0"/>
          <w:szCs w:val="24"/>
          <w:lang w:val="en-GB"/>
          <w14:ligatures w14:val="none"/>
        </w:rPr>
      </w:pPr>
      <w:r w:rsidRPr="002269C8">
        <w:rPr>
          <w:rFonts w:ascii="Times New Roman" w:eastAsia="Times New Roman" w:hAnsi="Times New Roman" w:cs="Times New Roman"/>
          <w:color w:val="000000" w:themeColor="text1"/>
          <w:kern w:val="0"/>
          <w:szCs w:val="24"/>
          <w:lang w:val="en-GB"/>
          <w14:ligatures w14:val="none"/>
        </w:rPr>
        <w:t xml:space="preserve">08 interviews were conducted face to face while audio calls were recorded. 3 respondents responded with written answers. </w:t>
      </w:r>
      <w:r w:rsidR="00020141" w:rsidRPr="002269C8">
        <w:rPr>
          <w:rFonts w:ascii="Times New Roman" w:eastAsia="Times New Roman" w:hAnsi="Times New Roman" w:cs="Times New Roman"/>
          <w:color w:val="000000" w:themeColor="text1"/>
          <w:kern w:val="0"/>
          <w:szCs w:val="24"/>
          <w:lang w:val="en-GB"/>
          <w14:ligatures w14:val="none"/>
        </w:rPr>
        <w:t xml:space="preserve">However, on several occasions I received phone calls from the participants about the adjournment of the proposed meeting. Yet, I had to be patient. For example, I followed a lawyer for a week on his way to chamber. </w:t>
      </w:r>
      <w:r w:rsidRPr="002269C8">
        <w:rPr>
          <w:rFonts w:ascii="Times New Roman" w:eastAsia="Times New Roman" w:hAnsi="Times New Roman" w:cs="Times New Roman"/>
          <w:color w:val="000000" w:themeColor="text1"/>
          <w:kern w:val="0"/>
          <w:szCs w:val="24"/>
          <w:lang w:val="en-GB"/>
          <w14:ligatures w14:val="none"/>
        </w:rPr>
        <w:t xml:space="preserve">As the civil unrest took </w:t>
      </w:r>
      <w:r w:rsidR="00020141" w:rsidRPr="002269C8">
        <w:rPr>
          <w:rFonts w:ascii="Times New Roman" w:eastAsia="Times New Roman" w:hAnsi="Times New Roman" w:cs="Times New Roman"/>
          <w:color w:val="000000" w:themeColor="text1"/>
          <w:kern w:val="0"/>
          <w:szCs w:val="24"/>
          <w:lang w:val="en-GB"/>
          <w14:ligatures w14:val="none"/>
        </w:rPr>
        <w:t>the</w:t>
      </w:r>
      <w:r w:rsidRPr="002269C8">
        <w:rPr>
          <w:rFonts w:ascii="Times New Roman" w:eastAsia="Times New Roman" w:hAnsi="Times New Roman" w:cs="Times New Roman"/>
          <w:color w:val="000000" w:themeColor="text1"/>
          <w:kern w:val="0"/>
          <w:szCs w:val="24"/>
          <w:lang w:val="en-GB"/>
          <w14:ligatures w14:val="none"/>
        </w:rPr>
        <w:t xml:space="preserve"> most violent turn at the last part of my fieldwork, I also had to rely on zoom calls for the rest </w:t>
      </w:r>
      <w:r w:rsidR="00020141" w:rsidRPr="002269C8">
        <w:rPr>
          <w:rFonts w:ascii="Times New Roman" w:eastAsia="Times New Roman" w:hAnsi="Times New Roman" w:cs="Times New Roman"/>
          <w:color w:val="000000" w:themeColor="text1"/>
          <w:kern w:val="0"/>
          <w:szCs w:val="24"/>
          <w:lang w:val="en-GB"/>
          <w14:ligatures w14:val="none"/>
        </w:rPr>
        <w:t xml:space="preserve">of interviews </w:t>
      </w:r>
      <w:r w:rsidRPr="002269C8">
        <w:rPr>
          <w:rFonts w:ascii="Times New Roman" w:eastAsia="Times New Roman" w:hAnsi="Times New Roman" w:cs="Times New Roman"/>
          <w:color w:val="000000" w:themeColor="text1"/>
          <w:kern w:val="0"/>
          <w:szCs w:val="24"/>
          <w:lang w:val="en-GB"/>
          <w14:ligatures w14:val="none"/>
        </w:rPr>
        <w:t xml:space="preserve">as that was the most convenient option.  I had to use email and audio calls in cases where the KI expressed preference against face- to- face conversation. </w:t>
      </w:r>
    </w:p>
    <w:p w14:paraId="2B5F86AA" w14:textId="77777777" w:rsidR="00020141" w:rsidRPr="002269C8" w:rsidRDefault="00020141" w:rsidP="002D2566">
      <w:pPr>
        <w:spacing w:line="360" w:lineRule="auto"/>
        <w:jc w:val="both"/>
        <w:rPr>
          <w:rFonts w:ascii="Times New Roman" w:eastAsia="Times New Roman" w:hAnsi="Times New Roman" w:cs="Times New Roman"/>
          <w:color w:val="000000" w:themeColor="text1"/>
          <w:kern w:val="0"/>
          <w:szCs w:val="24"/>
          <w:lang w:val="en-GB"/>
          <w14:ligatures w14:val="none"/>
        </w:rPr>
      </w:pPr>
    </w:p>
    <w:p w14:paraId="0ABDE401" w14:textId="56075C5B" w:rsidR="00411A93" w:rsidRPr="002269C8" w:rsidRDefault="00411A93" w:rsidP="00411A93">
      <w:pPr>
        <w:pStyle w:val="CEBody"/>
        <w:spacing w:before="0"/>
        <w:rPr>
          <w:rFonts w:eastAsia="Times New Roman"/>
          <w:color w:val="000000" w:themeColor="text1"/>
          <w:kern w:val="0"/>
          <w:szCs w:val="24"/>
          <w:lang w:val="en-GB"/>
          <w14:ligatures w14:val="none"/>
        </w:rPr>
      </w:pPr>
      <w:r w:rsidRPr="002269C8">
        <w:rPr>
          <w:rFonts w:eastAsia="Times New Roman"/>
          <w:color w:val="000000" w:themeColor="text1"/>
          <w:kern w:val="0"/>
          <w:szCs w:val="24"/>
          <w:lang w:val="en-GB"/>
          <w14:ligatures w14:val="none"/>
        </w:rPr>
        <w:lastRenderedPageBreak/>
        <w:t xml:space="preserve">As the special laws have an impact on the governance and the rule of laws issues, the </w:t>
      </w:r>
      <w:r w:rsidR="000915B8" w:rsidRPr="002269C8">
        <w:rPr>
          <w:rFonts w:eastAsia="Times New Roman"/>
          <w:color w:val="000000" w:themeColor="text1"/>
          <w:kern w:val="0"/>
          <w:szCs w:val="24"/>
          <w:lang w:val="en-GB"/>
          <w14:ligatures w14:val="none"/>
        </w:rPr>
        <w:t>viewpoint and the stories</w:t>
      </w:r>
      <w:r w:rsidRPr="002269C8">
        <w:rPr>
          <w:rFonts w:eastAsia="Times New Roman"/>
          <w:color w:val="000000" w:themeColor="text1"/>
          <w:kern w:val="0"/>
          <w:szCs w:val="24"/>
          <w:lang w:val="en-GB"/>
          <w14:ligatures w14:val="none"/>
        </w:rPr>
        <w:t xml:space="preserve"> of the practicing stakeholders including the lawyers and judges </w:t>
      </w:r>
      <w:r w:rsidR="000915B8" w:rsidRPr="002269C8">
        <w:rPr>
          <w:rFonts w:eastAsia="Times New Roman"/>
          <w:color w:val="000000" w:themeColor="text1"/>
          <w:kern w:val="0"/>
          <w:szCs w:val="24"/>
          <w:lang w:val="en-GB"/>
          <w14:ligatures w14:val="none"/>
        </w:rPr>
        <w:t>were</w:t>
      </w:r>
      <w:r w:rsidRPr="002269C8">
        <w:rPr>
          <w:rFonts w:eastAsia="Times New Roman"/>
          <w:color w:val="000000" w:themeColor="text1"/>
          <w:kern w:val="0"/>
          <w:szCs w:val="24"/>
          <w:lang w:val="en-GB"/>
          <w14:ligatures w14:val="none"/>
        </w:rPr>
        <w:t xml:space="preserve"> of greater value to juxtapose the daily experience of the above-stated participants.  A formal dialogue with some officials of the Ministry of Legislative and Parliamentary Affairs and Law Commission was also required to understand the trends of legislative research and the law- making process while the view of a legislator was crucial to fathom how a lawmaker could perceive the passage of the special laws and their practice in view of the state of legislature and other justice functionaries. All the participants except the defendants</w:t>
      </w:r>
      <w:r w:rsidR="00324DBF" w:rsidRPr="002269C8">
        <w:rPr>
          <w:rFonts w:eastAsia="Times New Roman"/>
          <w:color w:val="000000" w:themeColor="text1"/>
          <w:kern w:val="0"/>
          <w:szCs w:val="24"/>
          <w:lang w:val="en-GB"/>
          <w14:ligatures w14:val="none"/>
        </w:rPr>
        <w:t xml:space="preserve"> and the victims</w:t>
      </w:r>
      <w:r w:rsidR="00E712F7" w:rsidRPr="002269C8">
        <w:rPr>
          <w:rFonts w:eastAsia="Times New Roman"/>
          <w:color w:val="000000" w:themeColor="text1"/>
          <w:kern w:val="0"/>
          <w:szCs w:val="24"/>
          <w:lang w:val="en-GB"/>
          <w14:ligatures w14:val="none"/>
        </w:rPr>
        <w:t>-</w:t>
      </w:r>
      <w:r w:rsidRPr="002269C8">
        <w:rPr>
          <w:rFonts w:eastAsia="Times New Roman"/>
          <w:color w:val="000000" w:themeColor="text1"/>
          <w:kern w:val="0"/>
          <w:szCs w:val="24"/>
          <w:lang w:val="en-GB"/>
          <w14:ligatures w14:val="none"/>
        </w:rPr>
        <w:t xml:space="preserve">the most vulnerable interviewee, are experts in their own fields. </w:t>
      </w:r>
    </w:p>
    <w:p w14:paraId="31E0AF57" w14:textId="77777777" w:rsidR="00020141" w:rsidRPr="002269C8" w:rsidRDefault="00020141" w:rsidP="00020141">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Following table shows the number of people interviewed in different categories:</w:t>
      </w:r>
    </w:p>
    <w:tbl>
      <w:tblPr>
        <w:tblStyle w:val="TableGrid"/>
        <w:tblW w:w="0" w:type="auto"/>
        <w:tblLook w:val="04A0" w:firstRow="1" w:lastRow="0" w:firstColumn="1" w:lastColumn="0" w:noHBand="0" w:noVBand="1"/>
      </w:tblPr>
      <w:tblGrid>
        <w:gridCol w:w="4508"/>
        <w:gridCol w:w="4508"/>
      </w:tblGrid>
      <w:tr w:rsidR="002269C8" w:rsidRPr="002269C8" w14:paraId="758BDCDA" w14:textId="77777777" w:rsidTr="002739D1">
        <w:tc>
          <w:tcPr>
            <w:tcW w:w="4508" w:type="dxa"/>
          </w:tcPr>
          <w:p w14:paraId="13B36032" w14:textId="77777777" w:rsidR="00020141" w:rsidRPr="002269C8" w:rsidRDefault="00020141" w:rsidP="002739D1">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Category</w:t>
            </w:r>
          </w:p>
        </w:tc>
        <w:tc>
          <w:tcPr>
            <w:tcW w:w="4508" w:type="dxa"/>
          </w:tcPr>
          <w:p w14:paraId="637E0B7E" w14:textId="77777777" w:rsidR="00020141" w:rsidRPr="002269C8" w:rsidRDefault="00020141" w:rsidP="002739D1">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Number of people</w:t>
            </w:r>
          </w:p>
        </w:tc>
      </w:tr>
      <w:tr w:rsidR="002269C8" w:rsidRPr="002269C8" w14:paraId="5A579533" w14:textId="77777777" w:rsidTr="002739D1">
        <w:tc>
          <w:tcPr>
            <w:tcW w:w="4508" w:type="dxa"/>
          </w:tcPr>
          <w:p w14:paraId="11A48F9C" w14:textId="77777777" w:rsidR="00020141" w:rsidRPr="002269C8" w:rsidRDefault="00020141" w:rsidP="002739D1">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Lawyers</w:t>
            </w:r>
          </w:p>
        </w:tc>
        <w:tc>
          <w:tcPr>
            <w:tcW w:w="4508" w:type="dxa"/>
          </w:tcPr>
          <w:p w14:paraId="71260340" w14:textId="77777777" w:rsidR="00020141" w:rsidRPr="002269C8" w:rsidRDefault="00020141" w:rsidP="002739D1">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4</w:t>
            </w:r>
          </w:p>
        </w:tc>
      </w:tr>
      <w:tr w:rsidR="002269C8" w:rsidRPr="002269C8" w14:paraId="58E18377" w14:textId="77777777" w:rsidTr="002739D1">
        <w:tc>
          <w:tcPr>
            <w:tcW w:w="4508" w:type="dxa"/>
          </w:tcPr>
          <w:p w14:paraId="6D03B58B" w14:textId="77777777" w:rsidR="00020141" w:rsidRPr="002269C8" w:rsidRDefault="00020141" w:rsidP="002739D1">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Judges</w:t>
            </w:r>
          </w:p>
        </w:tc>
        <w:tc>
          <w:tcPr>
            <w:tcW w:w="4508" w:type="dxa"/>
          </w:tcPr>
          <w:p w14:paraId="4258848A" w14:textId="77777777" w:rsidR="00020141" w:rsidRPr="002269C8" w:rsidRDefault="00020141" w:rsidP="002739D1">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4</w:t>
            </w:r>
          </w:p>
        </w:tc>
      </w:tr>
      <w:tr w:rsidR="002269C8" w:rsidRPr="002269C8" w14:paraId="5F7983BD" w14:textId="77777777" w:rsidTr="002739D1">
        <w:tc>
          <w:tcPr>
            <w:tcW w:w="4508" w:type="dxa"/>
          </w:tcPr>
          <w:p w14:paraId="5E7D4432" w14:textId="77777777" w:rsidR="00020141" w:rsidRPr="002269C8" w:rsidRDefault="00020141" w:rsidP="002739D1">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Lawmaker</w:t>
            </w:r>
          </w:p>
        </w:tc>
        <w:tc>
          <w:tcPr>
            <w:tcW w:w="4508" w:type="dxa"/>
          </w:tcPr>
          <w:p w14:paraId="06AE1573" w14:textId="77777777" w:rsidR="00020141" w:rsidRPr="002269C8" w:rsidRDefault="00020141" w:rsidP="002739D1">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1</w:t>
            </w:r>
          </w:p>
        </w:tc>
      </w:tr>
      <w:tr w:rsidR="002269C8" w:rsidRPr="002269C8" w14:paraId="770A8301" w14:textId="77777777" w:rsidTr="002739D1">
        <w:tc>
          <w:tcPr>
            <w:tcW w:w="4508" w:type="dxa"/>
          </w:tcPr>
          <w:p w14:paraId="53BFD4E2" w14:textId="77777777" w:rsidR="00020141" w:rsidRPr="002269C8" w:rsidRDefault="00020141" w:rsidP="002739D1">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Defendant</w:t>
            </w:r>
          </w:p>
        </w:tc>
        <w:tc>
          <w:tcPr>
            <w:tcW w:w="4508" w:type="dxa"/>
          </w:tcPr>
          <w:p w14:paraId="0156B92C" w14:textId="77777777" w:rsidR="00020141" w:rsidRPr="002269C8" w:rsidRDefault="00020141" w:rsidP="002739D1">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2</w:t>
            </w:r>
          </w:p>
        </w:tc>
      </w:tr>
      <w:tr w:rsidR="002269C8" w:rsidRPr="002269C8" w14:paraId="38DD40E2" w14:textId="77777777" w:rsidTr="002739D1">
        <w:tc>
          <w:tcPr>
            <w:tcW w:w="4508" w:type="dxa"/>
          </w:tcPr>
          <w:p w14:paraId="6950BC24" w14:textId="77777777" w:rsidR="00020141" w:rsidRPr="002269C8" w:rsidRDefault="00020141" w:rsidP="002739D1">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Victim</w:t>
            </w:r>
          </w:p>
        </w:tc>
        <w:tc>
          <w:tcPr>
            <w:tcW w:w="4508" w:type="dxa"/>
          </w:tcPr>
          <w:p w14:paraId="594EA358" w14:textId="77777777" w:rsidR="00020141" w:rsidRPr="002269C8" w:rsidRDefault="00020141" w:rsidP="002739D1">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2</w:t>
            </w:r>
          </w:p>
        </w:tc>
      </w:tr>
      <w:tr w:rsidR="002269C8" w:rsidRPr="002269C8" w14:paraId="6F0A87D8" w14:textId="77777777" w:rsidTr="002739D1">
        <w:tc>
          <w:tcPr>
            <w:tcW w:w="4508" w:type="dxa"/>
          </w:tcPr>
          <w:p w14:paraId="1B0EF6BF" w14:textId="77777777" w:rsidR="00020141" w:rsidRPr="002269C8" w:rsidRDefault="00020141" w:rsidP="002739D1">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Legislative drafter</w:t>
            </w:r>
          </w:p>
        </w:tc>
        <w:tc>
          <w:tcPr>
            <w:tcW w:w="4508" w:type="dxa"/>
          </w:tcPr>
          <w:p w14:paraId="281CAC4B" w14:textId="77777777" w:rsidR="00020141" w:rsidRPr="002269C8" w:rsidRDefault="00020141" w:rsidP="002739D1">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1</w:t>
            </w:r>
          </w:p>
        </w:tc>
      </w:tr>
      <w:tr w:rsidR="009D194A" w:rsidRPr="002269C8" w14:paraId="18B64C9F" w14:textId="77777777" w:rsidTr="002739D1">
        <w:tc>
          <w:tcPr>
            <w:tcW w:w="4508" w:type="dxa"/>
          </w:tcPr>
          <w:p w14:paraId="020A5811" w14:textId="77777777" w:rsidR="00020141" w:rsidRPr="002269C8" w:rsidRDefault="00020141" w:rsidP="002739D1">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Drafter of the constitution 1972</w:t>
            </w:r>
            <w:r w:rsidR="00E712F7" w:rsidRPr="002269C8">
              <w:rPr>
                <w:rFonts w:ascii="Times New Roman" w:hAnsi="Times New Roman" w:cs="Times New Roman"/>
                <w:color w:val="000000" w:themeColor="text1"/>
                <w:szCs w:val="24"/>
              </w:rPr>
              <w:t>/ Politician</w:t>
            </w:r>
          </w:p>
        </w:tc>
        <w:tc>
          <w:tcPr>
            <w:tcW w:w="4508" w:type="dxa"/>
          </w:tcPr>
          <w:p w14:paraId="61E13B8C" w14:textId="77777777" w:rsidR="00020141" w:rsidRPr="002269C8" w:rsidRDefault="00020141" w:rsidP="002739D1">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1</w:t>
            </w:r>
          </w:p>
        </w:tc>
      </w:tr>
    </w:tbl>
    <w:p w14:paraId="24A62350" w14:textId="77777777" w:rsidR="00020141" w:rsidRPr="002269C8" w:rsidRDefault="00020141" w:rsidP="00411A93">
      <w:pPr>
        <w:pStyle w:val="CEBody"/>
        <w:spacing w:before="0"/>
        <w:rPr>
          <w:b/>
          <w:bCs/>
          <w:color w:val="000000" w:themeColor="text1"/>
          <w:szCs w:val="24"/>
        </w:rPr>
      </w:pPr>
    </w:p>
    <w:p w14:paraId="14A58CB5" w14:textId="77756EBB" w:rsidR="00411A93" w:rsidRPr="002269C8" w:rsidRDefault="00FF7D69" w:rsidP="00411A93">
      <w:pPr>
        <w:pStyle w:val="CEBody"/>
        <w:spacing w:before="0"/>
        <w:rPr>
          <w:b/>
          <w:bCs/>
          <w:color w:val="000000" w:themeColor="text1"/>
          <w:szCs w:val="24"/>
        </w:rPr>
      </w:pPr>
      <w:r w:rsidRPr="002269C8">
        <w:rPr>
          <w:b/>
          <w:bCs/>
          <w:color w:val="000000" w:themeColor="text1"/>
          <w:szCs w:val="24"/>
        </w:rPr>
        <w:t xml:space="preserve">4.5 </w:t>
      </w:r>
      <w:r w:rsidR="00411A93" w:rsidRPr="002269C8">
        <w:rPr>
          <w:b/>
          <w:bCs/>
          <w:color w:val="000000" w:themeColor="text1"/>
          <w:szCs w:val="24"/>
        </w:rPr>
        <w:t xml:space="preserve">Interviewing </w:t>
      </w:r>
    </w:p>
    <w:p w14:paraId="2E13AAA9" w14:textId="327150FD" w:rsidR="00411A93" w:rsidRPr="002269C8" w:rsidRDefault="00411A93" w:rsidP="008B40B5">
      <w:pPr>
        <w:pStyle w:val="CEBody"/>
        <w:spacing w:before="0"/>
        <w:rPr>
          <w:rFonts w:eastAsia="Times New Roman"/>
          <w:color w:val="000000" w:themeColor="text1"/>
          <w:kern w:val="0"/>
          <w:szCs w:val="24"/>
          <w:lang w:val="en-GB"/>
          <w14:ligatures w14:val="none"/>
        </w:rPr>
      </w:pPr>
      <w:r w:rsidRPr="002269C8">
        <w:rPr>
          <w:rFonts w:eastAsia="Times New Roman"/>
          <w:color w:val="000000" w:themeColor="text1"/>
          <w:kern w:val="0"/>
          <w:szCs w:val="24"/>
          <w:lang w:val="en-GB"/>
          <w14:ligatures w14:val="none"/>
        </w:rPr>
        <w:t xml:space="preserve">My professional identity as a judge helped me to make an acquaintance with many of the elite participants who </w:t>
      </w:r>
      <w:r w:rsidR="00E712F7" w:rsidRPr="002269C8">
        <w:rPr>
          <w:rFonts w:eastAsia="Times New Roman"/>
          <w:color w:val="000000" w:themeColor="text1"/>
          <w:kern w:val="0"/>
          <w:szCs w:val="24"/>
          <w:lang w:val="en-GB"/>
          <w14:ligatures w14:val="none"/>
        </w:rPr>
        <w:t xml:space="preserve">initially </w:t>
      </w:r>
      <w:r w:rsidRPr="002269C8">
        <w:rPr>
          <w:rFonts w:eastAsia="Times New Roman"/>
          <w:color w:val="000000" w:themeColor="text1"/>
          <w:kern w:val="0"/>
          <w:szCs w:val="24"/>
          <w:lang w:val="en-GB"/>
          <w14:ligatures w14:val="none"/>
        </w:rPr>
        <w:t xml:space="preserve">expressed their enthusiasm to engage in in-depth dialogue and exchanges of their stories about the chosen themes. </w:t>
      </w:r>
      <w:r w:rsidR="00E712F7" w:rsidRPr="002269C8">
        <w:rPr>
          <w:rFonts w:eastAsia="Times New Roman"/>
          <w:color w:val="000000" w:themeColor="text1"/>
          <w:kern w:val="0"/>
          <w:szCs w:val="24"/>
          <w:lang w:val="en-GB"/>
          <w14:ligatures w14:val="none"/>
        </w:rPr>
        <w:t>At the outset,</w:t>
      </w:r>
      <w:r w:rsidRPr="002269C8">
        <w:rPr>
          <w:rFonts w:eastAsia="Times New Roman"/>
          <w:color w:val="000000" w:themeColor="text1"/>
          <w:kern w:val="0"/>
          <w:szCs w:val="24"/>
          <w:lang w:val="en-GB"/>
          <w14:ligatures w14:val="none"/>
        </w:rPr>
        <w:t xml:space="preserve"> I contacted them via emails and/ or phone calls. Few of them obliged to tell their experience while the rest declined politely. At the beginning of the interview, I started with a known interviewee who not only gave her interview at a mutually convenient place, but also referred me to some unfamiliar participants such as other experts and the defendants. This was something like ‘snowball sampling’ that allowed a non-random strategy in which the researcher began with one interviewee and then, identified other interviewees on the tip off furnished by the first and conveniently repeated the process.</w:t>
      </w:r>
      <w:r w:rsidR="00663B26" w:rsidRPr="002269C8">
        <w:rPr>
          <w:rStyle w:val="FootnoteReference"/>
          <w:rFonts w:eastAsia="Times New Roman"/>
          <w:color w:val="000000" w:themeColor="text1"/>
          <w:kern w:val="0"/>
          <w:szCs w:val="24"/>
          <w:lang w:val="en-GB"/>
          <w14:ligatures w14:val="none"/>
        </w:rPr>
        <w:footnoteReference w:id="234"/>
      </w:r>
      <w:r w:rsidRPr="002269C8">
        <w:rPr>
          <w:rFonts w:eastAsia="Times New Roman"/>
          <w:color w:val="000000" w:themeColor="text1"/>
          <w:kern w:val="0"/>
          <w:szCs w:val="24"/>
          <w:lang w:val="en-GB"/>
          <w14:ligatures w14:val="none"/>
        </w:rPr>
        <w:t xml:space="preserve"> For example, </w:t>
      </w:r>
      <w:r w:rsidR="00F67C3A" w:rsidRPr="002269C8">
        <w:rPr>
          <w:rFonts w:eastAsia="Times New Roman"/>
          <w:color w:val="000000" w:themeColor="text1"/>
          <w:kern w:val="0"/>
          <w:szCs w:val="24"/>
          <w:lang w:val="en-GB"/>
          <w14:ligatures w14:val="none"/>
        </w:rPr>
        <w:t>a</w:t>
      </w:r>
      <w:r w:rsidRPr="002269C8">
        <w:rPr>
          <w:rFonts w:eastAsia="Times New Roman"/>
          <w:color w:val="000000" w:themeColor="text1"/>
          <w:kern w:val="0"/>
          <w:szCs w:val="24"/>
          <w:lang w:val="en-GB"/>
          <w14:ligatures w14:val="none"/>
        </w:rPr>
        <w:t xml:space="preserve"> </w:t>
      </w:r>
      <w:r w:rsidR="00F67C3A" w:rsidRPr="002269C8">
        <w:rPr>
          <w:rFonts w:eastAsia="Times New Roman"/>
          <w:color w:val="000000" w:themeColor="text1"/>
          <w:kern w:val="0"/>
          <w:szCs w:val="24"/>
          <w:lang w:val="en-GB"/>
          <w14:ligatures w14:val="none"/>
        </w:rPr>
        <w:t xml:space="preserve">leading </w:t>
      </w:r>
      <w:r w:rsidRPr="002269C8">
        <w:rPr>
          <w:rFonts w:eastAsia="Times New Roman"/>
          <w:color w:val="000000" w:themeColor="text1"/>
          <w:kern w:val="0"/>
          <w:szCs w:val="24"/>
          <w:lang w:val="en-GB"/>
          <w14:ligatures w14:val="none"/>
        </w:rPr>
        <w:t>a human right</w:t>
      </w:r>
      <w:r w:rsidR="003F67C0" w:rsidRPr="002269C8">
        <w:rPr>
          <w:rFonts w:eastAsia="Times New Roman"/>
          <w:color w:val="000000" w:themeColor="text1"/>
          <w:kern w:val="0"/>
          <w:szCs w:val="24"/>
          <w:lang w:val="en-GB"/>
          <w14:ligatures w14:val="none"/>
        </w:rPr>
        <w:t>s</w:t>
      </w:r>
      <w:r w:rsidRPr="002269C8">
        <w:rPr>
          <w:rFonts w:eastAsia="Times New Roman"/>
          <w:color w:val="000000" w:themeColor="text1"/>
          <w:kern w:val="0"/>
          <w:szCs w:val="24"/>
          <w:lang w:val="en-GB"/>
          <w14:ligatures w14:val="none"/>
        </w:rPr>
        <w:t xml:space="preserve"> lawyer</w:t>
      </w:r>
      <w:r w:rsidR="00F67C3A" w:rsidRPr="002269C8">
        <w:rPr>
          <w:rFonts w:eastAsia="Times New Roman"/>
          <w:color w:val="000000" w:themeColor="text1"/>
          <w:kern w:val="0"/>
          <w:szCs w:val="24"/>
          <w:lang w:val="en-GB"/>
          <w14:ligatures w14:val="none"/>
        </w:rPr>
        <w:t xml:space="preserve"> </w:t>
      </w:r>
      <w:r w:rsidRPr="002269C8">
        <w:rPr>
          <w:rFonts w:eastAsia="Times New Roman"/>
          <w:color w:val="000000" w:themeColor="text1"/>
          <w:kern w:val="0"/>
          <w:szCs w:val="24"/>
          <w:lang w:val="en-GB"/>
          <w14:ligatures w14:val="none"/>
        </w:rPr>
        <w:t>connected me to a</w:t>
      </w:r>
      <w:r w:rsidR="00E712F7" w:rsidRPr="002269C8">
        <w:rPr>
          <w:rFonts w:eastAsia="Times New Roman"/>
          <w:color w:val="000000" w:themeColor="text1"/>
          <w:kern w:val="0"/>
          <w:szCs w:val="24"/>
          <w:lang w:val="en-GB"/>
          <w14:ligatures w14:val="none"/>
        </w:rPr>
        <w:t xml:space="preserve"> veteran</w:t>
      </w:r>
      <w:r w:rsidRPr="002269C8">
        <w:rPr>
          <w:rFonts w:eastAsia="Times New Roman"/>
          <w:color w:val="000000" w:themeColor="text1"/>
          <w:kern w:val="0"/>
          <w:szCs w:val="24"/>
          <w:lang w:val="en-GB"/>
          <w14:ligatures w14:val="none"/>
        </w:rPr>
        <w:t xml:space="preserve"> lawyer</w:t>
      </w:r>
      <w:r w:rsidR="00F536C9" w:rsidRPr="002269C8">
        <w:rPr>
          <w:rFonts w:eastAsia="Times New Roman"/>
          <w:color w:val="000000" w:themeColor="text1"/>
          <w:kern w:val="0"/>
          <w:szCs w:val="24"/>
          <w:lang w:val="en-GB"/>
          <w14:ligatures w14:val="none"/>
        </w:rPr>
        <w:t>-</w:t>
      </w:r>
      <w:r w:rsidRPr="002269C8">
        <w:rPr>
          <w:rFonts w:eastAsia="Times New Roman"/>
          <w:color w:val="000000" w:themeColor="text1"/>
          <w:kern w:val="0"/>
          <w:szCs w:val="24"/>
          <w:lang w:val="en-GB"/>
          <w14:ligatures w14:val="none"/>
        </w:rPr>
        <w:t xml:space="preserve"> turned politician. Initially </w:t>
      </w:r>
      <w:r w:rsidR="00F67C3A" w:rsidRPr="002269C8">
        <w:rPr>
          <w:rFonts w:eastAsia="Times New Roman"/>
          <w:color w:val="000000" w:themeColor="text1"/>
          <w:kern w:val="0"/>
          <w:szCs w:val="24"/>
          <w:lang w:val="en-GB"/>
          <w14:ligatures w14:val="none"/>
        </w:rPr>
        <w:t>the aged politician</w:t>
      </w:r>
      <w:r w:rsidRPr="002269C8">
        <w:rPr>
          <w:rFonts w:eastAsia="Times New Roman"/>
          <w:color w:val="000000" w:themeColor="text1"/>
          <w:kern w:val="0"/>
          <w:szCs w:val="24"/>
          <w:lang w:val="en-GB"/>
          <w14:ligatures w14:val="none"/>
        </w:rPr>
        <w:t xml:space="preserve"> was not willing to give an interview. Following exchanges of emails, finally my tenacity worked. I took it a </w:t>
      </w:r>
      <w:r w:rsidRPr="002269C8">
        <w:rPr>
          <w:rFonts w:eastAsia="Times New Roman"/>
          <w:color w:val="000000" w:themeColor="text1"/>
          <w:kern w:val="0"/>
          <w:szCs w:val="24"/>
          <w:lang w:val="en-GB"/>
          <w14:ligatures w14:val="none"/>
        </w:rPr>
        <w:lastRenderedPageBreak/>
        <w:t xml:space="preserve">golden opportunity to </w:t>
      </w:r>
      <w:r w:rsidR="00530AA3" w:rsidRPr="002269C8">
        <w:rPr>
          <w:rFonts w:eastAsia="Times New Roman"/>
          <w:color w:val="000000" w:themeColor="text1"/>
          <w:kern w:val="0"/>
          <w:szCs w:val="24"/>
          <w:lang w:val="en-GB"/>
          <w14:ligatures w14:val="none"/>
        </w:rPr>
        <w:t xml:space="preserve">listen to </w:t>
      </w:r>
      <w:r w:rsidR="00F67C3A" w:rsidRPr="002269C8">
        <w:rPr>
          <w:rFonts w:eastAsia="Times New Roman"/>
          <w:color w:val="000000" w:themeColor="text1"/>
          <w:kern w:val="0"/>
          <w:szCs w:val="24"/>
          <w:lang w:val="en-GB"/>
          <w14:ligatures w14:val="none"/>
        </w:rPr>
        <w:t xml:space="preserve">live </w:t>
      </w:r>
      <w:r w:rsidR="00530AA3" w:rsidRPr="002269C8">
        <w:rPr>
          <w:rFonts w:eastAsia="Times New Roman"/>
          <w:color w:val="000000" w:themeColor="text1"/>
          <w:kern w:val="0"/>
          <w:szCs w:val="24"/>
          <w:lang w:val="en-GB"/>
          <w14:ligatures w14:val="none"/>
        </w:rPr>
        <w:t>stories</w:t>
      </w:r>
      <w:r w:rsidRPr="002269C8">
        <w:rPr>
          <w:rFonts w:eastAsia="Times New Roman"/>
          <w:color w:val="000000" w:themeColor="text1"/>
          <w:kern w:val="0"/>
          <w:szCs w:val="24"/>
          <w:lang w:val="en-GB"/>
          <w14:ligatures w14:val="none"/>
        </w:rPr>
        <w:t xml:space="preserve"> from a person </w:t>
      </w:r>
      <w:r w:rsidR="00956C97" w:rsidRPr="002269C8">
        <w:rPr>
          <w:rFonts w:eastAsia="Times New Roman"/>
          <w:color w:val="000000" w:themeColor="text1"/>
          <w:kern w:val="0"/>
          <w:szCs w:val="24"/>
          <w:lang w:val="en-GB"/>
          <w14:ligatures w14:val="none"/>
        </w:rPr>
        <w:t xml:space="preserve">who was </w:t>
      </w:r>
      <w:r w:rsidR="00EF1A24" w:rsidRPr="002269C8">
        <w:rPr>
          <w:rFonts w:eastAsia="Times New Roman"/>
          <w:color w:val="000000" w:themeColor="text1"/>
          <w:kern w:val="0"/>
          <w:szCs w:val="24"/>
          <w:lang w:val="en-GB"/>
          <w14:ligatures w14:val="none"/>
        </w:rPr>
        <w:t>one of pioneers</w:t>
      </w:r>
      <w:r w:rsidR="00632E55" w:rsidRPr="002269C8">
        <w:rPr>
          <w:rFonts w:eastAsia="Times New Roman"/>
          <w:color w:val="000000" w:themeColor="text1"/>
          <w:kern w:val="0"/>
          <w:szCs w:val="24"/>
          <w:lang w:val="en-GB"/>
          <w14:ligatures w14:val="none"/>
        </w:rPr>
        <w:t xml:space="preserve"> in the</w:t>
      </w:r>
      <w:r w:rsidR="00956C97" w:rsidRPr="002269C8">
        <w:rPr>
          <w:rFonts w:eastAsia="Times New Roman"/>
          <w:color w:val="000000" w:themeColor="text1"/>
          <w:kern w:val="0"/>
          <w:szCs w:val="24"/>
          <w:lang w:val="en-GB"/>
          <w14:ligatures w14:val="none"/>
        </w:rPr>
        <w:t xml:space="preserve"> </w:t>
      </w:r>
      <w:r w:rsidR="00632E55" w:rsidRPr="002269C8">
        <w:rPr>
          <w:rFonts w:eastAsia="Times New Roman"/>
          <w:color w:val="000000" w:themeColor="text1"/>
          <w:kern w:val="0"/>
          <w:szCs w:val="24"/>
          <w:lang w:val="en-GB"/>
          <w14:ligatures w14:val="none"/>
        </w:rPr>
        <w:t xml:space="preserve">making of </w:t>
      </w:r>
      <w:r w:rsidR="00EF1A24" w:rsidRPr="002269C8">
        <w:rPr>
          <w:rFonts w:eastAsia="Times New Roman"/>
          <w:color w:val="000000" w:themeColor="text1"/>
          <w:kern w:val="0"/>
          <w:szCs w:val="24"/>
          <w:lang w:val="en-GB"/>
          <w14:ligatures w14:val="none"/>
        </w:rPr>
        <w:t>the</w:t>
      </w:r>
      <w:r w:rsidR="00632E55" w:rsidRPr="002269C8">
        <w:rPr>
          <w:rFonts w:eastAsia="Times New Roman"/>
          <w:color w:val="000000" w:themeColor="text1"/>
          <w:kern w:val="0"/>
          <w:szCs w:val="24"/>
          <w:lang w:val="en-GB"/>
          <w14:ligatures w14:val="none"/>
        </w:rPr>
        <w:t xml:space="preserve"> constitution</w:t>
      </w:r>
      <w:r w:rsidR="00EF1A24" w:rsidRPr="002269C8">
        <w:rPr>
          <w:rFonts w:eastAsia="Times New Roman"/>
          <w:color w:val="000000" w:themeColor="text1"/>
          <w:kern w:val="0"/>
          <w:szCs w:val="24"/>
          <w:lang w:val="en-GB"/>
          <w14:ligatures w14:val="none"/>
        </w:rPr>
        <w:t>al charter</w:t>
      </w:r>
      <w:r w:rsidR="00632E55" w:rsidRPr="002269C8">
        <w:rPr>
          <w:rFonts w:eastAsia="Times New Roman"/>
          <w:color w:val="000000" w:themeColor="text1"/>
          <w:kern w:val="0"/>
          <w:szCs w:val="24"/>
          <w:lang w:val="en-GB"/>
          <w14:ligatures w14:val="none"/>
        </w:rPr>
        <w:t xml:space="preserve"> </w:t>
      </w:r>
      <w:r w:rsidR="00EF1A24" w:rsidRPr="002269C8">
        <w:rPr>
          <w:rFonts w:eastAsia="Times New Roman"/>
          <w:color w:val="000000" w:themeColor="text1"/>
          <w:kern w:val="0"/>
          <w:szCs w:val="24"/>
          <w:lang w:val="en-GB"/>
          <w14:ligatures w14:val="none"/>
        </w:rPr>
        <w:t>for a</w:t>
      </w:r>
      <w:r w:rsidR="00632E55" w:rsidRPr="002269C8">
        <w:rPr>
          <w:rFonts w:eastAsia="Times New Roman"/>
          <w:color w:val="000000" w:themeColor="text1"/>
          <w:kern w:val="0"/>
          <w:szCs w:val="24"/>
          <w:lang w:val="en-GB"/>
          <w14:ligatures w14:val="none"/>
        </w:rPr>
        <w:t xml:space="preserve"> new country. </w:t>
      </w:r>
      <w:r w:rsidRPr="002269C8">
        <w:rPr>
          <w:rFonts w:eastAsia="Times New Roman"/>
          <w:color w:val="000000" w:themeColor="text1"/>
          <w:kern w:val="0"/>
          <w:szCs w:val="24"/>
          <w:lang w:val="en-GB"/>
          <w14:ligatures w14:val="none"/>
        </w:rPr>
        <w:t xml:space="preserve"> </w:t>
      </w:r>
    </w:p>
    <w:p w14:paraId="4386E3FF" w14:textId="3DD8E8E7" w:rsidR="00411A93" w:rsidRPr="002269C8" w:rsidRDefault="00411A93" w:rsidP="00411A93">
      <w:pPr>
        <w:spacing w:line="360" w:lineRule="auto"/>
        <w:jc w:val="both"/>
        <w:rPr>
          <w:rFonts w:ascii="Times New Roman" w:eastAsia="Times New Roman" w:hAnsi="Times New Roman" w:cs="Times New Roman"/>
          <w:color w:val="000000" w:themeColor="text1"/>
          <w:kern w:val="0"/>
          <w:szCs w:val="24"/>
          <w:lang w:val="en-GB"/>
          <w14:ligatures w14:val="none"/>
        </w:rPr>
      </w:pPr>
      <w:r w:rsidRPr="002269C8">
        <w:rPr>
          <w:rFonts w:ascii="Times New Roman" w:eastAsia="Times New Roman" w:hAnsi="Times New Roman" w:cs="Times New Roman"/>
          <w:color w:val="000000" w:themeColor="text1"/>
          <w:kern w:val="0"/>
          <w:szCs w:val="24"/>
          <w:lang w:val="en-GB"/>
          <w14:ligatures w14:val="none"/>
        </w:rPr>
        <w:t xml:space="preserve">I was prepared with an interview schedule that was approved by the University of Sheffield Ethics Committee. While the research questions were framed in a </w:t>
      </w:r>
      <w:proofErr w:type="gramStart"/>
      <w:r w:rsidRPr="002269C8">
        <w:rPr>
          <w:rFonts w:ascii="Times New Roman" w:eastAsia="Times New Roman" w:hAnsi="Times New Roman" w:cs="Times New Roman"/>
          <w:color w:val="000000" w:themeColor="text1"/>
          <w:kern w:val="0"/>
          <w:szCs w:val="24"/>
          <w:lang w:val="en-GB"/>
          <w14:ligatures w14:val="none"/>
        </w:rPr>
        <w:t>theoretical  tone</w:t>
      </w:r>
      <w:proofErr w:type="gramEnd"/>
      <w:r w:rsidRPr="002269C8">
        <w:rPr>
          <w:rFonts w:ascii="Times New Roman" w:eastAsia="Times New Roman" w:hAnsi="Times New Roman" w:cs="Times New Roman"/>
          <w:color w:val="000000" w:themeColor="text1"/>
          <w:kern w:val="0"/>
          <w:szCs w:val="24"/>
          <w:lang w:val="en-GB"/>
          <w14:ligatures w14:val="none"/>
        </w:rPr>
        <w:t xml:space="preserve">, I have reformulated the interview questions in the everyday language of so that the </w:t>
      </w:r>
      <w:proofErr w:type="spellStart"/>
      <w:r w:rsidRPr="002269C8">
        <w:rPr>
          <w:rFonts w:ascii="Times New Roman" w:eastAsia="Times New Roman" w:hAnsi="Times New Roman" w:cs="Times New Roman"/>
          <w:color w:val="000000" w:themeColor="text1"/>
          <w:kern w:val="0"/>
          <w:szCs w:val="24"/>
          <w:lang w:val="en-GB"/>
          <w14:ligatures w14:val="none"/>
        </w:rPr>
        <w:t>particpants</w:t>
      </w:r>
      <w:proofErr w:type="spellEnd"/>
      <w:r w:rsidRPr="002269C8">
        <w:rPr>
          <w:rFonts w:ascii="Times New Roman" w:eastAsia="Times New Roman" w:hAnsi="Times New Roman" w:cs="Times New Roman"/>
          <w:color w:val="000000" w:themeColor="text1"/>
          <w:kern w:val="0"/>
          <w:szCs w:val="24"/>
          <w:lang w:val="en-GB"/>
          <w14:ligatures w14:val="none"/>
        </w:rPr>
        <w:t xml:space="preserve"> could easily understand the </w:t>
      </w:r>
      <w:proofErr w:type="spellStart"/>
      <w:r w:rsidRPr="002269C8">
        <w:rPr>
          <w:rFonts w:ascii="Times New Roman" w:eastAsia="Times New Roman" w:hAnsi="Times New Roman" w:cs="Times New Roman"/>
          <w:color w:val="000000" w:themeColor="text1"/>
          <w:kern w:val="0"/>
          <w:szCs w:val="24"/>
          <w:lang w:val="en-GB"/>
          <w14:ligatures w14:val="none"/>
        </w:rPr>
        <w:t>querries</w:t>
      </w:r>
      <w:proofErr w:type="spellEnd"/>
      <w:r w:rsidRPr="002269C8">
        <w:rPr>
          <w:rFonts w:ascii="Times New Roman" w:eastAsia="Times New Roman" w:hAnsi="Times New Roman" w:cs="Times New Roman"/>
          <w:color w:val="000000" w:themeColor="text1"/>
          <w:kern w:val="0"/>
          <w:szCs w:val="24"/>
          <w:lang w:val="en-GB"/>
          <w14:ligatures w14:val="none"/>
        </w:rPr>
        <w:t xml:space="preserve">.  This is in </w:t>
      </w:r>
      <w:proofErr w:type="spellStart"/>
      <w:r w:rsidRPr="002269C8">
        <w:rPr>
          <w:rFonts w:ascii="Times New Roman" w:eastAsia="Times New Roman" w:hAnsi="Times New Roman" w:cs="Times New Roman"/>
          <w:color w:val="000000" w:themeColor="text1"/>
          <w:kern w:val="0"/>
          <w:szCs w:val="24"/>
          <w:lang w:val="en-GB"/>
          <w14:ligatures w14:val="none"/>
        </w:rPr>
        <w:t>complaince</w:t>
      </w:r>
      <w:proofErr w:type="spellEnd"/>
      <w:r w:rsidRPr="002269C8">
        <w:rPr>
          <w:rFonts w:ascii="Times New Roman" w:eastAsia="Times New Roman" w:hAnsi="Times New Roman" w:cs="Times New Roman"/>
          <w:color w:val="000000" w:themeColor="text1"/>
          <w:kern w:val="0"/>
          <w:szCs w:val="24"/>
          <w:lang w:val="en-GB"/>
          <w14:ligatures w14:val="none"/>
        </w:rPr>
        <w:t xml:space="preserve"> with a qualitative research convention as reiterated by the scholars.</w:t>
      </w:r>
      <w:r w:rsidR="00530AA3" w:rsidRPr="002269C8">
        <w:rPr>
          <w:rStyle w:val="FootnoteReference"/>
          <w:rFonts w:ascii="Times New Roman" w:eastAsia="Times New Roman" w:hAnsi="Times New Roman" w:cs="Times New Roman"/>
          <w:color w:val="000000" w:themeColor="text1"/>
          <w:kern w:val="0"/>
          <w:szCs w:val="24"/>
          <w:lang w:val="en-GB"/>
          <w14:ligatures w14:val="none"/>
        </w:rPr>
        <w:footnoteReference w:id="235"/>
      </w:r>
      <w:r w:rsidR="00530AA3" w:rsidRPr="002269C8">
        <w:rPr>
          <w:rFonts w:ascii="Times New Roman" w:eastAsia="Times New Roman" w:hAnsi="Times New Roman" w:cs="Times New Roman"/>
          <w:color w:val="000000" w:themeColor="text1"/>
          <w:kern w:val="0"/>
          <w:szCs w:val="24"/>
          <w:lang w:val="en-GB"/>
          <w14:ligatures w14:val="none"/>
        </w:rPr>
        <w:t xml:space="preserve"> </w:t>
      </w:r>
      <w:r w:rsidRPr="002269C8">
        <w:rPr>
          <w:rFonts w:ascii="Times New Roman" w:eastAsia="Times New Roman" w:hAnsi="Times New Roman" w:cs="Times New Roman"/>
          <w:color w:val="000000" w:themeColor="text1"/>
          <w:kern w:val="0"/>
          <w:szCs w:val="24"/>
          <w:lang w:val="en-GB"/>
          <w14:ligatures w14:val="none"/>
        </w:rPr>
        <w:t xml:space="preserve">I followed an aide memoir to address the key questions in order to solicit the most valuable data. However, </w:t>
      </w:r>
      <w:r w:rsidR="00F536C9" w:rsidRPr="002269C8">
        <w:rPr>
          <w:rFonts w:ascii="Times New Roman" w:eastAsia="Times New Roman" w:hAnsi="Times New Roman" w:cs="Times New Roman"/>
          <w:color w:val="000000" w:themeColor="text1"/>
          <w:kern w:val="0"/>
          <w:szCs w:val="24"/>
          <w:lang w:val="en-GB"/>
          <w14:ligatures w14:val="none"/>
        </w:rPr>
        <w:t xml:space="preserve">the most of the </w:t>
      </w:r>
      <w:r w:rsidRPr="002269C8">
        <w:rPr>
          <w:rFonts w:ascii="Times New Roman" w:eastAsia="Times New Roman" w:hAnsi="Times New Roman" w:cs="Times New Roman"/>
          <w:color w:val="000000" w:themeColor="text1"/>
          <w:kern w:val="0"/>
          <w:szCs w:val="24"/>
          <w:lang w:val="en-GB"/>
          <w14:ligatures w14:val="none"/>
        </w:rPr>
        <w:t>lawyers were impatient. After conducting a couple of interviews with the lawyers, I adapted the format so as to cover all the relevant themes. I encouraged interviewees with the follow ups and prompts in order to find any clarification of what was responded. As the interview ended, I always asked the participants to raise any issues that was not addressed in accordance with interview practice in social sciences.</w:t>
      </w:r>
      <w:r w:rsidR="00530AA3" w:rsidRPr="002269C8">
        <w:rPr>
          <w:rStyle w:val="FootnoteReference"/>
          <w:rFonts w:ascii="Times New Roman" w:eastAsia="Times New Roman" w:hAnsi="Times New Roman" w:cs="Times New Roman"/>
          <w:color w:val="000000" w:themeColor="text1"/>
          <w:kern w:val="0"/>
          <w:szCs w:val="24"/>
          <w:lang w:val="en-GB"/>
          <w14:ligatures w14:val="none"/>
        </w:rPr>
        <w:footnoteReference w:id="236"/>
      </w:r>
    </w:p>
    <w:p w14:paraId="28E575DF" w14:textId="77777777" w:rsidR="00411A93" w:rsidRPr="002269C8" w:rsidRDefault="00411A93" w:rsidP="00411A93">
      <w:pPr>
        <w:spacing w:line="360" w:lineRule="auto"/>
        <w:jc w:val="both"/>
        <w:rPr>
          <w:rFonts w:ascii="Times New Roman" w:eastAsia="Times New Roman" w:hAnsi="Times New Roman" w:cs="Times New Roman"/>
          <w:color w:val="000000" w:themeColor="text1"/>
          <w:kern w:val="0"/>
          <w:szCs w:val="24"/>
          <w:lang w:val="en-GB"/>
          <w14:ligatures w14:val="none"/>
        </w:rPr>
      </w:pPr>
    </w:p>
    <w:p w14:paraId="05E7A363" w14:textId="77777777" w:rsidR="00411A93" w:rsidRPr="002269C8" w:rsidRDefault="008B40B5" w:rsidP="00411A93">
      <w:pPr>
        <w:spacing w:line="360" w:lineRule="auto"/>
        <w:jc w:val="both"/>
        <w:rPr>
          <w:rFonts w:ascii="Times New Roman" w:eastAsia="Times New Roman" w:hAnsi="Times New Roman" w:cs="Times New Roman"/>
          <w:color w:val="000000" w:themeColor="text1"/>
          <w:kern w:val="0"/>
          <w:szCs w:val="24"/>
          <w:lang w:val="en-GB"/>
          <w14:ligatures w14:val="none"/>
        </w:rPr>
      </w:pPr>
      <w:r w:rsidRPr="002269C8">
        <w:rPr>
          <w:rFonts w:ascii="Times New Roman" w:eastAsia="Times New Roman" w:hAnsi="Times New Roman" w:cs="Times New Roman"/>
          <w:color w:val="000000" w:themeColor="text1"/>
          <w:kern w:val="0"/>
          <w:szCs w:val="24"/>
          <w:lang w:val="en-GB"/>
          <w14:ligatures w14:val="none"/>
        </w:rPr>
        <w:t>At the outset of the interview, m</w:t>
      </w:r>
      <w:r w:rsidR="00411A93" w:rsidRPr="002269C8">
        <w:rPr>
          <w:rFonts w:ascii="Times New Roman" w:eastAsia="Times New Roman" w:hAnsi="Times New Roman" w:cs="Times New Roman"/>
          <w:color w:val="000000" w:themeColor="text1"/>
          <w:kern w:val="0"/>
          <w:szCs w:val="24"/>
          <w:lang w:val="en-GB"/>
          <w14:ligatures w14:val="none"/>
        </w:rPr>
        <w:t xml:space="preserve">ost of the lawyers seem tight-lipped. I had to assure them time and again about the voluntariness, confidentiality and </w:t>
      </w:r>
      <w:proofErr w:type="spellStart"/>
      <w:r w:rsidR="00411A93" w:rsidRPr="002269C8">
        <w:rPr>
          <w:rFonts w:ascii="Times New Roman" w:eastAsia="Times New Roman" w:hAnsi="Times New Roman" w:cs="Times New Roman"/>
          <w:color w:val="000000" w:themeColor="text1"/>
          <w:kern w:val="0"/>
          <w:szCs w:val="24"/>
          <w:lang w:val="en-GB"/>
          <w14:ligatures w14:val="none"/>
        </w:rPr>
        <w:t>anonymality</w:t>
      </w:r>
      <w:proofErr w:type="spellEnd"/>
      <w:r w:rsidR="00411A93" w:rsidRPr="002269C8">
        <w:rPr>
          <w:rFonts w:ascii="Times New Roman" w:eastAsia="Times New Roman" w:hAnsi="Times New Roman" w:cs="Times New Roman"/>
          <w:color w:val="000000" w:themeColor="text1"/>
          <w:kern w:val="0"/>
          <w:szCs w:val="24"/>
          <w:lang w:val="en-GB"/>
          <w14:ligatures w14:val="none"/>
        </w:rPr>
        <w:t>. Some seem to be self-</w:t>
      </w:r>
      <w:proofErr w:type="spellStart"/>
      <w:r w:rsidR="00411A93" w:rsidRPr="002269C8">
        <w:rPr>
          <w:rFonts w:ascii="Times New Roman" w:eastAsia="Times New Roman" w:hAnsi="Times New Roman" w:cs="Times New Roman"/>
          <w:color w:val="000000" w:themeColor="text1"/>
          <w:kern w:val="0"/>
          <w:szCs w:val="24"/>
          <w:lang w:val="en-GB"/>
          <w14:ligatures w14:val="none"/>
        </w:rPr>
        <w:t>sensored</w:t>
      </w:r>
      <w:proofErr w:type="spellEnd"/>
      <w:r w:rsidR="00411A93" w:rsidRPr="002269C8">
        <w:rPr>
          <w:rFonts w:ascii="Times New Roman" w:eastAsia="Times New Roman" w:hAnsi="Times New Roman" w:cs="Times New Roman"/>
          <w:color w:val="000000" w:themeColor="text1"/>
          <w:kern w:val="0"/>
          <w:szCs w:val="24"/>
          <w:lang w:val="en-GB"/>
          <w14:ligatures w14:val="none"/>
        </w:rPr>
        <w:t>.  While I tried my best to record the interviews by using my phone which was encr</w:t>
      </w:r>
      <w:r w:rsidR="000A0198" w:rsidRPr="002269C8">
        <w:rPr>
          <w:rFonts w:ascii="Times New Roman" w:eastAsia="Times New Roman" w:hAnsi="Times New Roman" w:cs="Times New Roman"/>
          <w:color w:val="000000" w:themeColor="text1"/>
          <w:kern w:val="0"/>
          <w:szCs w:val="24"/>
          <w:lang w:val="en-GB"/>
          <w14:ligatures w14:val="none"/>
        </w:rPr>
        <w:t>y</w:t>
      </w:r>
      <w:r w:rsidR="00411A93" w:rsidRPr="002269C8">
        <w:rPr>
          <w:rFonts w:ascii="Times New Roman" w:eastAsia="Times New Roman" w:hAnsi="Times New Roman" w:cs="Times New Roman"/>
          <w:color w:val="000000" w:themeColor="text1"/>
          <w:kern w:val="0"/>
          <w:szCs w:val="24"/>
          <w:lang w:val="en-GB"/>
          <w14:ligatures w14:val="none"/>
        </w:rPr>
        <w:t xml:space="preserve">pted. At times, I had to rely on notes made during the interview.  </w:t>
      </w:r>
    </w:p>
    <w:p w14:paraId="2273C95C" w14:textId="77777777" w:rsidR="00411A93" w:rsidRPr="002269C8" w:rsidRDefault="00411A93" w:rsidP="00411A93">
      <w:pPr>
        <w:spacing w:line="360" w:lineRule="auto"/>
        <w:jc w:val="both"/>
        <w:rPr>
          <w:rFonts w:ascii="Times New Roman" w:eastAsia="Times New Roman" w:hAnsi="Times New Roman" w:cs="Times New Roman"/>
          <w:color w:val="000000" w:themeColor="text1"/>
          <w:kern w:val="0"/>
          <w:szCs w:val="24"/>
          <w:lang w:val="en-GB"/>
          <w14:ligatures w14:val="none"/>
        </w:rPr>
      </w:pPr>
    </w:p>
    <w:p w14:paraId="4F009155" w14:textId="77777777" w:rsidR="00932418" w:rsidRPr="002269C8" w:rsidRDefault="00FF7D69" w:rsidP="00411A93">
      <w:pPr>
        <w:spacing w:line="360" w:lineRule="auto"/>
        <w:jc w:val="both"/>
        <w:rPr>
          <w:rFonts w:ascii="Times New Roman" w:eastAsia="Times New Roman" w:hAnsi="Times New Roman" w:cs="Times New Roman"/>
          <w:b/>
          <w:bCs/>
          <w:color w:val="000000" w:themeColor="text1"/>
          <w:kern w:val="0"/>
          <w:szCs w:val="24"/>
          <w:lang w:val="en-GB"/>
          <w14:ligatures w14:val="none"/>
        </w:rPr>
      </w:pPr>
      <w:r w:rsidRPr="002269C8">
        <w:rPr>
          <w:rFonts w:ascii="Times New Roman" w:eastAsia="Times New Roman" w:hAnsi="Times New Roman" w:cs="Times New Roman"/>
          <w:b/>
          <w:bCs/>
          <w:color w:val="000000" w:themeColor="text1"/>
          <w:kern w:val="0"/>
          <w:szCs w:val="24"/>
          <w:lang w:val="en-GB"/>
          <w14:ligatures w14:val="none"/>
        </w:rPr>
        <w:t>4.</w:t>
      </w:r>
      <w:r w:rsidR="007E73F3" w:rsidRPr="002269C8">
        <w:rPr>
          <w:rFonts w:ascii="Times New Roman" w:eastAsia="Times New Roman" w:hAnsi="Times New Roman" w:cs="Times New Roman"/>
          <w:b/>
          <w:bCs/>
          <w:color w:val="000000" w:themeColor="text1"/>
          <w:kern w:val="0"/>
          <w:szCs w:val="24"/>
          <w:lang w:val="en-GB"/>
          <w14:ligatures w14:val="none"/>
        </w:rPr>
        <w:t>5.1</w:t>
      </w:r>
      <w:r w:rsidRPr="002269C8">
        <w:rPr>
          <w:rFonts w:ascii="Times New Roman" w:eastAsia="Times New Roman" w:hAnsi="Times New Roman" w:cs="Times New Roman"/>
          <w:b/>
          <w:bCs/>
          <w:color w:val="000000" w:themeColor="text1"/>
          <w:kern w:val="0"/>
          <w:szCs w:val="24"/>
          <w:lang w:val="en-GB"/>
          <w14:ligatures w14:val="none"/>
        </w:rPr>
        <w:t xml:space="preserve"> </w:t>
      </w:r>
      <w:r w:rsidR="008B40B5" w:rsidRPr="002269C8">
        <w:rPr>
          <w:rFonts w:ascii="Times New Roman" w:eastAsia="Times New Roman" w:hAnsi="Times New Roman" w:cs="Times New Roman"/>
          <w:b/>
          <w:bCs/>
          <w:color w:val="000000" w:themeColor="text1"/>
          <w:kern w:val="0"/>
          <w:szCs w:val="24"/>
          <w:lang w:val="en-GB"/>
          <w14:ligatures w14:val="none"/>
        </w:rPr>
        <w:t>Judges’ tales</w:t>
      </w:r>
    </w:p>
    <w:p w14:paraId="63D44B95" w14:textId="37F6E471" w:rsidR="00411A93" w:rsidRPr="002269C8" w:rsidRDefault="00411A93" w:rsidP="00411A93">
      <w:pPr>
        <w:spacing w:line="360" w:lineRule="auto"/>
        <w:jc w:val="both"/>
        <w:rPr>
          <w:rFonts w:ascii="Times New Roman" w:eastAsia="Times New Roman" w:hAnsi="Times New Roman" w:cs="Times New Roman"/>
          <w:color w:val="000000" w:themeColor="text1"/>
          <w:kern w:val="0"/>
          <w:szCs w:val="24"/>
          <w:lang w:val="en-GB"/>
          <w14:ligatures w14:val="none"/>
        </w:rPr>
      </w:pPr>
      <w:r w:rsidRPr="002269C8">
        <w:rPr>
          <w:rFonts w:ascii="Times New Roman" w:eastAsia="Times New Roman" w:hAnsi="Times New Roman" w:cs="Times New Roman"/>
          <w:color w:val="000000" w:themeColor="text1"/>
          <w:kern w:val="0"/>
          <w:szCs w:val="24"/>
          <w:lang w:val="en-GB"/>
          <w14:ligatures w14:val="none"/>
        </w:rPr>
        <w:t xml:space="preserve">After finishing the interviews with some of the selected lawyers, I tried to </w:t>
      </w:r>
      <w:r w:rsidR="003C521A" w:rsidRPr="002269C8">
        <w:rPr>
          <w:rFonts w:ascii="Times New Roman" w:eastAsia="Times New Roman" w:hAnsi="Times New Roman" w:cs="Times New Roman"/>
          <w:color w:val="000000" w:themeColor="text1"/>
          <w:kern w:val="0"/>
          <w:szCs w:val="24"/>
          <w:lang w:val="en-GB"/>
          <w14:ligatures w14:val="none"/>
        </w:rPr>
        <w:t>collect the stories</w:t>
      </w:r>
      <w:r w:rsidRPr="002269C8">
        <w:rPr>
          <w:rFonts w:ascii="Times New Roman" w:eastAsia="Times New Roman" w:hAnsi="Times New Roman" w:cs="Times New Roman"/>
          <w:color w:val="000000" w:themeColor="text1"/>
          <w:kern w:val="0"/>
          <w:szCs w:val="24"/>
          <w:lang w:val="en-GB"/>
          <w14:ligatures w14:val="none"/>
        </w:rPr>
        <w:t xml:space="preserve"> </w:t>
      </w:r>
      <w:r w:rsidR="003C521A" w:rsidRPr="002269C8">
        <w:rPr>
          <w:rFonts w:ascii="Times New Roman" w:eastAsia="Times New Roman" w:hAnsi="Times New Roman" w:cs="Times New Roman"/>
          <w:color w:val="000000" w:themeColor="text1"/>
          <w:kern w:val="0"/>
          <w:szCs w:val="24"/>
          <w:lang w:val="en-GB"/>
          <w14:ligatures w14:val="none"/>
        </w:rPr>
        <w:t xml:space="preserve">from </w:t>
      </w:r>
      <w:r w:rsidRPr="002269C8">
        <w:rPr>
          <w:rFonts w:ascii="Times New Roman" w:eastAsia="Times New Roman" w:hAnsi="Times New Roman" w:cs="Times New Roman"/>
          <w:color w:val="000000" w:themeColor="text1"/>
          <w:kern w:val="0"/>
          <w:szCs w:val="24"/>
          <w:lang w:val="en-GB"/>
          <w14:ligatures w14:val="none"/>
        </w:rPr>
        <w:t>my fellow colle</w:t>
      </w:r>
      <w:r w:rsidR="003C521A" w:rsidRPr="002269C8">
        <w:rPr>
          <w:rFonts w:ascii="Times New Roman" w:eastAsia="Times New Roman" w:hAnsi="Times New Roman" w:cs="Times New Roman"/>
          <w:color w:val="000000" w:themeColor="text1"/>
          <w:kern w:val="0"/>
          <w:szCs w:val="24"/>
          <w:lang w:val="en-GB"/>
          <w14:ligatures w14:val="none"/>
        </w:rPr>
        <w:t>a</w:t>
      </w:r>
      <w:r w:rsidRPr="002269C8">
        <w:rPr>
          <w:rFonts w:ascii="Times New Roman" w:eastAsia="Times New Roman" w:hAnsi="Times New Roman" w:cs="Times New Roman"/>
          <w:color w:val="000000" w:themeColor="text1"/>
          <w:kern w:val="0"/>
          <w:szCs w:val="24"/>
          <w:lang w:val="en-GB"/>
          <w14:ligatures w14:val="none"/>
        </w:rPr>
        <w:t>gues, the judges. Due to my engagement with the judiciary for long and especially my few years</w:t>
      </w:r>
      <w:r w:rsidR="00E712F7" w:rsidRPr="002269C8">
        <w:rPr>
          <w:rFonts w:ascii="Times New Roman" w:eastAsia="Times New Roman" w:hAnsi="Times New Roman" w:cs="Times New Roman"/>
          <w:color w:val="000000" w:themeColor="text1"/>
          <w:kern w:val="0"/>
          <w:szCs w:val="24"/>
          <w:lang w:val="en-GB"/>
          <w14:ligatures w14:val="none"/>
        </w:rPr>
        <w:t>’</w:t>
      </w:r>
      <w:r w:rsidRPr="002269C8">
        <w:rPr>
          <w:rFonts w:ascii="Times New Roman" w:eastAsia="Times New Roman" w:hAnsi="Times New Roman" w:cs="Times New Roman"/>
          <w:color w:val="000000" w:themeColor="text1"/>
          <w:kern w:val="0"/>
          <w:szCs w:val="24"/>
          <w:lang w:val="en-GB"/>
          <w14:ligatures w14:val="none"/>
        </w:rPr>
        <w:t xml:space="preserve"> stint as a deputy secretary at the ministry of law, I was in contact with many of the members of the judiciary. Initially, </w:t>
      </w:r>
      <w:proofErr w:type="gramStart"/>
      <w:r w:rsidRPr="002269C8">
        <w:rPr>
          <w:rFonts w:ascii="Times New Roman" w:eastAsia="Times New Roman" w:hAnsi="Times New Roman" w:cs="Times New Roman"/>
          <w:color w:val="000000" w:themeColor="text1"/>
          <w:kern w:val="0"/>
          <w:szCs w:val="24"/>
          <w:lang w:val="en-GB"/>
          <w14:ligatures w14:val="none"/>
        </w:rPr>
        <w:t>they  were</w:t>
      </w:r>
      <w:proofErr w:type="gramEnd"/>
      <w:r w:rsidRPr="002269C8">
        <w:rPr>
          <w:rFonts w:ascii="Times New Roman" w:eastAsia="Times New Roman" w:hAnsi="Times New Roman" w:cs="Times New Roman"/>
          <w:color w:val="000000" w:themeColor="text1"/>
          <w:kern w:val="0"/>
          <w:szCs w:val="24"/>
          <w:lang w:val="en-GB"/>
          <w14:ligatures w14:val="none"/>
        </w:rPr>
        <w:t xml:space="preserve"> enthusiastic when I shared  </w:t>
      </w:r>
      <w:r w:rsidR="00F536C9" w:rsidRPr="002269C8">
        <w:rPr>
          <w:rFonts w:ascii="Times New Roman" w:eastAsia="Times New Roman" w:hAnsi="Times New Roman" w:cs="Times New Roman"/>
          <w:color w:val="000000" w:themeColor="text1"/>
          <w:kern w:val="0"/>
          <w:szCs w:val="24"/>
          <w:lang w:val="en-GB"/>
          <w14:ligatures w14:val="none"/>
        </w:rPr>
        <w:t xml:space="preserve">my project to them. </w:t>
      </w:r>
      <w:r w:rsidRPr="002269C8">
        <w:rPr>
          <w:rFonts w:ascii="Times New Roman" w:eastAsia="Times New Roman" w:hAnsi="Times New Roman" w:cs="Times New Roman"/>
          <w:color w:val="000000" w:themeColor="text1"/>
          <w:kern w:val="0"/>
          <w:szCs w:val="24"/>
          <w:lang w:val="en-GB"/>
          <w14:ligatures w14:val="none"/>
        </w:rPr>
        <w:t xml:space="preserve">However, as I sent formal invitation for </w:t>
      </w:r>
      <w:r w:rsidR="00F536C9" w:rsidRPr="002269C8">
        <w:rPr>
          <w:rFonts w:ascii="Times New Roman" w:eastAsia="Times New Roman" w:hAnsi="Times New Roman" w:cs="Times New Roman"/>
          <w:color w:val="000000" w:themeColor="text1"/>
          <w:kern w:val="0"/>
          <w:szCs w:val="24"/>
          <w:lang w:val="en-GB"/>
          <w14:ligatures w14:val="none"/>
        </w:rPr>
        <w:t xml:space="preserve">an </w:t>
      </w:r>
      <w:r w:rsidRPr="002269C8">
        <w:rPr>
          <w:rFonts w:ascii="Times New Roman" w:eastAsia="Times New Roman" w:hAnsi="Times New Roman" w:cs="Times New Roman"/>
          <w:color w:val="000000" w:themeColor="text1"/>
          <w:kern w:val="0"/>
          <w:szCs w:val="24"/>
          <w:lang w:val="en-GB"/>
          <w14:ligatures w14:val="none"/>
        </w:rPr>
        <w:t xml:space="preserve">interview, most of them declined in the sense that they were not officially permitted to </w:t>
      </w:r>
      <w:proofErr w:type="gramStart"/>
      <w:r w:rsidRPr="002269C8">
        <w:rPr>
          <w:rFonts w:ascii="Times New Roman" w:eastAsia="Times New Roman" w:hAnsi="Times New Roman" w:cs="Times New Roman"/>
          <w:color w:val="000000" w:themeColor="text1"/>
          <w:kern w:val="0"/>
          <w:szCs w:val="24"/>
          <w:lang w:val="en-GB"/>
          <w14:ligatures w14:val="none"/>
        </w:rPr>
        <w:t>tell</w:t>
      </w:r>
      <w:proofErr w:type="gramEnd"/>
      <w:r w:rsidRPr="002269C8">
        <w:rPr>
          <w:rFonts w:ascii="Times New Roman" w:eastAsia="Times New Roman" w:hAnsi="Times New Roman" w:cs="Times New Roman"/>
          <w:color w:val="000000" w:themeColor="text1"/>
          <w:kern w:val="0"/>
          <w:szCs w:val="24"/>
          <w:lang w:val="en-GB"/>
          <w14:ligatures w14:val="none"/>
        </w:rPr>
        <w:t xml:space="preserve"> about what was going on </w:t>
      </w:r>
      <w:proofErr w:type="spellStart"/>
      <w:r w:rsidRPr="002269C8">
        <w:rPr>
          <w:rFonts w:ascii="Times New Roman" w:eastAsia="Times New Roman" w:hAnsi="Times New Roman" w:cs="Times New Roman"/>
          <w:color w:val="000000" w:themeColor="text1"/>
          <w:kern w:val="0"/>
          <w:szCs w:val="24"/>
          <w:lang w:val="en-GB"/>
          <w14:ligatures w14:val="none"/>
        </w:rPr>
        <w:t>on</w:t>
      </w:r>
      <w:proofErr w:type="spellEnd"/>
      <w:r w:rsidRPr="002269C8">
        <w:rPr>
          <w:rFonts w:ascii="Times New Roman" w:eastAsia="Times New Roman" w:hAnsi="Times New Roman" w:cs="Times New Roman"/>
          <w:color w:val="000000" w:themeColor="text1"/>
          <w:kern w:val="0"/>
          <w:szCs w:val="24"/>
          <w:lang w:val="en-GB"/>
          <w14:ligatures w14:val="none"/>
        </w:rPr>
        <w:t xml:space="preserve"> the ground.  A couple of fellow colleagues officiating in a peripheral district even ridiculed me as if I was a spy or trouble-maker for the </w:t>
      </w:r>
      <w:r w:rsidRPr="002269C8">
        <w:rPr>
          <w:rFonts w:ascii="Times New Roman" w:eastAsia="Times New Roman" w:hAnsi="Times New Roman" w:cs="Times New Roman"/>
          <w:i/>
          <w:iCs/>
          <w:color w:val="000000" w:themeColor="text1"/>
          <w:kern w:val="0"/>
          <w:szCs w:val="24"/>
          <w:lang w:val="en-GB"/>
          <w14:ligatures w14:val="none"/>
        </w:rPr>
        <w:t>status quo</w:t>
      </w:r>
      <w:r w:rsidRPr="002269C8">
        <w:rPr>
          <w:rFonts w:ascii="Times New Roman" w:eastAsia="Times New Roman" w:hAnsi="Times New Roman" w:cs="Times New Roman"/>
          <w:color w:val="000000" w:themeColor="text1"/>
          <w:kern w:val="0"/>
          <w:szCs w:val="24"/>
          <w:lang w:val="en-GB"/>
          <w14:ligatures w14:val="none"/>
        </w:rPr>
        <w:t xml:space="preserve"> nature of the judiciary and the special regime. However, they wished me all the best for my academic inquiry as such finding might open a pandora’s box of the legal regime. Whenever I contacted the high officials of the ministry of justice for giving me the permission to talk to the special judges, initially they seemed </w:t>
      </w:r>
      <w:r w:rsidR="00020141" w:rsidRPr="002269C8">
        <w:rPr>
          <w:rFonts w:ascii="Times New Roman" w:eastAsia="Times New Roman" w:hAnsi="Times New Roman" w:cs="Times New Roman"/>
          <w:color w:val="000000" w:themeColor="text1"/>
          <w:kern w:val="0"/>
          <w:szCs w:val="24"/>
          <w:lang w:val="en-GB"/>
          <w14:ligatures w14:val="none"/>
        </w:rPr>
        <w:t>reticent</w:t>
      </w:r>
      <w:r w:rsidRPr="002269C8">
        <w:rPr>
          <w:rFonts w:ascii="Times New Roman" w:eastAsia="Times New Roman" w:hAnsi="Times New Roman" w:cs="Times New Roman"/>
          <w:color w:val="000000" w:themeColor="text1"/>
          <w:kern w:val="0"/>
          <w:szCs w:val="24"/>
          <w:lang w:val="en-GB"/>
          <w14:ligatures w14:val="none"/>
        </w:rPr>
        <w:t xml:space="preserve">. After some time, a ministry official directed me to the registry office of the supreme court to have its consent. Whenever I went to the supreme court registry, they advised me that there was no need to obtain formal permission from them, it rather might fall within the ambit of </w:t>
      </w:r>
      <w:r w:rsidRPr="002269C8">
        <w:rPr>
          <w:rFonts w:ascii="Times New Roman" w:eastAsia="Times New Roman" w:hAnsi="Times New Roman" w:cs="Times New Roman"/>
          <w:color w:val="000000" w:themeColor="text1"/>
          <w:kern w:val="0"/>
          <w:szCs w:val="24"/>
          <w:lang w:val="en-GB"/>
          <w14:ligatures w14:val="none"/>
        </w:rPr>
        <w:lastRenderedPageBreak/>
        <w:t xml:space="preserve">ministry’s work. In this </w:t>
      </w:r>
      <w:proofErr w:type="gramStart"/>
      <w:r w:rsidRPr="002269C8">
        <w:rPr>
          <w:rFonts w:ascii="Times New Roman" w:eastAsia="Times New Roman" w:hAnsi="Times New Roman" w:cs="Times New Roman"/>
          <w:color w:val="000000" w:themeColor="text1"/>
          <w:kern w:val="0"/>
          <w:szCs w:val="24"/>
          <w:lang w:val="en-GB"/>
          <w14:ligatures w14:val="none"/>
        </w:rPr>
        <w:t>way,  I</w:t>
      </w:r>
      <w:proofErr w:type="gramEnd"/>
      <w:r w:rsidRPr="002269C8">
        <w:rPr>
          <w:rFonts w:ascii="Times New Roman" w:eastAsia="Times New Roman" w:hAnsi="Times New Roman" w:cs="Times New Roman"/>
          <w:color w:val="000000" w:themeColor="text1"/>
          <w:kern w:val="0"/>
          <w:szCs w:val="24"/>
          <w:lang w:val="en-GB"/>
          <w14:ligatures w14:val="none"/>
        </w:rPr>
        <w:t xml:space="preserve"> was trapped in a vicious red-tape of judicial </w:t>
      </w:r>
      <w:proofErr w:type="spellStart"/>
      <w:r w:rsidRPr="002269C8">
        <w:rPr>
          <w:rFonts w:ascii="Times New Roman" w:eastAsia="Times New Roman" w:hAnsi="Times New Roman" w:cs="Times New Roman"/>
          <w:color w:val="000000" w:themeColor="text1"/>
          <w:kern w:val="0"/>
          <w:szCs w:val="24"/>
          <w:lang w:val="en-GB"/>
          <w14:ligatures w14:val="none"/>
        </w:rPr>
        <w:t>bureucracy</w:t>
      </w:r>
      <w:proofErr w:type="spellEnd"/>
      <w:r w:rsidRPr="002269C8">
        <w:rPr>
          <w:rFonts w:ascii="Times New Roman" w:eastAsia="Times New Roman" w:hAnsi="Times New Roman" w:cs="Times New Roman"/>
          <w:color w:val="000000" w:themeColor="text1"/>
          <w:kern w:val="0"/>
          <w:szCs w:val="24"/>
          <w:lang w:val="en-GB"/>
          <w14:ligatures w14:val="none"/>
        </w:rPr>
        <w:t xml:space="preserve"> both at the ministry of justice and the registry of the supreme court. It may be mentioned that appointment, posting, discipline etc. of the judges of the subordinate judiciary were usually caught in the dual rule played by the executive-led ministry of justice and the judiciary-led supreme court registry office. Finally, a high-level official at the </w:t>
      </w:r>
      <w:r w:rsidR="00EA564F" w:rsidRPr="002269C8">
        <w:rPr>
          <w:rFonts w:ascii="Times New Roman" w:eastAsia="Times New Roman" w:hAnsi="Times New Roman" w:cs="Times New Roman"/>
          <w:color w:val="000000" w:themeColor="text1"/>
          <w:kern w:val="0"/>
          <w:szCs w:val="24"/>
          <w:lang w:val="en-GB"/>
          <w14:ligatures w14:val="none"/>
        </w:rPr>
        <w:t>registry office</w:t>
      </w:r>
      <w:r w:rsidRPr="002269C8">
        <w:rPr>
          <w:rFonts w:ascii="Times New Roman" w:eastAsia="Times New Roman" w:hAnsi="Times New Roman" w:cs="Times New Roman"/>
          <w:color w:val="000000" w:themeColor="text1"/>
          <w:kern w:val="0"/>
          <w:szCs w:val="24"/>
          <w:lang w:val="en-GB"/>
          <w14:ligatures w14:val="none"/>
        </w:rPr>
        <w:t xml:space="preserve"> advised me that you could </w:t>
      </w:r>
      <w:r w:rsidR="00EA564F" w:rsidRPr="002269C8">
        <w:rPr>
          <w:rFonts w:ascii="Times New Roman" w:eastAsia="Times New Roman" w:hAnsi="Times New Roman" w:cs="Times New Roman"/>
          <w:color w:val="000000" w:themeColor="text1"/>
          <w:kern w:val="0"/>
          <w:szCs w:val="24"/>
          <w:lang w:val="en-GB"/>
          <w14:ligatures w14:val="none"/>
        </w:rPr>
        <w:t xml:space="preserve">gain insight from </w:t>
      </w:r>
      <w:r w:rsidRPr="002269C8">
        <w:rPr>
          <w:rFonts w:ascii="Times New Roman" w:eastAsia="Times New Roman" w:hAnsi="Times New Roman" w:cs="Times New Roman"/>
          <w:color w:val="000000" w:themeColor="text1"/>
          <w:kern w:val="0"/>
          <w:szCs w:val="24"/>
          <w:lang w:val="en-GB"/>
          <w14:ligatures w14:val="none"/>
        </w:rPr>
        <w:t>your colleagues for academic purpose</w:t>
      </w:r>
      <w:r w:rsidR="000A0198" w:rsidRPr="002269C8">
        <w:rPr>
          <w:rFonts w:ascii="Times New Roman" w:eastAsia="Times New Roman" w:hAnsi="Times New Roman" w:cs="Times New Roman"/>
          <w:color w:val="000000" w:themeColor="text1"/>
          <w:kern w:val="0"/>
          <w:szCs w:val="24"/>
          <w:lang w:val="en-GB"/>
          <w14:ligatures w14:val="none"/>
        </w:rPr>
        <w:t>,</w:t>
      </w:r>
      <w:r w:rsidRPr="002269C8">
        <w:rPr>
          <w:rFonts w:ascii="Times New Roman" w:eastAsia="Times New Roman" w:hAnsi="Times New Roman" w:cs="Times New Roman"/>
          <w:color w:val="000000" w:themeColor="text1"/>
          <w:kern w:val="0"/>
          <w:szCs w:val="24"/>
          <w:lang w:val="en-GB"/>
          <w14:ligatures w14:val="none"/>
        </w:rPr>
        <w:t xml:space="preserve"> and there was no </w:t>
      </w:r>
      <w:r w:rsidR="000A0198" w:rsidRPr="002269C8">
        <w:rPr>
          <w:rFonts w:ascii="Times New Roman" w:eastAsia="Times New Roman" w:hAnsi="Times New Roman" w:cs="Times New Roman"/>
          <w:color w:val="000000" w:themeColor="text1"/>
          <w:kern w:val="0"/>
          <w:szCs w:val="24"/>
          <w:lang w:val="en-GB"/>
          <w14:ligatures w14:val="none"/>
        </w:rPr>
        <w:t xml:space="preserve">need </w:t>
      </w:r>
      <w:r w:rsidRPr="002269C8">
        <w:rPr>
          <w:rFonts w:ascii="Times New Roman" w:eastAsia="Times New Roman" w:hAnsi="Times New Roman" w:cs="Times New Roman"/>
          <w:color w:val="000000" w:themeColor="text1"/>
          <w:kern w:val="0"/>
          <w:szCs w:val="24"/>
          <w:lang w:val="en-GB"/>
          <w14:ligatures w14:val="none"/>
        </w:rPr>
        <w:t xml:space="preserve">for any </w:t>
      </w:r>
      <w:r w:rsidR="000A0198" w:rsidRPr="002269C8">
        <w:rPr>
          <w:rFonts w:ascii="Times New Roman" w:eastAsia="Times New Roman" w:hAnsi="Times New Roman" w:cs="Times New Roman"/>
          <w:color w:val="000000" w:themeColor="text1"/>
          <w:kern w:val="0"/>
          <w:szCs w:val="24"/>
          <w:lang w:val="en-GB"/>
          <w14:ligatures w14:val="none"/>
        </w:rPr>
        <w:t xml:space="preserve">formal </w:t>
      </w:r>
      <w:r w:rsidRPr="002269C8">
        <w:rPr>
          <w:rFonts w:ascii="Times New Roman" w:eastAsia="Times New Roman" w:hAnsi="Times New Roman" w:cs="Times New Roman"/>
          <w:color w:val="000000" w:themeColor="text1"/>
          <w:kern w:val="0"/>
          <w:szCs w:val="24"/>
          <w:lang w:val="en-GB"/>
          <w14:ligatures w14:val="none"/>
        </w:rPr>
        <w:t xml:space="preserve">approval for that. Further, as the court </w:t>
      </w:r>
      <w:proofErr w:type="gramStart"/>
      <w:r w:rsidRPr="002269C8">
        <w:rPr>
          <w:rFonts w:ascii="Times New Roman" w:eastAsia="Times New Roman" w:hAnsi="Times New Roman" w:cs="Times New Roman"/>
          <w:color w:val="000000" w:themeColor="text1"/>
          <w:kern w:val="0"/>
          <w:szCs w:val="24"/>
          <w:lang w:val="en-GB"/>
          <w14:ligatures w14:val="none"/>
        </w:rPr>
        <w:t>proceedings  were</w:t>
      </w:r>
      <w:proofErr w:type="gramEnd"/>
      <w:r w:rsidRPr="002269C8">
        <w:rPr>
          <w:rFonts w:ascii="Times New Roman" w:eastAsia="Times New Roman" w:hAnsi="Times New Roman" w:cs="Times New Roman"/>
          <w:color w:val="000000" w:themeColor="text1"/>
          <w:kern w:val="0"/>
          <w:szCs w:val="24"/>
          <w:lang w:val="en-GB"/>
          <w14:ligatures w14:val="none"/>
        </w:rPr>
        <w:t xml:space="preserve"> statutorily open to all, unless same might be held in camera. Therefore, I took it appropriate to sit as a layman inside the packed court room and tried to observe the proceedings after conducting some interview with lawyers.  </w:t>
      </w:r>
    </w:p>
    <w:p w14:paraId="62648DEF" w14:textId="77777777" w:rsidR="00020141" w:rsidRPr="002269C8" w:rsidRDefault="00020141" w:rsidP="00411A93">
      <w:pPr>
        <w:spacing w:line="360" w:lineRule="auto"/>
        <w:jc w:val="both"/>
        <w:rPr>
          <w:rFonts w:ascii="Times New Roman" w:eastAsia="Times New Roman" w:hAnsi="Times New Roman" w:cs="Times New Roman"/>
          <w:color w:val="000000" w:themeColor="text1"/>
          <w:kern w:val="0"/>
          <w:szCs w:val="24"/>
          <w:lang w:val="en-GB"/>
          <w14:ligatures w14:val="none"/>
        </w:rPr>
      </w:pPr>
    </w:p>
    <w:p w14:paraId="46A5FEDD" w14:textId="77777777" w:rsidR="00020141" w:rsidRPr="002269C8" w:rsidRDefault="00FF7D69" w:rsidP="00411A93">
      <w:pPr>
        <w:spacing w:line="360" w:lineRule="auto"/>
        <w:jc w:val="both"/>
        <w:rPr>
          <w:rFonts w:ascii="Times New Roman" w:eastAsia="Times New Roman" w:hAnsi="Times New Roman" w:cs="Times New Roman"/>
          <w:b/>
          <w:bCs/>
          <w:color w:val="000000" w:themeColor="text1"/>
          <w:kern w:val="0"/>
          <w:szCs w:val="24"/>
          <w:lang w:val="en-GB"/>
          <w14:ligatures w14:val="none"/>
        </w:rPr>
      </w:pPr>
      <w:r w:rsidRPr="002269C8">
        <w:rPr>
          <w:rFonts w:ascii="Times New Roman" w:eastAsia="Times New Roman" w:hAnsi="Times New Roman" w:cs="Times New Roman"/>
          <w:b/>
          <w:bCs/>
          <w:color w:val="000000" w:themeColor="text1"/>
          <w:kern w:val="0"/>
          <w:szCs w:val="24"/>
          <w:lang w:val="en-GB"/>
          <w14:ligatures w14:val="none"/>
        </w:rPr>
        <w:t>4.</w:t>
      </w:r>
      <w:r w:rsidR="007E73F3" w:rsidRPr="002269C8">
        <w:rPr>
          <w:rFonts w:ascii="Times New Roman" w:eastAsia="Times New Roman" w:hAnsi="Times New Roman" w:cs="Times New Roman"/>
          <w:b/>
          <w:bCs/>
          <w:color w:val="000000" w:themeColor="text1"/>
          <w:kern w:val="0"/>
          <w:szCs w:val="24"/>
          <w:lang w:val="en-GB"/>
          <w14:ligatures w14:val="none"/>
        </w:rPr>
        <w:t>6</w:t>
      </w:r>
      <w:r w:rsidRPr="002269C8">
        <w:rPr>
          <w:rFonts w:ascii="Times New Roman" w:eastAsia="Times New Roman" w:hAnsi="Times New Roman" w:cs="Times New Roman"/>
          <w:b/>
          <w:bCs/>
          <w:color w:val="000000" w:themeColor="text1"/>
          <w:kern w:val="0"/>
          <w:szCs w:val="24"/>
          <w:lang w:val="en-GB"/>
          <w14:ligatures w14:val="none"/>
        </w:rPr>
        <w:t xml:space="preserve"> </w:t>
      </w:r>
      <w:r w:rsidR="00020141" w:rsidRPr="002269C8">
        <w:rPr>
          <w:rFonts w:ascii="Times New Roman" w:eastAsia="Times New Roman" w:hAnsi="Times New Roman" w:cs="Times New Roman"/>
          <w:b/>
          <w:bCs/>
          <w:color w:val="000000" w:themeColor="text1"/>
          <w:kern w:val="0"/>
          <w:szCs w:val="24"/>
          <w:lang w:val="en-GB"/>
          <w14:ligatures w14:val="none"/>
        </w:rPr>
        <w:t xml:space="preserve">Discarded idea </w:t>
      </w:r>
      <w:r w:rsidR="00997A92" w:rsidRPr="002269C8">
        <w:rPr>
          <w:rFonts w:ascii="Times New Roman" w:eastAsia="Times New Roman" w:hAnsi="Times New Roman" w:cs="Times New Roman"/>
          <w:b/>
          <w:bCs/>
          <w:color w:val="000000" w:themeColor="text1"/>
          <w:kern w:val="0"/>
          <w:szCs w:val="24"/>
          <w:lang w:val="en-GB"/>
          <w14:ligatures w14:val="none"/>
        </w:rPr>
        <w:t xml:space="preserve">of collecting </w:t>
      </w:r>
      <w:r w:rsidR="008B40B5" w:rsidRPr="002269C8">
        <w:rPr>
          <w:rFonts w:ascii="Times New Roman" w:eastAsia="Times New Roman" w:hAnsi="Times New Roman" w:cs="Times New Roman"/>
          <w:b/>
          <w:bCs/>
          <w:color w:val="000000" w:themeColor="text1"/>
          <w:kern w:val="0"/>
          <w:szCs w:val="24"/>
          <w:lang w:val="en-GB"/>
          <w14:ligatures w14:val="none"/>
        </w:rPr>
        <w:t>judgment</w:t>
      </w:r>
    </w:p>
    <w:p w14:paraId="692F337B" w14:textId="77777777" w:rsidR="00DC50B8" w:rsidRPr="002269C8" w:rsidRDefault="00DC50B8" w:rsidP="00DC50B8">
      <w:pPr>
        <w:spacing w:line="360" w:lineRule="auto"/>
        <w:jc w:val="both"/>
        <w:rPr>
          <w:rFonts w:ascii="Times New Roman" w:eastAsia="Times New Roman" w:hAnsi="Times New Roman" w:cs="Times New Roman"/>
          <w:color w:val="000000" w:themeColor="text1"/>
          <w:kern w:val="0"/>
          <w:szCs w:val="24"/>
          <w:lang w:val="en-GB"/>
          <w14:ligatures w14:val="none"/>
        </w:rPr>
      </w:pPr>
      <w:r w:rsidRPr="002269C8">
        <w:rPr>
          <w:rFonts w:ascii="Times New Roman" w:eastAsia="Times New Roman" w:hAnsi="Times New Roman" w:cs="Times New Roman"/>
          <w:color w:val="000000" w:themeColor="text1"/>
          <w:kern w:val="0"/>
          <w:szCs w:val="24"/>
          <w:lang w:val="en-GB"/>
          <w14:ligatures w14:val="none"/>
        </w:rPr>
        <w:t xml:space="preserve">Initially I was trying to gather some data by analysing the judgments. </w:t>
      </w:r>
      <w:r w:rsidR="00997A92" w:rsidRPr="002269C8">
        <w:rPr>
          <w:rFonts w:ascii="Times New Roman" w:eastAsia="Times New Roman" w:hAnsi="Times New Roman" w:cs="Times New Roman"/>
          <w:color w:val="000000" w:themeColor="text1"/>
          <w:kern w:val="0"/>
          <w:szCs w:val="24"/>
          <w:lang w:val="en-GB"/>
          <w14:ligatures w14:val="none"/>
        </w:rPr>
        <w:t xml:space="preserve">It was highly </w:t>
      </w:r>
      <w:proofErr w:type="gramStart"/>
      <w:r w:rsidR="00997A92" w:rsidRPr="002269C8">
        <w:rPr>
          <w:rFonts w:ascii="Times New Roman" w:eastAsia="Times New Roman" w:hAnsi="Times New Roman" w:cs="Times New Roman"/>
          <w:color w:val="000000" w:themeColor="text1"/>
          <w:kern w:val="0"/>
          <w:szCs w:val="24"/>
          <w:lang w:val="en-GB"/>
          <w14:ligatures w14:val="none"/>
        </w:rPr>
        <w:t xml:space="preserve">challenging </w:t>
      </w:r>
      <w:r w:rsidRPr="002269C8">
        <w:rPr>
          <w:rFonts w:ascii="Times New Roman" w:eastAsia="Times New Roman" w:hAnsi="Times New Roman" w:cs="Times New Roman"/>
          <w:color w:val="000000" w:themeColor="text1"/>
          <w:kern w:val="0"/>
          <w:szCs w:val="24"/>
          <w:lang w:val="en-GB"/>
          <w14:ligatures w14:val="none"/>
        </w:rPr>
        <w:t xml:space="preserve"> to</w:t>
      </w:r>
      <w:proofErr w:type="gramEnd"/>
      <w:r w:rsidRPr="002269C8">
        <w:rPr>
          <w:rFonts w:ascii="Times New Roman" w:eastAsia="Times New Roman" w:hAnsi="Times New Roman" w:cs="Times New Roman"/>
          <w:color w:val="000000" w:themeColor="text1"/>
          <w:kern w:val="0"/>
          <w:szCs w:val="24"/>
          <w:lang w:val="en-GB"/>
          <w14:ligatures w14:val="none"/>
        </w:rPr>
        <w:t xml:space="preserve"> </w:t>
      </w:r>
      <w:r w:rsidR="00997A92" w:rsidRPr="002269C8">
        <w:rPr>
          <w:rFonts w:ascii="Times New Roman" w:eastAsia="Times New Roman" w:hAnsi="Times New Roman" w:cs="Times New Roman"/>
          <w:color w:val="000000" w:themeColor="text1"/>
          <w:kern w:val="0"/>
          <w:szCs w:val="24"/>
          <w:lang w:val="en-GB"/>
          <w14:ligatures w14:val="none"/>
        </w:rPr>
        <w:t xml:space="preserve">collect </w:t>
      </w:r>
      <w:r w:rsidRPr="002269C8">
        <w:rPr>
          <w:rFonts w:ascii="Times New Roman" w:eastAsia="Times New Roman" w:hAnsi="Times New Roman" w:cs="Times New Roman"/>
          <w:color w:val="000000" w:themeColor="text1"/>
          <w:kern w:val="0"/>
          <w:szCs w:val="24"/>
          <w:lang w:val="en-GB"/>
          <w14:ligatures w14:val="none"/>
        </w:rPr>
        <w:t xml:space="preserve">judgments and orders from the </w:t>
      </w:r>
      <w:r w:rsidR="00997A92" w:rsidRPr="002269C8">
        <w:rPr>
          <w:rFonts w:ascii="Times New Roman" w:eastAsia="Times New Roman" w:hAnsi="Times New Roman" w:cs="Times New Roman"/>
          <w:color w:val="000000" w:themeColor="text1"/>
          <w:kern w:val="0"/>
          <w:szCs w:val="24"/>
          <w:lang w:val="en-GB"/>
          <w14:ligatures w14:val="none"/>
        </w:rPr>
        <w:t>special</w:t>
      </w:r>
      <w:r w:rsidRPr="002269C8">
        <w:rPr>
          <w:rFonts w:ascii="Times New Roman" w:eastAsia="Times New Roman" w:hAnsi="Times New Roman" w:cs="Times New Roman"/>
          <w:color w:val="000000" w:themeColor="text1"/>
          <w:kern w:val="0"/>
          <w:szCs w:val="24"/>
          <w:lang w:val="en-GB"/>
          <w14:ligatures w14:val="none"/>
        </w:rPr>
        <w:t xml:space="preserve"> courts and the judicial magistracy. </w:t>
      </w:r>
      <w:r w:rsidR="00C41E0C" w:rsidRPr="002269C8">
        <w:rPr>
          <w:rFonts w:ascii="Times New Roman" w:eastAsia="Times New Roman" w:hAnsi="Times New Roman" w:cs="Times New Roman"/>
          <w:color w:val="000000" w:themeColor="text1"/>
          <w:kern w:val="0"/>
          <w:szCs w:val="24"/>
          <w:lang w:val="en-GB"/>
          <w14:ligatures w14:val="none"/>
        </w:rPr>
        <w:t xml:space="preserve">Accordingly, I went to a special judge who </w:t>
      </w:r>
      <w:r w:rsidRPr="002269C8">
        <w:rPr>
          <w:rFonts w:ascii="Times New Roman" w:eastAsia="Times New Roman" w:hAnsi="Times New Roman" w:cs="Times New Roman"/>
          <w:color w:val="000000" w:themeColor="text1"/>
          <w:kern w:val="0"/>
          <w:szCs w:val="24"/>
          <w:lang w:val="en-GB"/>
          <w14:ligatures w14:val="none"/>
        </w:rPr>
        <w:t>simply dismissed my idea that they would not provide any judgment, although a judg</w:t>
      </w:r>
      <w:r w:rsidR="00E712F7" w:rsidRPr="002269C8">
        <w:rPr>
          <w:rFonts w:ascii="Times New Roman" w:eastAsia="Times New Roman" w:hAnsi="Times New Roman" w:cs="Times New Roman"/>
          <w:color w:val="000000" w:themeColor="text1"/>
          <w:kern w:val="0"/>
          <w:szCs w:val="24"/>
          <w:lang w:val="en-GB"/>
          <w14:ligatures w14:val="none"/>
        </w:rPr>
        <w:t>ment</w:t>
      </w:r>
      <w:r w:rsidRPr="002269C8">
        <w:rPr>
          <w:rFonts w:ascii="Times New Roman" w:eastAsia="Times New Roman" w:hAnsi="Times New Roman" w:cs="Times New Roman"/>
          <w:color w:val="000000" w:themeColor="text1"/>
          <w:kern w:val="0"/>
          <w:szCs w:val="24"/>
          <w:lang w:val="en-GB"/>
          <w14:ligatures w14:val="none"/>
        </w:rPr>
        <w:t xml:space="preserve"> is a public document</w:t>
      </w:r>
      <w:r w:rsidR="00E712F7" w:rsidRPr="002269C8">
        <w:rPr>
          <w:rFonts w:ascii="Times New Roman" w:eastAsia="Times New Roman" w:hAnsi="Times New Roman" w:cs="Times New Roman"/>
          <w:color w:val="000000" w:themeColor="text1"/>
          <w:kern w:val="0"/>
          <w:szCs w:val="24"/>
          <w:lang w:val="en-GB"/>
          <w14:ligatures w14:val="none"/>
        </w:rPr>
        <w:t>,</w:t>
      </w:r>
      <w:r w:rsidRPr="002269C8">
        <w:rPr>
          <w:rFonts w:ascii="Times New Roman" w:eastAsia="Times New Roman" w:hAnsi="Times New Roman" w:cs="Times New Roman"/>
          <w:color w:val="000000" w:themeColor="text1"/>
          <w:kern w:val="0"/>
          <w:szCs w:val="24"/>
          <w:lang w:val="en-GB"/>
          <w14:ligatures w14:val="none"/>
        </w:rPr>
        <w:t xml:space="preserve"> and a person can collect a certified copy of it upon a petition </w:t>
      </w:r>
      <w:proofErr w:type="spellStart"/>
      <w:r w:rsidRPr="002269C8">
        <w:rPr>
          <w:rFonts w:ascii="Times New Roman" w:eastAsia="Times New Roman" w:hAnsi="Times New Roman" w:cs="Times New Roman"/>
          <w:color w:val="000000" w:themeColor="text1"/>
          <w:kern w:val="0"/>
          <w:szCs w:val="24"/>
          <w:lang w:val="en-GB"/>
          <w14:ligatures w14:val="none"/>
        </w:rPr>
        <w:t>alongwith</w:t>
      </w:r>
      <w:proofErr w:type="spellEnd"/>
      <w:r w:rsidRPr="002269C8">
        <w:rPr>
          <w:rFonts w:ascii="Times New Roman" w:eastAsia="Times New Roman" w:hAnsi="Times New Roman" w:cs="Times New Roman"/>
          <w:color w:val="000000" w:themeColor="text1"/>
          <w:kern w:val="0"/>
          <w:szCs w:val="24"/>
          <w:lang w:val="en-GB"/>
          <w14:ligatures w14:val="none"/>
        </w:rPr>
        <w:t xml:space="preserve"> payment of some fees. I started to collect a series of judgments available on website of the supreme court. While it was tougher to sift the judgment under special laws, it was also evident from the published precedents of the superior court that </w:t>
      </w:r>
      <w:r w:rsidR="00E712F7" w:rsidRPr="002269C8">
        <w:rPr>
          <w:rFonts w:ascii="Times New Roman" w:eastAsia="Times New Roman" w:hAnsi="Times New Roman" w:cs="Times New Roman"/>
          <w:color w:val="000000" w:themeColor="text1"/>
          <w:kern w:val="0"/>
          <w:szCs w:val="24"/>
          <w:lang w:val="en-GB"/>
          <w14:ligatures w14:val="none"/>
        </w:rPr>
        <w:t xml:space="preserve">they </w:t>
      </w:r>
      <w:r w:rsidRPr="002269C8">
        <w:rPr>
          <w:rFonts w:ascii="Times New Roman" w:eastAsia="Times New Roman" w:hAnsi="Times New Roman" w:cs="Times New Roman"/>
          <w:color w:val="000000" w:themeColor="text1"/>
          <w:kern w:val="0"/>
          <w:szCs w:val="24"/>
          <w:lang w:val="en-GB"/>
          <w14:ligatures w14:val="none"/>
        </w:rPr>
        <w:t xml:space="preserve">very rarely travelled beyond the clear-cut decision of either conviction or acquittal decisions. In particular, I generally found no or very nugatory trace of critical analysis about rule of law ideals built around questionable practices of special criminal laws. However, apex court very rarely touched upon the critical discourse in this regard that would be appropriated in relevant section of the chapter 6. In this way, some textual analysis of the statutory provisions </w:t>
      </w:r>
      <w:proofErr w:type="spellStart"/>
      <w:r w:rsidRPr="002269C8">
        <w:rPr>
          <w:rFonts w:ascii="Times New Roman" w:eastAsia="Times New Roman" w:hAnsi="Times New Roman" w:cs="Times New Roman"/>
          <w:color w:val="000000" w:themeColor="text1"/>
          <w:kern w:val="0"/>
          <w:szCs w:val="24"/>
          <w:lang w:val="en-GB"/>
          <w14:ligatures w14:val="none"/>
        </w:rPr>
        <w:t>alongwith</w:t>
      </w:r>
      <w:proofErr w:type="spellEnd"/>
      <w:r w:rsidRPr="002269C8">
        <w:rPr>
          <w:rFonts w:ascii="Times New Roman" w:eastAsia="Times New Roman" w:hAnsi="Times New Roman" w:cs="Times New Roman"/>
          <w:color w:val="000000" w:themeColor="text1"/>
          <w:kern w:val="0"/>
          <w:szCs w:val="24"/>
          <w:lang w:val="en-GB"/>
          <w14:ligatures w14:val="none"/>
        </w:rPr>
        <w:t xml:space="preserve"> the judgment will also find place in our discussion part. However, such approach, not being deployed as a method </w:t>
      </w:r>
      <w:r w:rsidRPr="002269C8">
        <w:rPr>
          <w:rFonts w:ascii="Times New Roman" w:eastAsia="Times New Roman" w:hAnsi="Times New Roman" w:cs="Times New Roman"/>
          <w:i/>
          <w:iCs/>
          <w:color w:val="000000" w:themeColor="text1"/>
          <w:kern w:val="0"/>
          <w:szCs w:val="24"/>
          <w:lang w:val="en-GB"/>
          <w14:ligatures w14:val="none"/>
        </w:rPr>
        <w:t>per se</w:t>
      </w:r>
      <w:r w:rsidRPr="002269C8">
        <w:rPr>
          <w:rFonts w:ascii="Times New Roman" w:eastAsia="Times New Roman" w:hAnsi="Times New Roman" w:cs="Times New Roman"/>
          <w:color w:val="000000" w:themeColor="text1"/>
          <w:kern w:val="0"/>
          <w:szCs w:val="24"/>
          <w:lang w:val="en-GB"/>
          <w14:ligatures w14:val="none"/>
        </w:rPr>
        <w:t>, would be employed to locate and interpret certain trends in its proper perspective. This was how I reformulated my methods by discarding the idea of textual analysis of the judgements with the concurrence of my supervisors. This pragmatic approach could be justified as a scholar rightly pointed out:</w:t>
      </w:r>
    </w:p>
    <w:p w14:paraId="52D6F5A9" w14:textId="77777777" w:rsidR="00DC50B8" w:rsidRPr="002269C8" w:rsidRDefault="00DC50B8" w:rsidP="00DC50B8">
      <w:pPr>
        <w:spacing w:line="360" w:lineRule="auto"/>
        <w:ind w:left="720"/>
        <w:jc w:val="both"/>
        <w:rPr>
          <w:rFonts w:ascii="Times New Roman" w:hAnsi="Times New Roman" w:cs="Times New Roman"/>
          <w:color w:val="000000" w:themeColor="text1"/>
          <w:sz w:val="20"/>
          <w:szCs w:val="20"/>
        </w:rPr>
      </w:pPr>
      <w:r w:rsidRPr="002269C8">
        <w:rPr>
          <w:rFonts w:ascii="Times New Roman" w:hAnsi="Times New Roman" w:cs="Times New Roman"/>
          <w:color w:val="000000" w:themeColor="text1"/>
          <w:sz w:val="20"/>
          <w:szCs w:val="20"/>
        </w:rPr>
        <w:t>It is important to develop a good formal research design, while at the same time recogni(s)ing that, once you go out into the field, you have to be very willing to adjust, reconstruct, adapt, or maybe even throw it out.</w:t>
      </w:r>
      <w:r w:rsidRPr="002269C8">
        <w:rPr>
          <w:rStyle w:val="FootnoteReference"/>
          <w:rFonts w:ascii="Times New Roman" w:hAnsi="Times New Roman" w:cs="Times New Roman"/>
          <w:color w:val="000000" w:themeColor="text1"/>
          <w:sz w:val="20"/>
          <w:szCs w:val="20"/>
        </w:rPr>
        <w:footnoteReference w:id="237"/>
      </w:r>
    </w:p>
    <w:p w14:paraId="1B9B3787" w14:textId="77777777" w:rsidR="00997A92" w:rsidRPr="002269C8" w:rsidRDefault="00997A92" w:rsidP="00997A92">
      <w:pPr>
        <w:spacing w:line="360" w:lineRule="auto"/>
        <w:jc w:val="both"/>
        <w:rPr>
          <w:rFonts w:ascii="Times New Roman" w:hAnsi="Times New Roman" w:cs="Times New Roman"/>
          <w:b/>
          <w:bCs/>
          <w:color w:val="000000" w:themeColor="text1"/>
          <w:szCs w:val="24"/>
        </w:rPr>
      </w:pPr>
    </w:p>
    <w:p w14:paraId="2CADF56F" w14:textId="77777777" w:rsidR="00997A92" w:rsidRPr="002269C8" w:rsidRDefault="00FF7D69" w:rsidP="00997A92">
      <w:pPr>
        <w:spacing w:line="360" w:lineRule="auto"/>
        <w:jc w:val="both"/>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4.</w:t>
      </w:r>
      <w:r w:rsidR="007E73F3" w:rsidRPr="002269C8">
        <w:rPr>
          <w:rFonts w:ascii="Times New Roman" w:hAnsi="Times New Roman" w:cs="Times New Roman"/>
          <w:b/>
          <w:bCs/>
          <w:color w:val="000000" w:themeColor="text1"/>
          <w:szCs w:val="24"/>
        </w:rPr>
        <w:t>7</w:t>
      </w:r>
      <w:r w:rsidRPr="002269C8">
        <w:rPr>
          <w:rFonts w:ascii="Times New Roman" w:hAnsi="Times New Roman" w:cs="Times New Roman"/>
          <w:b/>
          <w:bCs/>
          <w:color w:val="000000" w:themeColor="text1"/>
          <w:szCs w:val="24"/>
        </w:rPr>
        <w:t xml:space="preserve"> </w:t>
      </w:r>
      <w:r w:rsidR="00997A92" w:rsidRPr="002269C8">
        <w:rPr>
          <w:rFonts w:ascii="Times New Roman" w:hAnsi="Times New Roman" w:cs="Times New Roman"/>
          <w:b/>
          <w:bCs/>
          <w:color w:val="000000" w:themeColor="text1"/>
          <w:szCs w:val="24"/>
        </w:rPr>
        <w:t>Court Visit</w:t>
      </w:r>
    </w:p>
    <w:p w14:paraId="28AD706D" w14:textId="7D73DF5E" w:rsidR="00997A92" w:rsidRPr="002269C8" w:rsidRDefault="00997A92" w:rsidP="00997A92">
      <w:pPr>
        <w:spacing w:line="360" w:lineRule="auto"/>
        <w:jc w:val="both"/>
        <w:rPr>
          <w:rFonts w:ascii="Times New Roman" w:eastAsia="Times New Roman" w:hAnsi="Times New Roman" w:cs="Times New Roman"/>
          <w:color w:val="000000" w:themeColor="text1"/>
          <w:kern w:val="0"/>
          <w:szCs w:val="24"/>
          <w:lang w:val="en-GB"/>
          <w14:ligatures w14:val="none"/>
        </w:rPr>
      </w:pPr>
      <w:r w:rsidRPr="002269C8">
        <w:rPr>
          <w:rFonts w:ascii="Times New Roman" w:eastAsia="Times New Roman" w:hAnsi="Times New Roman" w:cs="Times New Roman"/>
          <w:color w:val="000000" w:themeColor="text1"/>
          <w:kern w:val="0"/>
          <w:szCs w:val="24"/>
          <w:lang w:val="en-GB"/>
          <w14:ligatures w14:val="none"/>
        </w:rPr>
        <w:t xml:space="preserve">At first, I visited a tribunal that dealt with </w:t>
      </w:r>
      <w:r w:rsidR="00F536C9" w:rsidRPr="002269C8">
        <w:rPr>
          <w:rFonts w:ascii="Times New Roman" w:eastAsia="Times New Roman" w:hAnsi="Times New Roman" w:cs="Times New Roman"/>
          <w:color w:val="000000" w:themeColor="text1"/>
          <w:kern w:val="0"/>
          <w:szCs w:val="24"/>
          <w:lang w:val="en-GB"/>
          <w14:ligatures w14:val="none"/>
        </w:rPr>
        <w:t>p</w:t>
      </w:r>
      <w:r w:rsidRPr="002269C8">
        <w:rPr>
          <w:rFonts w:ascii="Times New Roman" w:eastAsia="Times New Roman" w:hAnsi="Times New Roman" w:cs="Times New Roman"/>
          <w:color w:val="000000" w:themeColor="text1"/>
          <w:kern w:val="0"/>
          <w:szCs w:val="24"/>
          <w:lang w:val="en-GB"/>
          <w14:ligatures w14:val="none"/>
        </w:rPr>
        <w:t xml:space="preserve">revention of repression of </w:t>
      </w:r>
      <w:r w:rsidR="00F536C9" w:rsidRPr="002269C8">
        <w:rPr>
          <w:rFonts w:ascii="Times New Roman" w:eastAsia="Times New Roman" w:hAnsi="Times New Roman" w:cs="Times New Roman"/>
          <w:color w:val="000000" w:themeColor="text1"/>
          <w:kern w:val="0"/>
          <w:szCs w:val="24"/>
          <w:lang w:val="en-GB"/>
          <w14:ligatures w14:val="none"/>
        </w:rPr>
        <w:t>w</w:t>
      </w:r>
      <w:r w:rsidRPr="002269C8">
        <w:rPr>
          <w:rFonts w:ascii="Times New Roman" w:eastAsia="Times New Roman" w:hAnsi="Times New Roman" w:cs="Times New Roman"/>
          <w:color w:val="000000" w:themeColor="text1"/>
          <w:kern w:val="0"/>
          <w:szCs w:val="24"/>
          <w:lang w:val="en-GB"/>
          <w14:ligatures w14:val="none"/>
        </w:rPr>
        <w:t xml:space="preserve">omen and </w:t>
      </w:r>
      <w:r w:rsidR="00F536C9" w:rsidRPr="002269C8">
        <w:rPr>
          <w:rFonts w:ascii="Times New Roman" w:eastAsia="Times New Roman" w:hAnsi="Times New Roman" w:cs="Times New Roman"/>
          <w:color w:val="000000" w:themeColor="text1"/>
          <w:kern w:val="0"/>
          <w:szCs w:val="24"/>
          <w:lang w:val="en-GB"/>
          <w14:ligatures w14:val="none"/>
        </w:rPr>
        <w:t>ch</w:t>
      </w:r>
      <w:r w:rsidRPr="002269C8">
        <w:rPr>
          <w:rFonts w:ascii="Times New Roman" w:eastAsia="Times New Roman" w:hAnsi="Times New Roman" w:cs="Times New Roman"/>
          <w:color w:val="000000" w:themeColor="text1"/>
          <w:kern w:val="0"/>
          <w:szCs w:val="24"/>
          <w:lang w:val="en-GB"/>
          <w14:ligatures w14:val="none"/>
        </w:rPr>
        <w:t>ild</w:t>
      </w:r>
      <w:r w:rsidR="00F536C9" w:rsidRPr="002269C8">
        <w:rPr>
          <w:rFonts w:ascii="Times New Roman" w:eastAsia="Times New Roman" w:hAnsi="Times New Roman" w:cs="Times New Roman"/>
          <w:color w:val="000000" w:themeColor="text1"/>
          <w:kern w:val="0"/>
          <w:szCs w:val="24"/>
          <w:lang w:val="en-GB"/>
          <w14:ligatures w14:val="none"/>
        </w:rPr>
        <w:t>ren</w:t>
      </w:r>
      <w:r w:rsidRPr="002269C8">
        <w:rPr>
          <w:rFonts w:ascii="Times New Roman" w:eastAsia="Times New Roman" w:hAnsi="Times New Roman" w:cs="Times New Roman"/>
          <w:color w:val="000000" w:themeColor="text1"/>
          <w:kern w:val="0"/>
          <w:szCs w:val="24"/>
          <w:lang w:val="en-GB"/>
          <w14:ligatures w14:val="none"/>
        </w:rPr>
        <w:t>. A victim narrated that she was not getting justice as the accused was freed</w:t>
      </w:r>
      <w:r w:rsidR="00F536C9" w:rsidRPr="002269C8">
        <w:rPr>
          <w:rFonts w:ascii="Times New Roman" w:eastAsia="Times New Roman" w:hAnsi="Times New Roman" w:cs="Times New Roman"/>
          <w:color w:val="000000" w:themeColor="text1"/>
          <w:kern w:val="0"/>
          <w:szCs w:val="24"/>
          <w:lang w:val="en-GB"/>
          <w14:ligatures w14:val="none"/>
        </w:rPr>
        <w:t xml:space="preserve"> on bail</w:t>
      </w:r>
      <w:r w:rsidRPr="002269C8">
        <w:rPr>
          <w:rFonts w:ascii="Times New Roman" w:eastAsia="Times New Roman" w:hAnsi="Times New Roman" w:cs="Times New Roman"/>
          <w:color w:val="000000" w:themeColor="text1"/>
          <w:kern w:val="0"/>
          <w:szCs w:val="24"/>
          <w:lang w:val="en-GB"/>
          <w14:ligatures w14:val="none"/>
        </w:rPr>
        <w:t xml:space="preserve">.  She had very little idea </w:t>
      </w:r>
      <w:r w:rsidRPr="002269C8">
        <w:rPr>
          <w:rFonts w:ascii="Times New Roman" w:eastAsia="Times New Roman" w:hAnsi="Times New Roman" w:cs="Times New Roman"/>
          <w:color w:val="000000" w:themeColor="text1"/>
          <w:kern w:val="0"/>
          <w:szCs w:val="24"/>
          <w:lang w:val="en-GB"/>
          <w14:ligatures w14:val="none"/>
        </w:rPr>
        <w:lastRenderedPageBreak/>
        <w:t xml:space="preserve">about the statutory victim support. </w:t>
      </w:r>
      <w:r w:rsidR="00F536C9" w:rsidRPr="002269C8">
        <w:rPr>
          <w:rFonts w:ascii="Times New Roman" w:eastAsia="Times New Roman" w:hAnsi="Times New Roman" w:cs="Times New Roman"/>
          <w:color w:val="000000" w:themeColor="text1"/>
          <w:kern w:val="0"/>
          <w:szCs w:val="24"/>
          <w:lang w:val="en-GB"/>
          <w14:ligatures w14:val="none"/>
        </w:rPr>
        <w:t>A</w:t>
      </w:r>
      <w:r w:rsidR="00E712F7" w:rsidRPr="002269C8">
        <w:rPr>
          <w:rFonts w:ascii="Times New Roman" w:eastAsia="Times New Roman" w:hAnsi="Times New Roman" w:cs="Times New Roman"/>
          <w:color w:val="000000" w:themeColor="text1"/>
          <w:kern w:val="0"/>
          <w:szCs w:val="24"/>
          <w:lang w:val="en-GB"/>
          <w14:ligatures w14:val="none"/>
        </w:rPr>
        <w:t xml:space="preserve"> </w:t>
      </w:r>
      <w:r w:rsidRPr="002269C8">
        <w:rPr>
          <w:rFonts w:ascii="Times New Roman" w:eastAsia="Times New Roman" w:hAnsi="Times New Roman" w:cs="Times New Roman"/>
          <w:color w:val="000000" w:themeColor="text1"/>
          <w:kern w:val="0"/>
          <w:szCs w:val="24"/>
          <w:lang w:val="en-GB"/>
          <w14:ligatures w14:val="none"/>
        </w:rPr>
        <w:t xml:space="preserve">few lawyers told me during formal </w:t>
      </w:r>
      <w:proofErr w:type="spellStart"/>
      <w:r w:rsidRPr="002269C8">
        <w:rPr>
          <w:rFonts w:ascii="Times New Roman" w:eastAsia="Times New Roman" w:hAnsi="Times New Roman" w:cs="Times New Roman"/>
          <w:color w:val="000000" w:themeColor="text1"/>
          <w:kern w:val="0"/>
          <w:szCs w:val="24"/>
          <w:lang w:val="en-GB"/>
          <w14:ligatures w14:val="none"/>
        </w:rPr>
        <w:t>KII</w:t>
      </w:r>
      <w:proofErr w:type="spellEnd"/>
      <w:r w:rsidRPr="002269C8">
        <w:rPr>
          <w:rFonts w:ascii="Times New Roman" w:eastAsia="Times New Roman" w:hAnsi="Times New Roman" w:cs="Times New Roman"/>
          <w:color w:val="000000" w:themeColor="text1"/>
          <w:kern w:val="0"/>
          <w:szCs w:val="24"/>
          <w:lang w:val="en-GB"/>
          <w14:ligatures w14:val="none"/>
        </w:rPr>
        <w:t xml:space="preserve"> that </w:t>
      </w:r>
      <w:r w:rsidR="00F536C9" w:rsidRPr="002269C8">
        <w:rPr>
          <w:rFonts w:ascii="Times New Roman" w:eastAsia="Times New Roman" w:hAnsi="Times New Roman" w:cs="Times New Roman"/>
          <w:color w:val="000000" w:themeColor="text1"/>
          <w:kern w:val="0"/>
          <w:szCs w:val="24"/>
          <w:lang w:val="en-GB"/>
          <w14:ligatures w14:val="none"/>
        </w:rPr>
        <w:t>t</w:t>
      </w:r>
      <w:r w:rsidRPr="002269C8">
        <w:rPr>
          <w:rFonts w:ascii="Times New Roman" w:eastAsia="Times New Roman" w:hAnsi="Times New Roman" w:cs="Times New Roman"/>
          <w:color w:val="000000" w:themeColor="text1"/>
          <w:kern w:val="0"/>
          <w:szCs w:val="24"/>
          <w:lang w:val="en-GB"/>
          <w14:ligatures w14:val="none"/>
        </w:rPr>
        <w:t>here was a tendency to file false cases and achieving bail in such court became tougher. The presiding judge conceded that conviction rate in this court was low.  It was also interesting to see why a full-fledged criminal court presided by a sessions judge could be termed as a tribunal instead of a court.  In the similar vein, it was found that an additional sessions judge who was presiding over a regular criminal court instituted under the Code of Criminal Procedure 1898 was entrusted with the job of a special judge who dealt with cases arising out of Special Powers Act 1974, Explosive Substances Act 1908 and Arms Act 1878. I found it disturbing as the same judge sitting in a same chamber was officiating the role of a special judge</w:t>
      </w:r>
      <w:r w:rsidR="00E712F7" w:rsidRPr="002269C8">
        <w:rPr>
          <w:rFonts w:ascii="Times New Roman" w:eastAsia="Times New Roman" w:hAnsi="Times New Roman" w:cs="Times New Roman"/>
          <w:color w:val="000000" w:themeColor="text1"/>
          <w:kern w:val="0"/>
          <w:szCs w:val="24"/>
          <w:lang w:val="en-GB"/>
          <w14:ligatures w14:val="none"/>
        </w:rPr>
        <w:t xml:space="preserve"> in addition to </w:t>
      </w:r>
      <w:r w:rsidR="00674C4F" w:rsidRPr="002269C8">
        <w:rPr>
          <w:rFonts w:ascii="Times New Roman" w:eastAsia="Times New Roman" w:hAnsi="Times New Roman" w:cs="Times New Roman"/>
          <w:color w:val="000000" w:themeColor="text1"/>
          <w:kern w:val="0"/>
          <w:szCs w:val="24"/>
          <w:lang w:val="en-GB"/>
          <w14:ligatures w14:val="none"/>
        </w:rPr>
        <w:t xml:space="preserve">his regular </w:t>
      </w:r>
      <w:r w:rsidR="00E712F7" w:rsidRPr="002269C8">
        <w:rPr>
          <w:rFonts w:ascii="Times New Roman" w:eastAsia="Times New Roman" w:hAnsi="Times New Roman" w:cs="Times New Roman"/>
          <w:color w:val="000000" w:themeColor="text1"/>
          <w:kern w:val="0"/>
          <w:szCs w:val="24"/>
          <w:lang w:val="en-GB"/>
          <w14:ligatures w14:val="none"/>
        </w:rPr>
        <w:t>job</w:t>
      </w:r>
      <w:r w:rsidRPr="002269C8">
        <w:rPr>
          <w:rFonts w:ascii="Times New Roman" w:eastAsia="Times New Roman" w:hAnsi="Times New Roman" w:cs="Times New Roman"/>
          <w:color w:val="000000" w:themeColor="text1"/>
          <w:kern w:val="0"/>
          <w:szCs w:val="24"/>
          <w:lang w:val="en-GB"/>
          <w14:ligatures w14:val="none"/>
        </w:rPr>
        <w:t xml:space="preserve">. As the textual overview of such laws will show that apart from harsher sentences, they provided for strict and special rules of evidence. I could sense that apart from a presence of signboard of special tribunal etc, the actual court atmosphere seemed like a regular criminal court. I had to visit 2 judicial magistrates’ courts </w:t>
      </w:r>
      <w:r w:rsidR="00E712F7" w:rsidRPr="002269C8">
        <w:rPr>
          <w:rFonts w:ascii="Times New Roman" w:eastAsia="Times New Roman" w:hAnsi="Times New Roman" w:cs="Times New Roman"/>
          <w:color w:val="000000" w:themeColor="text1"/>
          <w:kern w:val="0"/>
          <w:szCs w:val="24"/>
          <w:lang w:val="en-GB"/>
          <w14:ligatures w14:val="none"/>
        </w:rPr>
        <w:t xml:space="preserve">(pre-trial supervisory court) </w:t>
      </w:r>
      <w:r w:rsidRPr="002269C8">
        <w:rPr>
          <w:rFonts w:ascii="Times New Roman" w:eastAsia="Times New Roman" w:hAnsi="Times New Roman" w:cs="Times New Roman"/>
          <w:color w:val="000000" w:themeColor="text1"/>
          <w:kern w:val="0"/>
          <w:szCs w:val="24"/>
          <w:lang w:val="en-GB"/>
          <w14:ligatures w14:val="none"/>
        </w:rPr>
        <w:t xml:space="preserve">to have first-hand experience about the processes relating to cases arising out of a series of special laws. Overall atmosphere inside and outside the court area seemed like a fish-market. It was not easy to follow the flow of cases, rather what caught my immediate attention was presence of robust cage-like dock where the under-trial offenders were brought from the jail custody. I felt </w:t>
      </w:r>
      <w:r w:rsidRPr="002269C8">
        <w:rPr>
          <w:rFonts w:ascii="Times New Roman" w:eastAsia="Times New Roman" w:hAnsi="Times New Roman" w:cs="Times New Roman"/>
          <w:i/>
          <w:iCs/>
          <w:color w:val="000000" w:themeColor="text1"/>
          <w:kern w:val="0"/>
          <w:szCs w:val="24"/>
          <w:lang w:val="en-GB"/>
          <w14:ligatures w14:val="none"/>
        </w:rPr>
        <w:t>déjà vu</w:t>
      </w:r>
      <w:r w:rsidRPr="002269C8">
        <w:rPr>
          <w:rFonts w:ascii="Times New Roman" w:eastAsia="Times New Roman" w:hAnsi="Times New Roman" w:cs="Times New Roman"/>
          <w:color w:val="000000" w:themeColor="text1"/>
          <w:kern w:val="0"/>
          <w:szCs w:val="24"/>
          <w:lang w:val="en-GB"/>
          <w14:ligatures w14:val="none"/>
        </w:rPr>
        <w:t xml:space="preserve"> to witness that the offenders were placed under bar fetters! As a young lawyer of the High Court, I fought for prohibition of bar fetters in containing the under-trial prisoners as such colonial practices went against the notion of human dignity and fundamental freedoms. Upon query, a lawyer who sat beside me was surprised to know that in 2005 High Court gave specific guidelines about use of bar fetters.</w:t>
      </w:r>
      <w:r w:rsidRPr="002269C8">
        <w:rPr>
          <w:rStyle w:val="FootnoteReference"/>
          <w:rFonts w:ascii="Times New Roman" w:eastAsia="Times New Roman" w:hAnsi="Times New Roman" w:cs="Times New Roman"/>
          <w:color w:val="000000" w:themeColor="text1"/>
          <w:kern w:val="0"/>
          <w:szCs w:val="24"/>
          <w:lang w:val="en-GB"/>
          <w14:ligatures w14:val="none"/>
        </w:rPr>
        <w:footnoteReference w:id="238"/>
      </w:r>
      <w:r w:rsidRPr="002269C8">
        <w:rPr>
          <w:rFonts w:ascii="Times New Roman" w:eastAsia="Times New Roman" w:hAnsi="Times New Roman" w:cs="Times New Roman"/>
          <w:color w:val="000000" w:themeColor="text1"/>
          <w:kern w:val="0"/>
          <w:szCs w:val="24"/>
          <w:lang w:val="en-GB"/>
          <w14:ligatures w14:val="none"/>
        </w:rPr>
        <w:t xml:space="preserve"> It appeared that neither the lawyer nor the offenders had any idea about illegality of </w:t>
      </w:r>
      <w:r w:rsidR="00F536C9" w:rsidRPr="002269C8">
        <w:rPr>
          <w:rFonts w:ascii="Times New Roman" w:eastAsia="Times New Roman" w:hAnsi="Times New Roman" w:cs="Times New Roman"/>
          <w:color w:val="000000" w:themeColor="text1"/>
          <w:kern w:val="0"/>
          <w:szCs w:val="24"/>
          <w:lang w:val="en-GB"/>
          <w14:ligatures w14:val="none"/>
        </w:rPr>
        <w:t xml:space="preserve">indiscriminate </w:t>
      </w:r>
      <w:r w:rsidRPr="002269C8">
        <w:rPr>
          <w:rFonts w:ascii="Times New Roman" w:eastAsia="Times New Roman" w:hAnsi="Times New Roman" w:cs="Times New Roman"/>
          <w:color w:val="000000" w:themeColor="text1"/>
          <w:kern w:val="0"/>
          <w:szCs w:val="24"/>
          <w:lang w:val="en-GB"/>
          <w14:ligatures w14:val="none"/>
        </w:rPr>
        <w:t xml:space="preserve">use of </w:t>
      </w:r>
      <w:r w:rsidR="00F536C9" w:rsidRPr="002269C8">
        <w:rPr>
          <w:rFonts w:ascii="Times New Roman" w:eastAsia="Times New Roman" w:hAnsi="Times New Roman" w:cs="Times New Roman"/>
          <w:color w:val="000000" w:themeColor="text1"/>
          <w:kern w:val="0"/>
          <w:szCs w:val="24"/>
          <w:lang w:val="en-GB"/>
          <w14:ligatures w14:val="none"/>
        </w:rPr>
        <w:t>bar</w:t>
      </w:r>
      <w:r w:rsidRPr="002269C8">
        <w:rPr>
          <w:rFonts w:ascii="Times New Roman" w:eastAsia="Times New Roman" w:hAnsi="Times New Roman" w:cs="Times New Roman"/>
          <w:color w:val="000000" w:themeColor="text1"/>
          <w:kern w:val="0"/>
          <w:szCs w:val="24"/>
          <w:lang w:val="en-GB"/>
          <w14:ligatures w14:val="none"/>
        </w:rPr>
        <w:t xml:space="preserve"> fetters. He, however, in an informal tone advanced that all suspects and accused implicated under special laws were brought under special security and they were placed under bar-fetters. I saw </w:t>
      </w:r>
      <w:r w:rsidR="00F536C9" w:rsidRPr="002269C8">
        <w:rPr>
          <w:rFonts w:ascii="Times New Roman" w:eastAsia="Times New Roman" w:hAnsi="Times New Roman" w:cs="Times New Roman"/>
          <w:color w:val="000000" w:themeColor="text1"/>
          <w:kern w:val="0"/>
          <w:szCs w:val="24"/>
          <w:lang w:val="en-GB"/>
          <w14:ligatures w14:val="none"/>
        </w:rPr>
        <w:t>a huge</w:t>
      </w:r>
      <w:r w:rsidRPr="002269C8">
        <w:rPr>
          <w:rFonts w:ascii="Times New Roman" w:eastAsia="Times New Roman" w:hAnsi="Times New Roman" w:cs="Times New Roman"/>
          <w:color w:val="000000" w:themeColor="text1"/>
          <w:kern w:val="0"/>
          <w:szCs w:val="24"/>
          <w:lang w:val="en-GB"/>
          <w14:ligatures w14:val="none"/>
        </w:rPr>
        <w:t xml:space="preserve"> difference in the court area that within almost two decades</w:t>
      </w:r>
      <w:r w:rsidR="00E712F7" w:rsidRPr="002269C8">
        <w:rPr>
          <w:rFonts w:ascii="Times New Roman" w:eastAsia="Times New Roman" w:hAnsi="Times New Roman" w:cs="Times New Roman"/>
          <w:color w:val="000000" w:themeColor="text1"/>
          <w:kern w:val="0"/>
          <w:szCs w:val="24"/>
          <w:lang w:val="en-GB"/>
          <w14:ligatures w14:val="none"/>
        </w:rPr>
        <w:t>,</w:t>
      </w:r>
      <w:r w:rsidRPr="002269C8">
        <w:rPr>
          <w:rFonts w:ascii="Times New Roman" w:eastAsia="Times New Roman" w:hAnsi="Times New Roman" w:cs="Times New Roman"/>
          <w:color w:val="000000" w:themeColor="text1"/>
          <w:kern w:val="0"/>
          <w:szCs w:val="24"/>
          <w:lang w:val="en-GB"/>
          <w14:ligatures w14:val="none"/>
        </w:rPr>
        <w:t xml:space="preserve"> structures of the court got developed with higher security arrangement and the cage-like </w:t>
      </w:r>
      <w:r w:rsidR="00E712F7" w:rsidRPr="002269C8">
        <w:rPr>
          <w:rFonts w:ascii="Times New Roman" w:eastAsia="Times New Roman" w:hAnsi="Times New Roman" w:cs="Times New Roman"/>
          <w:color w:val="000000" w:themeColor="text1"/>
          <w:kern w:val="0"/>
          <w:szCs w:val="24"/>
          <w:lang w:val="en-GB"/>
          <w14:ligatures w14:val="none"/>
        </w:rPr>
        <w:t xml:space="preserve">higher </w:t>
      </w:r>
      <w:r w:rsidRPr="002269C8">
        <w:rPr>
          <w:rFonts w:ascii="Times New Roman" w:eastAsia="Times New Roman" w:hAnsi="Times New Roman" w:cs="Times New Roman"/>
          <w:color w:val="000000" w:themeColor="text1"/>
          <w:kern w:val="0"/>
          <w:szCs w:val="24"/>
          <w:lang w:val="en-GB"/>
          <w14:ligatures w14:val="none"/>
        </w:rPr>
        <w:t>dock</w:t>
      </w:r>
      <w:r w:rsidR="00E712F7" w:rsidRPr="002269C8">
        <w:rPr>
          <w:rFonts w:ascii="Times New Roman" w:eastAsia="Times New Roman" w:hAnsi="Times New Roman" w:cs="Times New Roman"/>
          <w:color w:val="000000" w:themeColor="text1"/>
          <w:kern w:val="0"/>
          <w:szCs w:val="24"/>
          <w:lang w:val="en-GB"/>
          <w14:ligatures w14:val="none"/>
        </w:rPr>
        <w:t xml:space="preserve">. </w:t>
      </w:r>
    </w:p>
    <w:p w14:paraId="20BEDBEB" w14:textId="77777777" w:rsidR="00E712F7" w:rsidRPr="002269C8" w:rsidRDefault="00E712F7" w:rsidP="00997A92">
      <w:pPr>
        <w:spacing w:line="360" w:lineRule="auto"/>
        <w:jc w:val="both"/>
        <w:rPr>
          <w:rFonts w:ascii="Times New Roman" w:eastAsia="Times New Roman" w:hAnsi="Times New Roman" w:cs="Times New Roman"/>
          <w:color w:val="000000" w:themeColor="text1"/>
          <w:kern w:val="0"/>
          <w:szCs w:val="24"/>
          <w:lang w:val="en-GB"/>
          <w14:ligatures w14:val="none"/>
        </w:rPr>
      </w:pPr>
    </w:p>
    <w:p w14:paraId="66C45F41" w14:textId="557E78AE" w:rsidR="00997A92" w:rsidRPr="002269C8" w:rsidRDefault="00997A92" w:rsidP="00997A92">
      <w:pPr>
        <w:spacing w:line="360" w:lineRule="auto"/>
        <w:jc w:val="both"/>
        <w:rPr>
          <w:rFonts w:ascii="Times New Roman" w:eastAsia="Times New Roman" w:hAnsi="Times New Roman" w:cs="Times New Roman"/>
          <w:color w:val="000000" w:themeColor="text1"/>
          <w:kern w:val="0"/>
          <w:szCs w:val="24"/>
          <w:lang w:val="en-GB"/>
          <w14:ligatures w14:val="none"/>
        </w:rPr>
      </w:pPr>
      <w:r w:rsidRPr="002269C8">
        <w:rPr>
          <w:rFonts w:ascii="Times New Roman" w:eastAsia="Times New Roman" w:hAnsi="Times New Roman" w:cs="Times New Roman"/>
          <w:color w:val="000000" w:themeColor="text1"/>
          <w:kern w:val="0"/>
          <w:szCs w:val="24"/>
          <w:lang w:val="en-GB"/>
          <w14:ligatures w14:val="none"/>
        </w:rPr>
        <w:t>At last, I had the chance to visit a tribunal that dealt with offences related to cyber security. This is one of the tribunals in which security was tightened. A stony-faced judge with formal black gown and white band took the seat in a higher sitting area that bore the old vestiges of red clothes and other relics of the colonial area. The busy judge was watching the case dockets in blue and grey papers while there were heaves of law reports bounded with black hides embroidered in golden letters.  The lawyers dressed up with black gown and colourful tie/ white band were fighting the legal battle for their clients</w:t>
      </w:r>
      <w:r w:rsidR="00F536C9" w:rsidRPr="002269C8">
        <w:rPr>
          <w:rFonts w:ascii="Times New Roman" w:eastAsia="Times New Roman" w:hAnsi="Times New Roman" w:cs="Times New Roman"/>
          <w:color w:val="000000" w:themeColor="text1"/>
          <w:kern w:val="0"/>
          <w:szCs w:val="24"/>
          <w:lang w:val="en-GB"/>
          <w14:ligatures w14:val="none"/>
        </w:rPr>
        <w:t>. The defendants</w:t>
      </w:r>
      <w:r w:rsidRPr="002269C8">
        <w:rPr>
          <w:rFonts w:ascii="Times New Roman" w:eastAsia="Times New Roman" w:hAnsi="Times New Roman" w:cs="Times New Roman"/>
          <w:color w:val="000000" w:themeColor="text1"/>
          <w:kern w:val="0"/>
          <w:szCs w:val="24"/>
          <w:lang w:val="en-GB"/>
          <w14:ligatures w14:val="none"/>
        </w:rPr>
        <w:t xml:space="preserve"> stood like devastated person</w:t>
      </w:r>
      <w:r w:rsidR="00F536C9" w:rsidRPr="002269C8">
        <w:rPr>
          <w:rFonts w:ascii="Times New Roman" w:eastAsia="Times New Roman" w:hAnsi="Times New Roman" w:cs="Times New Roman"/>
          <w:color w:val="000000" w:themeColor="text1"/>
          <w:kern w:val="0"/>
          <w:szCs w:val="24"/>
          <w:lang w:val="en-GB"/>
          <w14:ligatures w14:val="none"/>
        </w:rPr>
        <w:t>s</w:t>
      </w:r>
      <w:r w:rsidRPr="002269C8">
        <w:rPr>
          <w:rFonts w:ascii="Times New Roman" w:eastAsia="Times New Roman" w:hAnsi="Times New Roman" w:cs="Times New Roman"/>
          <w:color w:val="000000" w:themeColor="text1"/>
          <w:kern w:val="0"/>
          <w:szCs w:val="24"/>
          <w:lang w:val="en-GB"/>
          <w14:ligatures w14:val="none"/>
        </w:rPr>
        <w:t xml:space="preserve"> inside the cage-like dock while the prosecutor vehemently opposed the defence. There were hue and cry inside and outside the court area. </w:t>
      </w:r>
      <w:r w:rsidR="00F536C9" w:rsidRPr="002269C8">
        <w:rPr>
          <w:rFonts w:ascii="Times New Roman" w:eastAsia="Times New Roman" w:hAnsi="Times New Roman" w:cs="Times New Roman"/>
          <w:color w:val="000000" w:themeColor="text1"/>
          <w:kern w:val="0"/>
          <w:szCs w:val="24"/>
          <w:lang w:val="en-GB"/>
          <w14:ligatures w14:val="none"/>
        </w:rPr>
        <w:lastRenderedPageBreak/>
        <w:t>A b</w:t>
      </w:r>
      <w:r w:rsidRPr="002269C8">
        <w:rPr>
          <w:rFonts w:ascii="Times New Roman" w:eastAsia="Times New Roman" w:hAnsi="Times New Roman" w:cs="Times New Roman"/>
          <w:color w:val="000000" w:themeColor="text1"/>
          <w:kern w:val="0"/>
          <w:szCs w:val="24"/>
          <w:lang w:val="en-GB"/>
          <w14:ligatures w14:val="none"/>
        </w:rPr>
        <w:t>ench clerk loudly declare</w:t>
      </w:r>
      <w:r w:rsidR="00F536C9" w:rsidRPr="002269C8">
        <w:rPr>
          <w:rFonts w:ascii="Times New Roman" w:eastAsia="Times New Roman" w:hAnsi="Times New Roman" w:cs="Times New Roman"/>
          <w:color w:val="000000" w:themeColor="text1"/>
          <w:kern w:val="0"/>
          <w:szCs w:val="24"/>
          <w:lang w:val="en-GB"/>
          <w14:ligatures w14:val="none"/>
        </w:rPr>
        <w:t>d</w:t>
      </w:r>
      <w:r w:rsidRPr="002269C8">
        <w:rPr>
          <w:rFonts w:ascii="Times New Roman" w:eastAsia="Times New Roman" w:hAnsi="Times New Roman" w:cs="Times New Roman"/>
          <w:color w:val="000000" w:themeColor="text1"/>
          <w:kern w:val="0"/>
          <w:szCs w:val="24"/>
          <w:lang w:val="en-GB"/>
          <w14:ligatures w14:val="none"/>
        </w:rPr>
        <w:t xml:space="preserve"> the case number </w:t>
      </w:r>
      <w:proofErr w:type="spellStart"/>
      <w:r w:rsidR="00F536C9" w:rsidRPr="002269C8">
        <w:rPr>
          <w:rFonts w:ascii="Times New Roman" w:eastAsia="Times New Roman" w:hAnsi="Times New Roman" w:cs="Times New Roman"/>
          <w:color w:val="000000" w:themeColor="text1"/>
          <w:kern w:val="0"/>
          <w:szCs w:val="24"/>
          <w:lang w:val="en-GB"/>
          <w14:ligatures w14:val="none"/>
        </w:rPr>
        <w:t>amidist</w:t>
      </w:r>
      <w:proofErr w:type="spellEnd"/>
      <w:r w:rsidR="00F536C9" w:rsidRPr="002269C8">
        <w:rPr>
          <w:rFonts w:ascii="Times New Roman" w:eastAsia="Times New Roman" w:hAnsi="Times New Roman" w:cs="Times New Roman"/>
          <w:color w:val="000000" w:themeColor="text1"/>
          <w:kern w:val="0"/>
          <w:szCs w:val="24"/>
          <w:lang w:val="en-GB"/>
          <w14:ligatures w14:val="none"/>
        </w:rPr>
        <w:t xml:space="preserve"> </w:t>
      </w:r>
      <w:r w:rsidRPr="002269C8">
        <w:rPr>
          <w:rFonts w:ascii="Times New Roman" w:eastAsia="Times New Roman" w:hAnsi="Times New Roman" w:cs="Times New Roman"/>
          <w:color w:val="000000" w:themeColor="text1"/>
          <w:kern w:val="0"/>
          <w:szCs w:val="24"/>
          <w:lang w:val="en-GB"/>
          <w14:ligatures w14:val="none"/>
        </w:rPr>
        <w:t>whispering of the blank-eyed lawyers’ assistant</w:t>
      </w:r>
      <w:r w:rsidR="00F536C9" w:rsidRPr="002269C8">
        <w:rPr>
          <w:rFonts w:ascii="Times New Roman" w:eastAsia="Times New Roman" w:hAnsi="Times New Roman" w:cs="Times New Roman"/>
          <w:color w:val="000000" w:themeColor="text1"/>
          <w:kern w:val="0"/>
          <w:szCs w:val="24"/>
          <w:lang w:val="en-GB"/>
          <w14:ligatures w14:val="none"/>
        </w:rPr>
        <w:t xml:space="preserve">s and other onlookers. </w:t>
      </w:r>
      <w:r w:rsidRPr="002269C8">
        <w:rPr>
          <w:rFonts w:ascii="Times New Roman" w:eastAsia="Times New Roman" w:hAnsi="Times New Roman" w:cs="Times New Roman"/>
          <w:color w:val="000000" w:themeColor="text1"/>
          <w:kern w:val="0"/>
          <w:szCs w:val="24"/>
          <w:lang w:val="en-GB"/>
          <w14:ligatures w14:val="none"/>
        </w:rPr>
        <w:t xml:space="preserve"> </w:t>
      </w:r>
      <w:r w:rsidR="00F536C9" w:rsidRPr="002269C8">
        <w:rPr>
          <w:rFonts w:ascii="Times New Roman" w:eastAsia="Times New Roman" w:hAnsi="Times New Roman" w:cs="Times New Roman"/>
          <w:color w:val="000000" w:themeColor="text1"/>
          <w:kern w:val="0"/>
          <w:szCs w:val="24"/>
          <w:lang w:val="en-GB"/>
          <w14:ligatures w14:val="none"/>
        </w:rPr>
        <w:t xml:space="preserve">The lawyers also seemed </w:t>
      </w:r>
      <w:proofErr w:type="gramStart"/>
      <w:r w:rsidR="00F536C9" w:rsidRPr="002269C8">
        <w:rPr>
          <w:rFonts w:ascii="Times New Roman" w:eastAsia="Times New Roman" w:hAnsi="Times New Roman" w:cs="Times New Roman"/>
          <w:color w:val="000000" w:themeColor="text1"/>
          <w:kern w:val="0"/>
          <w:szCs w:val="24"/>
          <w:lang w:val="en-GB"/>
          <w14:ligatures w14:val="none"/>
        </w:rPr>
        <w:t>to</w:t>
      </w:r>
      <w:proofErr w:type="gramEnd"/>
      <w:r w:rsidR="00F536C9" w:rsidRPr="002269C8">
        <w:rPr>
          <w:rFonts w:ascii="Times New Roman" w:eastAsia="Times New Roman" w:hAnsi="Times New Roman" w:cs="Times New Roman"/>
          <w:color w:val="000000" w:themeColor="text1"/>
          <w:kern w:val="0"/>
          <w:szCs w:val="24"/>
          <w:lang w:val="en-GB"/>
          <w14:ligatures w14:val="none"/>
        </w:rPr>
        <w:t xml:space="preserve"> impatient. </w:t>
      </w:r>
      <w:r w:rsidR="00583078" w:rsidRPr="002269C8">
        <w:rPr>
          <w:rFonts w:ascii="Times New Roman" w:eastAsia="Times New Roman" w:hAnsi="Times New Roman" w:cs="Times New Roman"/>
          <w:color w:val="000000" w:themeColor="text1"/>
          <w:kern w:val="0"/>
          <w:szCs w:val="24"/>
          <w:lang w:val="en-GB"/>
          <w14:ligatures w14:val="none"/>
        </w:rPr>
        <w:t xml:space="preserve">The court compound was glazing with acute sunlight during twilight. </w:t>
      </w:r>
      <w:r w:rsidRPr="002269C8">
        <w:rPr>
          <w:rFonts w:ascii="Times New Roman" w:eastAsia="Times New Roman" w:hAnsi="Times New Roman" w:cs="Times New Roman"/>
          <w:color w:val="000000" w:themeColor="text1"/>
          <w:kern w:val="0"/>
          <w:szCs w:val="24"/>
          <w:lang w:val="en-GB"/>
          <w14:ligatures w14:val="none"/>
        </w:rPr>
        <w:t xml:space="preserve">On </w:t>
      </w:r>
      <w:r w:rsidR="00583078" w:rsidRPr="002269C8">
        <w:rPr>
          <w:rFonts w:ascii="Times New Roman" w:eastAsia="Times New Roman" w:hAnsi="Times New Roman" w:cs="Times New Roman"/>
          <w:color w:val="000000" w:themeColor="text1"/>
          <w:kern w:val="0"/>
          <w:szCs w:val="24"/>
          <w:lang w:val="en-GB"/>
          <w14:ligatures w14:val="none"/>
        </w:rPr>
        <w:t>a</w:t>
      </w:r>
      <w:r w:rsidRPr="002269C8">
        <w:rPr>
          <w:rFonts w:ascii="Times New Roman" w:eastAsia="Times New Roman" w:hAnsi="Times New Roman" w:cs="Times New Roman"/>
          <w:color w:val="000000" w:themeColor="text1"/>
          <w:kern w:val="0"/>
          <w:szCs w:val="24"/>
          <w:lang w:val="en-GB"/>
          <w14:ligatures w14:val="none"/>
        </w:rPr>
        <w:t xml:space="preserve"> very day</w:t>
      </w:r>
      <w:r w:rsidR="00583078" w:rsidRPr="002269C8">
        <w:rPr>
          <w:rFonts w:ascii="Times New Roman" w:eastAsia="Times New Roman" w:hAnsi="Times New Roman" w:cs="Times New Roman"/>
          <w:color w:val="000000" w:themeColor="text1"/>
          <w:kern w:val="0"/>
          <w:szCs w:val="24"/>
          <w:lang w:val="en-GB"/>
          <w14:ligatures w14:val="none"/>
        </w:rPr>
        <w:t xml:space="preserve"> I visited the tribunal</w:t>
      </w:r>
      <w:r w:rsidRPr="002269C8">
        <w:rPr>
          <w:rFonts w:ascii="Times New Roman" w:eastAsia="Times New Roman" w:hAnsi="Times New Roman" w:cs="Times New Roman"/>
          <w:color w:val="000000" w:themeColor="text1"/>
          <w:kern w:val="0"/>
          <w:szCs w:val="24"/>
          <w:lang w:val="en-GB"/>
          <w14:ligatures w14:val="none"/>
        </w:rPr>
        <w:t xml:space="preserve">, I heard that not a single offender was bailed out given to the offenders. The special courts that dealt with offences relating to prevention of corruption remained more security conscious. I visited the courts as a civilian with a lawyer. </w:t>
      </w:r>
    </w:p>
    <w:p w14:paraId="16873ECC" w14:textId="77777777" w:rsidR="00FF7D69" w:rsidRPr="002269C8" w:rsidRDefault="00FF7D69" w:rsidP="00997A92">
      <w:pPr>
        <w:spacing w:line="360" w:lineRule="auto"/>
        <w:jc w:val="both"/>
        <w:rPr>
          <w:rFonts w:ascii="Times New Roman" w:hAnsi="Times New Roman" w:cs="Times New Roman"/>
          <w:b/>
          <w:bCs/>
          <w:color w:val="000000" w:themeColor="text1"/>
          <w:szCs w:val="24"/>
        </w:rPr>
      </w:pPr>
    </w:p>
    <w:p w14:paraId="5D80C717" w14:textId="77777777" w:rsidR="00997A92" w:rsidRPr="002269C8" w:rsidRDefault="00FF7D69" w:rsidP="00997A92">
      <w:pPr>
        <w:spacing w:line="360" w:lineRule="auto"/>
        <w:jc w:val="both"/>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4.</w:t>
      </w:r>
      <w:r w:rsidR="007E73F3" w:rsidRPr="002269C8">
        <w:rPr>
          <w:rFonts w:ascii="Times New Roman" w:hAnsi="Times New Roman" w:cs="Times New Roman"/>
          <w:b/>
          <w:bCs/>
          <w:color w:val="000000" w:themeColor="text1"/>
          <w:szCs w:val="24"/>
        </w:rPr>
        <w:t>8</w:t>
      </w:r>
      <w:r w:rsidRPr="002269C8">
        <w:rPr>
          <w:rFonts w:ascii="Times New Roman" w:hAnsi="Times New Roman" w:cs="Times New Roman"/>
          <w:b/>
          <w:bCs/>
          <w:color w:val="000000" w:themeColor="text1"/>
          <w:szCs w:val="24"/>
        </w:rPr>
        <w:t xml:space="preserve"> </w:t>
      </w:r>
      <w:r w:rsidR="00997A92" w:rsidRPr="002269C8">
        <w:rPr>
          <w:rFonts w:ascii="Times New Roman" w:hAnsi="Times New Roman" w:cs="Times New Roman"/>
          <w:b/>
          <w:bCs/>
          <w:color w:val="000000" w:themeColor="text1"/>
          <w:szCs w:val="24"/>
        </w:rPr>
        <w:t>Autoethnograph</w:t>
      </w:r>
      <w:r w:rsidRPr="002269C8">
        <w:rPr>
          <w:rFonts w:ascii="Times New Roman" w:hAnsi="Times New Roman" w:cs="Times New Roman"/>
          <w:b/>
          <w:bCs/>
          <w:color w:val="000000" w:themeColor="text1"/>
          <w:szCs w:val="24"/>
        </w:rPr>
        <w:t>y</w:t>
      </w:r>
      <w:r w:rsidR="00997A92" w:rsidRPr="002269C8">
        <w:rPr>
          <w:rFonts w:ascii="Times New Roman" w:hAnsi="Times New Roman" w:cs="Times New Roman"/>
          <w:b/>
          <w:bCs/>
          <w:color w:val="000000" w:themeColor="text1"/>
          <w:szCs w:val="24"/>
        </w:rPr>
        <w:t>: Locating self restrospectively</w:t>
      </w:r>
    </w:p>
    <w:p w14:paraId="50AB5235" w14:textId="41B43F10" w:rsidR="00411A93" w:rsidRPr="002269C8" w:rsidRDefault="00F536C9" w:rsidP="00411A93">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bdr w:val="none" w:sz="0" w:space="0" w:color="auto" w:frame="1"/>
        </w:rPr>
        <w:t xml:space="preserve">As a judge who rose  from being a practitioner at district courts to the High Court, followed by ten years on the bench, I had the rare honour of witnessing the recent evolutionary processes and the hindrances of criminal justice system in general and the postcolonial legal reform in particular. Dearth of data source, paucity of reliable literature, taciturn attitude of the participants were </w:t>
      </w:r>
      <w:r w:rsidR="00CB39A3" w:rsidRPr="002269C8">
        <w:rPr>
          <w:rFonts w:ascii="Times New Roman" w:hAnsi="Times New Roman" w:cs="Times New Roman"/>
          <w:color w:val="000000" w:themeColor="text1"/>
          <w:szCs w:val="24"/>
          <w:bdr w:val="none" w:sz="0" w:space="0" w:color="auto" w:frame="1"/>
        </w:rPr>
        <w:t xml:space="preserve">also </w:t>
      </w:r>
      <w:r w:rsidRPr="002269C8">
        <w:rPr>
          <w:rFonts w:ascii="Times New Roman" w:hAnsi="Times New Roman" w:cs="Times New Roman"/>
          <w:color w:val="000000" w:themeColor="text1"/>
          <w:szCs w:val="24"/>
          <w:bdr w:val="none" w:sz="0" w:space="0" w:color="auto" w:frame="1"/>
        </w:rPr>
        <w:t xml:space="preserve">the compelling reasons to supplement the interview with my reflection. My odyssey with the actual and epistemic complex of a particular legal landscape led me to ponder over as to why and how it could be a potential tool </w:t>
      </w:r>
      <w:r w:rsidR="00B91610" w:rsidRPr="002269C8">
        <w:rPr>
          <w:rFonts w:ascii="Times New Roman" w:hAnsi="Times New Roman" w:cs="Times New Roman"/>
          <w:color w:val="000000" w:themeColor="text1"/>
          <w:szCs w:val="24"/>
          <w:bdr w:val="none" w:sz="0" w:space="0" w:color="auto" w:frame="1"/>
        </w:rPr>
        <w:t>for</w:t>
      </w:r>
      <w:r w:rsidRPr="002269C8">
        <w:rPr>
          <w:rFonts w:ascii="Times New Roman" w:hAnsi="Times New Roman" w:cs="Times New Roman"/>
          <w:color w:val="000000" w:themeColor="text1"/>
          <w:szCs w:val="24"/>
          <w:bdr w:val="none" w:sz="0" w:space="0" w:color="auto" w:frame="1"/>
        </w:rPr>
        <w:t xml:space="preserve"> generat</w:t>
      </w:r>
      <w:r w:rsidR="00B91610" w:rsidRPr="002269C8">
        <w:rPr>
          <w:rFonts w:ascii="Times New Roman" w:hAnsi="Times New Roman" w:cs="Times New Roman"/>
          <w:color w:val="000000" w:themeColor="text1"/>
          <w:szCs w:val="24"/>
          <w:bdr w:val="none" w:sz="0" w:space="0" w:color="auto" w:frame="1"/>
        </w:rPr>
        <w:t>ing</w:t>
      </w:r>
      <w:r w:rsidRPr="002269C8">
        <w:rPr>
          <w:rFonts w:ascii="Times New Roman" w:hAnsi="Times New Roman" w:cs="Times New Roman"/>
          <w:color w:val="000000" w:themeColor="text1"/>
          <w:szCs w:val="24"/>
          <w:bdr w:val="none" w:sz="0" w:space="0" w:color="auto" w:frame="1"/>
        </w:rPr>
        <w:t xml:space="preserve"> instances of injustices in a state where institutional autonomy of state organs is </w:t>
      </w:r>
      <w:r w:rsidR="00B91610" w:rsidRPr="002269C8">
        <w:rPr>
          <w:rFonts w:ascii="Times New Roman" w:hAnsi="Times New Roman" w:cs="Times New Roman"/>
          <w:color w:val="000000" w:themeColor="text1"/>
          <w:szCs w:val="24"/>
          <w:bdr w:val="none" w:sz="0" w:space="0" w:color="auto" w:frame="1"/>
        </w:rPr>
        <w:t>yet to take solid roots</w:t>
      </w:r>
      <w:r w:rsidRPr="002269C8">
        <w:rPr>
          <w:rFonts w:ascii="Times New Roman" w:hAnsi="Times New Roman" w:cs="Times New Roman"/>
          <w:color w:val="000000" w:themeColor="text1"/>
          <w:szCs w:val="24"/>
          <w:bdr w:val="none" w:sz="0" w:space="0" w:color="auto" w:frame="1"/>
        </w:rPr>
        <w:t xml:space="preserve">. Therefore, I undertook this method of self- reflection due to my long engagement with the institutional and cultural contexts of certain experience that </w:t>
      </w:r>
      <w:r w:rsidR="00CB39A3" w:rsidRPr="002269C8">
        <w:rPr>
          <w:rFonts w:ascii="Times New Roman" w:hAnsi="Times New Roman" w:cs="Times New Roman"/>
          <w:color w:val="000000" w:themeColor="text1"/>
          <w:szCs w:val="24"/>
          <w:bdr w:val="none" w:sz="0" w:space="0" w:color="auto" w:frame="1"/>
        </w:rPr>
        <w:t>displayed a host of thorny issues regarding particular trends of penal landscape</w:t>
      </w:r>
      <w:r w:rsidRPr="002269C8">
        <w:rPr>
          <w:rFonts w:ascii="Times New Roman" w:hAnsi="Times New Roman" w:cs="Times New Roman"/>
          <w:color w:val="000000" w:themeColor="text1"/>
          <w:szCs w:val="24"/>
        </w:rPr>
        <w:t>.</w:t>
      </w:r>
      <w:r w:rsidR="00881CBE" w:rsidRPr="002269C8">
        <w:rPr>
          <w:rFonts w:ascii="Times New Roman" w:eastAsia="Times New Roman" w:hAnsi="Times New Roman" w:cs="Times New Roman"/>
          <w:color w:val="000000" w:themeColor="text1"/>
          <w:kern w:val="0"/>
          <w:szCs w:val="24"/>
          <w:lang w:val="en-GB"/>
          <w14:ligatures w14:val="none"/>
        </w:rPr>
        <w:t xml:space="preserve"> The value of </w:t>
      </w:r>
      <w:r w:rsidR="00881CBE" w:rsidRPr="002269C8">
        <w:rPr>
          <w:rFonts w:ascii="Times New Roman" w:hAnsi="Times New Roman" w:cs="Times New Roman"/>
          <w:color w:val="000000" w:themeColor="text1"/>
          <w:szCs w:val="24"/>
        </w:rPr>
        <w:t xml:space="preserve">situating personal experience in relation to empirical research surely </w:t>
      </w:r>
      <w:proofErr w:type="gramStart"/>
      <w:r w:rsidR="00881CBE" w:rsidRPr="002269C8">
        <w:rPr>
          <w:rFonts w:ascii="Times New Roman" w:hAnsi="Times New Roman" w:cs="Times New Roman"/>
          <w:color w:val="000000" w:themeColor="text1"/>
          <w:szCs w:val="24"/>
        </w:rPr>
        <w:t>enhance</w:t>
      </w:r>
      <w:r w:rsidR="00FC736A" w:rsidRPr="002269C8">
        <w:rPr>
          <w:rFonts w:ascii="Times New Roman" w:hAnsi="Times New Roman" w:cs="Times New Roman"/>
          <w:color w:val="000000" w:themeColor="text1"/>
          <w:szCs w:val="24"/>
        </w:rPr>
        <w:t>d</w:t>
      </w:r>
      <w:r w:rsidR="00881CBE" w:rsidRPr="002269C8">
        <w:rPr>
          <w:rFonts w:ascii="Times New Roman" w:hAnsi="Times New Roman" w:cs="Times New Roman"/>
          <w:color w:val="000000" w:themeColor="text1"/>
          <w:szCs w:val="24"/>
        </w:rPr>
        <w:t xml:space="preserve">  the</w:t>
      </w:r>
      <w:proofErr w:type="gramEnd"/>
      <w:r w:rsidR="00881CBE" w:rsidRPr="002269C8">
        <w:rPr>
          <w:rFonts w:ascii="Times New Roman" w:hAnsi="Times New Roman" w:cs="Times New Roman"/>
          <w:color w:val="000000" w:themeColor="text1"/>
          <w:szCs w:val="24"/>
        </w:rPr>
        <w:t xml:space="preserve"> quality of the findings that provide intelllectual, professional and personal  alignment to readers.</w:t>
      </w:r>
      <w:r w:rsidR="00881CBE" w:rsidRPr="002269C8">
        <w:rPr>
          <w:rStyle w:val="FootnoteReference"/>
          <w:rFonts w:ascii="Times New Roman" w:hAnsi="Times New Roman" w:cs="Times New Roman"/>
          <w:color w:val="000000" w:themeColor="text1"/>
          <w:szCs w:val="24"/>
        </w:rPr>
        <w:footnoteReference w:id="239"/>
      </w:r>
      <w:r w:rsidR="007E6E6C" w:rsidRPr="002269C8">
        <w:rPr>
          <w:rFonts w:ascii="Times New Roman" w:eastAsia="Times New Roman" w:hAnsi="Times New Roman" w:cs="Times New Roman"/>
          <w:color w:val="000000" w:themeColor="text1"/>
          <w:kern w:val="0"/>
          <w:szCs w:val="24"/>
          <w:lang w:val="en-GB"/>
          <w14:ligatures w14:val="none"/>
        </w:rPr>
        <w:t xml:space="preserve"> In this way I simply focused on self-experience in order to </w:t>
      </w:r>
      <w:r w:rsidR="006718A1" w:rsidRPr="002269C8">
        <w:rPr>
          <w:rFonts w:ascii="Times New Roman" w:eastAsia="Times New Roman" w:hAnsi="Times New Roman" w:cs="Times New Roman"/>
          <w:color w:val="000000" w:themeColor="text1"/>
          <w:kern w:val="0"/>
          <w:szCs w:val="24"/>
          <w:lang w:val="en-GB"/>
          <w14:ligatures w14:val="none"/>
        </w:rPr>
        <w:t>fathom</w:t>
      </w:r>
      <w:r w:rsidR="007E6E6C" w:rsidRPr="002269C8">
        <w:rPr>
          <w:rFonts w:ascii="Times New Roman" w:eastAsia="Times New Roman" w:hAnsi="Times New Roman" w:cs="Times New Roman"/>
          <w:color w:val="000000" w:themeColor="text1"/>
          <w:kern w:val="0"/>
          <w:szCs w:val="24"/>
          <w:lang w:val="en-GB"/>
          <w14:ligatures w14:val="none"/>
        </w:rPr>
        <w:t xml:space="preserve"> the multiple interplay of </w:t>
      </w:r>
      <w:r w:rsidR="006718A1" w:rsidRPr="002269C8">
        <w:rPr>
          <w:rFonts w:ascii="Times New Roman" w:eastAsia="Times New Roman" w:hAnsi="Times New Roman" w:cs="Times New Roman"/>
          <w:color w:val="000000" w:themeColor="text1"/>
          <w:kern w:val="0"/>
          <w:szCs w:val="24"/>
          <w:lang w:val="en-GB"/>
          <w14:ligatures w14:val="none"/>
        </w:rPr>
        <w:t xml:space="preserve">law and </w:t>
      </w:r>
      <w:r w:rsidR="007E6E6C" w:rsidRPr="002269C8">
        <w:rPr>
          <w:rFonts w:ascii="Times New Roman" w:eastAsia="Times New Roman" w:hAnsi="Times New Roman" w:cs="Times New Roman"/>
          <w:color w:val="000000" w:themeColor="text1"/>
          <w:kern w:val="0"/>
          <w:szCs w:val="24"/>
          <w:lang w:val="en-GB"/>
          <w14:ligatures w14:val="none"/>
        </w:rPr>
        <w:t xml:space="preserve">justice. I tried to recall and juxtapose my experience while remaining faithful to the general ethical standards of anonymised narration of the facts involving </w:t>
      </w:r>
      <w:r w:rsidR="006718A1" w:rsidRPr="002269C8">
        <w:rPr>
          <w:rFonts w:ascii="Times New Roman" w:eastAsia="Times New Roman" w:hAnsi="Times New Roman" w:cs="Times New Roman"/>
          <w:color w:val="000000" w:themeColor="text1"/>
          <w:kern w:val="0"/>
          <w:szCs w:val="24"/>
          <w:lang w:val="en-GB"/>
          <w14:ligatures w14:val="none"/>
        </w:rPr>
        <w:t>‘</w:t>
      </w:r>
      <w:r w:rsidR="007E6E6C" w:rsidRPr="002269C8">
        <w:rPr>
          <w:rFonts w:ascii="Times New Roman" w:eastAsia="Times New Roman" w:hAnsi="Times New Roman" w:cs="Times New Roman"/>
          <w:color w:val="000000" w:themeColor="text1"/>
          <w:kern w:val="0"/>
          <w:szCs w:val="24"/>
          <w:lang w:val="en-GB"/>
          <w14:ligatures w14:val="none"/>
        </w:rPr>
        <w:t>others</w:t>
      </w:r>
      <w:r w:rsidR="006718A1" w:rsidRPr="002269C8">
        <w:rPr>
          <w:rFonts w:ascii="Times New Roman" w:eastAsia="Times New Roman" w:hAnsi="Times New Roman" w:cs="Times New Roman"/>
          <w:color w:val="000000" w:themeColor="text1"/>
          <w:kern w:val="0"/>
          <w:szCs w:val="24"/>
          <w:lang w:val="en-GB"/>
          <w14:ligatures w14:val="none"/>
        </w:rPr>
        <w:t>’</w:t>
      </w:r>
      <w:r w:rsidR="007E6E6C" w:rsidRPr="002269C8">
        <w:rPr>
          <w:rFonts w:ascii="Times New Roman" w:eastAsia="Times New Roman" w:hAnsi="Times New Roman" w:cs="Times New Roman"/>
          <w:color w:val="000000" w:themeColor="text1"/>
          <w:kern w:val="0"/>
          <w:szCs w:val="24"/>
          <w:lang w:val="en-GB"/>
          <w14:ligatures w14:val="none"/>
        </w:rPr>
        <w:t xml:space="preserve">.  </w:t>
      </w:r>
    </w:p>
    <w:p w14:paraId="1F1BC4A8" w14:textId="77777777" w:rsidR="00577DAA" w:rsidRPr="002269C8" w:rsidRDefault="00577DAA" w:rsidP="00411A93">
      <w:pPr>
        <w:spacing w:line="360" w:lineRule="auto"/>
        <w:jc w:val="both"/>
        <w:rPr>
          <w:rFonts w:ascii="Times New Roman" w:hAnsi="Times New Roman" w:cs="Times New Roman"/>
          <w:color w:val="000000" w:themeColor="text1"/>
          <w:szCs w:val="24"/>
        </w:rPr>
      </w:pPr>
    </w:p>
    <w:p w14:paraId="577D995D" w14:textId="77777777" w:rsidR="00411A93" w:rsidRPr="002269C8" w:rsidRDefault="00FF7D69" w:rsidP="00411A93">
      <w:pPr>
        <w:spacing w:line="360" w:lineRule="auto"/>
        <w:jc w:val="both"/>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4.</w:t>
      </w:r>
      <w:r w:rsidR="007E6E6C" w:rsidRPr="002269C8">
        <w:rPr>
          <w:rFonts w:ascii="Times New Roman" w:hAnsi="Times New Roman" w:cs="Times New Roman"/>
          <w:b/>
          <w:bCs/>
          <w:color w:val="000000" w:themeColor="text1"/>
          <w:szCs w:val="24"/>
        </w:rPr>
        <w:t>9</w:t>
      </w:r>
      <w:r w:rsidRPr="002269C8">
        <w:rPr>
          <w:rFonts w:ascii="Times New Roman" w:hAnsi="Times New Roman" w:cs="Times New Roman"/>
          <w:b/>
          <w:bCs/>
          <w:color w:val="000000" w:themeColor="text1"/>
          <w:szCs w:val="24"/>
        </w:rPr>
        <w:t xml:space="preserve"> </w:t>
      </w:r>
      <w:r w:rsidR="00411A93" w:rsidRPr="002269C8">
        <w:rPr>
          <w:rFonts w:ascii="Times New Roman" w:hAnsi="Times New Roman" w:cs="Times New Roman"/>
          <w:b/>
          <w:bCs/>
          <w:color w:val="000000" w:themeColor="text1"/>
          <w:szCs w:val="24"/>
        </w:rPr>
        <w:t>E</w:t>
      </w:r>
      <w:r w:rsidR="00020141" w:rsidRPr="002269C8">
        <w:rPr>
          <w:rFonts w:ascii="Times New Roman" w:hAnsi="Times New Roman" w:cs="Times New Roman"/>
          <w:b/>
          <w:bCs/>
          <w:color w:val="000000" w:themeColor="text1"/>
          <w:szCs w:val="24"/>
        </w:rPr>
        <w:t>thical issues</w:t>
      </w:r>
    </w:p>
    <w:p w14:paraId="5B458263" w14:textId="3AE42ABF" w:rsidR="00F536C9" w:rsidRPr="002269C8" w:rsidRDefault="00411A93" w:rsidP="00411A93">
      <w:pPr>
        <w:spacing w:line="360" w:lineRule="auto"/>
        <w:jc w:val="both"/>
        <w:rPr>
          <w:rFonts w:ascii="Times New Roman" w:eastAsia="Times New Roman" w:hAnsi="Times New Roman" w:cs="Times New Roman"/>
          <w:color w:val="000000" w:themeColor="text1"/>
          <w:kern w:val="0"/>
          <w:szCs w:val="24"/>
          <w:lang w:val="en-GB"/>
          <w14:ligatures w14:val="none"/>
        </w:rPr>
      </w:pPr>
      <w:r w:rsidRPr="002269C8">
        <w:rPr>
          <w:rFonts w:ascii="Times New Roman" w:eastAsia="Times New Roman" w:hAnsi="Times New Roman" w:cs="Times New Roman"/>
          <w:color w:val="000000" w:themeColor="text1"/>
          <w:kern w:val="0"/>
          <w:szCs w:val="24"/>
          <w:lang w:val="en-GB"/>
          <w14:ligatures w14:val="none"/>
        </w:rPr>
        <w:t>A researcher’s integrity, responsibility and sensible behaviour are at the forefront to the scientific knowledge and the soundness of ethical decisions in qualitative inquiry.</w:t>
      </w:r>
      <w:r w:rsidR="00530AA3" w:rsidRPr="002269C8">
        <w:rPr>
          <w:rStyle w:val="FootnoteReference"/>
          <w:rFonts w:ascii="Times New Roman" w:eastAsia="Times New Roman" w:hAnsi="Times New Roman" w:cs="Times New Roman"/>
          <w:color w:val="000000" w:themeColor="text1"/>
          <w:kern w:val="0"/>
          <w:szCs w:val="24"/>
          <w:lang w:val="en-GB"/>
          <w14:ligatures w14:val="none"/>
        </w:rPr>
        <w:footnoteReference w:id="240"/>
      </w:r>
      <w:r w:rsidRPr="002269C8">
        <w:rPr>
          <w:rFonts w:ascii="Times New Roman" w:eastAsia="Times New Roman" w:hAnsi="Times New Roman" w:cs="Times New Roman"/>
          <w:color w:val="000000" w:themeColor="text1"/>
          <w:kern w:val="0"/>
          <w:szCs w:val="24"/>
          <w:lang w:val="en-GB"/>
          <w14:ligatures w14:val="none"/>
        </w:rPr>
        <w:t xml:space="preserve">  Therefore, all ethical considerations for conducting the interview were strictly adhered to. All the participants were furnished with information sheets and informed consent forms to sign. In particular, I abode by more stringent formal ethical requirements for the vulnerable participants. I complied with the University of Sheffield’s guidelines about ethical research as well as General Data Protection Regulations about voluntariness, anonymity and confidentially following approval of the project, application reference number being 044342. I </w:t>
      </w:r>
      <w:r w:rsidR="00E712F7" w:rsidRPr="002269C8">
        <w:rPr>
          <w:rFonts w:ascii="Times New Roman" w:eastAsia="Times New Roman" w:hAnsi="Times New Roman" w:cs="Times New Roman"/>
          <w:color w:val="000000" w:themeColor="text1"/>
          <w:kern w:val="0"/>
          <w:szCs w:val="24"/>
          <w:lang w:val="en-GB"/>
          <w14:ligatures w14:val="none"/>
        </w:rPr>
        <w:t xml:space="preserve">also </w:t>
      </w:r>
      <w:r w:rsidRPr="002269C8">
        <w:rPr>
          <w:rFonts w:ascii="Times New Roman" w:eastAsia="Times New Roman" w:hAnsi="Times New Roman" w:cs="Times New Roman"/>
          <w:color w:val="000000" w:themeColor="text1"/>
          <w:kern w:val="0"/>
          <w:szCs w:val="24"/>
          <w:lang w:val="en-GB"/>
          <w14:ligatures w14:val="none"/>
        </w:rPr>
        <w:t>discarded the idea of collecting selected judgements</w:t>
      </w:r>
      <w:r w:rsidR="00E712F7" w:rsidRPr="002269C8">
        <w:rPr>
          <w:rFonts w:ascii="Times New Roman" w:eastAsia="Times New Roman" w:hAnsi="Times New Roman" w:cs="Times New Roman"/>
          <w:color w:val="000000" w:themeColor="text1"/>
          <w:kern w:val="0"/>
          <w:szCs w:val="24"/>
          <w:lang w:val="en-GB"/>
          <w14:ligatures w14:val="none"/>
        </w:rPr>
        <w:t xml:space="preserve">. </w:t>
      </w:r>
      <w:r w:rsidRPr="002269C8">
        <w:rPr>
          <w:rFonts w:ascii="Times New Roman" w:eastAsia="Times New Roman" w:hAnsi="Times New Roman" w:cs="Times New Roman"/>
          <w:color w:val="000000" w:themeColor="text1"/>
          <w:kern w:val="0"/>
          <w:szCs w:val="24"/>
          <w:lang w:val="en-GB"/>
          <w14:ligatures w14:val="none"/>
        </w:rPr>
        <w:t xml:space="preserve"> Rather I deemed </w:t>
      </w:r>
      <w:r w:rsidRPr="002269C8">
        <w:rPr>
          <w:rFonts w:ascii="Times New Roman" w:eastAsia="Times New Roman" w:hAnsi="Times New Roman" w:cs="Times New Roman"/>
          <w:color w:val="000000" w:themeColor="text1"/>
          <w:kern w:val="0"/>
          <w:szCs w:val="24"/>
          <w:lang w:val="en-GB"/>
          <w14:ligatures w14:val="none"/>
        </w:rPr>
        <w:lastRenderedPageBreak/>
        <w:t xml:space="preserve">it fit to engage in </w:t>
      </w:r>
      <w:proofErr w:type="spellStart"/>
      <w:r w:rsidRPr="002269C8">
        <w:rPr>
          <w:rFonts w:ascii="Times New Roman" w:eastAsia="Times New Roman" w:hAnsi="Times New Roman" w:cs="Times New Roman"/>
          <w:color w:val="000000" w:themeColor="text1"/>
          <w:kern w:val="0"/>
          <w:szCs w:val="24"/>
          <w:lang w:val="en-GB"/>
          <w14:ligatures w14:val="none"/>
        </w:rPr>
        <w:t>autoethnographical</w:t>
      </w:r>
      <w:proofErr w:type="spellEnd"/>
      <w:r w:rsidRPr="002269C8">
        <w:rPr>
          <w:rFonts w:ascii="Times New Roman" w:eastAsia="Times New Roman" w:hAnsi="Times New Roman" w:cs="Times New Roman"/>
          <w:color w:val="000000" w:themeColor="text1"/>
          <w:kern w:val="0"/>
          <w:szCs w:val="24"/>
          <w:lang w:val="en-GB"/>
          <w14:ligatures w14:val="none"/>
        </w:rPr>
        <w:t xml:space="preserve"> reflexive approach that would be supplementary to in-depth interviews of the </w:t>
      </w:r>
      <w:proofErr w:type="spellStart"/>
      <w:r w:rsidRPr="002269C8">
        <w:rPr>
          <w:rFonts w:ascii="Times New Roman" w:eastAsia="Times New Roman" w:hAnsi="Times New Roman" w:cs="Times New Roman"/>
          <w:color w:val="000000" w:themeColor="text1"/>
          <w:kern w:val="0"/>
          <w:szCs w:val="24"/>
          <w:lang w:val="en-GB"/>
          <w14:ligatures w14:val="none"/>
        </w:rPr>
        <w:t>KII</w:t>
      </w:r>
      <w:proofErr w:type="spellEnd"/>
      <w:r w:rsidRPr="002269C8">
        <w:rPr>
          <w:rFonts w:ascii="Times New Roman" w:eastAsia="Times New Roman" w:hAnsi="Times New Roman" w:cs="Times New Roman"/>
          <w:color w:val="000000" w:themeColor="text1"/>
          <w:kern w:val="0"/>
          <w:szCs w:val="24"/>
          <w:lang w:val="en-GB"/>
          <w14:ligatures w14:val="none"/>
        </w:rPr>
        <w:t xml:space="preserve"> and the court observation as referred to above. </w:t>
      </w:r>
    </w:p>
    <w:p w14:paraId="23D6B930" w14:textId="77777777" w:rsidR="00B91610" w:rsidRPr="002269C8" w:rsidRDefault="00B91610" w:rsidP="00411A93">
      <w:pPr>
        <w:spacing w:line="360" w:lineRule="auto"/>
        <w:jc w:val="both"/>
        <w:rPr>
          <w:rFonts w:ascii="Times New Roman" w:eastAsia="Times New Roman" w:hAnsi="Times New Roman" w:cs="Times New Roman"/>
          <w:color w:val="000000" w:themeColor="text1"/>
          <w:kern w:val="0"/>
          <w:szCs w:val="24"/>
          <w:lang w:val="en-GB"/>
          <w14:ligatures w14:val="none"/>
        </w:rPr>
      </w:pPr>
    </w:p>
    <w:p w14:paraId="23318D5B" w14:textId="02B455A0" w:rsidR="00411A93" w:rsidRPr="002269C8" w:rsidRDefault="00FF7D69" w:rsidP="00411A93">
      <w:pPr>
        <w:spacing w:line="360" w:lineRule="auto"/>
        <w:jc w:val="both"/>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4.1</w:t>
      </w:r>
      <w:r w:rsidR="007E6E6C" w:rsidRPr="002269C8">
        <w:rPr>
          <w:rFonts w:ascii="Times New Roman" w:hAnsi="Times New Roman" w:cs="Times New Roman"/>
          <w:b/>
          <w:bCs/>
          <w:color w:val="000000" w:themeColor="text1"/>
          <w:szCs w:val="24"/>
        </w:rPr>
        <w:t>0</w:t>
      </w:r>
      <w:r w:rsidRPr="002269C8">
        <w:rPr>
          <w:rFonts w:ascii="Times New Roman" w:hAnsi="Times New Roman" w:cs="Times New Roman"/>
          <w:b/>
          <w:bCs/>
          <w:color w:val="000000" w:themeColor="text1"/>
          <w:szCs w:val="24"/>
        </w:rPr>
        <w:t xml:space="preserve"> </w:t>
      </w:r>
      <w:r w:rsidR="00411A93" w:rsidRPr="002269C8">
        <w:rPr>
          <w:rFonts w:ascii="Times New Roman" w:hAnsi="Times New Roman" w:cs="Times New Roman"/>
          <w:b/>
          <w:bCs/>
          <w:color w:val="000000" w:themeColor="text1"/>
          <w:szCs w:val="24"/>
        </w:rPr>
        <w:t>Challenges of a researcher</w:t>
      </w:r>
    </w:p>
    <w:p w14:paraId="23EF42FA" w14:textId="676FBE91" w:rsidR="000915B8" w:rsidRPr="002269C8" w:rsidRDefault="00B67F1D" w:rsidP="00B67F1D">
      <w:pPr>
        <w:spacing w:line="360" w:lineRule="auto"/>
        <w:jc w:val="both"/>
        <w:rPr>
          <w:rFonts w:ascii="Times New Roman" w:hAnsi="Times New Roman" w:cs="Times New Roman"/>
          <w:color w:val="000000" w:themeColor="text1"/>
        </w:rPr>
      </w:pPr>
      <w:r w:rsidRPr="002269C8">
        <w:rPr>
          <w:rFonts w:ascii="Times New Roman" w:eastAsia="Times New Roman" w:hAnsi="Times New Roman" w:cs="Times New Roman"/>
          <w:color w:val="000000" w:themeColor="text1"/>
          <w:kern w:val="0"/>
          <w:szCs w:val="24"/>
          <w:lang w:val="en-GB"/>
          <w14:ligatures w14:val="none"/>
        </w:rPr>
        <w:t>Significantly, I had spent time in the field that posed some challenges as discussed above. I was also heartened by the personal narratives of sensitive nature. I could easily understand the local dialect. There was also a concern of my physical safety.</w:t>
      </w:r>
      <w:r w:rsidR="005C5A31" w:rsidRPr="002269C8">
        <w:rPr>
          <w:rFonts w:ascii="Times New Roman" w:eastAsia="Times New Roman" w:hAnsi="Times New Roman" w:cs="Times New Roman"/>
          <w:color w:val="000000" w:themeColor="text1"/>
          <w:kern w:val="0"/>
          <w:szCs w:val="24"/>
          <w:cs/>
          <w:lang w:val="en-GB"/>
          <w14:ligatures w14:val="none"/>
        </w:rPr>
        <w:t xml:space="preserve"> </w:t>
      </w:r>
      <w:r w:rsidR="005C5A31" w:rsidRPr="002269C8">
        <w:rPr>
          <w:rFonts w:ascii="Times New Roman" w:eastAsia="Times New Roman" w:hAnsi="Times New Roman" w:cs="Times New Roman"/>
          <w:color w:val="000000" w:themeColor="text1"/>
          <w:kern w:val="0"/>
          <w:szCs w:val="24"/>
          <w:lang w:val="en-GB"/>
          <w14:ligatures w14:val="none"/>
        </w:rPr>
        <w:t xml:space="preserve">In particular, in the wake of volatile political movement and </w:t>
      </w:r>
      <w:proofErr w:type="spellStart"/>
      <w:r w:rsidR="005C5A31" w:rsidRPr="002269C8">
        <w:rPr>
          <w:rFonts w:ascii="Times New Roman" w:eastAsia="Times New Roman" w:hAnsi="Times New Roman" w:cs="Times New Roman"/>
          <w:color w:val="000000" w:themeColor="text1"/>
          <w:kern w:val="0"/>
          <w:szCs w:val="24"/>
          <w:lang w:val="en-GB"/>
          <w14:ligatures w14:val="none"/>
        </w:rPr>
        <w:t>governtal</w:t>
      </w:r>
      <w:proofErr w:type="spellEnd"/>
      <w:r w:rsidR="005C5A31" w:rsidRPr="002269C8">
        <w:rPr>
          <w:rFonts w:ascii="Times New Roman" w:eastAsia="Times New Roman" w:hAnsi="Times New Roman" w:cs="Times New Roman"/>
          <w:color w:val="000000" w:themeColor="text1"/>
          <w:kern w:val="0"/>
          <w:szCs w:val="24"/>
          <w:lang w:val="en-GB"/>
          <w14:ligatures w14:val="none"/>
        </w:rPr>
        <w:t xml:space="preserve"> crackdown to the activists, I found the task exceedingly daunting because I had to blend the dynamics of law and sociology </w:t>
      </w:r>
      <w:proofErr w:type="gramStart"/>
      <w:r w:rsidR="005C5A31" w:rsidRPr="002269C8">
        <w:rPr>
          <w:rFonts w:ascii="Times New Roman" w:eastAsia="Times New Roman" w:hAnsi="Times New Roman" w:cs="Times New Roman"/>
          <w:color w:val="000000" w:themeColor="text1"/>
          <w:kern w:val="0"/>
          <w:szCs w:val="24"/>
          <w:lang w:val="en-GB"/>
          <w14:ligatures w14:val="none"/>
        </w:rPr>
        <w:t>with  a</w:t>
      </w:r>
      <w:proofErr w:type="gramEnd"/>
      <w:r w:rsidR="005C5A31" w:rsidRPr="002269C8">
        <w:rPr>
          <w:rFonts w:ascii="Times New Roman" w:eastAsia="Times New Roman" w:hAnsi="Times New Roman" w:cs="Times New Roman"/>
          <w:color w:val="000000" w:themeColor="text1"/>
          <w:kern w:val="0"/>
          <w:szCs w:val="24"/>
          <w:lang w:val="en-GB"/>
          <w14:ligatures w14:val="none"/>
        </w:rPr>
        <w:t xml:space="preserve"> historical look into legal issue that regenerated into squabbles of </w:t>
      </w:r>
      <w:proofErr w:type="spellStart"/>
      <w:r w:rsidR="005C5A31" w:rsidRPr="002269C8">
        <w:rPr>
          <w:rFonts w:ascii="Times New Roman" w:eastAsia="Times New Roman" w:hAnsi="Times New Roman" w:cs="Times New Roman"/>
          <w:color w:val="000000" w:themeColor="text1"/>
          <w:kern w:val="0"/>
          <w:szCs w:val="24"/>
          <w:lang w:val="en-GB"/>
          <w14:ligatures w14:val="none"/>
        </w:rPr>
        <w:t>comtemporary</w:t>
      </w:r>
      <w:proofErr w:type="spellEnd"/>
      <w:r w:rsidR="005C5A31" w:rsidRPr="002269C8">
        <w:rPr>
          <w:rFonts w:ascii="Times New Roman" w:eastAsia="Times New Roman" w:hAnsi="Times New Roman" w:cs="Times New Roman"/>
          <w:color w:val="000000" w:themeColor="text1"/>
          <w:kern w:val="0"/>
          <w:szCs w:val="24"/>
          <w:lang w:val="en-GB"/>
          <w14:ligatures w14:val="none"/>
        </w:rPr>
        <w:t xml:space="preserve"> politics of a volatile </w:t>
      </w:r>
      <w:proofErr w:type="spellStart"/>
      <w:r w:rsidR="005C5A31" w:rsidRPr="002269C8">
        <w:rPr>
          <w:rFonts w:ascii="Times New Roman" w:eastAsia="Times New Roman" w:hAnsi="Times New Roman" w:cs="Times New Roman"/>
          <w:color w:val="000000" w:themeColor="text1"/>
          <w:kern w:val="0"/>
          <w:szCs w:val="24"/>
          <w:lang w:val="en-GB"/>
          <w14:ligatures w14:val="none"/>
        </w:rPr>
        <w:t>postcolony</w:t>
      </w:r>
      <w:proofErr w:type="spellEnd"/>
      <w:r w:rsidR="005C5A31" w:rsidRPr="002269C8">
        <w:rPr>
          <w:rFonts w:ascii="Times New Roman" w:eastAsia="Times New Roman" w:hAnsi="Times New Roman" w:cs="Times New Roman"/>
          <w:color w:val="000000" w:themeColor="text1"/>
          <w:kern w:val="0"/>
          <w:szCs w:val="24"/>
          <w:lang w:val="en-GB"/>
          <w14:ligatures w14:val="none"/>
        </w:rPr>
        <w:t xml:space="preserve">. Methodologically, I delineated a theoretical </w:t>
      </w:r>
      <w:proofErr w:type="gramStart"/>
      <w:r w:rsidR="005C5A31" w:rsidRPr="002269C8">
        <w:rPr>
          <w:rFonts w:ascii="Times New Roman" w:eastAsia="Times New Roman" w:hAnsi="Times New Roman" w:cs="Times New Roman"/>
          <w:color w:val="000000" w:themeColor="text1"/>
          <w:kern w:val="0"/>
          <w:szCs w:val="24"/>
          <w:lang w:val="en-GB"/>
          <w14:ligatures w14:val="none"/>
        </w:rPr>
        <w:t>framework  to</w:t>
      </w:r>
      <w:proofErr w:type="gramEnd"/>
      <w:r w:rsidR="005C5A31" w:rsidRPr="002269C8">
        <w:rPr>
          <w:rFonts w:ascii="Times New Roman" w:eastAsia="Times New Roman" w:hAnsi="Times New Roman" w:cs="Times New Roman"/>
          <w:color w:val="000000" w:themeColor="text1"/>
          <w:kern w:val="0"/>
          <w:szCs w:val="24"/>
          <w:lang w:val="en-GB"/>
          <w14:ligatures w14:val="none"/>
        </w:rPr>
        <w:t xml:space="preserve"> juxtapose and explain the facts and stories from</w:t>
      </w:r>
      <w:r w:rsidR="00BE544F" w:rsidRPr="002269C8">
        <w:rPr>
          <w:rFonts w:ascii="Times New Roman" w:eastAsia="Times New Roman" w:hAnsi="Times New Roman" w:cs="Times New Roman"/>
          <w:color w:val="000000" w:themeColor="text1"/>
          <w:kern w:val="0"/>
          <w:szCs w:val="24"/>
          <w:lang w:val="en-GB"/>
          <w14:ligatures w14:val="none"/>
        </w:rPr>
        <w:t xml:space="preserve"> key stakeholders.</w:t>
      </w:r>
      <w:r w:rsidR="005C5A31" w:rsidRPr="002269C8">
        <w:rPr>
          <w:rFonts w:ascii="Times New Roman" w:eastAsia="Times New Roman" w:hAnsi="Times New Roman" w:cs="Times New Roman"/>
          <w:color w:val="000000" w:themeColor="text1"/>
          <w:kern w:val="0"/>
          <w:szCs w:val="24"/>
          <w:lang w:val="en-GB"/>
          <w14:ligatures w14:val="none"/>
        </w:rPr>
        <w:t xml:space="preserve"> </w:t>
      </w:r>
      <w:r w:rsidRPr="002269C8">
        <w:rPr>
          <w:rFonts w:ascii="Times New Roman" w:eastAsia="Times New Roman" w:hAnsi="Times New Roman" w:cs="Times New Roman"/>
          <w:color w:val="000000" w:themeColor="text1"/>
          <w:kern w:val="0"/>
          <w:szCs w:val="24"/>
          <w:lang w:val="en-GB"/>
          <w14:ligatures w14:val="none"/>
        </w:rPr>
        <w:t xml:space="preserve">During my field work, chaotic political protests and brutal actions of the law enforcing members went one. </w:t>
      </w:r>
      <w:r w:rsidR="00411A93" w:rsidRPr="002269C8">
        <w:rPr>
          <w:rFonts w:ascii="Times New Roman" w:eastAsia="Times New Roman" w:hAnsi="Times New Roman" w:cs="Times New Roman"/>
          <w:color w:val="000000" w:themeColor="text1"/>
          <w:kern w:val="0"/>
          <w:szCs w:val="24"/>
          <w:lang w:val="en-GB"/>
          <w14:ligatures w14:val="none"/>
        </w:rPr>
        <w:t xml:space="preserve">As Bangladesh was experiencing serious political turmoil, overall atmosphere in courts and other government bodies were generally tight-lipped. Many countries including the US declared possible visa restrictions over persons involved in hindering in the administration of free and fair election- apart from politicians, police, and election conducting officials, judges are also under US scanner as courts are allegedly being used for arrest, detention and trial of dissidents. </w:t>
      </w:r>
      <w:r w:rsidRPr="002269C8">
        <w:rPr>
          <w:rFonts w:ascii="Times New Roman" w:eastAsia="Times New Roman" w:hAnsi="Times New Roman" w:cs="Times New Roman"/>
          <w:color w:val="000000" w:themeColor="text1"/>
          <w:kern w:val="0"/>
          <w:szCs w:val="24"/>
          <w:lang w:val="en-GB"/>
          <w14:ligatures w14:val="none"/>
        </w:rPr>
        <w:t>After all, there was a constant challenge of conducting empirical work on such a sensitive topic. For instance, a former chief justice had to leave and resign from his office due to (undue) pressure from some quarter and he wrote an autobiographical memoir that showed how he left his office.</w:t>
      </w:r>
      <w:r w:rsidRPr="002269C8">
        <w:rPr>
          <w:rStyle w:val="FootnoteReference"/>
          <w:rFonts w:ascii="Times New Roman" w:eastAsia="Times New Roman" w:hAnsi="Times New Roman" w:cs="Times New Roman"/>
          <w:color w:val="000000" w:themeColor="text1"/>
          <w:kern w:val="0"/>
          <w:szCs w:val="24"/>
          <w:lang w:val="en-GB"/>
          <w14:ligatures w14:val="none"/>
        </w:rPr>
        <w:footnoteReference w:id="241"/>
      </w:r>
      <w:r w:rsidRPr="002269C8">
        <w:rPr>
          <w:rFonts w:ascii="Times New Roman" w:eastAsia="Times New Roman" w:hAnsi="Times New Roman" w:cs="Times New Roman"/>
          <w:color w:val="000000" w:themeColor="text1"/>
          <w:kern w:val="0"/>
          <w:szCs w:val="24"/>
          <w:lang w:val="en-GB"/>
          <w14:ligatures w14:val="none"/>
        </w:rPr>
        <w:t xml:space="preserve"> While I had the privilege of using my professional role to have relatively easier access to the judges and other participants, my new role as a researcher worked as a double-edged sword. </w:t>
      </w:r>
      <w:r w:rsidR="00BE544F" w:rsidRPr="002269C8">
        <w:rPr>
          <w:rFonts w:ascii="Times New Roman" w:eastAsia="Times New Roman" w:hAnsi="Times New Roman" w:cs="Times New Roman"/>
          <w:color w:val="000000" w:themeColor="text1"/>
          <w:kern w:val="0"/>
          <w:szCs w:val="24"/>
          <w:lang w:val="en-GB"/>
          <w14:ligatures w14:val="none"/>
        </w:rPr>
        <w:t xml:space="preserve">I was not fully aware that my standalone approach of ethnography was likely to earn more enemies than friends among the practitioners. </w:t>
      </w:r>
      <w:r w:rsidRPr="002269C8">
        <w:rPr>
          <w:rFonts w:ascii="Times New Roman" w:eastAsia="Times New Roman" w:hAnsi="Times New Roman" w:cs="Times New Roman"/>
          <w:color w:val="000000" w:themeColor="text1"/>
          <w:kern w:val="0"/>
          <w:szCs w:val="24"/>
          <w:lang w:val="en-GB"/>
          <w14:ligatures w14:val="none"/>
        </w:rPr>
        <w:t xml:space="preserve">While many elite participants view me as a troublemaker because most of them were not that much conversant with academic research. </w:t>
      </w:r>
      <w:r w:rsidR="000915B8" w:rsidRPr="002269C8">
        <w:rPr>
          <w:rFonts w:ascii="Times New Roman" w:eastAsia="Times New Roman" w:hAnsi="Times New Roman" w:cs="Times New Roman"/>
          <w:color w:val="000000" w:themeColor="text1"/>
          <w:kern w:val="0"/>
          <w:szCs w:val="24"/>
          <w:lang w:val="en-GB"/>
          <w14:ligatures w14:val="none"/>
        </w:rPr>
        <w:t xml:space="preserve">The obstacles originating from the fieldwork location </w:t>
      </w:r>
      <w:r w:rsidR="00CF0CB2" w:rsidRPr="002269C8">
        <w:rPr>
          <w:rFonts w:ascii="Times New Roman" w:eastAsia="Times New Roman" w:hAnsi="Times New Roman" w:cs="Times New Roman"/>
          <w:color w:val="000000" w:themeColor="text1"/>
          <w:kern w:val="0"/>
          <w:szCs w:val="24"/>
          <w:lang w:val="en-GB"/>
          <w14:ligatures w14:val="none"/>
        </w:rPr>
        <w:t xml:space="preserve">in a repressive state </w:t>
      </w:r>
      <w:r w:rsidR="000915B8" w:rsidRPr="002269C8">
        <w:rPr>
          <w:rFonts w:ascii="Times New Roman" w:eastAsia="Times New Roman" w:hAnsi="Times New Roman" w:cs="Times New Roman"/>
          <w:color w:val="000000" w:themeColor="text1"/>
          <w:kern w:val="0"/>
          <w:szCs w:val="24"/>
          <w:lang w:val="en-GB"/>
          <w14:ligatures w14:val="none"/>
        </w:rPr>
        <w:t xml:space="preserve">might outweigh the relative advantages </w:t>
      </w:r>
      <w:proofErr w:type="gramStart"/>
      <w:r w:rsidR="000915B8" w:rsidRPr="002269C8">
        <w:rPr>
          <w:rFonts w:ascii="Times New Roman" w:eastAsia="Times New Roman" w:hAnsi="Times New Roman" w:cs="Times New Roman"/>
          <w:color w:val="000000" w:themeColor="text1"/>
          <w:kern w:val="0"/>
          <w:szCs w:val="24"/>
          <w:lang w:val="en-GB"/>
          <w14:ligatures w14:val="none"/>
        </w:rPr>
        <w:t>of  insider’s</w:t>
      </w:r>
      <w:proofErr w:type="gramEnd"/>
      <w:r w:rsidR="000915B8" w:rsidRPr="002269C8">
        <w:rPr>
          <w:rFonts w:ascii="Times New Roman" w:eastAsia="Times New Roman" w:hAnsi="Times New Roman" w:cs="Times New Roman"/>
          <w:color w:val="000000" w:themeColor="text1"/>
          <w:kern w:val="0"/>
          <w:szCs w:val="24"/>
          <w:lang w:val="en-GB"/>
          <w14:ligatures w14:val="none"/>
        </w:rPr>
        <w:t xml:space="preserve"> knowledge of </w:t>
      </w:r>
      <w:r w:rsidR="00B91610" w:rsidRPr="002269C8">
        <w:rPr>
          <w:rFonts w:ascii="Times New Roman" w:eastAsia="Times New Roman" w:hAnsi="Times New Roman" w:cs="Times New Roman"/>
          <w:color w:val="000000" w:themeColor="text1"/>
          <w:kern w:val="0"/>
          <w:szCs w:val="24"/>
          <w:lang w:val="en-GB"/>
          <w14:ligatures w14:val="none"/>
        </w:rPr>
        <w:t>a</w:t>
      </w:r>
      <w:r w:rsidR="000915B8" w:rsidRPr="002269C8">
        <w:rPr>
          <w:rFonts w:ascii="Times New Roman" w:eastAsia="Times New Roman" w:hAnsi="Times New Roman" w:cs="Times New Roman"/>
          <w:color w:val="000000" w:themeColor="text1"/>
          <w:kern w:val="0"/>
          <w:szCs w:val="24"/>
          <w:lang w:val="en-GB"/>
          <w14:ligatures w14:val="none"/>
        </w:rPr>
        <w:t xml:space="preserve"> native researcher.</w:t>
      </w:r>
      <w:r w:rsidR="000915B8" w:rsidRPr="002269C8">
        <w:rPr>
          <w:rStyle w:val="FootnoteReference"/>
          <w:rFonts w:ascii="Times New Roman" w:eastAsia="Times New Roman" w:hAnsi="Times New Roman" w:cs="Times New Roman"/>
          <w:color w:val="000000" w:themeColor="text1"/>
          <w:kern w:val="0"/>
          <w:szCs w:val="24"/>
          <w:lang w:val="en-GB"/>
          <w14:ligatures w14:val="none"/>
        </w:rPr>
        <w:footnoteReference w:id="242"/>
      </w:r>
      <w:r w:rsidR="000915B8" w:rsidRPr="002269C8">
        <w:rPr>
          <w:rFonts w:ascii="Times New Roman" w:eastAsia="Times New Roman" w:hAnsi="Times New Roman" w:cs="Times New Roman"/>
          <w:color w:val="000000" w:themeColor="text1"/>
          <w:kern w:val="0"/>
          <w:szCs w:val="24"/>
          <w:lang w:val="en-GB"/>
          <w14:ligatures w14:val="none"/>
        </w:rPr>
        <w:t xml:space="preserve">  However, my challenges as a native researcher who held an official position in a decaying system further aggravated as the successive regimes sought to unprecedented control over the regime under my scrutiny. Yet, I had to wade through </w:t>
      </w:r>
      <w:r w:rsidR="00CF0CB2" w:rsidRPr="002269C8">
        <w:rPr>
          <w:rFonts w:ascii="Times New Roman" w:eastAsia="Times New Roman" w:hAnsi="Times New Roman" w:cs="Times New Roman"/>
          <w:color w:val="000000" w:themeColor="text1"/>
          <w:kern w:val="0"/>
          <w:szCs w:val="24"/>
          <w:lang w:val="en-GB"/>
          <w14:ligatures w14:val="none"/>
        </w:rPr>
        <w:t xml:space="preserve">the </w:t>
      </w:r>
      <w:r w:rsidR="000915B8" w:rsidRPr="002269C8">
        <w:rPr>
          <w:rFonts w:ascii="Times New Roman" w:eastAsia="Times New Roman" w:hAnsi="Times New Roman" w:cs="Times New Roman"/>
          <w:color w:val="000000" w:themeColor="text1"/>
          <w:kern w:val="0"/>
          <w:szCs w:val="24"/>
          <w:lang w:val="en-GB"/>
          <w14:ligatures w14:val="none"/>
        </w:rPr>
        <w:t>additional risks as ‘a potential troublemaker’ as tagged by some government</w:t>
      </w:r>
      <w:r w:rsidR="00CF0CB2" w:rsidRPr="002269C8">
        <w:rPr>
          <w:rFonts w:ascii="Times New Roman" w:eastAsia="Times New Roman" w:hAnsi="Times New Roman" w:cs="Times New Roman"/>
          <w:color w:val="000000" w:themeColor="text1"/>
          <w:kern w:val="0"/>
          <w:szCs w:val="24"/>
          <w:lang w:val="en-GB"/>
          <w14:ligatures w14:val="none"/>
        </w:rPr>
        <w:t>-</w:t>
      </w:r>
      <w:r w:rsidR="000915B8" w:rsidRPr="002269C8">
        <w:rPr>
          <w:rFonts w:ascii="Times New Roman" w:eastAsia="Times New Roman" w:hAnsi="Times New Roman" w:cs="Times New Roman"/>
          <w:color w:val="000000" w:themeColor="text1"/>
          <w:kern w:val="0"/>
          <w:szCs w:val="24"/>
          <w:lang w:val="en-GB"/>
          <w14:ligatures w14:val="none"/>
        </w:rPr>
        <w:t>lawyers.</w:t>
      </w:r>
    </w:p>
    <w:p w14:paraId="5D33FC1B" w14:textId="77777777" w:rsidR="000915B8" w:rsidRPr="002269C8" w:rsidRDefault="000915B8" w:rsidP="00B67F1D">
      <w:pPr>
        <w:spacing w:line="360" w:lineRule="auto"/>
        <w:jc w:val="both"/>
        <w:rPr>
          <w:rFonts w:ascii="Times New Roman" w:hAnsi="Times New Roman" w:cs="Times New Roman"/>
          <w:color w:val="000000" w:themeColor="text1"/>
        </w:rPr>
      </w:pPr>
    </w:p>
    <w:p w14:paraId="33CA01B8" w14:textId="67B0AD48" w:rsidR="00B91610" w:rsidRPr="002269C8" w:rsidRDefault="008B40B5" w:rsidP="00B67F1D">
      <w:pPr>
        <w:spacing w:line="360" w:lineRule="auto"/>
        <w:jc w:val="both"/>
        <w:rPr>
          <w:rFonts w:ascii="Times New Roman" w:eastAsia="Times New Roman" w:hAnsi="Times New Roman" w:cs="Times New Roman"/>
          <w:color w:val="000000" w:themeColor="text1"/>
          <w:kern w:val="0"/>
          <w:szCs w:val="24"/>
          <w:lang w:val="en-GB"/>
          <w14:ligatures w14:val="none"/>
        </w:rPr>
      </w:pPr>
      <w:r w:rsidRPr="002269C8">
        <w:rPr>
          <w:rFonts w:ascii="Times New Roman" w:eastAsia="Times New Roman" w:hAnsi="Times New Roman" w:cs="Times New Roman"/>
          <w:color w:val="000000" w:themeColor="text1"/>
          <w:kern w:val="0"/>
          <w:szCs w:val="24"/>
          <w:lang w:val="en-GB"/>
          <w14:ligatures w14:val="none"/>
        </w:rPr>
        <w:lastRenderedPageBreak/>
        <w:t xml:space="preserve">As the interviews with lawyers continued, I approached a few prosecutors for interviews. I made several phone calls to a few prosecutors who at first </w:t>
      </w:r>
      <w:r w:rsidR="00FA4974" w:rsidRPr="002269C8">
        <w:rPr>
          <w:rFonts w:ascii="Times New Roman" w:eastAsia="Times New Roman" w:hAnsi="Times New Roman" w:cs="Times New Roman"/>
          <w:color w:val="000000" w:themeColor="text1"/>
          <w:kern w:val="0"/>
          <w:szCs w:val="24"/>
          <w:lang w:val="en-GB"/>
          <w14:ligatures w14:val="none"/>
        </w:rPr>
        <w:t>gave</w:t>
      </w:r>
      <w:r w:rsidRPr="002269C8">
        <w:rPr>
          <w:rFonts w:ascii="Times New Roman" w:eastAsia="Times New Roman" w:hAnsi="Times New Roman" w:cs="Times New Roman"/>
          <w:color w:val="000000" w:themeColor="text1"/>
          <w:kern w:val="0"/>
          <w:szCs w:val="24"/>
          <w:lang w:val="en-GB"/>
          <w14:ligatures w14:val="none"/>
        </w:rPr>
        <w:t xml:space="preserve"> lukewarm response. A seasoned prosecutor even admonished me for   undertaking this research in place of presiding as a judge in a court when Bangladesh’s judiciary was grappling with shortages of judges in view of 4200000 pending cases. With some trepidation I went to the chambers of a few prosecutors. They gently expressed that they were enthusiastic to hear about my project; however, without permission from the controlling authority, interviewing with them might make their professional life in jeopardy</w:t>
      </w:r>
      <w:r w:rsidR="00FA4974" w:rsidRPr="002269C8">
        <w:rPr>
          <w:rFonts w:ascii="Times New Roman" w:eastAsia="Times New Roman" w:hAnsi="Times New Roman" w:cs="Times New Roman"/>
          <w:color w:val="000000" w:themeColor="text1"/>
          <w:kern w:val="0"/>
          <w:szCs w:val="24"/>
          <w:lang w:val="en-GB"/>
          <w14:ligatures w14:val="none"/>
        </w:rPr>
        <w:t>, they added</w:t>
      </w:r>
      <w:r w:rsidRPr="002269C8">
        <w:rPr>
          <w:rFonts w:ascii="Times New Roman" w:eastAsia="Times New Roman" w:hAnsi="Times New Roman" w:cs="Times New Roman"/>
          <w:color w:val="000000" w:themeColor="text1"/>
          <w:kern w:val="0"/>
          <w:szCs w:val="24"/>
          <w:lang w:val="en-GB"/>
          <w14:ligatures w14:val="none"/>
        </w:rPr>
        <w:t xml:space="preserve">. This is understandable in the sense that such prosecutors were appointed on the basis of their political affiliations and they remain in office at the sweet will of those who were at the helm of the ministry of law. </w:t>
      </w:r>
    </w:p>
    <w:p w14:paraId="66DB55B6" w14:textId="77777777" w:rsidR="00B91610" w:rsidRPr="002269C8" w:rsidRDefault="00B91610" w:rsidP="00B67F1D">
      <w:pPr>
        <w:spacing w:line="360" w:lineRule="auto"/>
        <w:jc w:val="both"/>
        <w:rPr>
          <w:rFonts w:ascii="Times New Roman" w:eastAsia="Times New Roman" w:hAnsi="Times New Roman" w:cs="Times New Roman"/>
          <w:color w:val="000000" w:themeColor="text1"/>
          <w:kern w:val="0"/>
          <w:szCs w:val="24"/>
          <w:lang w:val="en-GB"/>
          <w14:ligatures w14:val="none"/>
        </w:rPr>
      </w:pPr>
    </w:p>
    <w:p w14:paraId="217807B8" w14:textId="77777777" w:rsidR="00C5150A" w:rsidRPr="002269C8" w:rsidRDefault="00FF7D69" w:rsidP="00411A93">
      <w:pPr>
        <w:spacing w:line="360" w:lineRule="auto"/>
        <w:jc w:val="both"/>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4.1</w:t>
      </w:r>
      <w:r w:rsidR="00550DD1" w:rsidRPr="002269C8">
        <w:rPr>
          <w:rFonts w:ascii="Times New Roman" w:hAnsi="Times New Roman" w:cs="Times New Roman"/>
          <w:b/>
          <w:bCs/>
          <w:color w:val="000000" w:themeColor="text1"/>
          <w:szCs w:val="24"/>
        </w:rPr>
        <w:t>1</w:t>
      </w:r>
      <w:r w:rsidRPr="002269C8">
        <w:rPr>
          <w:rFonts w:ascii="Times New Roman" w:hAnsi="Times New Roman" w:cs="Times New Roman"/>
          <w:b/>
          <w:bCs/>
          <w:color w:val="000000" w:themeColor="text1"/>
          <w:szCs w:val="24"/>
        </w:rPr>
        <w:t xml:space="preserve"> </w:t>
      </w:r>
      <w:r w:rsidR="008B40B5" w:rsidRPr="002269C8">
        <w:rPr>
          <w:rFonts w:ascii="Times New Roman" w:hAnsi="Times New Roman" w:cs="Times New Roman"/>
          <w:b/>
          <w:bCs/>
          <w:color w:val="000000" w:themeColor="text1"/>
          <w:szCs w:val="24"/>
        </w:rPr>
        <w:t>Data Analysis</w:t>
      </w:r>
    </w:p>
    <w:p w14:paraId="14CCDA9D" w14:textId="77777777" w:rsidR="00C41E0C" w:rsidRPr="002269C8" w:rsidRDefault="00C5150A" w:rsidP="00C05A61">
      <w:pPr>
        <w:spacing w:line="360" w:lineRule="auto"/>
        <w:jc w:val="both"/>
        <w:rPr>
          <w:rFonts w:ascii="Times New Roman" w:eastAsia="Times New Roman" w:hAnsi="Times New Roman" w:cs="Times New Roman"/>
          <w:color w:val="000000" w:themeColor="text1"/>
          <w:kern w:val="0"/>
          <w:szCs w:val="24"/>
          <w:lang w:val="en-GB"/>
          <w14:ligatures w14:val="none"/>
        </w:rPr>
      </w:pPr>
      <w:r w:rsidRPr="002269C8">
        <w:rPr>
          <w:rFonts w:ascii="Times New Roman" w:eastAsia="Times New Roman" w:hAnsi="Times New Roman" w:cs="Times New Roman"/>
          <w:color w:val="000000" w:themeColor="text1"/>
          <w:kern w:val="0"/>
          <w:szCs w:val="24"/>
          <w:lang w:val="en-GB"/>
          <w14:ligatures w14:val="none"/>
        </w:rPr>
        <w:t>After collecting the data, I analys</w:t>
      </w:r>
      <w:r w:rsidR="00654FAE" w:rsidRPr="002269C8">
        <w:rPr>
          <w:rFonts w:ascii="Times New Roman" w:eastAsia="Times New Roman" w:hAnsi="Times New Roman" w:cs="Times New Roman"/>
          <w:color w:val="000000" w:themeColor="text1"/>
          <w:kern w:val="0"/>
          <w:szCs w:val="24"/>
          <w:lang w:val="en-GB"/>
          <w14:ligatures w14:val="none"/>
        </w:rPr>
        <w:t>ed</w:t>
      </w:r>
      <w:r w:rsidRPr="002269C8">
        <w:rPr>
          <w:rFonts w:ascii="Times New Roman" w:eastAsia="Times New Roman" w:hAnsi="Times New Roman" w:cs="Times New Roman"/>
          <w:color w:val="000000" w:themeColor="text1"/>
          <w:kern w:val="0"/>
          <w:szCs w:val="24"/>
          <w:lang w:val="en-GB"/>
          <w14:ligatures w14:val="none"/>
        </w:rPr>
        <w:t xml:space="preserve"> them in three phases- preparation, theme identification and finally analysis. First, notes from the court observation </w:t>
      </w:r>
      <w:proofErr w:type="gramStart"/>
      <w:r w:rsidRPr="002269C8">
        <w:rPr>
          <w:rFonts w:ascii="Times New Roman" w:eastAsia="Times New Roman" w:hAnsi="Times New Roman" w:cs="Times New Roman"/>
          <w:color w:val="000000" w:themeColor="text1"/>
          <w:kern w:val="0"/>
          <w:szCs w:val="24"/>
          <w:lang w:val="en-GB"/>
          <w14:ligatures w14:val="none"/>
        </w:rPr>
        <w:t>was</w:t>
      </w:r>
      <w:proofErr w:type="gramEnd"/>
      <w:r w:rsidRPr="002269C8">
        <w:rPr>
          <w:rFonts w:ascii="Times New Roman" w:eastAsia="Times New Roman" w:hAnsi="Times New Roman" w:cs="Times New Roman"/>
          <w:color w:val="000000" w:themeColor="text1"/>
          <w:kern w:val="0"/>
          <w:szCs w:val="24"/>
          <w:lang w:val="en-GB"/>
          <w14:ligatures w14:val="none"/>
        </w:rPr>
        <w:t xml:space="preserve"> composed. All recorded interviews </w:t>
      </w:r>
      <w:proofErr w:type="gramStart"/>
      <w:r w:rsidRPr="002269C8">
        <w:rPr>
          <w:rFonts w:ascii="Times New Roman" w:eastAsia="Times New Roman" w:hAnsi="Times New Roman" w:cs="Times New Roman"/>
          <w:color w:val="000000" w:themeColor="text1"/>
          <w:kern w:val="0"/>
          <w:szCs w:val="24"/>
          <w:lang w:val="en-GB"/>
          <w14:ligatures w14:val="none"/>
        </w:rPr>
        <w:t>was</w:t>
      </w:r>
      <w:proofErr w:type="gramEnd"/>
      <w:r w:rsidRPr="002269C8">
        <w:rPr>
          <w:rFonts w:ascii="Times New Roman" w:eastAsia="Times New Roman" w:hAnsi="Times New Roman" w:cs="Times New Roman"/>
          <w:color w:val="000000" w:themeColor="text1"/>
          <w:kern w:val="0"/>
          <w:szCs w:val="24"/>
          <w:lang w:val="en-GB"/>
          <w14:ligatures w14:val="none"/>
        </w:rPr>
        <w:t xml:space="preserve"> transcribed and notes made during an interview will also be composed. I was faithful to the original and natural meaning of the narratives found in the interview. Then Bangla transcripts were translated. However, some lawyers gave interview in English as English is widely used in legal practice in Bangladesh. By reading the transcripts time and again I was able to identify the themes.  Such analysis technique would provide well-rounded answers to the research questions. </w:t>
      </w:r>
      <w:r w:rsidR="00411A93" w:rsidRPr="002269C8">
        <w:rPr>
          <w:rFonts w:ascii="Times New Roman" w:eastAsia="Times New Roman" w:hAnsi="Times New Roman" w:cs="Times New Roman"/>
          <w:color w:val="000000" w:themeColor="text1"/>
          <w:kern w:val="0"/>
          <w:szCs w:val="24"/>
          <w:lang w:val="en-GB"/>
          <w14:ligatures w14:val="none"/>
        </w:rPr>
        <w:t xml:space="preserve">As the next </w:t>
      </w:r>
      <w:proofErr w:type="gramStart"/>
      <w:r w:rsidR="00411A93" w:rsidRPr="002269C8">
        <w:rPr>
          <w:rFonts w:ascii="Times New Roman" w:eastAsia="Times New Roman" w:hAnsi="Times New Roman" w:cs="Times New Roman"/>
          <w:color w:val="000000" w:themeColor="text1"/>
          <w:kern w:val="0"/>
          <w:szCs w:val="24"/>
          <w:lang w:val="en-GB"/>
          <w14:ligatures w14:val="none"/>
        </w:rPr>
        <w:t>process,  suitable</w:t>
      </w:r>
      <w:proofErr w:type="gramEnd"/>
      <w:r w:rsidR="00411A93" w:rsidRPr="002269C8">
        <w:rPr>
          <w:rFonts w:ascii="Times New Roman" w:eastAsia="Times New Roman" w:hAnsi="Times New Roman" w:cs="Times New Roman"/>
          <w:color w:val="000000" w:themeColor="text1"/>
          <w:kern w:val="0"/>
          <w:szCs w:val="24"/>
          <w:lang w:val="en-GB"/>
          <w14:ligatures w14:val="none"/>
        </w:rPr>
        <w:t xml:space="preserve"> themes were identified through reading and re-reading of the printed transcriptions and notes also from secondary literature. After identification of the themes, a chart was used as analytical tool to summarise what was </w:t>
      </w:r>
      <w:r w:rsidR="00654FAE" w:rsidRPr="002269C8">
        <w:rPr>
          <w:rFonts w:ascii="Times New Roman" w:eastAsia="Times New Roman" w:hAnsi="Times New Roman" w:cs="Times New Roman"/>
          <w:color w:val="000000" w:themeColor="text1"/>
          <w:kern w:val="0"/>
          <w:szCs w:val="24"/>
          <w:lang w:val="en-GB"/>
          <w14:ligatures w14:val="none"/>
        </w:rPr>
        <w:t>found</w:t>
      </w:r>
      <w:r w:rsidR="00411A93" w:rsidRPr="002269C8">
        <w:rPr>
          <w:rFonts w:ascii="Times New Roman" w:eastAsia="Times New Roman" w:hAnsi="Times New Roman" w:cs="Times New Roman"/>
          <w:color w:val="000000" w:themeColor="text1"/>
          <w:kern w:val="0"/>
          <w:szCs w:val="24"/>
          <w:lang w:val="en-GB"/>
          <w14:ligatures w14:val="none"/>
        </w:rPr>
        <w:t xml:space="preserve">.  </w:t>
      </w:r>
    </w:p>
    <w:p w14:paraId="11EB786D" w14:textId="77777777" w:rsidR="00F8742B" w:rsidRPr="002269C8" w:rsidRDefault="00F8742B" w:rsidP="00C05A61">
      <w:pPr>
        <w:spacing w:line="360" w:lineRule="auto"/>
        <w:jc w:val="both"/>
        <w:rPr>
          <w:rFonts w:ascii="Times New Roman" w:eastAsia="Times New Roman" w:hAnsi="Times New Roman" w:cs="Times New Roman"/>
          <w:color w:val="000000" w:themeColor="text1"/>
          <w:kern w:val="0"/>
          <w:szCs w:val="24"/>
          <w:lang w:val="en-GB"/>
          <w14:ligatures w14:val="none"/>
        </w:rPr>
      </w:pPr>
    </w:p>
    <w:p w14:paraId="1177BAB4" w14:textId="77777777" w:rsidR="00C41E0C" w:rsidRPr="002269C8" w:rsidRDefault="00C41E0C" w:rsidP="00C05A61">
      <w:pPr>
        <w:spacing w:line="360" w:lineRule="auto"/>
        <w:jc w:val="both"/>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4.1</w:t>
      </w:r>
      <w:r w:rsidR="00550DD1" w:rsidRPr="002269C8">
        <w:rPr>
          <w:rFonts w:ascii="Times New Roman" w:hAnsi="Times New Roman" w:cs="Times New Roman"/>
          <w:b/>
          <w:bCs/>
          <w:color w:val="000000" w:themeColor="text1"/>
          <w:szCs w:val="24"/>
        </w:rPr>
        <w:t>2</w:t>
      </w:r>
      <w:r w:rsidRPr="002269C8">
        <w:rPr>
          <w:rFonts w:ascii="Times New Roman" w:hAnsi="Times New Roman" w:cs="Times New Roman"/>
          <w:b/>
          <w:bCs/>
          <w:color w:val="000000" w:themeColor="text1"/>
          <w:szCs w:val="24"/>
        </w:rPr>
        <w:t xml:space="preserve"> Conclusion</w:t>
      </w:r>
    </w:p>
    <w:p w14:paraId="4F5C477C" w14:textId="77777777" w:rsidR="008B4AA4" w:rsidRPr="002269C8" w:rsidRDefault="008B40B5" w:rsidP="00F536C9">
      <w:pPr>
        <w:pStyle w:val="NormalWeb"/>
        <w:spacing w:before="0" w:beforeAutospacing="0" w:after="0" w:afterAutospacing="0" w:line="360" w:lineRule="auto"/>
        <w:jc w:val="both"/>
        <w:rPr>
          <w:color w:val="000000" w:themeColor="text1"/>
          <w:lang w:val="en-GB"/>
        </w:rPr>
      </w:pPr>
      <w:r w:rsidRPr="002269C8">
        <w:rPr>
          <w:color w:val="000000" w:themeColor="text1"/>
        </w:rPr>
        <w:t>To sum up,</w:t>
      </w:r>
      <w:r w:rsidRPr="002269C8">
        <w:rPr>
          <w:b/>
          <w:bCs/>
          <w:color w:val="000000" w:themeColor="text1"/>
        </w:rPr>
        <w:t xml:space="preserve">  </w:t>
      </w:r>
      <w:r w:rsidRPr="002269C8">
        <w:rPr>
          <w:color w:val="000000" w:themeColor="text1"/>
          <w:lang w:val="en-GB"/>
        </w:rPr>
        <w:t>the key questions when planning an interview concern the why, what and how of the interview.</w:t>
      </w:r>
      <w:r w:rsidRPr="002269C8">
        <w:rPr>
          <w:rStyle w:val="FootnoteReference"/>
          <w:color w:val="000000" w:themeColor="text1"/>
          <w:lang w:val="en-GB"/>
        </w:rPr>
        <w:footnoteReference w:id="243"/>
      </w:r>
      <w:r w:rsidRPr="002269C8">
        <w:rPr>
          <w:color w:val="000000" w:themeColor="text1"/>
          <w:lang w:val="en-GB"/>
        </w:rPr>
        <w:t xml:space="preserve"> I prepared myself well-ahead of the proposed interview. While all possible attempts were made to conduct face-to-face interview of the </w:t>
      </w:r>
      <w:r w:rsidR="00F536C9" w:rsidRPr="002269C8">
        <w:rPr>
          <w:color w:val="000000" w:themeColor="text1"/>
          <w:lang w:val="en-GB"/>
        </w:rPr>
        <w:t>participants</w:t>
      </w:r>
      <w:r w:rsidRPr="002269C8">
        <w:rPr>
          <w:color w:val="000000" w:themeColor="text1"/>
          <w:lang w:val="en-GB"/>
        </w:rPr>
        <w:t xml:space="preserve">, in some cases I </w:t>
      </w:r>
      <w:r w:rsidR="00EE37E4" w:rsidRPr="002269C8">
        <w:rPr>
          <w:color w:val="000000" w:themeColor="text1"/>
          <w:lang w:val="en-GB"/>
        </w:rPr>
        <w:t>had to take notes</w:t>
      </w:r>
      <w:r w:rsidRPr="002269C8">
        <w:rPr>
          <w:color w:val="000000" w:themeColor="text1"/>
          <w:lang w:val="en-GB"/>
        </w:rPr>
        <w:t xml:space="preserve"> of what was told by </w:t>
      </w:r>
      <w:r w:rsidR="00FC736A" w:rsidRPr="002269C8">
        <w:rPr>
          <w:color w:val="000000" w:themeColor="text1"/>
          <w:lang w:val="en-GB"/>
        </w:rPr>
        <w:t>the</w:t>
      </w:r>
      <w:r w:rsidRPr="002269C8">
        <w:rPr>
          <w:color w:val="000000" w:themeColor="text1"/>
          <w:lang w:val="en-GB"/>
        </w:rPr>
        <w:t xml:space="preserve"> participant</w:t>
      </w:r>
      <w:r w:rsidR="00FC736A" w:rsidRPr="002269C8">
        <w:rPr>
          <w:color w:val="000000" w:themeColor="text1"/>
          <w:lang w:val="en-GB"/>
        </w:rPr>
        <w:t xml:space="preserve"> concerned</w:t>
      </w:r>
      <w:r w:rsidRPr="002269C8">
        <w:rPr>
          <w:color w:val="000000" w:themeColor="text1"/>
          <w:lang w:val="en-GB"/>
        </w:rPr>
        <w:t xml:space="preserve">. I was flexible and practical in my approach while I conducted </w:t>
      </w:r>
      <w:r w:rsidR="00DB743B" w:rsidRPr="002269C8">
        <w:rPr>
          <w:color w:val="000000" w:themeColor="text1"/>
          <w:lang w:val="en-GB"/>
        </w:rPr>
        <w:t>an</w:t>
      </w:r>
      <w:r w:rsidRPr="002269C8">
        <w:rPr>
          <w:color w:val="000000" w:themeColor="text1"/>
          <w:lang w:val="en-GB"/>
        </w:rPr>
        <w:t xml:space="preserve"> interview. </w:t>
      </w:r>
    </w:p>
    <w:p w14:paraId="05872D5D" w14:textId="222F2DD3" w:rsidR="00F536C9" w:rsidRPr="002269C8" w:rsidRDefault="008B4AA4" w:rsidP="00F536C9">
      <w:pPr>
        <w:pStyle w:val="NormalWeb"/>
        <w:spacing w:before="0" w:beforeAutospacing="0" w:after="0" w:afterAutospacing="0" w:line="360" w:lineRule="auto"/>
        <w:jc w:val="both"/>
        <w:rPr>
          <w:color w:val="000000" w:themeColor="text1"/>
          <w:lang w:val="en-GB"/>
        </w:rPr>
      </w:pPr>
      <w:r w:rsidRPr="002269C8">
        <w:rPr>
          <w:color w:val="000000" w:themeColor="text1"/>
          <w:lang w:val="en-GB"/>
        </w:rPr>
        <w:t xml:space="preserve">Overall, </w:t>
      </w:r>
      <w:r w:rsidR="00F536C9" w:rsidRPr="002269C8">
        <w:rPr>
          <w:color w:val="000000" w:themeColor="text1"/>
          <w:bdr w:val="none" w:sz="0" w:space="0" w:color="auto" w:frame="1"/>
        </w:rPr>
        <w:t xml:space="preserve">I spent a prolonged period of time in the field that </w:t>
      </w:r>
      <w:r w:rsidR="00EF1A24" w:rsidRPr="002269C8">
        <w:rPr>
          <w:color w:val="000000" w:themeColor="text1"/>
          <w:bdr w:val="none" w:sz="0" w:space="0" w:color="auto" w:frame="1"/>
        </w:rPr>
        <w:t>posed</w:t>
      </w:r>
      <w:r w:rsidR="00F536C9" w:rsidRPr="002269C8">
        <w:rPr>
          <w:color w:val="000000" w:themeColor="text1"/>
          <w:bdr w:val="none" w:sz="0" w:space="0" w:color="auto" w:frame="1"/>
        </w:rPr>
        <w:t xml:space="preserve"> considerable challenges due to lack of </w:t>
      </w:r>
      <w:r w:rsidR="00EF1A24" w:rsidRPr="002269C8">
        <w:rPr>
          <w:color w:val="000000" w:themeColor="text1"/>
          <w:bdr w:val="none" w:sz="0" w:space="0" w:color="auto" w:frame="1"/>
        </w:rPr>
        <w:t xml:space="preserve">empirical </w:t>
      </w:r>
      <w:r w:rsidR="00F536C9" w:rsidRPr="002269C8">
        <w:rPr>
          <w:color w:val="000000" w:themeColor="text1"/>
          <w:bdr w:val="none" w:sz="0" w:space="0" w:color="auto" w:frame="1"/>
        </w:rPr>
        <w:t xml:space="preserve">research culture in a postcolonial country. Apart from the </w:t>
      </w:r>
      <w:proofErr w:type="spellStart"/>
      <w:r w:rsidR="00F536C9" w:rsidRPr="002269C8">
        <w:rPr>
          <w:color w:val="000000" w:themeColor="text1"/>
          <w:bdr w:val="none" w:sz="0" w:space="0" w:color="auto" w:frame="1"/>
        </w:rPr>
        <w:t>lacklustre</w:t>
      </w:r>
      <w:proofErr w:type="spellEnd"/>
      <w:r w:rsidR="00F536C9" w:rsidRPr="002269C8">
        <w:rPr>
          <w:color w:val="000000" w:themeColor="text1"/>
          <w:bdr w:val="none" w:sz="0" w:space="0" w:color="auto" w:frame="1"/>
        </w:rPr>
        <w:t xml:space="preserve"> attitude of key informants, the atmosphere in courts and other government bodies were acutely bureaucratic and skeptical about disclosure of certain facts reserved in their domain. There was also a real risk in </w:t>
      </w:r>
      <w:r w:rsidR="00F536C9" w:rsidRPr="002269C8">
        <w:rPr>
          <w:color w:val="000000" w:themeColor="text1"/>
          <w:bdr w:val="none" w:sz="0" w:space="0" w:color="auto" w:frame="1"/>
        </w:rPr>
        <w:lastRenderedPageBreak/>
        <w:t xml:space="preserve">undertaking an empirical work involving truths, biases, assumptions, ethos, and operations of some postcolonial laws in a volatile state. My ordeal in conducting fieldwork further </w:t>
      </w:r>
      <w:proofErr w:type="gramStart"/>
      <w:r w:rsidR="00F536C9" w:rsidRPr="002269C8">
        <w:rPr>
          <w:color w:val="000000" w:themeColor="text1"/>
          <w:bdr w:val="none" w:sz="0" w:space="0" w:color="auto" w:frame="1"/>
        </w:rPr>
        <w:t>aggravated  due</w:t>
      </w:r>
      <w:proofErr w:type="gramEnd"/>
      <w:r w:rsidR="00F536C9" w:rsidRPr="002269C8">
        <w:rPr>
          <w:color w:val="000000" w:themeColor="text1"/>
          <w:bdr w:val="none" w:sz="0" w:space="0" w:color="auto" w:frame="1"/>
        </w:rPr>
        <w:t xml:space="preserve"> to chaotic civil and political unrest escalating in a state that could be at best </w:t>
      </w:r>
      <w:proofErr w:type="spellStart"/>
      <w:r w:rsidR="00F536C9" w:rsidRPr="002269C8">
        <w:rPr>
          <w:color w:val="000000" w:themeColor="text1"/>
          <w:bdr w:val="none" w:sz="0" w:space="0" w:color="auto" w:frame="1"/>
        </w:rPr>
        <w:t>characterised</w:t>
      </w:r>
      <w:proofErr w:type="spellEnd"/>
      <w:r w:rsidR="00F536C9" w:rsidRPr="002269C8">
        <w:rPr>
          <w:color w:val="000000" w:themeColor="text1"/>
          <w:bdr w:val="none" w:sz="0" w:space="0" w:color="auto" w:frame="1"/>
        </w:rPr>
        <w:t xml:space="preserve"> as a weaker democracy with a deeply flawed application of rule of law principles. My </w:t>
      </w:r>
      <w:proofErr w:type="gramStart"/>
      <w:r w:rsidR="00F536C9" w:rsidRPr="002269C8">
        <w:rPr>
          <w:color w:val="000000" w:themeColor="text1"/>
          <w:bdr w:val="none" w:sz="0" w:space="0" w:color="auto" w:frame="1"/>
        </w:rPr>
        <w:t>experiences  present</w:t>
      </w:r>
      <w:proofErr w:type="gramEnd"/>
      <w:r w:rsidR="00F536C9" w:rsidRPr="002269C8">
        <w:rPr>
          <w:color w:val="000000" w:themeColor="text1"/>
          <w:bdr w:val="none" w:sz="0" w:space="0" w:color="auto" w:frame="1"/>
        </w:rPr>
        <w:t xml:space="preserve"> a sui generis case of methodological barriers undertaken in socio-legal contexts that posed formidable obstacles to a researcher. In other words, my initial romanticism of conducting the fieldwork as a carefree bird drifted me towards a volatile and tight-lipped environment that I had to strategically navigate with tenacity, discipline and resilience. </w:t>
      </w:r>
    </w:p>
    <w:p w14:paraId="6BDE0F48" w14:textId="2DE400C2" w:rsidR="00577DAA" w:rsidRPr="002269C8" w:rsidRDefault="00577DAA" w:rsidP="00577DAA">
      <w:pPr>
        <w:spacing w:line="360" w:lineRule="auto"/>
        <w:jc w:val="both"/>
        <w:rPr>
          <w:rFonts w:ascii="Times New Roman" w:eastAsia="Times New Roman" w:hAnsi="Times New Roman" w:cs="Times New Roman"/>
          <w:color w:val="000000" w:themeColor="text1"/>
          <w:kern w:val="0"/>
          <w:szCs w:val="24"/>
          <w:lang w:val="en-GB"/>
          <w14:ligatures w14:val="none"/>
        </w:rPr>
      </w:pPr>
    </w:p>
    <w:p w14:paraId="7DCF4FF1" w14:textId="77777777" w:rsidR="00F536C9" w:rsidRPr="002269C8" w:rsidRDefault="00F536C9" w:rsidP="006718A1">
      <w:pPr>
        <w:spacing w:line="360" w:lineRule="auto"/>
        <w:jc w:val="center"/>
        <w:rPr>
          <w:rFonts w:ascii="Times New Roman" w:hAnsi="Times New Roman" w:cs="Times New Roman"/>
          <w:b/>
          <w:bCs/>
          <w:color w:val="000000" w:themeColor="text1"/>
          <w:szCs w:val="24"/>
        </w:rPr>
      </w:pPr>
    </w:p>
    <w:p w14:paraId="2A978746" w14:textId="77777777" w:rsidR="00F536C9" w:rsidRPr="002269C8" w:rsidRDefault="00F536C9" w:rsidP="006718A1">
      <w:pPr>
        <w:spacing w:line="360" w:lineRule="auto"/>
        <w:jc w:val="center"/>
        <w:rPr>
          <w:rFonts w:ascii="Times New Roman" w:hAnsi="Times New Roman" w:cs="Times New Roman"/>
          <w:b/>
          <w:bCs/>
          <w:color w:val="000000" w:themeColor="text1"/>
          <w:szCs w:val="24"/>
        </w:rPr>
      </w:pPr>
    </w:p>
    <w:p w14:paraId="17813183" w14:textId="77777777" w:rsidR="000915B8" w:rsidRPr="002269C8" w:rsidRDefault="000915B8" w:rsidP="006718A1">
      <w:pPr>
        <w:spacing w:line="360" w:lineRule="auto"/>
        <w:jc w:val="center"/>
        <w:rPr>
          <w:rFonts w:ascii="Times New Roman" w:hAnsi="Times New Roman" w:cs="Times New Roman"/>
          <w:b/>
          <w:bCs/>
          <w:color w:val="000000" w:themeColor="text1"/>
          <w:szCs w:val="24"/>
        </w:rPr>
      </w:pPr>
    </w:p>
    <w:p w14:paraId="2764B3B6" w14:textId="77777777" w:rsidR="000915B8" w:rsidRPr="002269C8" w:rsidRDefault="000915B8" w:rsidP="006718A1">
      <w:pPr>
        <w:spacing w:line="360" w:lineRule="auto"/>
        <w:jc w:val="center"/>
        <w:rPr>
          <w:rFonts w:ascii="Times New Roman" w:hAnsi="Times New Roman" w:cs="Times New Roman"/>
          <w:b/>
          <w:bCs/>
          <w:color w:val="000000" w:themeColor="text1"/>
          <w:szCs w:val="24"/>
        </w:rPr>
      </w:pPr>
    </w:p>
    <w:p w14:paraId="3E01346C" w14:textId="77777777" w:rsidR="000915B8" w:rsidRPr="002269C8" w:rsidRDefault="000915B8" w:rsidP="006718A1">
      <w:pPr>
        <w:spacing w:line="360" w:lineRule="auto"/>
        <w:jc w:val="center"/>
        <w:rPr>
          <w:rFonts w:ascii="Times New Roman" w:hAnsi="Times New Roman" w:cs="Times New Roman"/>
          <w:b/>
          <w:bCs/>
          <w:color w:val="000000" w:themeColor="text1"/>
          <w:szCs w:val="24"/>
        </w:rPr>
      </w:pPr>
    </w:p>
    <w:p w14:paraId="208757C0" w14:textId="77777777" w:rsidR="000915B8" w:rsidRPr="002269C8" w:rsidRDefault="000915B8" w:rsidP="006718A1">
      <w:pPr>
        <w:spacing w:line="360" w:lineRule="auto"/>
        <w:jc w:val="center"/>
        <w:rPr>
          <w:rFonts w:ascii="Times New Roman" w:hAnsi="Times New Roman" w:cs="Times New Roman"/>
          <w:b/>
          <w:bCs/>
          <w:color w:val="000000" w:themeColor="text1"/>
          <w:szCs w:val="24"/>
        </w:rPr>
      </w:pPr>
    </w:p>
    <w:p w14:paraId="03E4D558" w14:textId="77777777" w:rsidR="000915B8" w:rsidRPr="002269C8" w:rsidRDefault="000915B8" w:rsidP="006718A1">
      <w:pPr>
        <w:spacing w:line="360" w:lineRule="auto"/>
        <w:jc w:val="center"/>
        <w:rPr>
          <w:rFonts w:ascii="Times New Roman" w:hAnsi="Times New Roman" w:cs="Times New Roman"/>
          <w:b/>
          <w:bCs/>
          <w:color w:val="000000" w:themeColor="text1"/>
          <w:szCs w:val="24"/>
        </w:rPr>
      </w:pPr>
    </w:p>
    <w:p w14:paraId="35DEB52F" w14:textId="77777777" w:rsidR="000915B8" w:rsidRPr="002269C8" w:rsidRDefault="000915B8" w:rsidP="006718A1">
      <w:pPr>
        <w:spacing w:line="360" w:lineRule="auto"/>
        <w:jc w:val="center"/>
        <w:rPr>
          <w:rFonts w:ascii="Times New Roman" w:hAnsi="Times New Roman" w:cs="Times New Roman"/>
          <w:b/>
          <w:bCs/>
          <w:color w:val="000000" w:themeColor="text1"/>
          <w:szCs w:val="24"/>
        </w:rPr>
      </w:pPr>
    </w:p>
    <w:p w14:paraId="275D1814" w14:textId="77777777" w:rsidR="000915B8" w:rsidRPr="002269C8" w:rsidRDefault="000915B8" w:rsidP="006718A1">
      <w:pPr>
        <w:spacing w:line="360" w:lineRule="auto"/>
        <w:jc w:val="center"/>
        <w:rPr>
          <w:rFonts w:ascii="Times New Roman" w:hAnsi="Times New Roman" w:cs="Times New Roman"/>
          <w:b/>
          <w:bCs/>
          <w:color w:val="000000" w:themeColor="text1"/>
          <w:szCs w:val="24"/>
        </w:rPr>
      </w:pPr>
    </w:p>
    <w:p w14:paraId="52C7A247" w14:textId="77777777" w:rsidR="000915B8" w:rsidRPr="002269C8" w:rsidRDefault="000915B8" w:rsidP="006718A1">
      <w:pPr>
        <w:spacing w:line="360" w:lineRule="auto"/>
        <w:jc w:val="center"/>
        <w:rPr>
          <w:rFonts w:ascii="Times New Roman" w:hAnsi="Times New Roman" w:cs="Times New Roman"/>
          <w:b/>
          <w:bCs/>
          <w:color w:val="000000" w:themeColor="text1"/>
          <w:szCs w:val="24"/>
        </w:rPr>
      </w:pPr>
    </w:p>
    <w:p w14:paraId="2D2983D2" w14:textId="77777777" w:rsidR="000915B8" w:rsidRPr="002269C8" w:rsidRDefault="000915B8" w:rsidP="006718A1">
      <w:pPr>
        <w:spacing w:line="360" w:lineRule="auto"/>
        <w:jc w:val="center"/>
        <w:rPr>
          <w:rFonts w:ascii="Times New Roman" w:hAnsi="Times New Roman" w:cs="Times New Roman"/>
          <w:b/>
          <w:bCs/>
          <w:color w:val="000000" w:themeColor="text1"/>
          <w:szCs w:val="24"/>
        </w:rPr>
      </w:pPr>
    </w:p>
    <w:p w14:paraId="63E90837" w14:textId="77777777" w:rsidR="000915B8" w:rsidRPr="002269C8" w:rsidRDefault="000915B8" w:rsidP="006718A1">
      <w:pPr>
        <w:spacing w:line="360" w:lineRule="auto"/>
        <w:jc w:val="center"/>
        <w:rPr>
          <w:rFonts w:ascii="Times New Roman" w:hAnsi="Times New Roman" w:cs="Times New Roman"/>
          <w:b/>
          <w:bCs/>
          <w:color w:val="000000" w:themeColor="text1"/>
          <w:szCs w:val="24"/>
        </w:rPr>
      </w:pPr>
    </w:p>
    <w:p w14:paraId="09441FC6" w14:textId="77777777" w:rsidR="000915B8" w:rsidRPr="002269C8" w:rsidRDefault="000915B8" w:rsidP="006718A1">
      <w:pPr>
        <w:spacing w:line="360" w:lineRule="auto"/>
        <w:jc w:val="center"/>
        <w:rPr>
          <w:rFonts w:ascii="Times New Roman" w:hAnsi="Times New Roman" w:cs="Times New Roman"/>
          <w:b/>
          <w:bCs/>
          <w:color w:val="000000" w:themeColor="text1"/>
          <w:szCs w:val="24"/>
        </w:rPr>
      </w:pPr>
    </w:p>
    <w:p w14:paraId="76283F62" w14:textId="77777777" w:rsidR="000915B8" w:rsidRPr="002269C8" w:rsidRDefault="000915B8" w:rsidP="006718A1">
      <w:pPr>
        <w:spacing w:line="360" w:lineRule="auto"/>
        <w:jc w:val="center"/>
        <w:rPr>
          <w:rFonts w:ascii="Times New Roman" w:hAnsi="Times New Roman" w:cs="Times New Roman"/>
          <w:b/>
          <w:bCs/>
          <w:color w:val="000000" w:themeColor="text1"/>
          <w:szCs w:val="24"/>
        </w:rPr>
      </w:pPr>
    </w:p>
    <w:p w14:paraId="091DAAF4" w14:textId="77777777" w:rsidR="000915B8" w:rsidRPr="002269C8" w:rsidRDefault="000915B8" w:rsidP="006718A1">
      <w:pPr>
        <w:spacing w:line="360" w:lineRule="auto"/>
        <w:jc w:val="center"/>
        <w:rPr>
          <w:rFonts w:ascii="Times New Roman" w:hAnsi="Times New Roman" w:cs="Times New Roman"/>
          <w:b/>
          <w:bCs/>
          <w:color w:val="000000" w:themeColor="text1"/>
          <w:szCs w:val="24"/>
        </w:rPr>
      </w:pPr>
    </w:p>
    <w:p w14:paraId="32D8532F" w14:textId="77777777" w:rsidR="000915B8" w:rsidRPr="002269C8" w:rsidRDefault="000915B8" w:rsidP="006718A1">
      <w:pPr>
        <w:spacing w:line="360" w:lineRule="auto"/>
        <w:jc w:val="center"/>
        <w:rPr>
          <w:rFonts w:ascii="Times New Roman" w:hAnsi="Times New Roman" w:cs="Times New Roman"/>
          <w:b/>
          <w:bCs/>
          <w:color w:val="000000" w:themeColor="text1"/>
          <w:szCs w:val="24"/>
        </w:rPr>
      </w:pPr>
    </w:p>
    <w:p w14:paraId="6FB02C3A" w14:textId="77777777" w:rsidR="000915B8" w:rsidRPr="002269C8" w:rsidRDefault="000915B8" w:rsidP="006718A1">
      <w:pPr>
        <w:spacing w:line="360" w:lineRule="auto"/>
        <w:jc w:val="center"/>
        <w:rPr>
          <w:rFonts w:ascii="Times New Roman" w:hAnsi="Times New Roman" w:cs="Times New Roman"/>
          <w:b/>
          <w:bCs/>
          <w:color w:val="000000" w:themeColor="text1"/>
          <w:szCs w:val="24"/>
        </w:rPr>
      </w:pPr>
    </w:p>
    <w:p w14:paraId="3C333476" w14:textId="77777777" w:rsidR="000915B8" w:rsidRPr="002269C8" w:rsidRDefault="000915B8" w:rsidP="006718A1">
      <w:pPr>
        <w:spacing w:line="360" w:lineRule="auto"/>
        <w:jc w:val="center"/>
        <w:rPr>
          <w:rFonts w:ascii="Times New Roman" w:hAnsi="Times New Roman" w:cs="Times New Roman"/>
          <w:b/>
          <w:bCs/>
          <w:color w:val="000000" w:themeColor="text1"/>
          <w:szCs w:val="24"/>
        </w:rPr>
      </w:pPr>
    </w:p>
    <w:p w14:paraId="5A12D86B" w14:textId="77777777" w:rsidR="000915B8" w:rsidRPr="002269C8" w:rsidRDefault="000915B8" w:rsidP="006718A1">
      <w:pPr>
        <w:spacing w:line="360" w:lineRule="auto"/>
        <w:jc w:val="center"/>
        <w:rPr>
          <w:rFonts w:ascii="Times New Roman" w:hAnsi="Times New Roman" w:cs="Times New Roman"/>
          <w:b/>
          <w:bCs/>
          <w:color w:val="000000" w:themeColor="text1"/>
          <w:szCs w:val="24"/>
        </w:rPr>
      </w:pPr>
    </w:p>
    <w:p w14:paraId="092521E7" w14:textId="77777777" w:rsidR="000915B8" w:rsidRPr="002269C8" w:rsidRDefault="000915B8" w:rsidP="006718A1">
      <w:pPr>
        <w:spacing w:line="360" w:lineRule="auto"/>
        <w:jc w:val="center"/>
        <w:rPr>
          <w:rFonts w:ascii="Times New Roman" w:hAnsi="Times New Roman" w:cs="Times New Roman"/>
          <w:b/>
          <w:bCs/>
          <w:color w:val="000000" w:themeColor="text1"/>
          <w:szCs w:val="24"/>
        </w:rPr>
      </w:pPr>
    </w:p>
    <w:p w14:paraId="3A574D86" w14:textId="77777777" w:rsidR="000915B8" w:rsidRPr="002269C8" w:rsidRDefault="000915B8" w:rsidP="006718A1">
      <w:pPr>
        <w:spacing w:line="360" w:lineRule="auto"/>
        <w:jc w:val="center"/>
        <w:rPr>
          <w:rFonts w:ascii="Times New Roman" w:hAnsi="Times New Roman" w:cs="Times New Roman"/>
          <w:b/>
          <w:bCs/>
          <w:color w:val="000000" w:themeColor="text1"/>
          <w:szCs w:val="24"/>
        </w:rPr>
      </w:pPr>
    </w:p>
    <w:p w14:paraId="0F0368AA" w14:textId="77777777" w:rsidR="000915B8" w:rsidRPr="002269C8" w:rsidRDefault="000915B8" w:rsidP="006718A1">
      <w:pPr>
        <w:spacing w:line="360" w:lineRule="auto"/>
        <w:jc w:val="center"/>
        <w:rPr>
          <w:rFonts w:ascii="Times New Roman" w:hAnsi="Times New Roman" w:cs="Times New Roman"/>
          <w:b/>
          <w:bCs/>
          <w:color w:val="000000" w:themeColor="text1"/>
          <w:szCs w:val="24"/>
        </w:rPr>
      </w:pPr>
    </w:p>
    <w:p w14:paraId="08674CDA" w14:textId="77777777" w:rsidR="000915B8" w:rsidRPr="002269C8" w:rsidRDefault="000915B8" w:rsidP="006718A1">
      <w:pPr>
        <w:spacing w:line="360" w:lineRule="auto"/>
        <w:jc w:val="center"/>
        <w:rPr>
          <w:rFonts w:ascii="Times New Roman" w:hAnsi="Times New Roman" w:cs="Times New Roman"/>
          <w:b/>
          <w:bCs/>
          <w:color w:val="000000" w:themeColor="text1"/>
          <w:szCs w:val="24"/>
        </w:rPr>
      </w:pPr>
    </w:p>
    <w:p w14:paraId="46AFAB73" w14:textId="77777777" w:rsidR="000915B8" w:rsidRPr="002269C8" w:rsidRDefault="000915B8" w:rsidP="006718A1">
      <w:pPr>
        <w:spacing w:line="360" w:lineRule="auto"/>
        <w:jc w:val="center"/>
        <w:rPr>
          <w:rFonts w:ascii="Times New Roman" w:hAnsi="Times New Roman" w:cs="Times New Roman"/>
          <w:b/>
          <w:bCs/>
          <w:color w:val="000000" w:themeColor="text1"/>
          <w:szCs w:val="24"/>
        </w:rPr>
      </w:pPr>
    </w:p>
    <w:p w14:paraId="0E154677" w14:textId="77777777" w:rsidR="00B91610" w:rsidRPr="002269C8" w:rsidRDefault="00B91610" w:rsidP="006718A1">
      <w:pPr>
        <w:spacing w:line="360" w:lineRule="auto"/>
        <w:jc w:val="center"/>
        <w:rPr>
          <w:rFonts w:ascii="Times New Roman" w:hAnsi="Times New Roman" w:cs="Times New Roman"/>
          <w:b/>
          <w:bCs/>
          <w:color w:val="000000" w:themeColor="text1"/>
          <w:szCs w:val="24"/>
        </w:rPr>
      </w:pPr>
    </w:p>
    <w:p w14:paraId="4FB9FEB5" w14:textId="77777777" w:rsidR="008B4AA4" w:rsidRPr="002269C8" w:rsidRDefault="008B4AA4" w:rsidP="008B4AA4">
      <w:pPr>
        <w:spacing w:line="360" w:lineRule="auto"/>
        <w:rPr>
          <w:rFonts w:ascii="Times New Roman" w:hAnsi="Times New Roman" w:cs="Times New Roman"/>
          <w:b/>
          <w:bCs/>
          <w:color w:val="000000" w:themeColor="text1"/>
          <w:szCs w:val="24"/>
        </w:rPr>
      </w:pPr>
    </w:p>
    <w:p w14:paraId="1085B7A8" w14:textId="06FDBFF6" w:rsidR="00C5150A" w:rsidRPr="002269C8" w:rsidRDefault="00C5150A" w:rsidP="008B4AA4">
      <w:pPr>
        <w:spacing w:line="360" w:lineRule="auto"/>
        <w:jc w:val="center"/>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lastRenderedPageBreak/>
        <w:t>CHAPTER 5</w:t>
      </w:r>
    </w:p>
    <w:p w14:paraId="74E3689E" w14:textId="77777777" w:rsidR="00B978A8" w:rsidRPr="002269C8" w:rsidRDefault="00C5150A" w:rsidP="00550DD1">
      <w:pPr>
        <w:spacing w:line="360" w:lineRule="auto"/>
        <w:jc w:val="center"/>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SALIENCE AND TRENDS OF SPECIAL REGIME:</w:t>
      </w:r>
    </w:p>
    <w:p w14:paraId="5C5654A0" w14:textId="76F96393" w:rsidR="00852783" w:rsidRPr="002269C8" w:rsidRDefault="00C5150A" w:rsidP="00852783">
      <w:pPr>
        <w:spacing w:line="360" w:lineRule="auto"/>
        <w:jc w:val="center"/>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 xml:space="preserve">LIMITS OF THE LAW AND </w:t>
      </w:r>
      <w:r w:rsidR="00B978A8" w:rsidRPr="002269C8">
        <w:rPr>
          <w:rFonts w:ascii="Times New Roman" w:hAnsi="Times New Roman" w:cs="Times New Roman"/>
          <w:b/>
          <w:bCs/>
          <w:color w:val="000000" w:themeColor="text1"/>
          <w:szCs w:val="24"/>
        </w:rPr>
        <w:t xml:space="preserve">ITS </w:t>
      </w:r>
      <w:r w:rsidRPr="002269C8">
        <w:rPr>
          <w:rFonts w:ascii="Times New Roman" w:hAnsi="Times New Roman" w:cs="Times New Roman"/>
          <w:b/>
          <w:bCs/>
          <w:color w:val="000000" w:themeColor="text1"/>
          <w:szCs w:val="24"/>
        </w:rPr>
        <w:t>PRACTICE</w:t>
      </w:r>
    </w:p>
    <w:p w14:paraId="661EBF6E" w14:textId="1D933C1C" w:rsidR="000915B8" w:rsidRPr="002269C8" w:rsidRDefault="000915B8" w:rsidP="000915B8">
      <w:pPr>
        <w:spacing w:line="360" w:lineRule="auto"/>
        <w:ind w:left="720"/>
        <w:jc w:val="both"/>
        <w:rPr>
          <w:rFonts w:ascii="Times New Roman" w:eastAsia="Times New Roman" w:hAnsi="Times New Roman" w:cs="Times New Roman"/>
          <w:color w:val="000000" w:themeColor="text1"/>
          <w:kern w:val="0"/>
          <w:sz w:val="20"/>
          <w:szCs w:val="20"/>
          <w:lang w:val="en-GB"/>
          <w14:ligatures w14:val="none"/>
        </w:rPr>
      </w:pPr>
      <w:r w:rsidRPr="002269C8">
        <w:rPr>
          <w:rFonts w:ascii="Times New Roman" w:eastAsia="Times New Roman" w:hAnsi="Times New Roman" w:cs="Times New Roman"/>
          <w:color w:val="000000" w:themeColor="text1"/>
          <w:kern w:val="0"/>
          <w:sz w:val="20"/>
          <w:szCs w:val="20"/>
          <w:lang w:val="en-GB"/>
          <w14:ligatures w14:val="none"/>
        </w:rPr>
        <w:t xml:space="preserve">The rule of law implies that law cannot be arbitrary, and law must be equally applied to all. Not only arbitrary, you see there is a pick and choose, selectivity in terms of who the law is applied to and in what context. It depends not upon what you’ve done, rather who you’re, whether the law will be applied in a particular way.  </w:t>
      </w:r>
    </w:p>
    <w:p w14:paraId="31A6C180" w14:textId="20C61C0C" w:rsidR="000915B8" w:rsidRPr="002269C8" w:rsidRDefault="000915B8" w:rsidP="000915B8">
      <w:pPr>
        <w:spacing w:line="360" w:lineRule="auto"/>
        <w:ind w:left="720"/>
        <w:jc w:val="both"/>
        <w:rPr>
          <w:rFonts w:ascii="Times New Roman" w:eastAsia="Times New Roman" w:hAnsi="Times New Roman" w:cs="Times New Roman"/>
          <w:color w:val="000000" w:themeColor="text1"/>
          <w:kern w:val="0"/>
          <w:sz w:val="20"/>
          <w:szCs w:val="20"/>
          <w:lang w:val="en-GB"/>
          <w14:ligatures w14:val="none"/>
        </w:rPr>
      </w:pPr>
      <w:r w:rsidRPr="002269C8">
        <w:rPr>
          <w:rFonts w:ascii="Times New Roman" w:eastAsia="Times New Roman" w:hAnsi="Times New Roman" w:cs="Times New Roman"/>
          <w:color w:val="000000" w:themeColor="text1"/>
          <w:kern w:val="0"/>
          <w:sz w:val="20"/>
          <w:szCs w:val="20"/>
          <w:lang w:val="en-GB"/>
          <w14:ligatures w14:val="none"/>
        </w:rPr>
        <w:t xml:space="preserve">(A lawyer </w:t>
      </w:r>
      <w:r w:rsidR="00446163" w:rsidRPr="002269C8">
        <w:rPr>
          <w:rFonts w:ascii="Times New Roman" w:eastAsia="Times New Roman" w:hAnsi="Times New Roman" w:cs="Times New Roman"/>
          <w:color w:val="000000" w:themeColor="text1"/>
          <w:kern w:val="0"/>
          <w:sz w:val="20"/>
          <w:szCs w:val="20"/>
          <w:lang w:val="en-GB"/>
          <w14:ligatures w14:val="none"/>
        </w:rPr>
        <w:t xml:space="preserve">divulged above viewpoint </w:t>
      </w:r>
      <w:r w:rsidRPr="002269C8">
        <w:rPr>
          <w:rFonts w:ascii="Times New Roman" w:eastAsia="Times New Roman" w:hAnsi="Times New Roman" w:cs="Times New Roman"/>
          <w:color w:val="000000" w:themeColor="text1"/>
          <w:kern w:val="0"/>
          <w:sz w:val="20"/>
          <w:szCs w:val="20"/>
          <w:lang w:val="en-GB"/>
          <w14:ligatures w14:val="none"/>
        </w:rPr>
        <w:t xml:space="preserve">during </w:t>
      </w:r>
      <w:r w:rsidR="00446163" w:rsidRPr="002269C8">
        <w:rPr>
          <w:rFonts w:ascii="Times New Roman" w:eastAsia="Times New Roman" w:hAnsi="Times New Roman" w:cs="Times New Roman"/>
          <w:color w:val="000000" w:themeColor="text1"/>
          <w:kern w:val="0"/>
          <w:sz w:val="20"/>
          <w:szCs w:val="20"/>
          <w:lang w:val="en-GB"/>
          <w14:ligatures w14:val="none"/>
        </w:rPr>
        <w:t>my fieldwork</w:t>
      </w:r>
      <w:r w:rsidRPr="002269C8">
        <w:rPr>
          <w:rFonts w:ascii="Times New Roman" w:eastAsia="Times New Roman" w:hAnsi="Times New Roman" w:cs="Times New Roman"/>
          <w:color w:val="000000" w:themeColor="text1"/>
          <w:kern w:val="0"/>
          <w:sz w:val="20"/>
          <w:szCs w:val="20"/>
          <w:lang w:val="en-GB"/>
          <w14:ligatures w14:val="none"/>
        </w:rPr>
        <w:t xml:space="preserve"> </w:t>
      </w:r>
      <w:r w:rsidR="00446163" w:rsidRPr="002269C8">
        <w:rPr>
          <w:rFonts w:ascii="Times New Roman" w:eastAsia="Times New Roman" w:hAnsi="Times New Roman" w:cs="Times New Roman"/>
          <w:color w:val="000000" w:themeColor="text1"/>
          <w:kern w:val="0"/>
          <w:sz w:val="20"/>
          <w:szCs w:val="20"/>
          <w:lang w:val="en-GB"/>
          <w14:ligatures w14:val="none"/>
        </w:rPr>
        <w:t xml:space="preserve">in </w:t>
      </w:r>
      <w:r w:rsidRPr="002269C8">
        <w:rPr>
          <w:rFonts w:ascii="Times New Roman" w:eastAsia="Times New Roman" w:hAnsi="Times New Roman" w:cs="Times New Roman"/>
          <w:color w:val="000000" w:themeColor="text1"/>
          <w:kern w:val="0"/>
          <w:sz w:val="20"/>
          <w:szCs w:val="20"/>
          <w:lang w:val="en-GB"/>
          <w14:ligatures w14:val="none"/>
        </w:rPr>
        <w:t>Dhaka 2024)</w:t>
      </w:r>
    </w:p>
    <w:p w14:paraId="32B85EEF" w14:textId="77777777" w:rsidR="000915B8" w:rsidRPr="002269C8" w:rsidRDefault="000915B8" w:rsidP="00852783">
      <w:pPr>
        <w:spacing w:line="360" w:lineRule="auto"/>
        <w:jc w:val="center"/>
        <w:rPr>
          <w:rFonts w:ascii="Times New Roman" w:hAnsi="Times New Roman" w:cs="Times New Roman"/>
          <w:b/>
          <w:bCs/>
          <w:color w:val="000000" w:themeColor="text1"/>
          <w:szCs w:val="24"/>
        </w:rPr>
      </w:pPr>
    </w:p>
    <w:p w14:paraId="5F3CF54B" w14:textId="13D5D871" w:rsidR="00C225D4" w:rsidRPr="002269C8" w:rsidRDefault="00C225D4" w:rsidP="00C225D4">
      <w:pPr>
        <w:spacing w:line="360" w:lineRule="auto"/>
        <w:jc w:val="both"/>
        <w:rPr>
          <w:rFonts w:ascii="Times New Roman" w:eastAsia="Times New Roman" w:hAnsi="Times New Roman" w:cs="Times New Roman"/>
          <w:color w:val="000000" w:themeColor="text1"/>
          <w:kern w:val="0"/>
          <w:szCs w:val="24"/>
          <w:lang w:val="en-GB"/>
          <w14:ligatures w14:val="none"/>
        </w:rPr>
      </w:pPr>
      <w:r w:rsidRPr="002269C8">
        <w:rPr>
          <w:rFonts w:ascii="Times New Roman" w:eastAsia="Times New Roman" w:hAnsi="Times New Roman" w:cs="Times New Roman"/>
          <w:color w:val="000000" w:themeColor="text1"/>
          <w:kern w:val="0"/>
          <w:szCs w:val="24"/>
          <w:lang w:val="en-GB"/>
          <w14:ligatures w14:val="none"/>
        </w:rPr>
        <w:t>This chapter presents the findings collected from qualitative anal</w:t>
      </w:r>
      <w:r w:rsidR="00F536C9" w:rsidRPr="002269C8">
        <w:rPr>
          <w:rFonts w:ascii="Times New Roman" w:eastAsia="Times New Roman" w:hAnsi="Times New Roman" w:cs="Times New Roman"/>
          <w:color w:val="000000" w:themeColor="text1"/>
          <w:kern w:val="0"/>
          <w:szCs w:val="24"/>
          <w:lang w:val="en-GB"/>
          <w14:ligatures w14:val="none"/>
        </w:rPr>
        <w:t>y</w:t>
      </w:r>
      <w:r w:rsidRPr="002269C8">
        <w:rPr>
          <w:rFonts w:ascii="Times New Roman" w:eastAsia="Times New Roman" w:hAnsi="Times New Roman" w:cs="Times New Roman"/>
          <w:color w:val="000000" w:themeColor="text1"/>
          <w:kern w:val="0"/>
          <w:szCs w:val="24"/>
          <w:lang w:val="en-GB"/>
          <w14:ligatures w14:val="none"/>
        </w:rPr>
        <w:t xml:space="preserve">sis based on </w:t>
      </w:r>
      <w:r w:rsidR="00F536C9" w:rsidRPr="002269C8">
        <w:rPr>
          <w:rFonts w:ascii="Times New Roman" w:eastAsia="Times New Roman" w:hAnsi="Times New Roman" w:cs="Times New Roman"/>
          <w:color w:val="000000" w:themeColor="text1"/>
          <w:kern w:val="0"/>
          <w:szCs w:val="24"/>
          <w:lang w:val="en-GB"/>
          <w14:ligatures w14:val="none"/>
        </w:rPr>
        <w:t>my fieldwork conducted in Dhaka</w:t>
      </w:r>
      <w:r w:rsidRPr="002269C8">
        <w:rPr>
          <w:rFonts w:ascii="Times New Roman" w:eastAsia="Times New Roman" w:hAnsi="Times New Roman" w:cs="Times New Roman"/>
          <w:color w:val="000000" w:themeColor="text1"/>
          <w:kern w:val="0"/>
          <w:szCs w:val="24"/>
          <w:lang w:val="en-GB"/>
          <w14:ligatures w14:val="none"/>
        </w:rPr>
        <w:t xml:space="preserve">. I have explored the narratives of the key informants </w:t>
      </w:r>
      <w:proofErr w:type="spellStart"/>
      <w:r w:rsidRPr="002269C8">
        <w:rPr>
          <w:rFonts w:ascii="Times New Roman" w:eastAsia="Times New Roman" w:hAnsi="Times New Roman" w:cs="Times New Roman"/>
          <w:color w:val="000000" w:themeColor="text1"/>
          <w:kern w:val="0"/>
          <w:szCs w:val="24"/>
          <w:lang w:val="en-GB"/>
          <w14:ligatures w14:val="none"/>
        </w:rPr>
        <w:t>alongwith</w:t>
      </w:r>
      <w:proofErr w:type="spellEnd"/>
      <w:r w:rsidRPr="002269C8">
        <w:rPr>
          <w:rFonts w:ascii="Times New Roman" w:eastAsia="Times New Roman" w:hAnsi="Times New Roman" w:cs="Times New Roman"/>
          <w:color w:val="000000" w:themeColor="text1"/>
          <w:kern w:val="0"/>
          <w:szCs w:val="24"/>
          <w:lang w:val="en-GB"/>
          <w14:ligatures w14:val="none"/>
        </w:rPr>
        <w:t xml:space="preserve"> my research-time court-observation. Finally, above data have been supplemented by my autoethnography as an insider of the legal regime. Some data has been gathered through semi-structured interview with 1</w:t>
      </w:r>
      <w:r w:rsidR="00DB743B" w:rsidRPr="002269C8">
        <w:rPr>
          <w:rFonts w:ascii="Times New Roman" w:eastAsia="Times New Roman" w:hAnsi="Times New Roman" w:cs="Times New Roman"/>
          <w:color w:val="000000" w:themeColor="text1"/>
          <w:kern w:val="0"/>
          <w:szCs w:val="24"/>
          <w:lang w:val="en-GB"/>
          <w14:ligatures w14:val="none"/>
        </w:rPr>
        <w:t>5</w:t>
      </w:r>
      <w:r w:rsidRPr="002269C8">
        <w:rPr>
          <w:rFonts w:ascii="Times New Roman" w:eastAsia="Times New Roman" w:hAnsi="Times New Roman" w:cs="Times New Roman"/>
          <w:color w:val="000000" w:themeColor="text1"/>
          <w:kern w:val="0"/>
          <w:szCs w:val="24"/>
          <w:lang w:val="en-GB"/>
          <w14:ligatures w14:val="none"/>
        </w:rPr>
        <w:t xml:space="preserve"> research participants who are either experts or the parties to the criminal cases together with my court observation in 5 special courts and 2 pre-trial courts (</w:t>
      </w:r>
      <w:r w:rsidR="00487E26" w:rsidRPr="002269C8">
        <w:rPr>
          <w:rFonts w:ascii="Times New Roman" w:eastAsia="Times New Roman" w:hAnsi="Times New Roman" w:cs="Times New Roman"/>
          <w:color w:val="000000" w:themeColor="text1"/>
          <w:kern w:val="0"/>
          <w:szCs w:val="24"/>
          <w:lang w:val="en-GB"/>
          <w14:ligatures w14:val="none"/>
        </w:rPr>
        <w:t>c</w:t>
      </w:r>
      <w:r w:rsidRPr="002269C8">
        <w:rPr>
          <w:rFonts w:ascii="Times New Roman" w:eastAsia="Times New Roman" w:hAnsi="Times New Roman" w:cs="Times New Roman"/>
          <w:color w:val="000000" w:themeColor="text1"/>
          <w:kern w:val="0"/>
          <w:szCs w:val="24"/>
          <w:lang w:val="en-GB"/>
          <w14:ligatures w14:val="none"/>
        </w:rPr>
        <w:t xml:space="preserve">ourt of </w:t>
      </w:r>
      <w:r w:rsidR="00487E26" w:rsidRPr="002269C8">
        <w:rPr>
          <w:rFonts w:ascii="Times New Roman" w:eastAsia="Times New Roman" w:hAnsi="Times New Roman" w:cs="Times New Roman"/>
          <w:color w:val="000000" w:themeColor="text1"/>
          <w:kern w:val="0"/>
          <w:szCs w:val="24"/>
          <w:lang w:val="en-GB"/>
          <w14:ligatures w14:val="none"/>
        </w:rPr>
        <w:t>m</w:t>
      </w:r>
      <w:r w:rsidRPr="002269C8">
        <w:rPr>
          <w:rFonts w:ascii="Times New Roman" w:eastAsia="Times New Roman" w:hAnsi="Times New Roman" w:cs="Times New Roman"/>
          <w:color w:val="000000" w:themeColor="text1"/>
          <w:kern w:val="0"/>
          <w:szCs w:val="24"/>
          <w:lang w:val="en-GB"/>
          <w14:ligatures w14:val="none"/>
        </w:rPr>
        <w:t xml:space="preserve">etropolitan </w:t>
      </w:r>
      <w:r w:rsidR="00487E26" w:rsidRPr="002269C8">
        <w:rPr>
          <w:rFonts w:ascii="Times New Roman" w:eastAsia="Times New Roman" w:hAnsi="Times New Roman" w:cs="Times New Roman"/>
          <w:color w:val="000000" w:themeColor="text1"/>
          <w:kern w:val="0"/>
          <w:szCs w:val="24"/>
          <w:lang w:val="en-GB"/>
          <w14:ligatures w14:val="none"/>
        </w:rPr>
        <w:t>m</w:t>
      </w:r>
      <w:r w:rsidRPr="002269C8">
        <w:rPr>
          <w:rFonts w:ascii="Times New Roman" w:eastAsia="Times New Roman" w:hAnsi="Times New Roman" w:cs="Times New Roman"/>
          <w:color w:val="000000" w:themeColor="text1"/>
          <w:kern w:val="0"/>
          <w:szCs w:val="24"/>
          <w:lang w:val="en-GB"/>
          <w14:ligatures w14:val="none"/>
        </w:rPr>
        <w:t>agistra</w:t>
      </w:r>
      <w:r w:rsidR="00487E26" w:rsidRPr="002269C8">
        <w:rPr>
          <w:rFonts w:ascii="Times New Roman" w:eastAsia="Times New Roman" w:hAnsi="Times New Roman" w:cs="Times New Roman"/>
          <w:color w:val="000000" w:themeColor="text1"/>
          <w:kern w:val="0"/>
          <w:szCs w:val="24"/>
          <w:lang w:val="en-GB"/>
          <w14:ligatures w14:val="none"/>
        </w:rPr>
        <w:t>cy</w:t>
      </w:r>
      <w:r w:rsidRPr="002269C8">
        <w:rPr>
          <w:rFonts w:ascii="Times New Roman" w:eastAsia="Times New Roman" w:hAnsi="Times New Roman" w:cs="Times New Roman"/>
          <w:color w:val="000000" w:themeColor="text1"/>
          <w:kern w:val="0"/>
          <w:szCs w:val="24"/>
          <w:lang w:val="en-GB"/>
          <w14:ligatures w14:val="none"/>
        </w:rPr>
        <w:t>) in Dhaka. In view of the interviews, observation and reflexive auto-ethnographical approach, this section displays overall the salience and application of postcolonial laws without interpreting any trend in-depth. Accordingly, the findings are organised around some major themes identified from data analysis. Drawing on thematic analysis, following sections will highlight the major findings.</w:t>
      </w:r>
    </w:p>
    <w:p w14:paraId="409B3130" w14:textId="77777777" w:rsidR="00C225D4" w:rsidRPr="002269C8" w:rsidRDefault="00C225D4" w:rsidP="00C225D4">
      <w:pPr>
        <w:spacing w:line="360" w:lineRule="auto"/>
        <w:jc w:val="both"/>
        <w:rPr>
          <w:rFonts w:ascii="Times New Roman" w:hAnsi="Times New Roman" w:cs="Times New Roman"/>
          <w:color w:val="000000" w:themeColor="text1"/>
          <w:szCs w:val="24"/>
        </w:rPr>
      </w:pPr>
    </w:p>
    <w:p w14:paraId="1CBACA58" w14:textId="77777777" w:rsidR="00C225D4" w:rsidRPr="002269C8" w:rsidRDefault="00C225D4" w:rsidP="00C225D4">
      <w:pPr>
        <w:pStyle w:val="CEBody"/>
        <w:spacing w:before="0"/>
        <w:rPr>
          <w:b/>
          <w:bCs/>
          <w:color w:val="000000" w:themeColor="text1"/>
          <w:szCs w:val="24"/>
        </w:rPr>
      </w:pPr>
      <w:r w:rsidRPr="002269C8">
        <w:rPr>
          <w:rFonts w:eastAsia="Times New Roman"/>
          <w:b/>
          <w:bCs/>
          <w:color w:val="000000" w:themeColor="text1"/>
          <w:kern w:val="0"/>
          <w:szCs w:val="24"/>
          <w:lang w:val="en-GB"/>
          <w14:ligatures w14:val="none"/>
        </w:rPr>
        <w:t>5.1</w:t>
      </w:r>
      <w:r w:rsidRPr="002269C8">
        <w:rPr>
          <w:rFonts w:eastAsia="Times New Roman"/>
          <w:color w:val="000000" w:themeColor="text1"/>
          <w:kern w:val="0"/>
          <w:szCs w:val="24"/>
          <w:lang w:val="en-GB"/>
          <w14:ligatures w14:val="none"/>
        </w:rPr>
        <w:t xml:space="preserve"> </w:t>
      </w:r>
      <w:r w:rsidRPr="002269C8">
        <w:rPr>
          <w:b/>
          <w:bCs/>
          <w:color w:val="000000" w:themeColor="text1"/>
          <w:szCs w:val="24"/>
        </w:rPr>
        <w:t xml:space="preserve">Episodic victim protection scheme in laws </w:t>
      </w:r>
      <w:r w:rsidR="00550DD1" w:rsidRPr="002269C8">
        <w:rPr>
          <w:b/>
          <w:bCs/>
          <w:color w:val="000000" w:themeColor="text1"/>
          <w:szCs w:val="24"/>
        </w:rPr>
        <w:t>on</w:t>
      </w:r>
      <w:r w:rsidRPr="002269C8">
        <w:rPr>
          <w:b/>
          <w:bCs/>
          <w:color w:val="000000" w:themeColor="text1"/>
          <w:szCs w:val="24"/>
        </w:rPr>
        <w:t xml:space="preserve"> </w:t>
      </w:r>
      <w:proofErr w:type="spellStart"/>
      <w:r w:rsidRPr="002269C8">
        <w:rPr>
          <w:b/>
          <w:bCs/>
          <w:color w:val="000000" w:themeColor="text1"/>
          <w:szCs w:val="24"/>
        </w:rPr>
        <w:t>VAW</w:t>
      </w:r>
      <w:proofErr w:type="spellEnd"/>
      <w:r w:rsidRPr="002269C8">
        <w:rPr>
          <w:b/>
          <w:bCs/>
          <w:color w:val="000000" w:themeColor="text1"/>
          <w:szCs w:val="24"/>
        </w:rPr>
        <w:t>:</w:t>
      </w:r>
    </w:p>
    <w:p w14:paraId="44F14585" w14:textId="2EFAB92E" w:rsidR="00C225D4" w:rsidRPr="002269C8" w:rsidRDefault="00C225D4" w:rsidP="00C225D4">
      <w:pPr>
        <w:pStyle w:val="CEBody"/>
        <w:spacing w:before="0"/>
        <w:rPr>
          <w:rFonts w:eastAsia="Times New Roman"/>
          <w:color w:val="000000" w:themeColor="text1"/>
          <w:kern w:val="0"/>
          <w:szCs w:val="24"/>
          <w:lang w:val="en-GB"/>
          <w14:ligatures w14:val="none"/>
        </w:rPr>
      </w:pPr>
      <w:r w:rsidRPr="002269C8">
        <w:rPr>
          <w:rFonts w:eastAsia="Times New Roman"/>
          <w:color w:val="000000" w:themeColor="text1"/>
          <w:kern w:val="0"/>
          <w:szCs w:val="24"/>
          <w:lang w:val="en-GB"/>
          <w14:ligatures w14:val="none"/>
        </w:rPr>
        <w:t>For our convenience of study and analysis, the postcolonial penal trends can be broadly categorised into three different heads: (a) laws aiming at prevention of offences relating to  violence against women and children, (b) laws aiming at prevention of offences relating to prejudicial activities to state and abuse of information technology etc., and (c) laws aiming at protection of public safety and daily affairs (being run by executive officers- also known as mobile courts).</w:t>
      </w:r>
      <w:r w:rsidRPr="002269C8">
        <w:rPr>
          <w:rStyle w:val="FootnoteReference"/>
          <w:rFonts w:eastAsia="Times New Roman"/>
          <w:color w:val="000000" w:themeColor="text1"/>
          <w:kern w:val="0"/>
          <w:szCs w:val="24"/>
          <w:lang w:val="en-GB"/>
          <w14:ligatures w14:val="none"/>
        </w:rPr>
        <w:footnoteReference w:id="244"/>
      </w:r>
      <w:r w:rsidRPr="002269C8">
        <w:rPr>
          <w:rFonts w:eastAsia="Times New Roman"/>
          <w:color w:val="000000" w:themeColor="text1"/>
          <w:kern w:val="0"/>
          <w:szCs w:val="24"/>
          <w:lang w:val="en-GB"/>
          <w14:ligatures w14:val="none"/>
        </w:rPr>
        <w:t xml:space="preserve"> Therefore, it was necessary to gather the data from all </w:t>
      </w:r>
      <w:r w:rsidR="00F536C9" w:rsidRPr="002269C8">
        <w:rPr>
          <w:rFonts w:eastAsia="Times New Roman"/>
          <w:color w:val="000000" w:themeColor="text1"/>
          <w:kern w:val="0"/>
          <w:szCs w:val="24"/>
          <w:lang w:val="en-GB"/>
          <w14:ligatures w14:val="none"/>
        </w:rPr>
        <w:t xml:space="preserve">of </w:t>
      </w:r>
      <w:r w:rsidRPr="002269C8">
        <w:rPr>
          <w:rFonts w:eastAsia="Times New Roman"/>
          <w:color w:val="000000" w:themeColor="text1"/>
          <w:kern w:val="0"/>
          <w:szCs w:val="24"/>
          <w:lang w:val="en-GB"/>
          <w14:ligatures w14:val="none"/>
        </w:rPr>
        <w:t xml:space="preserve">these categories of cases. </w:t>
      </w:r>
    </w:p>
    <w:p w14:paraId="7704D7F4" w14:textId="0287F3EB" w:rsidR="00C225D4" w:rsidRPr="002269C8" w:rsidRDefault="00C225D4" w:rsidP="00C225D4">
      <w:pPr>
        <w:spacing w:line="360" w:lineRule="auto"/>
        <w:jc w:val="both"/>
        <w:rPr>
          <w:rFonts w:ascii="Times New Roman" w:eastAsia="Times New Roman" w:hAnsi="Times New Roman" w:cs="Times New Roman"/>
          <w:color w:val="000000" w:themeColor="text1"/>
          <w:kern w:val="0"/>
          <w:szCs w:val="24"/>
          <w:lang w:val="en-GB"/>
          <w14:ligatures w14:val="none"/>
        </w:rPr>
      </w:pPr>
      <w:r w:rsidRPr="002269C8">
        <w:rPr>
          <w:rFonts w:ascii="Times New Roman" w:eastAsia="Times New Roman" w:hAnsi="Times New Roman" w:cs="Times New Roman"/>
          <w:color w:val="000000" w:themeColor="text1"/>
          <w:kern w:val="0"/>
          <w:szCs w:val="24"/>
          <w:lang w:val="en-GB"/>
          <w14:ligatures w14:val="none"/>
        </w:rPr>
        <w:t xml:space="preserve">Interviews of most of the practitioners revealed that postcolonial laws aiming at protection of women and children were enacted without analysing the real reasons of the commission of certain crimes.  According to a drafter, it was thought that somehow emerging problems would be solved by ‘fair operation of such laws’ while </w:t>
      </w:r>
      <w:r w:rsidR="003170BB" w:rsidRPr="002269C8">
        <w:rPr>
          <w:rFonts w:ascii="Times New Roman" w:eastAsia="Times New Roman" w:hAnsi="Times New Roman" w:cs="Times New Roman"/>
          <w:color w:val="000000" w:themeColor="text1"/>
          <w:kern w:val="0"/>
          <w:szCs w:val="24"/>
          <w:lang w:val="en-GB"/>
          <w14:ligatures w14:val="none"/>
        </w:rPr>
        <w:t xml:space="preserve">most of </w:t>
      </w:r>
      <w:r w:rsidRPr="002269C8">
        <w:rPr>
          <w:rFonts w:ascii="Times New Roman" w:eastAsia="Times New Roman" w:hAnsi="Times New Roman" w:cs="Times New Roman"/>
          <w:color w:val="000000" w:themeColor="text1"/>
          <w:kern w:val="0"/>
          <w:szCs w:val="24"/>
          <w:lang w:val="en-GB"/>
          <w14:ligatures w14:val="none"/>
        </w:rPr>
        <w:t xml:space="preserve">the lawyers </w:t>
      </w:r>
      <w:r w:rsidR="00B02FAF" w:rsidRPr="002269C8">
        <w:rPr>
          <w:rFonts w:ascii="Times New Roman" w:eastAsia="Times New Roman" w:hAnsi="Times New Roman" w:cs="Times New Roman"/>
          <w:color w:val="000000" w:themeColor="text1"/>
          <w:kern w:val="0"/>
          <w:szCs w:val="24"/>
          <w:lang w:val="en-GB"/>
          <w14:ligatures w14:val="none"/>
        </w:rPr>
        <w:t>disclosed</w:t>
      </w:r>
      <w:r w:rsidRPr="002269C8">
        <w:rPr>
          <w:rFonts w:ascii="Times New Roman" w:eastAsia="Times New Roman" w:hAnsi="Times New Roman" w:cs="Times New Roman"/>
          <w:color w:val="000000" w:themeColor="text1"/>
          <w:kern w:val="0"/>
          <w:szCs w:val="24"/>
          <w:lang w:val="en-GB"/>
          <w14:ligatures w14:val="none"/>
        </w:rPr>
        <w:t xml:space="preserve"> that such laws were made through hugely punitive and excessive processes with a clear eye on deterrence. Offenders and the victim alike, mostly lay persons, were not conversant with the genesis, legislative process and definitional aspects of such laws, they appeared to </w:t>
      </w:r>
      <w:r w:rsidR="00F536C9" w:rsidRPr="002269C8">
        <w:rPr>
          <w:rFonts w:ascii="Times New Roman" w:eastAsia="Times New Roman" w:hAnsi="Times New Roman" w:cs="Times New Roman"/>
          <w:color w:val="000000" w:themeColor="text1"/>
          <w:kern w:val="0"/>
          <w:szCs w:val="24"/>
          <w:lang w:val="en-GB"/>
          <w14:ligatures w14:val="none"/>
        </w:rPr>
        <w:t>have bore</w:t>
      </w:r>
      <w:r w:rsidRPr="002269C8">
        <w:rPr>
          <w:rFonts w:ascii="Times New Roman" w:eastAsia="Times New Roman" w:hAnsi="Times New Roman" w:cs="Times New Roman"/>
          <w:color w:val="000000" w:themeColor="text1"/>
          <w:kern w:val="0"/>
          <w:szCs w:val="24"/>
          <w:lang w:val="en-GB"/>
          <w14:ligatures w14:val="none"/>
        </w:rPr>
        <w:t xml:space="preserve"> the brunt of the law most.  It appeared that apart from some </w:t>
      </w:r>
      <w:r w:rsidRPr="002269C8">
        <w:rPr>
          <w:rFonts w:ascii="Times New Roman" w:eastAsia="Times New Roman" w:hAnsi="Times New Roman" w:cs="Times New Roman"/>
          <w:color w:val="000000" w:themeColor="text1"/>
          <w:kern w:val="0"/>
          <w:szCs w:val="24"/>
          <w:lang w:val="en-GB"/>
          <w14:ligatures w14:val="none"/>
        </w:rPr>
        <w:lastRenderedPageBreak/>
        <w:t xml:space="preserve">victim protection scheme, such laws provided for fast-track </w:t>
      </w:r>
      <w:proofErr w:type="gramStart"/>
      <w:r w:rsidRPr="002269C8">
        <w:rPr>
          <w:rFonts w:ascii="Times New Roman" w:eastAsia="Times New Roman" w:hAnsi="Times New Roman" w:cs="Times New Roman"/>
          <w:color w:val="000000" w:themeColor="text1"/>
          <w:kern w:val="0"/>
          <w:szCs w:val="24"/>
          <w:lang w:val="en-GB"/>
          <w14:ligatures w14:val="none"/>
        </w:rPr>
        <w:t>procedures</w:t>
      </w:r>
      <w:r w:rsidR="00F536C9" w:rsidRPr="002269C8">
        <w:rPr>
          <w:rFonts w:ascii="Times New Roman" w:eastAsia="Times New Roman" w:hAnsi="Times New Roman" w:cs="Times New Roman"/>
          <w:color w:val="000000" w:themeColor="text1"/>
          <w:kern w:val="0"/>
          <w:szCs w:val="24"/>
          <w:lang w:val="en-GB"/>
          <w14:ligatures w14:val="none"/>
        </w:rPr>
        <w:t>,</w:t>
      </w:r>
      <w:r w:rsidRPr="002269C8">
        <w:rPr>
          <w:rFonts w:ascii="Times New Roman" w:eastAsia="Times New Roman" w:hAnsi="Times New Roman" w:cs="Times New Roman"/>
          <w:color w:val="000000" w:themeColor="text1"/>
          <w:kern w:val="0"/>
          <w:szCs w:val="24"/>
          <w:lang w:val="en-GB"/>
          <w14:ligatures w14:val="none"/>
        </w:rPr>
        <w:t xml:space="preserve">  tougher</w:t>
      </w:r>
      <w:proofErr w:type="gramEnd"/>
      <w:r w:rsidRPr="002269C8">
        <w:rPr>
          <w:rFonts w:ascii="Times New Roman" w:eastAsia="Times New Roman" w:hAnsi="Times New Roman" w:cs="Times New Roman"/>
          <w:color w:val="000000" w:themeColor="text1"/>
          <w:kern w:val="0"/>
          <w:szCs w:val="24"/>
          <w:lang w:val="en-GB"/>
          <w14:ligatures w14:val="none"/>
        </w:rPr>
        <w:t xml:space="preserve"> bail provisions and harsher sentences. However, </w:t>
      </w:r>
      <w:r w:rsidR="00DB743B" w:rsidRPr="002269C8">
        <w:rPr>
          <w:rFonts w:ascii="Times New Roman" w:eastAsia="Times New Roman" w:hAnsi="Times New Roman" w:cs="Times New Roman"/>
          <w:color w:val="000000" w:themeColor="text1"/>
          <w:kern w:val="0"/>
          <w:szCs w:val="24"/>
          <w:lang w:val="en-GB"/>
          <w14:ligatures w14:val="none"/>
        </w:rPr>
        <w:t xml:space="preserve">the </w:t>
      </w:r>
      <w:r w:rsidRPr="002269C8">
        <w:rPr>
          <w:rFonts w:ascii="Times New Roman" w:eastAsia="Times New Roman" w:hAnsi="Times New Roman" w:cs="Times New Roman"/>
          <w:color w:val="000000" w:themeColor="text1"/>
          <w:kern w:val="0"/>
          <w:szCs w:val="24"/>
          <w:lang w:val="en-GB"/>
          <w14:ligatures w14:val="none"/>
        </w:rPr>
        <w:t xml:space="preserve">judges and the lawyers alike observed that provisions of such statutes were misused in many instances.  For instance, the practitioners stated that an occurrence involving domestic violence might lead to institution of series of cases in three courts on self-same offence. Elite participants also suggested that for making this law more </w:t>
      </w:r>
      <w:r w:rsidR="00F536C9" w:rsidRPr="002269C8">
        <w:rPr>
          <w:rFonts w:ascii="Times New Roman" w:eastAsia="Times New Roman" w:hAnsi="Times New Roman" w:cs="Times New Roman"/>
          <w:color w:val="000000" w:themeColor="text1"/>
          <w:kern w:val="0"/>
          <w:szCs w:val="24"/>
          <w:lang w:val="en-GB"/>
          <w14:ligatures w14:val="none"/>
        </w:rPr>
        <w:t xml:space="preserve">an </w:t>
      </w:r>
      <w:r w:rsidRPr="002269C8">
        <w:rPr>
          <w:rFonts w:ascii="Times New Roman" w:eastAsia="Times New Roman" w:hAnsi="Times New Roman" w:cs="Times New Roman"/>
          <w:color w:val="000000" w:themeColor="text1"/>
          <w:kern w:val="0"/>
          <w:szCs w:val="24"/>
          <w:lang w:val="en-GB"/>
          <w14:ligatures w14:val="none"/>
        </w:rPr>
        <w:t>effective victim support scheme would have been in place, and the specified timeframe for speedier trial and investigation should be followed in letter and spirit. In the words of an activist lawyer:</w:t>
      </w:r>
    </w:p>
    <w:p w14:paraId="4566F72E" w14:textId="4D372368" w:rsidR="00C225D4" w:rsidRPr="002269C8" w:rsidRDefault="00C225D4" w:rsidP="00EA564F">
      <w:pPr>
        <w:spacing w:line="360" w:lineRule="auto"/>
        <w:ind w:left="720"/>
        <w:jc w:val="both"/>
        <w:rPr>
          <w:rFonts w:ascii="Times New Roman" w:hAnsi="Times New Roman" w:cs="Times New Roman"/>
          <w:color w:val="000000" w:themeColor="text1"/>
          <w:sz w:val="20"/>
          <w:szCs w:val="20"/>
        </w:rPr>
      </w:pPr>
      <w:r w:rsidRPr="002269C8">
        <w:rPr>
          <w:rFonts w:ascii="Times New Roman" w:hAnsi="Times New Roman" w:cs="Times New Roman"/>
          <w:color w:val="000000" w:themeColor="text1"/>
          <w:sz w:val="20"/>
          <w:szCs w:val="20"/>
        </w:rPr>
        <w:t xml:space="preserve">If the legislature would have taken step to correct the overall system that deal with offences agaisnt women and children, that would have been better. </w:t>
      </w:r>
    </w:p>
    <w:p w14:paraId="1A2575E2" w14:textId="14CC67A9" w:rsidR="00C225D4" w:rsidRPr="002269C8" w:rsidRDefault="00C225D4" w:rsidP="00C225D4">
      <w:pPr>
        <w:spacing w:line="360" w:lineRule="auto"/>
        <w:jc w:val="both"/>
        <w:rPr>
          <w:rFonts w:ascii="Times New Roman" w:eastAsia="Times New Roman" w:hAnsi="Times New Roman" w:cs="Times New Roman"/>
          <w:color w:val="000000" w:themeColor="text1"/>
          <w:kern w:val="0"/>
          <w:szCs w:val="24"/>
          <w:lang w:val="en-GB"/>
          <w14:ligatures w14:val="none"/>
        </w:rPr>
      </w:pPr>
      <w:r w:rsidRPr="002269C8">
        <w:rPr>
          <w:rFonts w:ascii="Times New Roman" w:eastAsia="Times New Roman" w:hAnsi="Times New Roman" w:cs="Times New Roman"/>
          <w:color w:val="000000" w:themeColor="text1"/>
          <w:kern w:val="0"/>
          <w:szCs w:val="24"/>
          <w:lang w:val="en-GB"/>
          <w14:ligatures w14:val="none"/>
        </w:rPr>
        <w:t>Concerns of the practicing lawyers were almost echoed by</w:t>
      </w:r>
      <w:r w:rsidR="00674C4F" w:rsidRPr="002269C8">
        <w:rPr>
          <w:rFonts w:ascii="Times New Roman" w:eastAsia="Times New Roman" w:hAnsi="Times New Roman" w:cs="Times New Roman"/>
          <w:color w:val="000000" w:themeColor="text1"/>
          <w:kern w:val="0"/>
          <w:szCs w:val="24"/>
          <w:lang w:val="en-GB"/>
          <w14:ligatures w14:val="none"/>
        </w:rPr>
        <w:t xml:space="preserve"> two</w:t>
      </w:r>
      <w:r w:rsidRPr="002269C8">
        <w:rPr>
          <w:rFonts w:ascii="Times New Roman" w:eastAsia="Times New Roman" w:hAnsi="Times New Roman" w:cs="Times New Roman"/>
          <w:color w:val="000000" w:themeColor="text1"/>
          <w:kern w:val="0"/>
          <w:szCs w:val="24"/>
          <w:lang w:val="en-GB"/>
          <w14:ligatures w14:val="none"/>
        </w:rPr>
        <w:t xml:space="preserve"> fellow judges who worked as the judges of the </w:t>
      </w:r>
      <w:r w:rsidR="00F536C9" w:rsidRPr="002269C8">
        <w:rPr>
          <w:rFonts w:ascii="Times New Roman" w:eastAsia="Times New Roman" w:hAnsi="Times New Roman" w:cs="Times New Roman"/>
          <w:color w:val="000000" w:themeColor="text1"/>
          <w:kern w:val="0"/>
          <w:szCs w:val="24"/>
          <w:lang w:val="en-GB"/>
          <w14:ligatures w14:val="none"/>
        </w:rPr>
        <w:t>t</w:t>
      </w:r>
      <w:r w:rsidRPr="002269C8">
        <w:rPr>
          <w:rFonts w:ascii="Times New Roman" w:eastAsia="Times New Roman" w:hAnsi="Times New Roman" w:cs="Times New Roman"/>
          <w:color w:val="000000" w:themeColor="text1"/>
          <w:kern w:val="0"/>
          <w:szCs w:val="24"/>
          <w:lang w:val="en-GB"/>
          <w14:ligatures w14:val="none"/>
        </w:rPr>
        <w:t>ribunal dealing with offences against violence against women. They in unison advanced that procedural irregularities, presence of harsh sentence including mandatory death, poorly managed victim protection scheme made the noble system almost dysfunctional. According to them, although these laws provided for specific time limit for conclusion of investigation and trial</w:t>
      </w:r>
      <w:r w:rsidR="00F536C9" w:rsidRPr="002269C8">
        <w:rPr>
          <w:rFonts w:ascii="Times New Roman" w:eastAsia="Times New Roman" w:hAnsi="Times New Roman" w:cs="Times New Roman"/>
          <w:color w:val="000000" w:themeColor="text1"/>
          <w:kern w:val="0"/>
          <w:szCs w:val="24"/>
          <w:lang w:val="en-GB"/>
          <w14:ligatures w14:val="none"/>
        </w:rPr>
        <w:t xml:space="preserve">; however, </w:t>
      </w:r>
      <w:r w:rsidRPr="002269C8">
        <w:rPr>
          <w:rFonts w:ascii="Times New Roman" w:eastAsia="Times New Roman" w:hAnsi="Times New Roman" w:cs="Times New Roman"/>
          <w:color w:val="000000" w:themeColor="text1"/>
          <w:kern w:val="0"/>
          <w:szCs w:val="24"/>
          <w:lang w:val="en-GB"/>
          <w14:ligatures w14:val="none"/>
        </w:rPr>
        <w:t xml:space="preserve">such directives were never strictly followed. I also interviewed a former </w:t>
      </w:r>
      <w:r w:rsidR="00F536C9" w:rsidRPr="002269C8">
        <w:rPr>
          <w:rFonts w:ascii="Times New Roman" w:eastAsia="Times New Roman" w:hAnsi="Times New Roman" w:cs="Times New Roman"/>
          <w:color w:val="000000" w:themeColor="text1"/>
          <w:kern w:val="0"/>
          <w:szCs w:val="24"/>
          <w:lang w:val="en-GB"/>
          <w14:ligatures w14:val="none"/>
        </w:rPr>
        <w:t>j</w:t>
      </w:r>
      <w:r w:rsidRPr="002269C8">
        <w:rPr>
          <w:rFonts w:ascii="Times New Roman" w:eastAsia="Times New Roman" w:hAnsi="Times New Roman" w:cs="Times New Roman"/>
          <w:color w:val="000000" w:themeColor="text1"/>
          <w:kern w:val="0"/>
          <w:szCs w:val="24"/>
          <w:lang w:val="en-GB"/>
          <w14:ligatures w14:val="none"/>
        </w:rPr>
        <w:t xml:space="preserve">udicial </w:t>
      </w:r>
      <w:r w:rsidR="00F536C9" w:rsidRPr="002269C8">
        <w:rPr>
          <w:rFonts w:ascii="Times New Roman" w:eastAsia="Times New Roman" w:hAnsi="Times New Roman" w:cs="Times New Roman"/>
          <w:color w:val="000000" w:themeColor="text1"/>
          <w:kern w:val="0"/>
          <w:szCs w:val="24"/>
          <w:lang w:val="en-GB"/>
          <w14:ligatures w14:val="none"/>
        </w:rPr>
        <w:t>m</w:t>
      </w:r>
      <w:r w:rsidRPr="002269C8">
        <w:rPr>
          <w:rFonts w:ascii="Times New Roman" w:eastAsia="Times New Roman" w:hAnsi="Times New Roman" w:cs="Times New Roman"/>
          <w:color w:val="000000" w:themeColor="text1"/>
          <w:kern w:val="0"/>
          <w:szCs w:val="24"/>
          <w:lang w:val="en-GB"/>
          <w14:ligatures w14:val="none"/>
        </w:rPr>
        <w:t>agistrate who worked a</w:t>
      </w:r>
      <w:r w:rsidR="00DB743B" w:rsidRPr="002269C8">
        <w:rPr>
          <w:rFonts w:ascii="Times New Roman" w:eastAsia="Times New Roman" w:hAnsi="Times New Roman" w:cs="Times New Roman"/>
          <w:color w:val="000000" w:themeColor="text1"/>
          <w:kern w:val="0"/>
          <w:szCs w:val="24"/>
          <w:lang w:val="en-GB"/>
          <w14:ligatures w14:val="none"/>
        </w:rPr>
        <w:t>t</w:t>
      </w:r>
      <w:r w:rsidRPr="002269C8">
        <w:rPr>
          <w:rFonts w:ascii="Times New Roman" w:eastAsia="Times New Roman" w:hAnsi="Times New Roman" w:cs="Times New Roman"/>
          <w:color w:val="000000" w:themeColor="text1"/>
          <w:kern w:val="0"/>
          <w:szCs w:val="24"/>
          <w:lang w:val="en-GB"/>
          <w14:ligatures w14:val="none"/>
        </w:rPr>
        <w:t xml:space="preserve"> </w:t>
      </w:r>
      <w:r w:rsidR="00F536C9" w:rsidRPr="002269C8">
        <w:rPr>
          <w:rFonts w:ascii="Times New Roman" w:eastAsia="Times New Roman" w:hAnsi="Times New Roman" w:cs="Times New Roman"/>
          <w:color w:val="000000" w:themeColor="text1"/>
          <w:kern w:val="0"/>
          <w:szCs w:val="24"/>
          <w:lang w:val="en-GB"/>
          <w14:ligatures w14:val="none"/>
        </w:rPr>
        <w:t xml:space="preserve">a </w:t>
      </w:r>
      <w:r w:rsidRPr="002269C8">
        <w:rPr>
          <w:rFonts w:ascii="Times New Roman" w:eastAsia="Times New Roman" w:hAnsi="Times New Roman" w:cs="Times New Roman"/>
          <w:color w:val="000000" w:themeColor="text1"/>
          <w:kern w:val="0"/>
          <w:szCs w:val="24"/>
          <w:lang w:val="en-GB"/>
          <w14:ligatures w14:val="none"/>
        </w:rPr>
        <w:t xml:space="preserve">supervisory court </w:t>
      </w:r>
      <w:r w:rsidR="00F536C9" w:rsidRPr="002269C8">
        <w:rPr>
          <w:rFonts w:ascii="Times New Roman" w:eastAsia="Times New Roman" w:hAnsi="Times New Roman" w:cs="Times New Roman"/>
          <w:color w:val="000000" w:themeColor="text1"/>
          <w:kern w:val="0"/>
          <w:szCs w:val="24"/>
          <w:lang w:val="en-GB"/>
          <w14:ligatures w14:val="none"/>
        </w:rPr>
        <w:t>that dealt</w:t>
      </w:r>
      <w:r w:rsidRPr="002269C8">
        <w:rPr>
          <w:rFonts w:ascii="Times New Roman" w:eastAsia="Times New Roman" w:hAnsi="Times New Roman" w:cs="Times New Roman"/>
          <w:color w:val="000000" w:themeColor="text1"/>
          <w:kern w:val="0"/>
          <w:szCs w:val="24"/>
          <w:lang w:val="en-GB"/>
          <w14:ligatures w14:val="none"/>
        </w:rPr>
        <w:t xml:space="preserve"> with issues till the cases were ready for trial by designated tribunal. According to her, although there was no legal bar to grant bail to an offender brought under such </w:t>
      </w:r>
      <w:r w:rsidR="00F536C9" w:rsidRPr="002269C8">
        <w:rPr>
          <w:rFonts w:ascii="Times New Roman" w:eastAsia="Times New Roman" w:hAnsi="Times New Roman" w:cs="Times New Roman"/>
          <w:color w:val="000000" w:themeColor="text1"/>
          <w:kern w:val="0"/>
          <w:szCs w:val="24"/>
          <w:lang w:val="en-GB"/>
          <w14:ligatures w14:val="none"/>
        </w:rPr>
        <w:t>provisions</w:t>
      </w:r>
      <w:r w:rsidRPr="002269C8">
        <w:rPr>
          <w:rFonts w:ascii="Times New Roman" w:eastAsia="Times New Roman" w:hAnsi="Times New Roman" w:cs="Times New Roman"/>
          <w:color w:val="000000" w:themeColor="text1"/>
          <w:kern w:val="0"/>
          <w:szCs w:val="24"/>
          <w:lang w:val="en-GB"/>
          <w14:ligatures w14:val="none"/>
        </w:rPr>
        <w:t xml:space="preserve">, the </w:t>
      </w:r>
      <w:r w:rsidR="00F536C9" w:rsidRPr="002269C8">
        <w:rPr>
          <w:rFonts w:ascii="Times New Roman" w:eastAsia="Times New Roman" w:hAnsi="Times New Roman" w:cs="Times New Roman"/>
          <w:color w:val="000000" w:themeColor="text1"/>
          <w:kern w:val="0"/>
          <w:szCs w:val="24"/>
          <w:lang w:val="en-GB"/>
          <w14:ligatures w14:val="none"/>
        </w:rPr>
        <w:t xml:space="preserve">consistent </w:t>
      </w:r>
      <w:r w:rsidRPr="002269C8">
        <w:rPr>
          <w:rFonts w:ascii="Times New Roman" w:eastAsia="Times New Roman" w:hAnsi="Times New Roman" w:cs="Times New Roman"/>
          <w:color w:val="000000" w:themeColor="text1"/>
          <w:kern w:val="0"/>
          <w:szCs w:val="24"/>
          <w:lang w:val="en-GB"/>
          <w14:ligatures w14:val="none"/>
        </w:rPr>
        <w:t xml:space="preserve">practice was that a judicial magistrate could not allow bail to such offender. However, a judicial magistrate </w:t>
      </w:r>
      <w:r w:rsidR="00F536C9" w:rsidRPr="002269C8">
        <w:rPr>
          <w:rFonts w:ascii="Times New Roman" w:eastAsia="Times New Roman" w:hAnsi="Times New Roman" w:cs="Times New Roman"/>
          <w:color w:val="000000" w:themeColor="text1"/>
          <w:kern w:val="0"/>
          <w:szCs w:val="24"/>
          <w:lang w:val="en-GB"/>
          <w14:ligatures w14:val="none"/>
        </w:rPr>
        <w:t>could</w:t>
      </w:r>
      <w:r w:rsidRPr="002269C8">
        <w:rPr>
          <w:rFonts w:ascii="Times New Roman" w:eastAsia="Times New Roman" w:hAnsi="Times New Roman" w:cs="Times New Roman"/>
          <w:color w:val="000000" w:themeColor="text1"/>
          <w:kern w:val="0"/>
          <w:szCs w:val="24"/>
          <w:lang w:val="en-GB"/>
          <w14:ligatures w14:val="none"/>
        </w:rPr>
        <w:t xml:space="preserve"> send the accused to the jail custody, placing him for police interrogation, providing the order for custody of the victim. It is to be noted that such special cases were </w:t>
      </w:r>
      <w:r w:rsidR="0041387C" w:rsidRPr="002269C8">
        <w:rPr>
          <w:rFonts w:ascii="Times New Roman" w:eastAsia="Times New Roman" w:hAnsi="Times New Roman" w:cs="Times New Roman"/>
          <w:color w:val="000000" w:themeColor="text1"/>
          <w:kern w:val="0"/>
          <w:szCs w:val="24"/>
          <w:lang w:val="en-GB"/>
          <w14:ligatures w14:val="none"/>
        </w:rPr>
        <w:t>disposed of</w:t>
      </w:r>
      <w:r w:rsidRPr="002269C8">
        <w:rPr>
          <w:rFonts w:ascii="Times New Roman" w:eastAsia="Times New Roman" w:hAnsi="Times New Roman" w:cs="Times New Roman"/>
          <w:color w:val="000000" w:themeColor="text1"/>
          <w:kern w:val="0"/>
          <w:szCs w:val="24"/>
          <w:lang w:val="en-GB"/>
          <w14:ligatures w14:val="none"/>
        </w:rPr>
        <w:t xml:space="preserve"> by the judicial magistracy before the police submitted the charge-sheet implicating the offender.  </w:t>
      </w:r>
      <w:r w:rsidR="00F536C9" w:rsidRPr="002269C8">
        <w:rPr>
          <w:rFonts w:ascii="Times New Roman" w:eastAsia="Times New Roman" w:hAnsi="Times New Roman" w:cs="Times New Roman"/>
          <w:color w:val="000000" w:themeColor="text1"/>
          <w:kern w:val="0"/>
          <w:szCs w:val="24"/>
          <w:lang w:val="en-GB"/>
          <w14:ligatures w14:val="none"/>
        </w:rPr>
        <w:t>While working as a</w:t>
      </w:r>
      <w:r w:rsidRPr="002269C8">
        <w:rPr>
          <w:rFonts w:ascii="Times New Roman" w:eastAsia="Times New Roman" w:hAnsi="Times New Roman" w:cs="Times New Roman"/>
          <w:color w:val="000000" w:themeColor="text1"/>
          <w:kern w:val="0"/>
          <w:szCs w:val="24"/>
          <w:lang w:val="en-GB"/>
          <w14:ligatures w14:val="none"/>
        </w:rPr>
        <w:t xml:space="preserve"> judicial magistrate</w:t>
      </w:r>
      <w:r w:rsidR="00F536C9" w:rsidRPr="002269C8">
        <w:rPr>
          <w:rFonts w:ascii="Times New Roman" w:eastAsia="Times New Roman" w:hAnsi="Times New Roman" w:cs="Times New Roman"/>
          <w:color w:val="000000" w:themeColor="text1"/>
          <w:kern w:val="0"/>
          <w:szCs w:val="24"/>
          <w:lang w:val="en-GB"/>
          <w14:ligatures w14:val="none"/>
        </w:rPr>
        <w:t xml:space="preserve"> (2007-2009)</w:t>
      </w:r>
      <w:r w:rsidRPr="002269C8">
        <w:rPr>
          <w:rFonts w:ascii="Times New Roman" w:eastAsia="Times New Roman" w:hAnsi="Times New Roman" w:cs="Times New Roman"/>
          <w:color w:val="000000" w:themeColor="text1"/>
          <w:kern w:val="0"/>
          <w:szCs w:val="24"/>
          <w:lang w:val="en-GB"/>
          <w14:ligatures w14:val="none"/>
        </w:rPr>
        <w:t xml:space="preserve"> I exercised my judicial discretion to give bail to persons </w:t>
      </w:r>
      <w:r w:rsidR="00F536C9" w:rsidRPr="002269C8">
        <w:rPr>
          <w:rFonts w:ascii="Times New Roman" w:eastAsia="Times New Roman" w:hAnsi="Times New Roman" w:cs="Times New Roman"/>
          <w:color w:val="000000" w:themeColor="text1"/>
          <w:kern w:val="0"/>
          <w:szCs w:val="24"/>
          <w:lang w:val="en-GB"/>
          <w14:ligatures w14:val="none"/>
        </w:rPr>
        <w:t xml:space="preserve">in view of uniqueness of </w:t>
      </w:r>
      <w:r w:rsidRPr="002269C8">
        <w:rPr>
          <w:rFonts w:ascii="Times New Roman" w:eastAsia="Times New Roman" w:hAnsi="Times New Roman" w:cs="Times New Roman"/>
          <w:color w:val="000000" w:themeColor="text1"/>
          <w:kern w:val="0"/>
          <w:szCs w:val="24"/>
          <w:lang w:val="en-GB"/>
          <w14:ligatures w14:val="none"/>
        </w:rPr>
        <w:t xml:space="preserve">the facts and circumstances </w:t>
      </w:r>
      <w:r w:rsidR="00F536C9" w:rsidRPr="002269C8">
        <w:rPr>
          <w:rFonts w:ascii="Times New Roman" w:eastAsia="Times New Roman" w:hAnsi="Times New Roman" w:cs="Times New Roman"/>
          <w:color w:val="000000" w:themeColor="text1"/>
          <w:kern w:val="0"/>
          <w:szCs w:val="24"/>
          <w:lang w:val="en-GB"/>
          <w14:ligatures w14:val="none"/>
        </w:rPr>
        <w:t xml:space="preserve">of cases. </w:t>
      </w:r>
      <w:r w:rsidRPr="002269C8">
        <w:rPr>
          <w:rFonts w:ascii="Times New Roman" w:eastAsia="Times New Roman" w:hAnsi="Times New Roman" w:cs="Times New Roman"/>
          <w:color w:val="000000" w:themeColor="text1"/>
          <w:kern w:val="0"/>
          <w:szCs w:val="24"/>
          <w:lang w:val="en-GB"/>
          <w14:ligatures w14:val="none"/>
        </w:rPr>
        <w:t>However, a retired judge stated:</w:t>
      </w:r>
    </w:p>
    <w:p w14:paraId="5DB6D0F0" w14:textId="57562F16" w:rsidR="00674C4F" w:rsidRPr="002269C8" w:rsidRDefault="00C225D4" w:rsidP="00EA564F">
      <w:pPr>
        <w:spacing w:line="360" w:lineRule="auto"/>
        <w:ind w:left="720"/>
        <w:jc w:val="both"/>
        <w:rPr>
          <w:rFonts w:ascii="Times New Roman" w:hAnsi="Times New Roman" w:cs="Times New Roman"/>
          <w:color w:val="000000" w:themeColor="text1"/>
          <w:sz w:val="20"/>
          <w:szCs w:val="20"/>
        </w:rPr>
      </w:pPr>
      <w:r w:rsidRPr="002269C8">
        <w:rPr>
          <w:rFonts w:ascii="Times New Roman" w:hAnsi="Times New Roman" w:cs="Times New Roman"/>
          <w:color w:val="000000" w:themeColor="text1"/>
          <w:sz w:val="20"/>
          <w:szCs w:val="20"/>
        </w:rPr>
        <w:t xml:space="preserve">Very wording of the statute </w:t>
      </w:r>
      <w:r w:rsidRPr="002269C8">
        <w:rPr>
          <w:rFonts w:ascii="Times New Roman" w:hAnsi="Times New Roman" w:cs="Times New Roman"/>
          <w:i/>
          <w:iCs/>
          <w:color w:val="000000" w:themeColor="text1"/>
          <w:sz w:val="20"/>
          <w:szCs w:val="20"/>
        </w:rPr>
        <w:t xml:space="preserve">ipso facto </w:t>
      </w:r>
      <w:r w:rsidRPr="002269C8">
        <w:rPr>
          <w:rFonts w:ascii="Times New Roman" w:hAnsi="Times New Roman" w:cs="Times New Roman"/>
          <w:color w:val="000000" w:themeColor="text1"/>
          <w:sz w:val="20"/>
          <w:szCs w:val="20"/>
        </w:rPr>
        <w:t>led to the conclusion that only a judge officiating in the tribunal can give bail under this law while any other court including the judicial magistrate has no legal authority to grant bail in a case instituted under this special law.</w:t>
      </w:r>
    </w:p>
    <w:p w14:paraId="497A696B" w14:textId="532343EA" w:rsidR="00C225D4" w:rsidRPr="002269C8" w:rsidRDefault="00C225D4" w:rsidP="00C225D4">
      <w:pPr>
        <w:spacing w:line="360" w:lineRule="auto"/>
        <w:jc w:val="both"/>
        <w:rPr>
          <w:rFonts w:ascii="Times New Roman" w:eastAsia="Times New Roman" w:hAnsi="Times New Roman" w:cs="Times New Roman"/>
          <w:color w:val="000000" w:themeColor="text1"/>
          <w:kern w:val="0"/>
          <w:szCs w:val="24"/>
          <w:lang w:val="en-GB"/>
          <w14:ligatures w14:val="none"/>
        </w:rPr>
      </w:pPr>
      <w:r w:rsidRPr="002269C8">
        <w:rPr>
          <w:rFonts w:ascii="Times New Roman" w:eastAsia="Times New Roman" w:hAnsi="Times New Roman" w:cs="Times New Roman"/>
          <w:color w:val="000000" w:themeColor="text1"/>
          <w:kern w:val="0"/>
          <w:szCs w:val="24"/>
          <w:lang w:val="en-GB"/>
          <w14:ligatures w14:val="none"/>
        </w:rPr>
        <w:t xml:space="preserve">All the judges stated that conviction rate of the tribunal was </w:t>
      </w:r>
      <w:r w:rsidR="000B2FB0" w:rsidRPr="002269C8">
        <w:rPr>
          <w:rFonts w:ascii="Times New Roman" w:eastAsia="Times New Roman" w:hAnsi="Times New Roman" w:cs="Times New Roman"/>
          <w:color w:val="000000" w:themeColor="text1"/>
          <w:kern w:val="0"/>
          <w:szCs w:val="24"/>
          <w:lang w:val="en-GB"/>
          <w14:ligatures w14:val="none"/>
        </w:rPr>
        <w:t>around</w:t>
      </w:r>
      <w:r w:rsidRPr="002269C8">
        <w:rPr>
          <w:rFonts w:ascii="Times New Roman" w:eastAsia="Times New Roman" w:hAnsi="Times New Roman" w:cs="Times New Roman"/>
          <w:color w:val="000000" w:themeColor="text1"/>
          <w:kern w:val="0"/>
          <w:szCs w:val="24"/>
          <w:lang w:val="en-GB"/>
          <w14:ligatures w14:val="none"/>
        </w:rPr>
        <w:t xml:space="preserve"> </w:t>
      </w:r>
      <w:r w:rsidR="003170BB" w:rsidRPr="002269C8">
        <w:rPr>
          <w:rFonts w:ascii="Times New Roman" w:eastAsia="Times New Roman" w:hAnsi="Times New Roman" w:cs="Times New Roman"/>
          <w:color w:val="000000" w:themeColor="text1"/>
          <w:kern w:val="0"/>
          <w:szCs w:val="24"/>
          <w:lang w:val="en-GB"/>
          <w14:ligatures w14:val="none"/>
        </w:rPr>
        <w:t>10</w:t>
      </w:r>
      <w:r w:rsidRPr="002269C8">
        <w:rPr>
          <w:rFonts w:ascii="Times New Roman" w:eastAsia="Times New Roman" w:hAnsi="Times New Roman" w:cs="Times New Roman"/>
          <w:color w:val="000000" w:themeColor="text1"/>
          <w:kern w:val="0"/>
          <w:szCs w:val="24"/>
          <w:lang w:val="en-GB"/>
          <w14:ligatures w14:val="none"/>
        </w:rPr>
        <w:t xml:space="preserve"> percent and most of the cases ended in acquittal of the offenders.  </w:t>
      </w:r>
      <w:r w:rsidR="00F536C9" w:rsidRPr="002269C8">
        <w:rPr>
          <w:rFonts w:ascii="Times New Roman" w:eastAsia="Times New Roman" w:hAnsi="Times New Roman" w:cs="Times New Roman"/>
          <w:color w:val="000000" w:themeColor="text1"/>
          <w:kern w:val="0"/>
          <w:szCs w:val="24"/>
          <w:lang w:val="en-GB"/>
          <w14:ligatures w14:val="none"/>
        </w:rPr>
        <w:t>The j</w:t>
      </w:r>
      <w:r w:rsidRPr="002269C8">
        <w:rPr>
          <w:rFonts w:ascii="Times New Roman" w:eastAsia="Times New Roman" w:hAnsi="Times New Roman" w:cs="Times New Roman"/>
          <w:color w:val="000000" w:themeColor="text1"/>
          <w:kern w:val="0"/>
          <w:szCs w:val="24"/>
          <w:lang w:val="en-GB"/>
          <w14:ligatures w14:val="none"/>
        </w:rPr>
        <w:t>udges also referred to a series of instances of institution of false and vexatious cases</w:t>
      </w:r>
      <w:r w:rsidR="00F536C9" w:rsidRPr="002269C8">
        <w:rPr>
          <w:rFonts w:ascii="Times New Roman" w:eastAsia="Times New Roman" w:hAnsi="Times New Roman" w:cs="Times New Roman"/>
          <w:color w:val="000000" w:themeColor="text1"/>
          <w:kern w:val="0"/>
          <w:szCs w:val="24"/>
          <w:lang w:val="en-GB"/>
          <w14:ligatures w14:val="none"/>
        </w:rPr>
        <w:t xml:space="preserve">. According to </w:t>
      </w:r>
      <w:proofErr w:type="gramStart"/>
      <w:r w:rsidR="00F536C9" w:rsidRPr="002269C8">
        <w:rPr>
          <w:rFonts w:ascii="Times New Roman" w:eastAsia="Times New Roman" w:hAnsi="Times New Roman" w:cs="Times New Roman"/>
          <w:color w:val="000000" w:themeColor="text1"/>
          <w:kern w:val="0"/>
          <w:szCs w:val="24"/>
          <w:lang w:val="en-GB"/>
          <w14:ligatures w14:val="none"/>
        </w:rPr>
        <w:t xml:space="preserve">them, </w:t>
      </w:r>
      <w:r w:rsidRPr="002269C8">
        <w:rPr>
          <w:rFonts w:ascii="Times New Roman" w:eastAsia="Times New Roman" w:hAnsi="Times New Roman" w:cs="Times New Roman"/>
          <w:color w:val="000000" w:themeColor="text1"/>
          <w:kern w:val="0"/>
          <w:szCs w:val="24"/>
          <w:lang w:val="en-GB"/>
          <w14:ligatures w14:val="none"/>
        </w:rPr>
        <w:t xml:space="preserve"> prosecution’s</w:t>
      </w:r>
      <w:proofErr w:type="gramEnd"/>
      <w:r w:rsidRPr="002269C8">
        <w:rPr>
          <w:rFonts w:ascii="Times New Roman" w:eastAsia="Times New Roman" w:hAnsi="Times New Roman" w:cs="Times New Roman"/>
          <w:color w:val="000000" w:themeColor="text1"/>
          <w:kern w:val="0"/>
          <w:szCs w:val="24"/>
          <w:lang w:val="en-GB"/>
          <w14:ligatures w14:val="none"/>
        </w:rPr>
        <w:t xml:space="preserve"> failure to produce the witnesses led to acquittal of the offenders, many of whom might be real perpetrators. I never worked as a judge of </w:t>
      </w:r>
      <w:r w:rsidR="0041387C" w:rsidRPr="002269C8">
        <w:rPr>
          <w:rFonts w:ascii="Times New Roman" w:eastAsia="Times New Roman" w:hAnsi="Times New Roman" w:cs="Times New Roman"/>
          <w:color w:val="000000" w:themeColor="text1"/>
          <w:kern w:val="0"/>
          <w:szCs w:val="24"/>
          <w:lang w:val="en-GB"/>
          <w14:ligatures w14:val="none"/>
        </w:rPr>
        <w:t>such a</w:t>
      </w:r>
      <w:r w:rsidRPr="002269C8">
        <w:rPr>
          <w:rFonts w:ascii="Times New Roman" w:eastAsia="Times New Roman" w:hAnsi="Times New Roman" w:cs="Times New Roman"/>
          <w:color w:val="000000" w:themeColor="text1"/>
          <w:kern w:val="0"/>
          <w:szCs w:val="24"/>
          <w:lang w:val="en-GB"/>
          <w14:ligatures w14:val="none"/>
        </w:rPr>
        <w:t xml:space="preserve"> tribunal that dealt with </w:t>
      </w:r>
      <w:proofErr w:type="spellStart"/>
      <w:r w:rsidRPr="002269C8">
        <w:rPr>
          <w:rFonts w:ascii="Times New Roman" w:eastAsia="Times New Roman" w:hAnsi="Times New Roman" w:cs="Times New Roman"/>
          <w:color w:val="000000" w:themeColor="text1"/>
          <w:kern w:val="0"/>
          <w:szCs w:val="24"/>
          <w:lang w:val="en-GB"/>
          <w14:ligatures w14:val="none"/>
        </w:rPr>
        <w:t>VAW</w:t>
      </w:r>
      <w:proofErr w:type="spellEnd"/>
      <w:r w:rsidRPr="002269C8">
        <w:rPr>
          <w:rFonts w:ascii="Times New Roman" w:eastAsia="Times New Roman" w:hAnsi="Times New Roman" w:cs="Times New Roman"/>
          <w:color w:val="000000" w:themeColor="text1"/>
          <w:kern w:val="0"/>
          <w:szCs w:val="24"/>
          <w:lang w:val="en-GB"/>
          <w14:ligatures w14:val="none"/>
        </w:rPr>
        <w:t xml:space="preserve"> offences. However, apart from of first-hand experience as a judicial magistrate for more than two years I came across a series of </w:t>
      </w:r>
      <w:proofErr w:type="spellStart"/>
      <w:r w:rsidRPr="002269C8">
        <w:rPr>
          <w:rFonts w:ascii="Times New Roman" w:eastAsia="Times New Roman" w:hAnsi="Times New Roman" w:cs="Times New Roman"/>
          <w:color w:val="000000" w:themeColor="text1"/>
          <w:kern w:val="0"/>
          <w:szCs w:val="24"/>
          <w:lang w:val="en-GB"/>
          <w14:ligatures w14:val="none"/>
        </w:rPr>
        <w:t>VAW</w:t>
      </w:r>
      <w:proofErr w:type="spellEnd"/>
      <w:r w:rsidRPr="002269C8">
        <w:rPr>
          <w:rFonts w:ascii="Times New Roman" w:eastAsia="Times New Roman" w:hAnsi="Times New Roman" w:cs="Times New Roman"/>
          <w:color w:val="000000" w:themeColor="text1"/>
          <w:kern w:val="0"/>
          <w:szCs w:val="24"/>
          <w:lang w:val="en-GB"/>
          <w14:ligatures w14:val="none"/>
        </w:rPr>
        <w:t xml:space="preserve"> cases and granting bail under such law was very rarely exercised</w:t>
      </w:r>
      <w:r w:rsidR="00F536C9" w:rsidRPr="002269C8">
        <w:rPr>
          <w:rFonts w:ascii="Times New Roman" w:eastAsia="Times New Roman" w:hAnsi="Times New Roman" w:cs="Times New Roman"/>
          <w:color w:val="000000" w:themeColor="text1"/>
          <w:kern w:val="0"/>
          <w:szCs w:val="24"/>
          <w:lang w:val="en-GB"/>
          <w14:ligatures w14:val="none"/>
        </w:rPr>
        <w:t xml:space="preserve">. Further, in my </w:t>
      </w:r>
      <w:proofErr w:type="gramStart"/>
      <w:r w:rsidR="00F536C9" w:rsidRPr="002269C8">
        <w:rPr>
          <w:rFonts w:ascii="Times New Roman" w:eastAsia="Times New Roman" w:hAnsi="Times New Roman" w:cs="Times New Roman"/>
          <w:color w:val="000000" w:themeColor="text1"/>
          <w:kern w:val="0"/>
          <w:szCs w:val="24"/>
          <w:lang w:val="en-GB"/>
          <w14:ligatures w14:val="none"/>
        </w:rPr>
        <w:t xml:space="preserve">opinion, </w:t>
      </w:r>
      <w:r w:rsidRPr="002269C8">
        <w:rPr>
          <w:rFonts w:ascii="Times New Roman" w:eastAsia="Times New Roman" w:hAnsi="Times New Roman" w:cs="Times New Roman"/>
          <w:color w:val="000000" w:themeColor="text1"/>
          <w:kern w:val="0"/>
          <w:szCs w:val="24"/>
          <w:lang w:val="en-GB"/>
          <w14:ligatures w14:val="none"/>
        </w:rPr>
        <w:t xml:space="preserve"> the</w:t>
      </w:r>
      <w:proofErr w:type="gramEnd"/>
      <w:r w:rsidRPr="002269C8">
        <w:rPr>
          <w:rFonts w:ascii="Times New Roman" w:eastAsia="Times New Roman" w:hAnsi="Times New Roman" w:cs="Times New Roman"/>
          <w:color w:val="000000" w:themeColor="text1"/>
          <w:kern w:val="0"/>
          <w:szCs w:val="24"/>
          <w:lang w:val="en-GB"/>
          <w14:ligatures w14:val="none"/>
        </w:rPr>
        <w:t xml:space="preserve"> victim protection scheme was rather better than worst in the sense that a magistrate could write down the initial statement of the victim and could send the victim to proper custody. My reflexive observation was that there was much </w:t>
      </w:r>
      <w:r w:rsidRPr="002269C8">
        <w:rPr>
          <w:rFonts w:ascii="Times New Roman" w:eastAsia="Times New Roman" w:hAnsi="Times New Roman" w:cs="Times New Roman"/>
          <w:color w:val="000000" w:themeColor="text1"/>
          <w:kern w:val="0"/>
          <w:szCs w:val="24"/>
          <w:lang w:val="en-GB"/>
          <w14:ligatures w14:val="none"/>
        </w:rPr>
        <w:lastRenderedPageBreak/>
        <w:t xml:space="preserve">room for improvement of institutional victim protection scheme and the role of the various rights organisation’s shelter home provided modest shelter to the victims of crime. Another crucial issue was that comprehensive victim protection will require huge resources. However, tougher provision of bail remained a grey area under this law.  </w:t>
      </w:r>
    </w:p>
    <w:p w14:paraId="782B0CBA" w14:textId="77777777" w:rsidR="00C225D4" w:rsidRPr="002269C8" w:rsidRDefault="00C225D4" w:rsidP="00C225D4">
      <w:pPr>
        <w:spacing w:line="360" w:lineRule="auto"/>
        <w:jc w:val="both"/>
        <w:rPr>
          <w:rFonts w:ascii="Times New Roman" w:eastAsia="Times New Roman" w:hAnsi="Times New Roman" w:cs="Times New Roman"/>
          <w:b/>
          <w:bCs/>
          <w:color w:val="000000" w:themeColor="text1"/>
          <w:szCs w:val="24"/>
        </w:rPr>
      </w:pPr>
    </w:p>
    <w:p w14:paraId="26943A20" w14:textId="0FE9E91E" w:rsidR="00C225D4" w:rsidRPr="002269C8" w:rsidRDefault="00C225D4" w:rsidP="00C225D4">
      <w:pPr>
        <w:spacing w:line="360" w:lineRule="auto"/>
        <w:jc w:val="both"/>
        <w:rPr>
          <w:rFonts w:ascii="Times New Roman" w:eastAsia="Times New Roman" w:hAnsi="Times New Roman" w:cs="Times New Roman"/>
          <w:b/>
          <w:bCs/>
          <w:color w:val="000000" w:themeColor="text1"/>
          <w:szCs w:val="24"/>
        </w:rPr>
      </w:pPr>
      <w:r w:rsidRPr="002269C8">
        <w:rPr>
          <w:rFonts w:ascii="Times New Roman" w:eastAsia="Times New Roman" w:hAnsi="Times New Roman" w:cs="Times New Roman"/>
          <w:b/>
          <w:bCs/>
          <w:color w:val="000000" w:themeColor="text1"/>
          <w:szCs w:val="24"/>
        </w:rPr>
        <w:t xml:space="preserve">5.2 Other postcolonial special Law: Aims, </w:t>
      </w:r>
      <w:r w:rsidR="000B2FB0" w:rsidRPr="002269C8">
        <w:rPr>
          <w:rFonts w:ascii="Times New Roman" w:eastAsia="Times New Roman" w:hAnsi="Times New Roman" w:cs="Times New Roman"/>
          <w:b/>
          <w:bCs/>
          <w:color w:val="000000" w:themeColor="text1"/>
          <w:szCs w:val="24"/>
        </w:rPr>
        <w:t>o</w:t>
      </w:r>
      <w:r w:rsidRPr="002269C8">
        <w:rPr>
          <w:rFonts w:ascii="Times New Roman" w:eastAsia="Times New Roman" w:hAnsi="Times New Roman" w:cs="Times New Roman"/>
          <w:b/>
          <w:bCs/>
          <w:color w:val="000000" w:themeColor="text1"/>
          <w:szCs w:val="24"/>
        </w:rPr>
        <w:t xml:space="preserve">bjectives and </w:t>
      </w:r>
      <w:r w:rsidR="000B2FB0" w:rsidRPr="002269C8">
        <w:rPr>
          <w:rFonts w:ascii="Times New Roman" w:eastAsia="Times New Roman" w:hAnsi="Times New Roman" w:cs="Times New Roman"/>
          <w:b/>
          <w:bCs/>
          <w:color w:val="000000" w:themeColor="text1"/>
          <w:szCs w:val="24"/>
        </w:rPr>
        <w:t>t</w:t>
      </w:r>
      <w:r w:rsidR="00C05A61" w:rsidRPr="002269C8">
        <w:rPr>
          <w:rFonts w:ascii="Times New Roman" w:eastAsia="Times New Roman" w:hAnsi="Times New Roman" w:cs="Times New Roman"/>
          <w:b/>
          <w:bCs/>
          <w:color w:val="000000" w:themeColor="text1"/>
          <w:szCs w:val="24"/>
        </w:rPr>
        <w:t xml:space="preserve">hematic </w:t>
      </w:r>
      <w:r w:rsidRPr="002269C8">
        <w:rPr>
          <w:rFonts w:ascii="Times New Roman" w:eastAsia="Times New Roman" w:hAnsi="Times New Roman" w:cs="Times New Roman"/>
          <w:b/>
          <w:bCs/>
          <w:color w:val="000000" w:themeColor="text1"/>
          <w:szCs w:val="24"/>
        </w:rPr>
        <w:t>Issues</w:t>
      </w:r>
    </w:p>
    <w:p w14:paraId="1F86AF86" w14:textId="6F25C2A4" w:rsidR="00C225D4" w:rsidRPr="002269C8" w:rsidRDefault="00C225D4" w:rsidP="00DB743B">
      <w:pPr>
        <w:spacing w:line="360" w:lineRule="auto"/>
        <w:jc w:val="both"/>
        <w:rPr>
          <w:rFonts w:ascii="Times New Roman" w:eastAsia="Times New Roman" w:hAnsi="Times New Roman" w:cs="Times New Roman"/>
          <w:color w:val="000000" w:themeColor="text1"/>
          <w:kern w:val="0"/>
          <w:szCs w:val="24"/>
          <w:lang w:val="en-GB"/>
          <w14:ligatures w14:val="none"/>
        </w:rPr>
      </w:pPr>
      <w:r w:rsidRPr="002269C8">
        <w:rPr>
          <w:rFonts w:ascii="Times New Roman" w:eastAsia="Times New Roman" w:hAnsi="Times New Roman" w:cs="Times New Roman"/>
          <w:color w:val="000000" w:themeColor="text1"/>
          <w:kern w:val="0"/>
          <w:szCs w:val="24"/>
          <w:lang w:val="en-GB"/>
          <w14:ligatures w14:val="none"/>
        </w:rPr>
        <w:t>According to elite participants, there was a tendency of overcriminalisation that resulted in litigation explosion. In case of other category of postcolonial laws, for example, Cyber Security Act 2023, Public Safety Act 2002, Speedy Trial Act 2002</w:t>
      </w:r>
      <w:r w:rsidR="00F536C9" w:rsidRPr="002269C8">
        <w:rPr>
          <w:rFonts w:ascii="Times New Roman" w:eastAsia="Times New Roman" w:hAnsi="Times New Roman" w:cs="Times New Roman"/>
          <w:color w:val="000000" w:themeColor="text1"/>
          <w:kern w:val="0"/>
          <w:szCs w:val="24"/>
          <w:lang w:val="en-GB"/>
          <w14:ligatures w14:val="none"/>
        </w:rPr>
        <w:t>, most of the</w:t>
      </w:r>
      <w:r w:rsidRPr="002269C8">
        <w:rPr>
          <w:rFonts w:ascii="Times New Roman" w:eastAsia="Times New Roman" w:hAnsi="Times New Roman" w:cs="Times New Roman"/>
          <w:color w:val="000000" w:themeColor="text1"/>
          <w:kern w:val="0"/>
          <w:szCs w:val="24"/>
          <w:lang w:val="en-GB"/>
          <w14:ligatures w14:val="none"/>
        </w:rPr>
        <w:t xml:space="preserve"> participants confronted same old problems. According to them, few old provisions were revised, fast tracking procedure made, but the principles and thematic issues remained the same as those were in the previous laws. </w:t>
      </w:r>
    </w:p>
    <w:p w14:paraId="0D086F9D" w14:textId="77777777" w:rsidR="00DB743B" w:rsidRPr="002269C8" w:rsidRDefault="00DB743B" w:rsidP="00DB743B">
      <w:pPr>
        <w:spacing w:line="360" w:lineRule="auto"/>
        <w:jc w:val="both"/>
        <w:rPr>
          <w:rFonts w:ascii="Times New Roman" w:eastAsia="Times New Roman" w:hAnsi="Times New Roman" w:cs="Times New Roman"/>
          <w:color w:val="000000" w:themeColor="text1"/>
          <w:kern w:val="0"/>
          <w:szCs w:val="24"/>
          <w:lang w:val="en-GB"/>
          <w14:ligatures w14:val="none"/>
        </w:rPr>
      </w:pPr>
    </w:p>
    <w:p w14:paraId="17AE9BE6" w14:textId="093E257B" w:rsidR="00C225D4" w:rsidRPr="002269C8" w:rsidRDefault="00C225D4" w:rsidP="00C225D4">
      <w:pPr>
        <w:spacing w:line="360" w:lineRule="auto"/>
        <w:jc w:val="both"/>
        <w:rPr>
          <w:rFonts w:ascii="Times New Roman" w:eastAsia="Times New Roman" w:hAnsi="Times New Roman" w:cs="Times New Roman"/>
          <w:color w:val="000000" w:themeColor="text1"/>
          <w:kern w:val="0"/>
          <w:szCs w:val="24"/>
          <w:lang w:val="en-GB"/>
          <w14:ligatures w14:val="none"/>
        </w:rPr>
      </w:pPr>
      <w:r w:rsidRPr="002269C8">
        <w:rPr>
          <w:rFonts w:ascii="Times New Roman" w:eastAsia="Times New Roman" w:hAnsi="Times New Roman" w:cs="Times New Roman"/>
          <w:color w:val="000000" w:themeColor="text1"/>
          <w:kern w:val="0"/>
          <w:szCs w:val="24"/>
          <w:lang w:val="en-GB"/>
          <w14:ligatures w14:val="none"/>
        </w:rPr>
        <w:t xml:space="preserve">According to </w:t>
      </w:r>
      <w:r w:rsidR="00F536C9" w:rsidRPr="002269C8">
        <w:rPr>
          <w:rFonts w:ascii="Times New Roman" w:eastAsia="Times New Roman" w:hAnsi="Times New Roman" w:cs="Times New Roman"/>
          <w:color w:val="000000" w:themeColor="text1"/>
          <w:kern w:val="0"/>
          <w:szCs w:val="24"/>
          <w:lang w:val="en-GB"/>
          <w14:ligatures w14:val="none"/>
        </w:rPr>
        <w:t>some</w:t>
      </w:r>
      <w:r w:rsidRPr="002269C8">
        <w:rPr>
          <w:rFonts w:ascii="Times New Roman" w:eastAsia="Times New Roman" w:hAnsi="Times New Roman" w:cs="Times New Roman"/>
          <w:color w:val="000000" w:themeColor="text1"/>
          <w:kern w:val="0"/>
          <w:szCs w:val="24"/>
          <w:lang w:val="en-GB"/>
          <w14:ligatures w14:val="none"/>
        </w:rPr>
        <w:t xml:space="preserve"> elite participants, the aims, objectives and definitions of offences or even procedural aspects are vague in some special statutes. According to lawyers and activists, in case of other category of postcolonial laws, for example, Cyber Security Act, Public Safety Act, there were serious problems as a law on the face might be neutral, but its provisions left room for arbitrariness and wider discrimination of the state functionaries. A lawyer elaborated in the following language:</w:t>
      </w:r>
    </w:p>
    <w:p w14:paraId="24E7CABD" w14:textId="61F67BFF" w:rsidR="00674C4F" w:rsidRPr="002269C8" w:rsidRDefault="00C225D4" w:rsidP="00EA564F">
      <w:pPr>
        <w:spacing w:line="360" w:lineRule="auto"/>
        <w:ind w:left="720"/>
        <w:jc w:val="both"/>
        <w:rPr>
          <w:rFonts w:ascii="Times New Roman" w:eastAsia="Times New Roman" w:hAnsi="Times New Roman" w:cs="Times New Roman"/>
          <w:color w:val="000000" w:themeColor="text1"/>
          <w:kern w:val="0"/>
          <w:sz w:val="20"/>
          <w:szCs w:val="20"/>
          <w:lang w:val="en-GB"/>
          <w14:ligatures w14:val="none"/>
        </w:rPr>
      </w:pPr>
      <w:r w:rsidRPr="002269C8">
        <w:rPr>
          <w:rFonts w:ascii="Times New Roman" w:eastAsia="Times New Roman" w:hAnsi="Times New Roman" w:cs="Times New Roman"/>
          <w:color w:val="000000" w:themeColor="text1"/>
          <w:kern w:val="0"/>
          <w:sz w:val="20"/>
          <w:szCs w:val="20"/>
          <w:lang w:val="en-GB"/>
          <w14:ligatures w14:val="none"/>
        </w:rPr>
        <w:t xml:space="preserve">As we fail to control crimes, without analysing the reasons of commission of such crimes and without tackling the basic institutional challenges, we are in the habit of enacting a series of harsh laws one after another. </w:t>
      </w:r>
      <w:r w:rsidR="00F536C9" w:rsidRPr="002269C8">
        <w:rPr>
          <w:rFonts w:ascii="Times New Roman" w:eastAsia="Times New Roman" w:hAnsi="Times New Roman" w:cs="Times New Roman"/>
          <w:color w:val="000000" w:themeColor="text1"/>
          <w:kern w:val="0"/>
          <w:sz w:val="20"/>
          <w:szCs w:val="20"/>
          <w:lang w:val="en-GB"/>
          <w14:ligatures w14:val="none"/>
        </w:rPr>
        <w:t>The i</w:t>
      </w:r>
      <w:r w:rsidRPr="002269C8">
        <w:rPr>
          <w:rFonts w:ascii="Times New Roman" w:eastAsia="Times New Roman" w:hAnsi="Times New Roman" w:cs="Times New Roman"/>
          <w:color w:val="000000" w:themeColor="text1"/>
          <w:kern w:val="0"/>
          <w:sz w:val="20"/>
          <w:szCs w:val="20"/>
          <w:lang w:val="en-GB"/>
          <w14:ligatures w14:val="none"/>
        </w:rPr>
        <w:t xml:space="preserve">dea is that somehow problems will be solved through such laws. </w:t>
      </w:r>
    </w:p>
    <w:p w14:paraId="6B597E16" w14:textId="77777777" w:rsidR="00C225D4" w:rsidRPr="002269C8" w:rsidRDefault="00C225D4" w:rsidP="00C225D4">
      <w:pPr>
        <w:spacing w:line="360" w:lineRule="auto"/>
        <w:jc w:val="both"/>
        <w:rPr>
          <w:rFonts w:ascii="Times New Roman" w:eastAsia="Times New Roman" w:hAnsi="Times New Roman" w:cs="Times New Roman"/>
          <w:color w:val="000000" w:themeColor="text1"/>
          <w:kern w:val="0"/>
          <w:szCs w:val="24"/>
          <w:lang w:val="en-GB"/>
          <w14:ligatures w14:val="none"/>
        </w:rPr>
      </w:pPr>
      <w:r w:rsidRPr="002269C8">
        <w:rPr>
          <w:rFonts w:ascii="Times New Roman" w:eastAsia="Times New Roman" w:hAnsi="Times New Roman" w:cs="Times New Roman"/>
          <w:color w:val="000000" w:themeColor="text1"/>
          <w:kern w:val="0"/>
          <w:szCs w:val="24"/>
          <w:lang w:val="en-GB"/>
          <w14:ligatures w14:val="none"/>
        </w:rPr>
        <w:t>A former lawmaker asserted that in addition of Macaulay’s Penal Code, we made hundreds of ‘tiny penal code</w:t>
      </w:r>
      <w:r w:rsidR="00D73101" w:rsidRPr="002269C8">
        <w:rPr>
          <w:rFonts w:ascii="Times New Roman" w:eastAsia="Times New Roman" w:hAnsi="Times New Roman" w:cs="Times New Roman"/>
          <w:color w:val="000000" w:themeColor="text1"/>
          <w:kern w:val="0"/>
          <w:szCs w:val="24"/>
          <w:lang w:val="en-GB"/>
          <w14:ligatures w14:val="none"/>
        </w:rPr>
        <w:t>s</w:t>
      </w:r>
      <w:r w:rsidRPr="002269C8">
        <w:rPr>
          <w:rFonts w:ascii="Times New Roman" w:eastAsia="Times New Roman" w:hAnsi="Times New Roman" w:cs="Times New Roman"/>
          <w:color w:val="000000" w:themeColor="text1"/>
          <w:kern w:val="0"/>
          <w:szCs w:val="24"/>
          <w:lang w:val="en-GB"/>
          <w14:ligatures w14:val="none"/>
        </w:rPr>
        <w:t xml:space="preserve">’ in the name of postcolonial </w:t>
      </w:r>
      <w:r w:rsidR="003E79BF" w:rsidRPr="002269C8">
        <w:rPr>
          <w:rFonts w:ascii="Times New Roman" w:eastAsia="Times New Roman" w:hAnsi="Times New Roman" w:cs="Times New Roman"/>
          <w:color w:val="000000" w:themeColor="text1"/>
          <w:kern w:val="0"/>
          <w:szCs w:val="24"/>
          <w:lang w:val="en-GB"/>
          <w14:ligatures w14:val="none"/>
        </w:rPr>
        <w:t>non-codified statutes</w:t>
      </w:r>
      <w:r w:rsidRPr="002269C8">
        <w:rPr>
          <w:rFonts w:ascii="Times New Roman" w:eastAsia="Times New Roman" w:hAnsi="Times New Roman" w:cs="Times New Roman"/>
          <w:color w:val="000000" w:themeColor="text1"/>
          <w:kern w:val="0"/>
          <w:szCs w:val="24"/>
          <w:lang w:val="en-GB"/>
          <w14:ligatures w14:val="none"/>
        </w:rPr>
        <w:t xml:space="preserve">. </w:t>
      </w:r>
    </w:p>
    <w:p w14:paraId="6347127E" w14:textId="77777777" w:rsidR="00C225D4" w:rsidRPr="002269C8" w:rsidRDefault="00C225D4" w:rsidP="00C225D4">
      <w:pPr>
        <w:spacing w:line="360" w:lineRule="auto"/>
        <w:jc w:val="both"/>
        <w:rPr>
          <w:rFonts w:ascii="Times New Roman" w:eastAsia="Times New Roman" w:hAnsi="Times New Roman" w:cs="Times New Roman"/>
          <w:color w:val="000000" w:themeColor="text1"/>
          <w:kern w:val="0"/>
          <w:szCs w:val="24"/>
          <w:lang w:val="en-GB"/>
          <w14:ligatures w14:val="none"/>
        </w:rPr>
      </w:pPr>
    </w:p>
    <w:p w14:paraId="389D5965" w14:textId="77777777" w:rsidR="00C225D4" w:rsidRPr="002269C8" w:rsidRDefault="00C225D4" w:rsidP="00C225D4">
      <w:pPr>
        <w:spacing w:line="360" w:lineRule="auto"/>
        <w:jc w:val="both"/>
        <w:rPr>
          <w:rFonts w:ascii="Times New Roman" w:eastAsia="Times New Roman" w:hAnsi="Times New Roman" w:cs="Times New Roman"/>
          <w:b/>
          <w:bCs/>
          <w:color w:val="000000" w:themeColor="text1"/>
          <w:kern w:val="0"/>
          <w:szCs w:val="24"/>
          <w:lang w:val="en-GB"/>
          <w14:ligatures w14:val="none"/>
        </w:rPr>
      </w:pPr>
      <w:r w:rsidRPr="002269C8">
        <w:rPr>
          <w:rFonts w:ascii="Times New Roman" w:eastAsia="Times New Roman" w:hAnsi="Times New Roman" w:cs="Times New Roman"/>
          <w:b/>
          <w:bCs/>
          <w:color w:val="000000" w:themeColor="text1"/>
          <w:kern w:val="0"/>
          <w:szCs w:val="24"/>
          <w:lang w:val="en-GB"/>
          <w14:ligatures w14:val="none"/>
        </w:rPr>
        <w:t xml:space="preserve">5.3 </w:t>
      </w:r>
      <w:proofErr w:type="spellStart"/>
      <w:r w:rsidRPr="002269C8">
        <w:rPr>
          <w:rFonts w:ascii="Times New Roman" w:eastAsia="Times New Roman" w:hAnsi="Times New Roman" w:cs="Times New Roman"/>
          <w:b/>
          <w:bCs/>
          <w:color w:val="000000" w:themeColor="text1"/>
          <w:kern w:val="0"/>
          <w:szCs w:val="24"/>
          <w:lang w:val="en-GB"/>
          <w14:ligatures w14:val="none"/>
        </w:rPr>
        <w:t>Polticised</w:t>
      </w:r>
      <w:proofErr w:type="spellEnd"/>
      <w:r w:rsidRPr="002269C8">
        <w:rPr>
          <w:rFonts w:ascii="Times New Roman" w:eastAsia="Times New Roman" w:hAnsi="Times New Roman" w:cs="Times New Roman"/>
          <w:b/>
          <w:bCs/>
          <w:color w:val="000000" w:themeColor="text1"/>
          <w:kern w:val="0"/>
          <w:szCs w:val="24"/>
          <w:lang w:val="en-GB"/>
          <w14:ligatures w14:val="none"/>
        </w:rPr>
        <w:t xml:space="preserve"> prosecution and bar</w:t>
      </w:r>
    </w:p>
    <w:p w14:paraId="1F755148" w14:textId="2D6D4464" w:rsidR="00D73101" w:rsidRPr="002269C8" w:rsidRDefault="00C225D4" w:rsidP="00C225D4">
      <w:pPr>
        <w:spacing w:line="360" w:lineRule="auto"/>
        <w:jc w:val="both"/>
        <w:rPr>
          <w:rFonts w:ascii="Times New Roman" w:hAnsi="Times New Roman" w:cs="Times New Roman"/>
          <w:b/>
          <w:bCs/>
          <w:color w:val="000000" w:themeColor="text1"/>
          <w:szCs w:val="24"/>
        </w:rPr>
      </w:pPr>
      <w:r w:rsidRPr="002269C8">
        <w:rPr>
          <w:rFonts w:ascii="Times New Roman" w:eastAsia="Times New Roman" w:hAnsi="Times New Roman" w:cs="Times New Roman"/>
          <w:color w:val="000000" w:themeColor="text1"/>
          <w:kern w:val="0"/>
          <w:szCs w:val="24"/>
          <w:lang w:val="en-GB"/>
          <w14:ligatures w14:val="none"/>
        </w:rPr>
        <w:t xml:space="preserve">The officiating judges seemed most reticent participants while the retired judges </w:t>
      </w:r>
      <w:r w:rsidR="00F536C9" w:rsidRPr="002269C8">
        <w:rPr>
          <w:rFonts w:ascii="Times New Roman" w:eastAsia="Times New Roman" w:hAnsi="Times New Roman" w:cs="Times New Roman"/>
          <w:color w:val="000000" w:themeColor="text1"/>
          <w:kern w:val="0"/>
          <w:szCs w:val="24"/>
          <w:lang w:val="en-GB"/>
          <w14:ligatures w14:val="none"/>
        </w:rPr>
        <w:t>stated</w:t>
      </w:r>
      <w:r w:rsidRPr="002269C8">
        <w:rPr>
          <w:rFonts w:ascii="Times New Roman" w:eastAsia="Times New Roman" w:hAnsi="Times New Roman" w:cs="Times New Roman"/>
          <w:color w:val="000000" w:themeColor="text1"/>
          <w:kern w:val="0"/>
          <w:szCs w:val="24"/>
          <w:lang w:val="en-GB"/>
          <w14:ligatures w14:val="none"/>
        </w:rPr>
        <w:t xml:space="preserve"> their stories </w:t>
      </w:r>
      <w:r w:rsidR="00F536C9" w:rsidRPr="002269C8">
        <w:rPr>
          <w:rFonts w:ascii="Times New Roman" w:eastAsia="Times New Roman" w:hAnsi="Times New Roman" w:cs="Times New Roman"/>
          <w:color w:val="000000" w:themeColor="text1"/>
          <w:kern w:val="0"/>
          <w:szCs w:val="24"/>
          <w:lang w:val="en-GB"/>
          <w14:ligatures w14:val="none"/>
        </w:rPr>
        <w:t xml:space="preserve">and </w:t>
      </w:r>
      <w:proofErr w:type="spellStart"/>
      <w:r w:rsidR="00F536C9" w:rsidRPr="002269C8">
        <w:rPr>
          <w:rFonts w:ascii="Times New Roman" w:eastAsia="Times New Roman" w:hAnsi="Times New Roman" w:cs="Times New Roman"/>
          <w:color w:val="000000" w:themeColor="text1"/>
          <w:kern w:val="0"/>
          <w:szCs w:val="24"/>
          <w:lang w:val="en-GB"/>
          <w14:ligatures w14:val="none"/>
        </w:rPr>
        <w:t>viewponits</w:t>
      </w:r>
      <w:proofErr w:type="spellEnd"/>
      <w:r w:rsidR="00F536C9" w:rsidRPr="002269C8">
        <w:rPr>
          <w:rFonts w:ascii="Times New Roman" w:eastAsia="Times New Roman" w:hAnsi="Times New Roman" w:cs="Times New Roman"/>
          <w:color w:val="000000" w:themeColor="text1"/>
          <w:kern w:val="0"/>
          <w:szCs w:val="24"/>
          <w:lang w:val="en-GB"/>
          <w14:ligatures w14:val="none"/>
        </w:rPr>
        <w:t xml:space="preserve"> </w:t>
      </w:r>
      <w:r w:rsidRPr="002269C8">
        <w:rPr>
          <w:rFonts w:ascii="Times New Roman" w:eastAsia="Times New Roman" w:hAnsi="Times New Roman" w:cs="Times New Roman"/>
          <w:color w:val="000000" w:themeColor="text1"/>
          <w:kern w:val="0"/>
          <w:szCs w:val="24"/>
          <w:lang w:val="en-GB"/>
          <w14:ligatures w14:val="none"/>
        </w:rPr>
        <w:t xml:space="preserve">in some belligerent mode. However, after icebreaking, the current judges stated that there were problems in special legislation that provide for special forums with special rules of procedure and harsher implementation. Regarding use of law by the ruling government, most of the elite participants stated that politicisation of bar encroached upon the judiciary. According to the judges interviewed, absence of professional prosecution, poor investigation and bar politics are few culprits.  </w:t>
      </w:r>
    </w:p>
    <w:p w14:paraId="72BBF532" w14:textId="107EB242" w:rsidR="00C225D4" w:rsidRPr="002269C8" w:rsidRDefault="00C225D4" w:rsidP="00C225D4">
      <w:pPr>
        <w:spacing w:line="360" w:lineRule="auto"/>
        <w:jc w:val="both"/>
        <w:rPr>
          <w:rFonts w:ascii="Times New Roman" w:eastAsia="Times New Roman" w:hAnsi="Times New Roman" w:cs="Times New Roman"/>
          <w:color w:val="000000" w:themeColor="text1"/>
          <w:kern w:val="0"/>
          <w:szCs w:val="24"/>
          <w:lang w:val="en-GB"/>
          <w14:ligatures w14:val="none"/>
        </w:rPr>
      </w:pPr>
      <w:r w:rsidRPr="002269C8">
        <w:rPr>
          <w:rFonts w:ascii="Times New Roman" w:eastAsia="Times New Roman" w:hAnsi="Times New Roman" w:cs="Times New Roman"/>
          <w:color w:val="000000" w:themeColor="text1"/>
          <w:kern w:val="0"/>
          <w:szCs w:val="24"/>
          <w:lang w:val="en-GB"/>
          <w14:ligatures w14:val="none"/>
        </w:rPr>
        <w:t xml:space="preserve">A conversation with </w:t>
      </w:r>
      <w:r w:rsidR="00446163" w:rsidRPr="002269C8">
        <w:rPr>
          <w:rFonts w:ascii="Times New Roman" w:eastAsia="Times New Roman" w:hAnsi="Times New Roman" w:cs="Times New Roman"/>
          <w:color w:val="000000" w:themeColor="text1"/>
          <w:kern w:val="0"/>
          <w:szCs w:val="24"/>
          <w:lang w:val="en-GB"/>
          <w14:ligatures w14:val="none"/>
        </w:rPr>
        <w:t>the</w:t>
      </w:r>
      <w:r w:rsidRPr="002269C8">
        <w:rPr>
          <w:rFonts w:ascii="Times New Roman" w:eastAsia="Times New Roman" w:hAnsi="Times New Roman" w:cs="Times New Roman"/>
          <w:color w:val="000000" w:themeColor="text1"/>
          <w:kern w:val="0"/>
          <w:szCs w:val="24"/>
          <w:lang w:val="en-GB"/>
          <w14:ligatures w14:val="none"/>
        </w:rPr>
        <w:t xml:space="preserve"> prosecutors revealed that they were appointed on </w:t>
      </w:r>
      <w:r w:rsidRPr="002269C8">
        <w:rPr>
          <w:rFonts w:ascii="Times New Roman" w:eastAsia="Times New Roman" w:hAnsi="Times New Roman" w:cs="Times New Roman"/>
          <w:i/>
          <w:iCs/>
          <w:color w:val="000000" w:themeColor="text1"/>
          <w:kern w:val="0"/>
          <w:szCs w:val="24"/>
          <w:lang w:val="en-GB"/>
          <w14:ligatures w14:val="none"/>
        </w:rPr>
        <w:t>ad hoc</w:t>
      </w:r>
      <w:r w:rsidRPr="002269C8">
        <w:rPr>
          <w:rFonts w:ascii="Times New Roman" w:eastAsia="Times New Roman" w:hAnsi="Times New Roman" w:cs="Times New Roman"/>
          <w:color w:val="000000" w:themeColor="text1"/>
          <w:kern w:val="0"/>
          <w:szCs w:val="24"/>
          <w:lang w:val="en-GB"/>
          <w14:ligatures w14:val="none"/>
        </w:rPr>
        <w:t xml:space="preserve"> basis</w:t>
      </w:r>
      <w:r w:rsidR="00FC736A" w:rsidRPr="002269C8">
        <w:rPr>
          <w:rFonts w:ascii="Times New Roman" w:eastAsia="Times New Roman" w:hAnsi="Times New Roman" w:cs="Times New Roman"/>
          <w:color w:val="000000" w:themeColor="text1"/>
          <w:kern w:val="0"/>
          <w:szCs w:val="24"/>
          <w:lang w:val="en-GB"/>
          <w14:ligatures w14:val="none"/>
        </w:rPr>
        <w:t>,</w:t>
      </w:r>
      <w:r w:rsidRPr="002269C8">
        <w:rPr>
          <w:rFonts w:ascii="Times New Roman" w:eastAsia="Times New Roman" w:hAnsi="Times New Roman" w:cs="Times New Roman"/>
          <w:color w:val="000000" w:themeColor="text1"/>
          <w:kern w:val="0"/>
          <w:szCs w:val="24"/>
          <w:lang w:val="en-GB"/>
          <w14:ligatures w14:val="none"/>
        </w:rPr>
        <w:t xml:space="preserve"> and they would be at the service of prosecution at the sweet will of the </w:t>
      </w:r>
      <w:r w:rsidR="00F536C9" w:rsidRPr="002269C8">
        <w:rPr>
          <w:rFonts w:ascii="Times New Roman" w:eastAsia="Times New Roman" w:hAnsi="Times New Roman" w:cs="Times New Roman"/>
          <w:color w:val="000000" w:themeColor="text1"/>
          <w:kern w:val="0"/>
          <w:szCs w:val="24"/>
          <w:lang w:val="en-GB"/>
          <w14:ligatures w14:val="none"/>
        </w:rPr>
        <w:t>ministry of law</w:t>
      </w:r>
      <w:r w:rsidRPr="002269C8">
        <w:rPr>
          <w:rFonts w:ascii="Times New Roman" w:eastAsia="Times New Roman" w:hAnsi="Times New Roman" w:cs="Times New Roman"/>
          <w:color w:val="000000" w:themeColor="text1"/>
          <w:kern w:val="0"/>
          <w:szCs w:val="24"/>
          <w:lang w:val="en-GB"/>
          <w14:ligatures w14:val="none"/>
        </w:rPr>
        <w:t xml:space="preserve">.  </w:t>
      </w:r>
      <w:r w:rsidR="001240DE" w:rsidRPr="002269C8">
        <w:rPr>
          <w:rFonts w:ascii="Times New Roman" w:eastAsia="Times New Roman" w:hAnsi="Times New Roman" w:cs="Times New Roman"/>
          <w:color w:val="000000" w:themeColor="text1"/>
          <w:kern w:val="0"/>
          <w:szCs w:val="24"/>
          <w:lang w:val="en-GB"/>
          <w14:ligatures w14:val="none"/>
        </w:rPr>
        <w:t>According to them, a</w:t>
      </w:r>
      <w:r w:rsidRPr="002269C8">
        <w:rPr>
          <w:rFonts w:ascii="Times New Roman" w:eastAsia="Times New Roman" w:hAnsi="Times New Roman" w:cs="Times New Roman"/>
          <w:color w:val="000000" w:themeColor="text1"/>
          <w:kern w:val="0"/>
          <w:szCs w:val="24"/>
          <w:lang w:val="en-GB"/>
          <w14:ligatures w14:val="none"/>
        </w:rPr>
        <w:t>lthough the</w:t>
      </w:r>
      <w:r w:rsidR="001240DE" w:rsidRPr="002269C8">
        <w:rPr>
          <w:rFonts w:ascii="Times New Roman" w:eastAsia="Times New Roman" w:hAnsi="Times New Roman" w:cs="Times New Roman"/>
          <w:color w:val="000000" w:themeColor="text1"/>
          <w:kern w:val="0"/>
          <w:szCs w:val="24"/>
          <w:lang w:val="en-GB"/>
          <w14:ligatures w14:val="none"/>
        </w:rPr>
        <w:t xml:space="preserve"> prosecutors</w:t>
      </w:r>
      <w:r w:rsidRPr="002269C8">
        <w:rPr>
          <w:rFonts w:ascii="Times New Roman" w:eastAsia="Times New Roman" w:hAnsi="Times New Roman" w:cs="Times New Roman"/>
          <w:color w:val="000000" w:themeColor="text1"/>
          <w:kern w:val="0"/>
          <w:szCs w:val="24"/>
          <w:lang w:val="en-GB"/>
          <w14:ligatures w14:val="none"/>
        </w:rPr>
        <w:t xml:space="preserve"> were duty-bound to represent the state, their salary and related perks were below par.  They boastfully contended that it was their duty to protect the interest of the state in a case where the defendants were trying to tarnish the image of the state. </w:t>
      </w:r>
      <w:r w:rsidR="00DB743B" w:rsidRPr="002269C8">
        <w:rPr>
          <w:rFonts w:ascii="Times New Roman" w:eastAsia="Times New Roman" w:hAnsi="Times New Roman" w:cs="Times New Roman"/>
          <w:color w:val="000000" w:themeColor="text1"/>
          <w:kern w:val="0"/>
          <w:szCs w:val="24"/>
          <w:lang w:val="en-GB"/>
          <w14:ligatures w14:val="none"/>
        </w:rPr>
        <w:t xml:space="preserve">Although the prosecutors’ </w:t>
      </w:r>
      <w:r w:rsidR="00DB743B" w:rsidRPr="002269C8">
        <w:rPr>
          <w:rFonts w:ascii="Times New Roman" w:eastAsia="Times New Roman" w:hAnsi="Times New Roman" w:cs="Times New Roman"/>
          <w:color w:val="000000" w:themeColor="text1"/>
          <w:kern w:val="0"/>
          <w:szCs w:val="24"/>
          <w:lang w:val="en-GB"/>
          <w14:ligatures w14:val="none"/>
        </w:rPr>
        <w:lastRenderedPageBreak/>
        <w:t xml:space="preserve">stories could be </w:t>
      </w:r>
      <w:proofErr w:type="spellStart"/>
      <w:r w:rsidR="00EF1A24" w:rsidRPr="002269C8">
        <w:rPr>
          <w:rFonts w:ascii="Times New Roman" w:eastAsia="Times New Roman" w:hAnsi="Times New Roman" w:cs="Times New Roman"/>
          <w:color w:val="000000" w:themeColor="text1"/>
          <w:kern w:val="0"/>
          <w:szCs w:val="24"/>
          <w:lang w:val="en-GB"/>
          <w14:ligatures w14:val="none"/>
        </w:rPr>
        <w:t>accomodated</w:t>
      </w:r>
      <w:proofErr w:type="spellEnd"/>
      <w:r w:rsidR="00DB743B" w:rsidRPr="002269C8">
        <w:rPr>
          <w:rFonts w:ascii="Times New Roman" w:eastAsia="Times New Roman" w:hAnsi="Times New Roman" w:cs="Times New Roman"/>
          <w:color w:val="000000" w:themeColor="text1"/>
          <w:kern w:val="0"/>
          <w:szCs w:val="24"/>
          <w:lang w:val="en-GB"/>
          <w14:ligatures w14:val="none"/>
        </w:rPr>
        <w:t xml:space="preserve"> in this background discussion, I did not consider their narration for data generation </w:t>
      </w:r>
      <w:r w:rsidR="004B3143" w:rsidRPr="002269C8">
        <w:rPr>
          <w:rFonts w:ascii="Times New Roman" w:eastAsia="Times New Roman" w:hAnsi="Times New Roman" w:cs="Times New Roman"/>
          <w:color w:val="000000" w:themeColor="text1"/>
          <w:kern w:val="0"/>
          <w:szCs w:val="24"/>
          <w:lang w:val="en-GB"/>
          <w14:ligatures w14:val="none"/>
        </w:rPr>
        <w:t>because they did not continue the conversation with me.</w:t>
      </w:r>
      <w:r w:rsidR="00DB743B" w:rsidRPr="002269C8">
        <w:rPr>
          <w:rFonts w:ascii="Times New Roman" w:eastAsia="Times New Roman" w:hAnsi="Times New Roman" w:cs="Times New Roman"/>
          <w:color w:val="000000" w:themeColor="text1"/>
          <w:kern w:val="0"/>
          <w:szCs w:val="24"/>
          <w:lang w:val="en-GB"/>
          <w14:ligatures w14:val="none"/>
        </w:rPr>
        <w:t xml:space="preserve"> </w:t>
      </w:r>
      <w:r w:rsidR="004B3143" w:rsidRPr="002269C8">
        <w:rPr>
          <w:rFonts w:ascii="Times New Roman" w:eastAsia="Times New Roman" w:hAnsi="Times New Roman" w:cs="Times New Roman"/>
          <w:color w:val="000000" w:themeColor="text1"/>
          <w:kern w:val="0"/>
          <w:szCs w:val="24"/>
          <w:lang w:val="en-GB"/>
          <w14:ligatures w14:val="none"/>
        </w:rPr>
        <w:t xml:space="preserve">Therefore, I did not include their names in the lists of formal interviewees. </w:t>
      </w:r>
      <w:r w:rsidR="00F536C9" w:rsidRPr="002269C8">
        <w:rPr>
          <w:rFonts w:ascii="Times New Roman" w:eastAsia="Times New Roman" w:hAnsi="Times New Roman" w:cs="Times New Roman"/>
          <w:color w:val="000000" w:themeColor="text1"/>
          <w:kern w:val="0"/>
          <w:szCs w:val="24"/>
          <w:lang w:val="en-GB"/>
          <w14:ligatures w14:val="none"/>
        </w:rPr>
        <w:t>Th</w:t>
      </w:r>
      <w:r w:rsidRPr="002269C8">
        <w:rPr>
          <w:rFonts w:ascii="Times New Roman" w:eastAsia="Times New Roman" w:hAnsi="Times New Roman" w:cs="Times New Roman"/>
          <w:color w:val="000000" w:themeColor="text1"/>
          <w:kern w:val="0"/>
          <w:szCs w:val="24"/>
          <w:lang w:val="en-GB"/>
          <w14:ligatures w14:val="none"/>
        </w:rPr>
        <w:t xml:space="preserve">e defendants </w:t>
      </w:r>
      <w:r w:rsidR="00DB743B" w:rsidRPr="002269C8">
        <w:rPr>
          <w:rFonts w:ascii="Times New Roman" w:eastAsia="Times New Roman" w:hAnsi="Times New Roman" w:cs="Times New Roman"/>
          <w:color w:val="000000" w:themeColor="text1"/>
          <w:kern w:val="0"/>
          <w:szCs w:val="24"/>
          <w:lang w:val="en-GB"/>
          <w14:ligatures w14:val="none"/>
        </w:rPr>
        <w:t xml:space="preserve">rather </w:t>
      </w:r>
      <w:r w:rsidRPr="002269C8">
        <w:rPr>
          <w:rFonts w:ascii="Times New Roman" w:eastAsia="Times New Roman" w:hAnsi="Times New Roman" w:cs="Times New Roman"/>
          <w:color w:val="000000" w:themeColor="text1"/>
          <w:kern w:val="0"/>
          <w:szCs w:val="24"/>
          <w:lang w:val="en-GB"/>
          <w14:ligatures w14:val="none"/>
        </w:rPr>
        <w:t>alleged that office of the prosecutors and the courts were quite hostile towards their needs. Allegations of a defendant was that in every date of hearing they had to give some tips to the lower-level staff of such offices, yet they were not served of what was expected. According to the prosecutors, busy judges with formal dress lived in isolation</w:t>
      </w:r>
      <w:r w:rsidR="00F536C9" w:rsidRPr="002269C8">
        <w:rPr>
          <w:rFonts w:ascii="Times New Roman" w:eastAsia="Times New Roman" w:hAnsi="Times New Roman" w:cs="Times New Roman"/>
          <w:color w:val="000000" w:themeColor="text1"/>
          <w:kern w:val="0"/>
          <w:szCs w:val="24"/>
          <w:lang w:val="en-GB"/>
          <w14:ligatures w14:val="none"/>
        </w:rPr>
        <w:t>. They added that</w:t>
      </w:r>
      <w:r w:rsidRPr="002269C8">
        <w:rPr>
          <w:rFonts w:ascii="Times New Roman" w:eastAsia="Times New Roman" w:hAnsi="Times New Roman" w:cs="Times New Roman"/>
          <w:color w:val="000000" w:themeColor="text1"/>
          <w:kern w:val="0"/>
          <w:szCs w:val="24"/>
          <w:lang w:val="en-GB"/>
          <w14:ligatures w14:val="none"/>
        </w:rPr>
        <w:t xml:space="preserve"> </w:t>
      </w:r>
      <w:r w:rsidR="00F536C9" w:rsidRPr="002269C8">
        <w:rPr>
          <w:rFonts w:ascii="Times New Roman" w:eastAsia="Times New Roman" w:hAnsi="Times New Roman" w:cs="Times New Roman"/>
          <w:color w:val="000000" w:themeColor="text1"/>
          <w:kern w:val="0"/>
          <w:szCs w:val="24"/>
          <w:lang w:val="en-GB"/>
          <w14:ligatures w14:val="none"/>
        </w:rPr>
        <w:t xml:space="preserve">the formalistic judges </w:t>
      </w:r>
      <w:r w:rsidRPr="002269C8">
        <w:rPr>
          <w:rFonts w:ascii="Times New Roman" w:eastAsia="Times New Roman" w:hAnsi="Times New Roman" w:cs="Times New Roman"/>
          <w:color w:val="000000" w:themeColor="text1"/>
          <w:kern w:val="0"/>
          <w:szCs w:val="24"/>
          <w:lang w:val="en-GB"/>
          <w14:ligatures w14:val="none"/>
        </w:rPr>
        <w:t xml:space="preserve">had very little time to dig the real scenario of different stages, </w:t>
      </w:r>
      <w:r w:rsidR="00F536C9" w:rsidRPr="002269C8">
        <w:rPr>
          <w:rFonts w:ascii="Times New Roman" w:eastAsia="Times New Roman" w:hAnsi="Times New Roman" w:cs="Times New Roman"/>
          <w:color w:val="000000" w:themeColor="text1"/>
          <w:kern w:val="0"/>
          <w:szCs w:val="24"/>
          <w:lang w:val="en-GB"/>
          <w14:ligatures w14:val="none"/>
        </w:rPr>
        <w:t>therefore they</w:t>
      </w:r>
      <w:r w:rsidRPr="002269C8">
        <w:rPr>
          <w:rFonts w:ascii="Times New Roman" w:eastAsia="Times New Roman" w:hAnsi="Times New Roman" w:cs="Times New Roman"/>
          <w:color w:val="000000" w:themeColor="text1"/>
          <w:kern w:val="0"/>
          <w:szCs w:val="24"/>
          <w:lang w:val="en-GB"/>
          <w14:ligatures w14:val="none"/>
        </w:rPr>
        <w:t xml:space="preserve"> rather excessively relied on supporting staff that led to prolonged procedure. According to the defendants, the lawyers and the prosecutors treated them as mere ‘money </w:t>
      </w:r>
      <w:proofErr w:type="gramStart"/>
      <w:r w:rsidRPr="002269C8">
        <w:rPr>
          <w:rFonts w:ascii="Times New Roman" w:eastAsia="Times New Roman" w:hAnsi="Times New Roman" w:cs="Times New Roman"/>
          <w:color w:val="000000" w:themeColor="text1"/>
          <w:kern w:val="0"/>
          <w:szCs w:val="24"/>
          <w:lang w:val="en-GB"/>
          <w14:ligatures w14:val="none"/>
        </w:rPr>
        <w:t>machines’</w:t>
      </w:r>
      <w:proofErr w:type="gramEnd"/>
      <w:r w:rsidRPr="002269C8">
        <w:rPr>
          <w:rFonts w:ascii="Times New Roman" w:eastAsia="Times New Roman" w:hAnsi="Times New Roman" w:cs="Times New Roman"/>
          <w:color w:val="000000" w:themeColor="text1"/>
          <w:kern w:val="0"/>
          <w:szCs w:val="24"/>
          <w:lang w:val="en-GB"/>
          <w14:ligatures w14:val="none"/>
        </w:rPr>
        <w:t xml:space="preserve">. </w:t>
      </w:r>
      <w:r w:rsidR="00F536C9" w:rsidRPr="002269C8">
        <w:rPr>
          <w:rFonts w:ascii="Times New Roman" w:eastAsia="Times New Roman" w:hAnsi="Times New Roman" w:cs="Times New Roman"/>
          <w:color w:val="000000" w:themeColor="text1"/>
          <w:kern w:val="0"/>
          <w:szCs w:val="24"/>
          <w:lang w:val="en-GB"/>
          <w14:ligatures w14:val="none"/>
        </w:rPr>
        <w:t>Detecting the a</w:t>
      </w:r>
      <w:r w:rsidRPr="002269C8">
        <w:rPr>
          <w:rFonts w:ascii="Times New Roman" w:eastAsia="Times New Roman" w:hAnsi="Times New Roman" w:cs="Times New Roman"/>
          <w:color w:val="000000" w:themeColor="text1"/>
          <w:kern w:val="0"/>
          <w:szCs w:val="24"/>
          <w:lang w:val="en-GB"/>
          <w14:ligatures w14:val="none"/>
        </w:rPr>
        <w:t>ctual proportion of such allegation directed against them was not our focus. Other key participants considered that absence of regular prosecution service with adequate rules and facilities is real stumbling block to the proper functioning of the criminal justice system</w:t>
      </w:r>
      <w:r w:rsidR="00F536C9" w:rsidRPr="002269C8">
        <w:rPr>
          <w:rFonts w:ascii="Times New Roman" w:eastAsia="Times New Roman" w:hAnsi="Times New Roman" w:cs="Times New Roman"/>
          <w:color w:val="000000" w:themeColor="text1"/>
          <w:kern w:val="0"/>
          <w:szCs w:val="24"/>
          <w:lang w:val="en-GB"/>
          <w14:ligatures w14:val="none"/>
        </w:rPr>
        <w:t>, and that perspective</w:t>
      </w:r>
      <w:r w:rsidRPr="002269C8">
        <w:rPr>
          <w:rFonts w:ascii="Times New Roman" w:eastAsia="Times New Roman" w:hAnsi="Times New Roman" w:cs="Times New Roman"/>
          <w:color w:val="000000" w:themeColor="text1"/>
          <w:kern w:val="0"/>
          <w:szCs w:val="24"/>
          <w:lang w:val="en-GB"/>
          <w14:ligatures w14:val="none"/>
        </w:rPr>
        <w:t xml:space="preserve"> </w:t>
      </w:r>
      <w:r w:rsidR="00F536C9" w:rsidRPr="002269C8">
        <w:rPr>
          <w:rFonts w:ascii="Times New Roman" w:eastAsia="Times New Roman" w:hAnsi="Times New Roman" w:cs="Times New Roman"/>
          <w:color w:val="000000" w:themeColor="text1"/>
          <w:kern w:val="0"/>
          <w:szCs w:val="24"/>
          <w:lang w:val="en-GB"/>
          <w14:ligatures w14:val="none"/>
        </w:rPr>
        <w:t>was</w:t>
      </w:r>
      <w:r w:rsidRPr="002269C8">
        <w:rPr>
          <w:rFonts w:ascii="Times New Roman" w:eastAsia="Times New Roman" w:hAnsi="Times New Roman" w:cs="Times New Roman"/>
          <w:color w:val="000000" w:themeColor="text1"/>
          <w:kern w:val="0"/>
          <w:szCs w:val="24"/>
          <w:lang w:val="en-GB"/>
          <w14:ligatures w14:val="none"/>
        </w:rPr>
        <w:t xml:space="preserve"> particularly relevant for the postcolonial law in operation. All participants were of view that there should be a permanent prosecution service. </w:t>
      </w:r>
      <w:r w:rsidRPr="002269C8">
        <w:rPr>
          <w:rFonts w:ascii="Times New Roman" w:hAnsi="Times New Roman" w:cs="Times New Roman"/>
          <w:color w:val="000000" w:themeColor="text1"/>
          <w:szCs w:val="24"/>
        </w:rPr>
        <w:t>To quote an elite interviewee:</w:t>
      </w:r>
    </w:p>
    <w:p w14:paraId="1D3FB2BB" w14:textId="2B1F781F" w:rsidR="00674C4F" w:rsidRPr="002269C8" w:rsidRDefault="00C225D4" w:rsidP="00D4740D">
      <w:pPr>
        <w:spacing w:line="360" w:lineRule="auto"/>
        <w:ind w:left="720"/>
        <w:jc w:val="both"/>
        <w:rPr>
          <w:rFonts w:ascii="Times New Roman" w:hAnsi="Times New Roman" w:cs="Times New Roman"/>
          <w:color w:val="000000" w:themeColor="text1"/>
          <w:sz w:val="20"/>
          <w:szCs w:val="20"/>
        </w:rPr>
      </w:pPr>
      <w:r w:rsidRPr="002269C8">
        <w:rPr>
          <w:rFonts w:ascii="Times New Roman" w:hAnsi="Times New Roman" w:cs="Times New Roman"/>
          <w:color w:val="000000" w:themeColor="text1"/>
          <w:sz w:val="20"/>
          <w:szCs w:val="20"/>
        </w:rPr>
        <w:t xml:space="preserve">Since prosecution is </w:t>
      </w:r>
      <w:r w:rsidRPr="002269C8">
        <w:rPr>
          <w:rFonts w:ascii="Times New Roman" w:hAnsi="Times New Roman" w:cs="Times New Roman"/>
          <w:i/>
          <w:iCs/>
          <w:color w:val="000000" w:themeColor="text1"/>
          <w:sz w:val="20"/>
          <w:szCs w:val="20"/>
        </w:rPr>
        <w:t>ad hoc</w:t>
      </w:r>
      <w:r w:rsidRPr="002269C8">
        <w:rPr>
          <w:rFonts w:ascii="Times New Roman" w:hAnsi="Times New Roman" w:cs="Times New Roman"/>
          <w:color w:val="000000" w:themeColor="text1"/>
          <w:sz w:val="20"/>
          <w:szCs w:val="20"/>
        </w:rPr>
        <w:t xml:space="preserve">, there is hardly any scope for developing professionalism. With the change of government, existing prosecutors resign, or get sacked, a new pool of prosecutors are appointed on the basis of party politics of the bar. </w:t>
      </w:r>
    </w:p>
    <w:p w14:paraId="19E7EE68" w14:textId="334433F0" w:rsidR="00F536C9" w:rsidRPr="002269C8" w:rsidRDefault="00C225D4" w:rsidP="00C225D4">
      <w:pPr>
        <w:spacing w:line="360" w:lineRule="auto"/>
        <w:jc w:val="both"/>
        <w:rPr>
          <w:rFonts w:ascii="Times New Roman" w:eastAsia="Times New Roman" w:hAnsi="Times New Roman" w:cs="Times New Roman"/>
          <w:color w:val="000000" w:themeColor="text1"/>
          <w:kern w:val="0"/>
          <w:szCs w:val="24"/>
          <w:lang w:val="en-GB"/>
          <w14:ligatures w14:val="none"/>
        </w:rPr>
      </w:pPr>
      <w:r w:rsidRPr="002269C8">
        <w:rPr>
          <w:rFonts w:ascii="Times New Roman" w:eastAsia="Times New Roman" w:hAnsi="Times New Roman" w:cs="Times New Roman"/>
          <w:color w:val="000000" w:themeColor="text1"/>
          <w:kern w:val="0"/>
          <w:szCs w:val="24"/>
          <w:lang w:val="en-GB"/>
          <w14:ligatures w14:val="none"/>
        </w:rPr>
        <w:t xml:space="preserve">There are other agencies </w:t>
      </w:r>
      <w:r w:rsidR="00F536C9" w:rsidRPr="002269C8">
        <w:rPr>
          <w:rFonts w:ascii="Times New Roman" w:eastAsia="Times New Roman" w:hAnsi="Times New Roman" w:cs="Times New Roman"/>
          <w:color w:val="000000" w:themeColor="text1"/>
          <w:kern w:val="0"/>
          <w:szCs w:val="24"/>
          <w:lang w:val="en-GB"/>
          <w14:ligatures w14:val="none"/>
        </w:rPr>
        <w:t>responsible for</w:t>
      </w:r>
      <w:r w:rsidRPr="002269C8">
        <w:rPr>
          <w:rFonts w:ascii="Times New Roman" w:eastAsia="Times New Roman" w:hAnsi="Times New Roman" w:cs="Times New Roman"/>
          <w:color w:val="000000" w:themeColor="text1"/>
          <w:kern w:val="0"/>
          <w:szCs w:val="24"/>
          <w:lang w:val="en-GB"/>
          <w14:ligatures w14:val="none"/>
        </w:rPr>
        <w:t xml:space="preserve"> </w:t>
      </w:r>
      <w:r w:rsidR="00F536C9" w:rsidRPr="002269C8">
        <w:rPr>
          <w:rFonts w:ascii="Times New Roman" w:eastAsia="Times New Roman" w:hAnsi="Times New Roman" w:cs="Times New Roman"/>
          <w:color w:val="000000" w:themeColor="text1"/>
          <w:kern w:val="0"/>
          <w:szCs w:val="24"/>
          <w:lang w:val="en-GB"/>
          <w14:ligatures w14:val="none"/>
        </w:rPr>
        <w:t>operation</w:t>
      </w:r>
      <w:r w:rsidRPr="002269C8">
        <w:rPr>
          <w:rFonts w:ascii="Times New Roman" w:eastAsia="Times New Roman" w:hAnsi="Times New Roman" w:cs="Times New Roman"/>
          <w:color w:val="000000" w:themeColor="text1"/>
          <w:kern w:val="0"/>
          <w:szCs w:val="24"/>
          <w:lang w:val="en-GB"/>
          <w14:ligatures w14:val="none"/>
        </w:rPr>
        <w:t xml:space="preserve"> of the criminal laws, </w:t>
      </w:r>
      <w:proofErr w:type="spellStart"/>
      <w:r w:rsidRPr="002269C8">
        <w:rPr>
          <w:rFonts w:ascii="Times New Roman" w:eastAsia="Times New Roman" w:hAnsi="Times New Roman" w:cs="Times New Roman"/>
          <w:color w:val="000000" w:themeColor="text1"/>
          <w:kern w:val="0"/>
          <w:szCs w:val="24"/>
          <w:lang w:val="en-GB"/>
          <w14:ligatures w14:val="none"/>
        </w:rPr>
        <w:t>eg.</w:t>
      </w:r>
      <w:proofErr w:type="spellEnd"/>
      <w:r w:rsidRPr="002269C8">
        <w:rPr>
          <w:rFonts w:ascii="Times New Roman" w:eastAsia="Times New Roman" w:hAnsi="Times New Roman" w:cs="Times New Roman"/>
          <w:color w:val="000000" w:themeColor="text1"/>
          <w:kern w:val="0"/>
          <w:szCs w:val="24"/>
          <w:lang w:val="en-GB"/>
          <w14:ligatures w14:val="none"/>
        </w:rPr>
        <w:t xml:space="preserve">, the investigators. No participant seemed to be happy at the performance of the police who investigated the cases and managed the prosecution role during pre-trial stage. My attempt to interview the investigating officers were rejected outright by the office of Dhaka Metropolitan Police. Laws </w:t>
      </w:r>
      <w:r w:rsidR="00F536C9" w:rsidRPr="002269C8">
        <w:rPr>
          <w:rFonts w:ascii="Times New Roman" w:eastAsia="Times New Roman" w:hAnsi="Times New Roman" w:cs="Times New Roman"/>
          <w:color w:val="000000" w:themeColor="text1"/>
          <w:kern w:val="0"/>
          <w:szCs w:val="24"/>
          <w:lang w:val="en-GB"/>
          <w14:ligatures w14:val="none"/>
        </w:rPr>
        <w:t>including</w:t>
      </w:r>
      <w:r w:rsidRPr="002269C8">
        <w:rPr>
          <w:rFonts w:ascii="Times New Roman" w:eastAsia="Times New Roman" w:hAnsi="Times New Roman" w:cs="Times New Roman"/>
          <w:color w:val="000000" w:themeColor="text1"/>
          <w:kern w:val="0"/>
          <w:szCs w:val="24"/>
          <w:lang w:val="en-GB"/>
          <w14:ligatures w14:val="none"/>
        </w:rPr>
        <w:t xml:space="preserve"> Cyber Security Act</w:t>
      </w:r>
      <w:r w:rsidR="004B3143" w:rsidRPr="002269C8">
        <w:rPr>
          <w:rFonts w:ascii="Times New Roman" w:eastAsia="Times New Roman" w:hAnsi="Times New Roman" w:cs="Times New Roman"/>
          <w:color w:val="000000" w:themeColor="text1"/>
          <w:kern w:val="0"/>
          <w:szCs w:val="24"/>
          <w:lang w:val="en-GB"/>
          <w14:ligatures w14:val="none"/>
        </w:rPr>
        <w:t xml:space="preserve"> 2023, Special Powers Act 1974 </w:t>
      </w:r>
      <w:r w:rsidRPr="002269C8">
        <w:rPr>
          <w:rFonts w:ascii="Times New Roman" w:eastAsia="Times New Roman" w:hAnsi="Times New Roman" w:cs="Times New Roman"/>
          <w:color w:val="000000" w:themeColor="text1"/>
          <w:kern w:val="0"/>
          <w:szCs w:val="24"/>
          <w:lang w:val="en-GB"/>
          <w14:ligatures w14:val="none"/>
        </w:rPr>
        <w:t>provided government or the police with opportunities of oppression pursuant to its rigidness. </w:t>
      </w:r>
      <w:r w:rsidR="00F536C9" w:rsidRPr="002269C8">
        <w:rPr>
          <w:rFonts w:ascii="Times New Roman" w:eastAsia="Times New Roman" w:hAnsi="Times New Roman" w:cs="Times New Roman"/>
          <w:color w:val="000000" w:themeColor="text1"/>
          <w:kern w:val="0"/>
          <w:szCs w:val="24"/>
          <w:lang w:val="en-GB"/>
          <w14:ligatures w14:val="none"/>
        </w:rPr>
        <w:t xml:space="preserve">Such laws gave </w:t>
      </w:r>
      <w:r w:rsidRPr="002269C8">
        <w:rPr>
          <w:rFonts w:ascii="Times New Roman" w:eastAsia="Times New Roman" w:hAnsi="Times New Roman" w:cs="Times New Roman"/>
          <w:color w:val="000000" w:themeColor="text1"/>
          <w:kern w:val="0"/>
          <w:szCs w:val="24"/>
          <w:lang w:val="en-GB"/>
          <w14:ligatures w14:val="none"/>
        </w:rPr>
        <w:t xml:space="preserve">extreme discretionary power </w:t>
      </w:r>
      <w:r w:rsidR="00F536C9" w:rsidRPr="002269C8">
        <w:rPr>
          <w:rFonts w:ascii="Times New Roman" w:eastAsia="Times New Roman" w:hAnsi="Times New Roman" w:cs="Times New Roman"/>
          <w:color w:val="000000" w:themeColor="text1"/>
          <w:kern w:val="0"/>
          <w:szCs w:val="24"/>
          <w:lang w:val="en-GB"/>
          <w14:ligatures w14:val="none"/>
        </w:rPr>
        <w:t xml:space="preserve">to the police officials to conduct and finish an </w:t>
      </w:r>
      <w:r w:rsidRPr="002269C8">
        <w:rPr>
          <w:rFonts w:ascii="Times New Roman" w:eastAsia="Times New Roman" w:hAnsi="Times New Roman" w:cs="Times New Roman"/>
          <w:color w:val="000000" w:themeColor="text1"/>
          <w:kern w:val="0"/>
          <w:szCs w:val="24"/>
          <w:lang w:val="en-GB"/>
          <w14:ligatures w14:val="none"/>
        </w:rPr>
        <w:t xml:space="preserve">investigation. </w:t>
      </w:r>
      <w:r w:rsidR="00F536C9" w:rsidRPr="002269C8">
        <w:rPr>
          <w:rFonts w:ascii="Times New Roman" w:eastAsia="Times New Roman" w:hAnsi="Times New Roman" w:cs="Times New Roman"/>
          <w:color w:val="000000" w:themeColor="text1"/>
          <w:kern w:val="0"/>
          <w:szCs w:val="24"/>
          <w:lang w:val="en-GB"/>
          <w14:ligatures w14:val="none"/>
        </w:rPr>
        <w:t>The j</w:t>
      </w:r>
      <w:r w:rsidRPr="002269C8">
        <w:rPr>
          <w:rFonts w:ascii="Times New Roman" w:eastAsia="Times New Roman" w:hAnsi="Times New Roman" w:cs="Times New Roman"/>
          <w:color w:val="000000" w:themeColor="text1"/>
          <w:kern w:val="0"/>
          <w:szCs w:val="24"/>
          <w:lang w:val="en-GB"/>
          <w14:ligatures w14:val="none"/>
        </w:rPr>
        <w:t>udges and the lawyers echoed that it was solemn duty of the police to investigate criminal cases in an impartial and professional way. They lamented that in case of investigation of politically motivated cases, the investigator c</w:t>
      </w:r>
      <w:r w:rsidR="00F536C9" w:rsidRPr="002269C8">
        <w:rPr>
          <w:rFonts w:ascii="Times New Roman" w:eastAsia="Times New Roman" w:hAnsi="Times New Roman" w:cs="Times New Roman"/>
          <w:color w:val="000000" w:themeColor="text1"/>
          <w:kern w:val="0"/>
          <w:szCs w:val="24"/>
          <w:lang w:val="en-GB"/>
          <w14:ligatures w14:val="none"/>
        </w:rPr>
        <w:t>ould not</w:t>
      </w:r>
      <w:r w:rsidRPr="002269C8">
        <w:rPr>
          <w:rFonts w:ascii="Times New Roman" w:eastAsia="Times New Roman" w:hAnsi="Times New Roman" w:cs="Times New Roman"/>
          <w:color w:val="000000" w:themeColor="text1"/>
          <w:kern w:val="0"/>
          <w:szCs w:val="24"/>
          <w:lang w:val="en-GB"/>
          <w14:ligatures w14:val="none"/>
        </w:rPr>
        <w:t xml:space="preserve"> go beyond political clouts. </w:t>
      </w:r>
      <w:r w:rsidR="00F536C9" w:rsidRPr="002269C8">
        <w:rPr>
          <w:rFonts w:ascii="Times New Roman" w:eastAsia="Times New Roman" w:hAnsi="Times New Roman" w:cs="Times New Roman"/>
          <w:color w:val="000000" w:themeColor="text1"/>
          <w:kern w:val="0"/>
          <w:szCs w:val="24"/>
          <w:lang w:val="en-GB"/>
          <w14:ligatures w14:val="none"/>
        </w:rPr>
        <w:t xml:space="preserve"> Recalling the utmost value of criminal investigation, a judge elaborated that:</w:t>
      </w:r>
    </w:p>
    <w:p w14:paraId="6721545F" w14:textId="77777777" w:rsidR="00F536C9" w:rsidRPr="002269C8" w:rsidRDefault="00C225D4" w:rsidP="00F536C9">
      <w:pPr>
        <w:spacing w:line="360" w:lineRule="auto"/>
        <w:ind w:left="720"/>
        <w:jc w:val="both"/>
        <w:rPr>
          <w:rFonts w:ascii="Times New Roman" w:eastAsia="Times New Roman" w:hAnsi="Times New Roman" w:cs="Times New Roman"/>
          <w:color w:val="000000" w:themeColor="text1"/>
          <w:kern w:val="0"/>
          <w:sz w:val="20"/>
          <w:szCs w:val="20"/>
          <w:lang w:val="en-GB"/>
          <w14:ligatures w14:val="none"/>
        </w:rPr>
      </w:pPr>
      <w:r w:rsidRPr="002269C8">
        <w:rPr>
          <w:rFonts w:ascii="Times New Roman" w:eastAsia="Times New Roman" w:hAnsi="Times New Roman" w:cs="Times New Roman"/>
          <w:color w:val="000000" w:themeColor="text1"/>
          <w:kern w:val="0"/>
          <w:sz w:val="20"/>
          <w:szCs w:val="20"/>
          <w:lang w:val="en-GB"/>
          <w14:ligatures w14:val="none"/>
        </w:rPr>
        <w:t xml:space="preserve">Police report may end in either final report or chargesheet, the foundation of the criminal case. If the very foundation of the case is defective, then entire edifice of the case will fall apart. </w:t>
      </w:r>
    </w:p>
    <w:p w14:paraId="2FB86D3A" w14:textId="045ECDB0" w:rsidR="00C225D4" w:rsidRPr="002269C8" w:rsidRDefault="004B3143" w:rsidP="00F536C9">
      <w:pPr>
        <w:spacing w:line="360" w:lineRule="auto"/>
        <w:jc w:val="both"/>
        <w:rPr>
          <w:rFonts w:ascii="Times New Roman" w:eastAsia="Times New Roman" w:hAnsi="Times New Roman" w:cs="Times New Roman"/>
          <w:color w:val="000000" w:themeColor="text1"/>
          <w:kern w:val="0"/>
          <w:szCs w:val="24"/>
          <w:lang w:val="en-GB"/>
          <w14:ligatures w14:val="none"/>
        </w:rPr>
      </w:pPr>
      <w:r w:rsidRPr="002269C8">
        <w:rPr>
          <w:rFonts w:ascii="Times New Roman" w:eastAsia="Times New Roman" w:hAnsi="Times New Roman" w:cs="Times New Roman"/>
          <w:color w:val="000000" w:themeColor="text1"/>
          <w:kern w:val="0"/>
          <w:szCs w:val="24"/>
          <w:lang w:val="en-GB"/>
          <w14:ligatures w14:val="none"/>
        </w:rPr>
        <w:t>I a</w:t>
      </w:r>
      <w:r w:rsidR="00C225D4" w:rsidRPr="002269C8">
        <w:rPr>
          <w:rFonts w:ascii="Times New Roman" w:eastAsia="Times New Roman" w:hAnsi="Times New Roman" w:cs="Times New Roman"/>
          <w:color w:val="000000" w:themeColor="text1"/>
          <w:kern w:val="0"/>
          <w:szCs w:val="24"/>
          <w:lang w:val="en-GB"/>
          <w14:ligatures w14:val="none"/>
        </w:rPr>
        <w:t xml:space="preserve">sked </w:t>
      </w:r>
      <w:r w:rsidR="00F536C9" w:rsidRPr="002269C8">
        <w:rPr>
          <w:rFonts w:ascii="Times New Roman" w:eastAsia="Times New Roman" w:hAnsi="Times New Roman" w:cs="Times New Roman"/>
          <w:color w:val="000000" w:themeColor="text1"/>
          <w:kern w:val="0"/>
          <w:szCs w:val="24"/>
          <w:lang w:val="en-GB"/>
          <w14:ligatures w14:val="none"/>
        </w:rPr>
        <w:t xml:space="preserve">the judge </w:t>
      </w:r>
      <w:r w:rsidR="00C225D4" w:rsidRPr="002269C8">
        <w:rPr>
          <w:rFonts w:ascii="Times New Roman" w:eastAsia="Times New Roman" w:hAnsi="Times New Roman" w:cs="Times New Roman"/>
          <w:color w:val="000000" w:themeColor="text1"/>
          <w:kern w:val="0"/>
          <w:szCs w:val="24"/>
          <w:lang w:val="en-GB"/>
          <w14:ligatures w14:val="none"/>
        </w:rPr>
        <w:t xml:space="preserve">if there was any scope for punishment for the liable police officers, </w:t>
      </w:r>
      <w:r w:rsidR="00F536C9" w:rsidRPr="002269C8">
        <w:rPr>
          <w:rFonts w:ascii="Times New Roman" w:eastAsia="Times New Roman" w:hAnsi="Times New Roman" w:cs="Times New Roman"/>
          <w:color w:val="000000" w:themeColor="text1"/>
          <w:kern w:val="0"/>
          <w:szCs w:val="24"/>
          <w:lang w:val="en-GB"/>
          <w14:ligatures w14:val="none"/>
        </w:rPr>
        <w:t>he</w:t>
      </w:r>
      <w:r w:rsidR="00C225D4" w:rsidRPr="002269C8">
        <w:rPr>
          <w:rFonts w:ascii="Times New Roman" w:eastAsia="Times New Roman" w:hAnsi="Times New Roman" w:cs="Times New Roman"/>
          <w:color w:val="000000" w:themeColor="text1"/>
          <w:kern w:val="0"/>
          <w:szCs w:val="24"/>
          <w:lang w:val="en-GB"/>
          <w14:ligatures w14:val="none"/>
        </w:rPr>
        <w:t xml:space="preserve"> indicated such conduct of the police might be the result of impunity that they were enjoying in a spurious system that can be traced to colonial era. </w:t>
      </w:r>
    </w:p>
    <w:p w14:paraId="514313E0" w14:textId="77777777" w:rsidR="00550DD1" w:rsidRPr="002269C8" w:rsidRDefault="00550DD1" w:rsidP="00C225D4">
      <w:pPr>
        <w:spacing w:line="360" w:lineRule="auto"/>
        <w:jc w:val="both"/>
        <w:rPr>
          <w:rFonts w:ascii="Times New Roman" w:eastAsia="Times New Roman" w:hAnsi="Times New Roman" w:cs="Times New Roman"/>
          <w:color w:val="000000" w:themeColor="text1"/>
          <w:kern w:val="0"/>
          <w:szCs w:val="24"/>
          <w:lang w:val="en-GB"/>
          <w14:ligatures w14:val="none"/>
        </w:rPr>
      </w:pPr>
    </w:p>
    <w:p w14:paraId="5E093F36" w14:textId="74E72D90" w:rsidR="00F8742B" w:rsidRPr="002269C8" w:rsidRDefault="00C225D4" w:rsidP="00C225D4">
      <w:pPr>
        <w:spacing w:line="360" w:lineRule="auto"/>
        <w:jc w:val="both"/>
        <w:rPr>
          <w:rFonts w:ascii="Times New Roman" w:eastAsia="Times New Roman" w:hAnsi="Times New Roman" w:cs="Times New Roman"/>
          <w:color w:val="000000" w:themeColor="text1"/>
          <w:kern w:val="0"/>
          <w:szCs w:val="24"/>
          <w:lang w:val="en-GB"/>
          <w14:ligatures w14:val="none"/>
        </w:rPr>
      </w:pPr>
      <w:r w:rsidRPr="002269C8">
        <w:rPr>
          <w:rFonts w:ascii="Times New Roman" w:eastAsia="Times New Roman" w:hAnsi="Times New Roman" w:cs="Times New Roman"/>
          <w:color w:val="000000" w:themeColor="text1"/>
          <w:kern w:val="0"/>
          <w:szCs w:val="24"/>
          <w:lang w:val="en-GB"/>
          <w14:ligatures w14:val="none"/>
        </w:rPr>
        <w:t xml:space="preserve">Some participants including the judges alleged that over the years, apart from alleged malpractice, overall standard of lawyering became shockingly poor. Asked why was such debacle, the answer of the judges was: apart from mushrooming of private schools, politicisation of the bar in line with the </w:t>
      </w:r>
      <w:r w:rsidRPr="002269C8">
        <w:rPr>
          <w:rFonts w:ascii="Times New Roman" w:eastAsia="Times New Roman" w:hAnsi="Times New Roman" w:cs="Times New Roman"/>
          <w:color w:val="000000" w:themeColor="text1"/>
          <w:kern w:val="0"/>
          <w:szCs w:val="24"/>
          <w:lang w:val="en-GB"/>
          <w14:ligatures w14:val="none"/>
        </w:rPr>
        <w:lastRenderedPageBreak/>
        <w:t>dirty political culture of the state made the lawyering highly partisan and problematic. According to them, such tendency was a serious impediment to the proper administration of criminal justice. The key participants also alluded to the defects in legislative drafting.</w:t>
      </w:r>
    </w:p>
    <w:p w14:paraId="20302077" w14:textId="77777777" w:rsidR="000915B8" w:rsidRPr="002269C8" w:rsidRDefault="000915B8" w:rsidP="00C225D4">
      <w:pPr>
        <w:spacing w:line="360" w:lineRule="auto"/>
        <w:jc w:val="both"/>
        <w:rPr>
          <w:rFonts w:ascii="Times New Roman" w:eastAsia="Times New Roman" w:hAnsi="Times New Roman" w:cs="Times New Roman"/>
          <w:color w:val="000000" w:themeColor="text1"/>
          <w:kern w:val="0"/>
          <w:szCs w:val="24"/>
          <w:lang w:val="en-GB"/>
          <w14:ligatures w14:val="none"/>
        </w:rPr>
      </w:pPr>
    </w:p>
    <w:p w14:paraId="23CAEBC3" w14:textId="77777777" w:rsidR="00C225D4" w:rsidRPr="002269C8" w:rsidRDefault="00C225D4" w:rsidP="00C225D4">
      <w:pPr>
        <w:spacing w:line="360" w:lineRule="auto"/>
        <w:jc w:val="both"/>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5.4 Use of law</w:t>
      </w:r>
    </w:p>
    <w:p w14:paraId="3AC355F5" w14:textId="54F7953F" w:rsidR="00C225D4" w:rsidRPr="002269C8" w:rsidRDefault="00C225D4" w:rsidP="00C225D4">
      <w:pPr>
        <w:spacing w:line="360" w:lineRule="auto"/>
        <w:jc w:val="both"/>
        <w:rPr>
          <w:rFonts w:ascii="Times New Roman" w:eastAsia="Times New Roman" w:hAnsi="Times New Roman" w:cs="Times New Roman"/>
          <w:color w:val="000000" w:themeColor="text1"/>
          <w:kern w:val="0"/>
          <w:szCs w:val="24"/>
          <w:lang w:val="en-GB"/>
          <w14:ligatures w14:val="none"/>
        </w:rPr>
      </w:pPr>
      <w:r w:rsidRPr="002269C8">
        <w:rPr>
          <w:rFonts w:ascii="Times New Roman" w:eastAsia="Times New Roman" w:hAnsi="Times New Roman" w:cs="Times New Roman"/>
          <w:color w:val="000000" w:themeColor="text1"/>
          <w:kern w:val="0"/>
          <w:szCs w:val="24"/>
          <w:lang w:val="en-GB"/>
          <w14:ligatures w14:val="none"/>
        </w:rPr>
        <w:t>The judges and the lawyers in unison stated that the special legal regime was systematically faulty. By way of clarification, an activist</w:t>
      </w:r>
      <w:r w:rsidR="00F536C9" w:rsidRPr="002269C8">
        <w:rPr>
          <w:rFonts w:ascii="Times New Roman" w:eastAsia="Times New Roman" w:hAnsi="Times New Roman" w:cs="Times New Roman"/>
          <w:color w:val="000000" w:themeColor="text1"/>
          <w:kern w:val="0"/>
          <w:szCs w:val="24"/>
          <w:lang w:val="en-GB"/>
          <w14:ligatures w14:val="none"/>
        </w:rPr>
        <w:t>-lawyer</w:t>
      </w:r>
      <w:r w:rsidRPr="002269C8">
        <w:rPr>
          <w:rFonts w:ascii="Times New Roman" w:eastAsia="Times New Roman" w:hAnsi="Times New Roman" w:cs="Times New Roman"/>
          <w:color w:val="000000" w:themeColor="text1"/>
          <w:kern w:val="0"/>
          <w:szCs w:val="24"/>
          <w:lang w:val="en-GB"/>
          <w14:ligatures w14:val="none"/>
        </w:rPr>
        <w:t xml:space="preserve"> replied: </w:t>
      </w:r>
    </w:p>
    <w:p w14:paraId="194338F3" w14:textId="71501633" w:rsidR="00674C4F" w:rsidRPr="002269C8" w:rsidRDefault="00C225D4" w:rsidP="00D4740D">
      <w:pPr>
        <w:spacing w:line="360" w:lineRule="auto"/>
        <w:ind w:left="720"/>
        <w:jc w:val="both"/>
        <w:rPr>
          <w:rFonts w:ascii="Times New Roman" w:eastAsia="Times New Roman" w:hAnsi="Times New Roman" w:cs="Times New Roman"/>
          <w:color w:val="000000" w:themeColor="text1"/>
          <w:kern w:val="0"/>
          <w:sz w:val="20"/>
          <w:szCs w:val="20"/>
          <w:lang w:val="en-GB"/>
          <w14:ligatures w14:val="none"/>
        </w:rPr>
      </w:pPr>
      <w:r w:rsidRPr="002269C8">
        <w:rPr>
          <w:rFonts w:ascii="Times New Roman" w:eastAsia="Times New Roman" w:hAnsi="Times New Roman" w:cs="Times New Roman"/>
          <w:color w:val="000000" w:themeColor="text1"/>
          <w:kern w:val="0"/>
          <w:sz w:val="20"/>
          <w:szCs w:val="20"/>
          <w:lang w:val="en-GB"/>
          <w14:ligatures w14:val="none"/>
        </w:rPr>
        <w:t>Because the entities, the institutions that are responsible for enforcing our rights and protecting them, respecting them, are not doing their functions in accordance with law. The officials, be the from executive, legislature or judiciary, are functioning in an authoritarian mode.</w:t>
      </w:r>
    </w:p>
    <w:p w14:paraId="42EC790D" w14:textId="1E8A9444" w:rsidR="00C225D4" w:rsidRPr="002269C8" w:rsidRDefault="00C225D4" w:rsidP="00C225D4">
      <w:pPr>
        <w:spacing w:line="360" w:lineRule="auto"/>
        <w:jc w:val="both"/>
        <w:rPr>
          <w:rFonts w:ascii="Times New Roman" w:eastAsia="Times New Roman" w:hAnsi="Times New Roman" w:cs="Times New Roman"/>
          <w:color w:val="000000" w:themeColor="text1"/>
          <w:kern w:val="0"/>
          <w:szCs w:val="24"/>
          <w:lang w:val="en-GB"/>
          <w14:ligatures w14:val="none"/>
        </w:rPr>
      </w:pPr>
      <w:r w:rsidRPr="002269C8">
        <w:rPr>
          <w:rFonts w:ascii="Times New Roman" w:hAnsi="Times New Roman" w:cs="Times New Roman"/>
          <w:color w:val="000000" w:themeColor="text1"/>
          <w:szCs w:val="24"/>
        </w:rPr>
        <w:t xml:space="preserve">During the interview, the retired judges </w:t>
      </w:r>
      <w:r w:rsidRPr="002269C8">
        <w:rPr>
          <w:rFonts w:ascii="Times New Roman" w:eastAsia="Times New Roman" w:hAnsi="Times New Roman" w:cs="Times New Roman"/>
          <w:color w:val="000000" w:themeColor="text1"/>
          <w:kern w:val="0"/>
          <w:szCs w:val="24"/>
          <w:lang w:val="en-GB"/>
          <w14:ligatures w14:val="none"/>
        </w:rPr>
        <w:t>made some scathing remark</w:t>
      </w:r>
      <w:r w:rsidR="003170BB" w:rsidRPr="002269C8">
        <w:rPr>
          <w:rFonts w:ascii="Times New Roman" w:eastAsia="Times New Roman" w:hAnsi="Times New Roman" w:cs="Times New Roman"/>
          <w:color w:val="000000" w:themeColor="text1"/>
          <w:kern w:val="0"/>
          <w:szCs w:val="24"/>
          <w:lang w:val="en-GB"/>
          <w14:ligatures w14:val="none"/>
        </w:rPr>
        <w:t>s</w:t>
      </w:r>
      <w:r w:rsidRPr="002269C8">
        <w:rPr>
          <w:rFonts w:ascii="Times New Roman" w:eastAsia="Times New Roman" w:hAnsi="Times New Roman" w:cs="Times New Roman"/>
          <w:color w:val="000000" w:themeColor="text1"/>
          <w:kern w:val="0"/>
          <w:szCs w:val="24"/>
          <w:lang w:val="en-GB"/>
          <w14:ligatures w14:val="none"/>
        </w:rPr>
        <w:t xml:space="preserve"> that there </w:t>
      </w:r>
      <w:r w:rsidR="00EF1A24" w:rsidRPr="002269C8">
        <w:rPr>
          <w:rFonts w:ascii="Times New Roman" w:eastAsia="Times New Roman" w:hAnsi="Times New Roman" w:cs="Times New Roman"/>
          <w:color w:val="000000" w:themeColor="text1"/>
          <w:kern w:val="0"/>
          <w:szCs w:val="24"/>
          <w:lang w:val="en-GB"/>
          <w14:ligatures w14:val="none"/>
        </w:rPr>
        <w:t>was a tendency of</w:t>
      </w:r>
      <w:r w:rsidRPr="002269C8">
        <w:rPr>
          <w:rFonts w:ascii="Times New Roman" w:eastAsia="Times New Roman" w:hAnsi="Times New Roman" w:cs="Times New Roman"/>
          <w:color w:val="000000" w:themeColor="text1"/>
          <w:kern w:val="0"/>
          <w:szCs w:val="24"/>
          <w:lang w:val="en-GB"/>
          <w14:ligatures w14:val="none"/>
        </w:rPr>
        <w:t xml:space="preserve"> using law for those who </w:t>
      </w:r>
      <w:r w:rsidR="00FC736A" w:rsidRPr="002269C8">
        <w:rPr>
          <w:rFonts w:ascii="Times New Roman" w:eastAsia="Times New Roman" w:hAnsi="Times New Roman" w:cs="Times New Roman"/>
          <w:color w:val="000000" w:themeColor="text1"/>
          <w:kern w:val="0"/>
          <w:szCs w:val="24"/>
          <w:lang w:val="en-GB"/>
          <w14:ligatures w14:val="none"/>
        </w:rPr>
        <w:t>were</w:t>
      </w:r>
      <w:r w:rsidRPr="002269C8">
        <w:rPr>
          <w:rFonts w:ascii="Times New Roman" w:eastAsia="Times New Roman" w:hAnsi="Times New Roman" w:cs="Times New Roman"/>
          <w:color w:val="000000" w:themeColor="text1"/>
          <w:kern w:val="0"/>
          <w:szCs w:val="24"/>
          <w:lang w:val="en-GB"/>
          <w14:ligatures w14:val="none"/>
        </w:rPr>
        <w:t xml:space="preserve"> in power. They were of </w:t>
      </w:r>
      <w:r w:rsidR="00EF1A24" w:rsidRPr="002269C8">
        <w:rPr>
          <w:rFonts w:ascii="Times New Roman" w:eastAsia="Times New Roman" w:hAnsi="Times New Roman" w:cs="Times New Roman"/>
          <w:color w:val="000000" w:themeColor="text1"/>
          <w:kern w:val="0"/>
          <w:szCs w:val="24"/>
          <w:lang w:val="en-GB"/>
          <w14:ligatures w14:val="none"/>
        </w:rPr>
        <w:t xml:space="preserve">the </w:t>
      </w:r>
      <w:r w:rsidRPr="002269C8">
        <w:rPr>
          <w:rFonts w:ascii="Times New Roman" w:eastAsia="Times New Roman" w:hAnsi="Times New Roman" w:cs="Times New Roman"/>
          <w:color w:val="000000" w:themeColor="text1"/>
          <w:kern w:val="0"/>
          <w:szCs w:val="24"/>
          <w:lang w:val="en-GB"/>
          <w14:ligatures w14:val="none"/>
        </w:rPr>
        <w:t xml:space="preserve">view that British laws </w:t>
      </w:r>
      <w:r w:rsidRPr="002269C8">
        <w:rPr>
          <w:rFonts w:ascii="Times New Roman" w:eastAsia="Times New Roman" w:hAnsi="Times New Roman" w:cs="Times New Roman"/>
          <w:i/>
          <w:iCs/>
          <w:color w:val="000000" w:themeColor="text1"/>
          <w:kern w:val="0"/>
          <w:szCs w:val="24"/>
          <w:lang w:val="en-GB"/>
          <w14:ligatures w14:val="none"/>
        </w:rPr>
        <w:t>per se</w:t>
      </w:r>
      <w:r w:rsidRPr="002269C8">
        <w:rPr>
          <w:rFonts w:ascii="Times New Roman" w:eastAsia="Times New Roman" w:hAnsi="Times New Roman" w:cs="Times New Roman"/>
          <w:color w:val="000000" w:themeColor="text1"/>
          <w:kern w:val="0"/>
          <w:szCs w:val="24"/>
          <w:lang w:val="en-GB"/>
          <w14:ligatures w14:val="none"/>
        </w:rPr>
        <w:t xml:space="preserve"> were not bad, because some procedural safeguards that </w:t>
      </w:r>
      <w:r w:rsidR="00FC736A" w:rsidRPr="002269C8">
        <w:rPr>
          <w:rFonts w:ascii="Times New Roman" w:eastAsia="Times New Roman" w:hAnsi="Times New Roman" w:cs="Times New Roman"/>
          <w:color w:val="000000" w:themeColor="text1"/>
          <w:kern w:val="0"/>
          <w:szCs w:val="24"/>
          <w:lang w:val="en-GB"/>
          <w14:ligatures w14:val="none"/>
        </w:rPr>
        <w:t xml:space="preserve">were </w:t>
      </w:r>
      <w:r w:rsidRPr="002269C8">
        <w:rPr>
          <w:rFonts w:ascii="Times New Roman" w:eastAsia="Times New Roman" w:hAnsi="Times New Roman" w:cs="Times New Roman"/>
          <w:color w:val="000000" w:themeColor="text1"/>
          <w:kern w:val="0"/>
          <w:szCs w:val="24"/>
          <w:lang w:val="en-GB"/>
          <w14:ligatures w14:val="none"/>
        </w:rPr>
        <w:t xml:space="preserve">present in old </w:t>
      </w:r>
      <w:r w:rsidR="00FC736A" w:rsidRPr="002269C8">
        <w:rPr>
          <w:rFonts w:ascii="Times New Roman" w:eastAsia="Times New Roman" w:hAnsi="Times New Roman" w:cs="Times New Roman"/>
          <w:color w:val="000000" w:themeColor="text1"/>
          <w:kern w:val="0"/>
          <w:szCs w:val="24"/>
          <w:lang w:val="en-GB"/>
          <w14:ligatures w14:val="none"/>
        </w:rPr>
        <w:t xml:space="preserve">colonial </w:t>
      </w:r>
      <w:r w:rsidRPr="002269C8">
        <w:rPr>
          <w:rFonts w:ascii="Times New Roman" w:eastAsia="Times New Roman" w:hAnsi="Times New Roman" w:cs="Times New Roman"/>
          <w:color w:val="000000" w:themeColor="text1"/>
          <w:kern w:val="0"/>
          <w:szCs w:val="24"/>
          <w:lang w:val="en-GB"/>
          <w14:ligatures w14:val="none"/>
        </w:rPr>
        <w:t xml:space="preserve">laws, remained absent in some </w:t>
      </w:r>
      <w:r w:rsidR="00FC736A" w:rsidRPr="002269C8">
        <w:rPr>
          <w:rFonts w:ascii="Times New Roman" w:eastAsia="Times New Roman" w:hAnsi="Times New Roman" w:cs="Times New Roman"/>
          <w:color w:val="000000" w:themeColor="text1"/>
          <w:kern w:val="0"/>
          <w:szCs w:val="24"/>
          <w:lang w:val="en-GB"/>
          <w14:ligatures w14:val="none"/>
        </w:rPr>
        <w:t xml:space="preserve">contemporary </w:t>
      </w:r>
      <w:r w:rsidRPr="002269C8">
        <w:rPr>
          <w:rFonts w:ascii="Times New Roman" w:eastAsia="Times New Roman" w:hAnsi="Times New Roman" w:cs="Times New Roman"/>
          <w:color w:val="000000" w:themeColor="text1"/>
          <w:kern w:val="0"/>
          <w:szCs w:val="24"/>
          <w:lang w:val="en-GB"/>
          <w14:ligatures w14:val="none"/>
        </w:rPr>
        <w:t xml:space="preserve">special laws. They </w:t>
      </w:r>
      <w:r w:rsidR="00EF1A24" w:rsidRPr="002269C8">
        <w:rPr>
          <w:rFonts w:ascii="Times New Roman" w:eastAsia="Times New Roman" w:hAnsi="Times New Roman" w:cs="Times New Roman"/>
          <w:color w:val="000000" w:themeColor="text1"/>
          <w:kern w:val="0"/>
          <w:szCs w:val="24"/>
          <w:lang w:val="en-GB"/>
          <w14:ligatures w14:val="none"/>
        </w:rPr>
        <w:t>added</w:t>
      </w:r>
      <w:r w:rsidRPr="002269C8">
        <w:rPr>
          <w:rFonts w:ascii="Times New Roman" w:eastAsia="Times New Roman" w:hAnsi="Times New Roman" w:cs="Times New Roman"/>
          <w:color w:val="000000" w:themeColor="text1"/>
          <w:kern w:val="0"/>
          <w:szCs w:val="24"/>
          <w:lang w:val="en-GB"/>
          <w14:ligatures w14:val="none"/>
        </w:rPr>
        <w:t xml:space="preserve"> that </w:t>
      </w:r>
      <w:r w:rsidR="00FC736A" w:rsidRPr="002269C8">
        <w:rPr>
          <w:rFonts w:ascii="Times New Roman" w:eastAsia="Times New Roman" w:hAnsi="Times New Roman" w:cs="Times New Roman"/>
          <w:color w:val="000000" w:themeColor="text1"/>
          <w:kern w:val="0"/>
          <w:szCs w:val="24"/>
          <w:lang w:val="en-GB"/>
          <w14:ligatures w14:val="none"/>
        </w:rPr>
        <w:t xml:space="preserve">fair application of the laws </w:t>
      </w:r>
      <w:r w:rsidRPr="002269C8">
        <w:rPr>
          <w:rFonts w:ascii="Times New Roman" w:eastAsia="Times New Roman" w:hAnsi="Times New Roman" w:cs="Times New Roman"/>
          <w:color w:val="000000" w:themeColor="text1"/>
          <w:kern w:val="0"/>
          <w:szCs w:val="24"/>
          <w:lang w:val="en-GB"/>
          <w14:ligatures w14:val="none"/>
        </w:rPr>
        <w:t xml:space="preserve">is the key. According to a </w:t>
      </w:r>
      <w:r w:rsidR="003170BB" w:rsidRPr="002269C8">
        <w:rPr>
          <w:rFonts w:ascii="Times New Roman" w:eastAsia="Times New Roman" w:hAnsi="Times New Roman" w:cs="Times New Roman"/>
          <w:color w:val="000000" w:themeColor="text1"/>
          <w:kern w:val="0"/>
          <w:szCs w:val="24"/>
          <w:lang w:val="en-GB"/>
          <w14:ligatures w14:val="none"/>
        </w:rPr>
        <w:t xml:space="preserve">retired </w:t>
      </w:r>
      <w:r w:rsidRPr="002269C8">
        <w:rPr>
          <w:rFonts w:ascii="Times New Roman" w:eastAsia="Times New Roman" w:hAnsi="Times New Roman" w:cs="Times New Roman"/>
          <w:color w:val="000000" w:themeColor="text1"/>
          <w:kern w:val="0"/>
          <w:szCs w:val="24"/>
          <w:lang w:val="en-GB"/>
          <w14:ligatures w14:val="none"/>
        </w:rPr>
        <w:t>judge:</w:t>
      </w:r>
    </w:p>
    <w:p w14:paraId="0885B19A" w14:textId="3490B117" w:rsidR="006D198D" w:rsidRPr="002269C8" w:rsidRDefault="00C225D4" w:rsidP="00D4740D">
      <w:pPr>
        <w:spacing w:line="360" w:lineRule="auto"/>
        <w:ind w:left="720"/>
        <w:jc w:val="both"/>
        <w:rPr>
          <w:rFonts w:ascii="Times New Roman" w:eastAsia="Times New Roman" w:hAnsi="Times New Roman" w:cs="Times New Roman"/>
          <w:color w:val="000000" w:themeColor="text1"/>
          <w:kern w:val="0"/>
          <w:sz w:val="20"/>
          <w:szCs w:val="20"/>
          <w:lang w:val="en-GB"/>
          <w14:ligatures w14:val="none"/>
        </w:rPr>
      </w:pPr>
      <w:r w:rsidRPr="002269C8">
        <w:rPr>
          <w:rFonts w:ascii="Times New Roman" w:eastAsia="Times New Roman" w:hAnsi="Times New Roman" w:cs="Times New Roman"/>
          <w:color w:val="000000" w:themeColor="text1"/>
          <w:kern w:val="0"/>
          <w:sz w:val="20"/>
          <w:szCs w:val="20"/>
          <w:lang w:val="en-GB"/>
          <w14:ligatures w14:val="none"/>
        </w:rPr>
        <w:t xml:space="preserve">In a fragile democracy, </w:t>
      </w:r>
      <w:r w:rsidR="000915B8" w:rsidRPr="002269C8">
        <w:rPr>
          <w:rFonts w:ascii="Times New Roman" w:eastAsia="Times New Roman" w:hAnsi="Times New Roman" w:cs="Times New Roman"/>
          <w:color w:val="000000" w:themeColor="text1"/>
          <w:kern w:val="0"/>
          <w:sz w:val="20"/>
          <w:szCs w:val="20"/>
          <w:lang w:val="en-GB"/>
          <w14:ligatures w14:val="none"/>
        </w:rPr>
        <w:t xml:space="preserve">the </w:t>
      </w:r>
      <w:r w:rsidR="00F536C9" w:rsidRPr="002269C8">
        <w:rPr>
          <w:rFonts w:ascii="Times New Roman" w:eastAsia="Times New Roman" w:hAnsi="Times New Roman" w:cs="Times New Roman"/>
          <w:color w:val="000000" w:themeColor="text1"/>
          <w:kern w:val="0"/>
          <w:sz w:val="20"/>
          <w:szCs w:val="20"/>
          <w:lang w:val="en-GB"/>
          <w14:ligatures w14:val="none"/>
        </w:rPr>
        <w:t xml:space="preserve">judiciary </w:t>
      </w:r>
      <w:r w:rsidRPr="002269C8">
        <w:rPr>
          <w:rFonts w:ascii="Times New Roman" w:eastAsia="Times New Roman" w:hAnsi="Times New Roman" w:cs="Times New Roman"/>
          <w:color w:val="000000" w:themeColor="text1"/>
          <w:kern w:val="0"/>
          <w:sz w:val="20"/>
          <w:szCs w:val="20"/>
          <w:lang w:val="en-GB"/>
          <w14:ligatures w14:val="none"/>
        </w:rPr>
        <w:t xml:space="preserve">is the ultimate rescuer of the dissidents etc, although courts are often remote-controlled. </w:t>
      </w:r>
    </w:p>
    <w:p w14:paraId="0BFB194B" w14:textId="77777777" w:rsidR="00C225D4" w:rsidRPr="002269C8" w:rsidRDefault="00C225D4" w:rsidP="00C225D4">
      <w:pPr>
        <w:spacing w:line="360" w:lineRule="auto"/>
        <w:jc w:val="both"/>
        <w:rPr>
          <w:rFonts w:ascii="Times New Roman" w:eastAsia="Times New Roman" w:hAnsi="Times New Roman" w:cs="Times New Roman"/>
          <w:color w:val="000000" w:themeColor="text1"/>
          <w:kern w:val="0"/>
          <w:szCs w:val="24"/>
          <w:lang w:val="en-GB"/>
          <w14:ligatures w14:val="none"/>
        </w:rPr>
      </w:pPr>
      <w:r w:rsidRPr="002269C8">
        <w:rPr>
          <w:rFonts w:ascii="Times New Roman" w:eastAsia="Times New Roman" w:hAnsi="Times New Roman" w:cs="Times New Roman"/>
          <w:color w:val="000000" w:themeColor="text1"/>
          <w:kern w:val="0"/>
          <w:szCs w:val="24"/>
          <w:lang w:val="en-GB"/>
          <w14:ligatures w14:val="none"/>
        </w:rPr>
        <w:t>According to the practising lawyers, many special statues were black laws that went beyond the constitutional spirit of rule of law</w:t>
      </w:r>
      <w:r w:rsidR="00FC736A" w:rsidRPr="002269C8">
        <w:rPr>
          <w:rFonts w:ascii="Times New Roman" w:eastAsia="Times New Roman" w:hAnsi="Times New Roman" w:cs="Times New Roman"/>
          <w:color w:val="000000" w:themeColor="text1"/>
          <w:kern w:val="0"/>
          <w:szCs w:val="24"/>
          <w:lang w:val="en-GB"/>
          <w14:ligatures w14:val="none"/>
        </w:rPr>
        <w:t>, and t</w:t>
      </w:r>
      <w:r w:rsidRPr="002269C8">
        <w:rPr>
          <w:rFonts w:ascii="Times New Roman" w:eastAsia="Times New Roman" w:hAnsi="Times New Roman" w:cs="Times New Roman"/>
          <w:color w:val="000000" w:themeColor="text1"/>
          <w:kern w:val="0"/>
          <w:szCs w:val="24"/>
          <w:lang w:val="en-GB"/>
          <w14:ligatures w14:val="none"/>
        </w:rPr>
        <w:t xml:space="preserve">here were systematic defects in the system </w:t>
      </w:r>
      <w:r w:rsidR="00FC736A" w:rsidRPr="002269C8">
        <w:rPr>
          <w:rFonts w:ascii="Times New Roman" w:eastAsia="Times New Roman" w:hAnsi="Times New Roman" w:cs="Times New Roman"/>
          <w:color w:val="000000" w:themeColor="text1"/>
          <w:kern w:val="0"/>
          <w:szCs w:val="24"/>
          <w:lang w:val="en-GB"/>
          <w14:ligatures w14:val="none"/>
        </w:rPr>
        <w:t xml:space="preserve">that left scope </w:t>
      </w:r>
      <w:proofErr w:type="gramStart"/>
      <w:r w:rsidR="00FC736A" w:rsidRPr="002269C8">
        <w:rPr>
          <w:rFonts w:ascii="Times New Roman" w:eastAsia="Times New Roman" w:hAnsi="Times New Roman" w:cs="Times New Roman"/>
          <w:color w:val="000000" w:themeColor="text1"/>
          <w:kern w:val="0"/>
          <w:szCs w:val="24"/>
          <w:lang w:val="en-GB"/>
          <w14:ligatures w14:val="none"/>
        </w:rPr>
        <w:t xml:space="preserve">for </w:t>
      </w:r>
      <w:r w:rsidRPr="002269C8">
        <w:rPr>
          <w:rFonts w:ascii="Times New Roman" w:eastAsia="Times New Roman" w:hAnsi="Times New Roman" w:cs="Times New Roman"/>
          <w:color w:val="000000" w:themeColor="text1"/>
          <w:kern w:val="0"/>
          <w:szCs w:val="24"/>
          <w:lang w:val="en-GB"/>
          <w14:ligatures w14:val="none"/>
        </w:rPr>
        <w:t xml:space="preserve"> abuse</w:t>
      </w:r>
      <w:proofErr w:type="gramEnd"/>
      <w:r w:rsidRPr="002269C8">
        <w:rPr>
          <w:rFonts w:ascii="Times New Roman" w:eastAsia="Times New Roman" w:hAnsi="Times New Roman" w:cs="Times New Roman"/>
          <w:color w:val="000000" w:themeColor="text1"/>
          <w:kern w:val="0"/>
          <w:szCs w:val="24"/>
          <w:lang w:val="en-GB"/>
          <w14:ligatures w14:val="none"/>
        </w:rPr>
        <w:t xml:space="preserve"> of law. </w:t>
      </w:r>
      <w:r w:rsidR="004B3143" w:rsidRPr="002269C8">
        <w:rPr>
          <w:rFonts w:ascii="Times New Roman" w:eastAsia="Times New Roman" w:hAnsi="Times New Roman" w:cs="Times New Roman"/>
          <w:color w:val="000000" w:themeColor="text1"/>
          <w:kern w:val="0"/>
          <w:szCs w:val="24"/>
          <w:lang w:val="en-GB"/>
          <w14:ligatures w14:val="none"/>
        </w:rPr>
        <w:t>A</w:t>
      </w:r>
      <w:r w:rsidRPr="002269C8">
        <w:rPr>
          <w:rFonts w:ascii="Times New Roman" w:eastAsia="Times New Roman" w:hAnsi="Times New Roman" w:cs="Times New Roman"/>
          <w:color w:val="000000" w:themeColor="text1"/>
          <w:kern w:val="0"/>
          <w:szCs w:val="24"/>
          <w:lang w:val="en-GB"/>
          <w14:ligatures w14:val="none"/>
        </w:rPr>
        <w:t xml:space="preserve"> legislator was also vocal against abuse of special laws.  </w:t>
      </w:r>
      <w:r w:rsidR="003170BB" w:rsidRPr="002269C8">
        <w:rPr>
          <w:rFonts w:ascii="Times New Roman" w:eastAsia="Times New Roman" w:hAnsi="Times New Roman" w:cs="Times New Roman"/>
          <w:color w:val="000000" w:themeColor="text1"/>
          <w:kern w:val="0"/>
          <w:szCs w:val="24"/>
          <w:lang w:val="en-GB"/>
          <w14:ligatures w14:val="none"/>
        </w:rPr>
        <w:t>A l</w:t>
      </w:r>
      <w:r w:rsidRPr="002269C8">
        <w:rPr>
          <w:rFonts w:ascii="Times New Roman" w:eastAsia="Times New Roman" w:hAnsi="Times New Roman" w:cs="Times New Roman"/>
          <w:color w:val="000000" w:themeColor="text1"/>
          <w:kern w:val="0"/>
          <w:szCs w:val="24"/>
          <w:lang w:val="en-GB"/>
          <w14:ligatures w14:val="none"/>
        </w:rPr>
        <w:t>awyer made the following remark:</w:t>
      </w:r>
    </w:p>
    <w:p w14:paraId="74803490" w14:textId="01DDEBC1" w:rsidR="00C225D4" w:rsidRPr="002269C8" w:rsidRDefault="00C225D4" w:rsidP="00D4740D">
      <w:pPr>
        <w:spacing w:line="360" w:lineRule="auto"/>
        <w:ind w:left="720"/>
        <w:jc w:val="both"/>
        <w:rPr>
          <w:rFonts w:ascii="Times New Roman" w:eastAsia="Times New Roman" w:hAnsi="Times New Roman" w:cs="Times New Roman"/>
          <w:color w:val="000000" w:themeColor="text1"/>
          <w:kern w:val="0"/>
          <w:sz w:val="20"/>
          <w:szCs w:val="20"/>
          <w:lang w:val="en-GB"/>
          <w14:ligatures w14:val="none"/>
        </w:rPr>
      </w:pPr>
      <w:r w:rsidRPr="002269C8">
        <w:rPr>
          <w:rFonts w:ascii="Times New Roman" w:eastAsia="Times New Roman" w:hAnsi="Times New Roman" w:cs="Times New Roman"/>
          <w:color w:val="000000" w:themeColor="text1"/>
          <w:kern w:val="0"/>
          <w:sz w:val="20"/>
          <w:szCs w:val="20"/>
          <w:lang w:val="en-GB"/>
          <w14:ligatures w14:val="none"/>
        </w:rPr>
        <w:t xml:space="preserve">There are </w:t>
      </w:r>
      <w:r w:rsidRPr="002269C8">
        <w:rPr>
          <w:rFonts w:ascii="Times New Roman" w:eastAsia="Times New Roman" w:hAnsi="Times New Roman" w:cs="Times New Roman"/>
          <w:i/>
          <w:iCs/>
          <w:color w:val="000000" w:themeColor="text1"/>
          <w:kern w:val="0"/>
          <w:sz w:val="20"/>
          <w:szCs w:val="20"/>
          <w:lang w:val="en-GB"/>
          <w14:ligatures w14:val="none"/>
        </w:rPr>
        <w:t>two systems in one country</w:t>
      </w:r>
      <w:r w:rsidRPr="002269C8">
        <w:rPr>
          <w:rFonts w:ascii="Times New Roman" w:eastAsia="Times New Roman" w:hAnsi="Times New Roman" w:cs="Times New Roman"/>
          <w:color w:val="000000" w:themeColor="text1"/>
          <w:kern w:val="0"/>
          <w:sz w:val="20"/>
          <w:szCs w:val="20"/>
          <w:lang w:val="en-GB"/>
          <w14:ligatures w14:val="none"/>
        </w:rPr>
        <w:t>- law favours the persons with money and power while innocents and opponents are implicated in false cases. Special laws are applied in postcolonial setting as a repressive tool. This is called the rule of law, not rule by law.</w:t>
      </w:r>
      <w:r w:rsidR="006D198D" w:rsidRPr="002269C8">
        <w:rPr>
          <w:rFonts w:ascii="Times New Roman" w:eastAsia="Times New Roman" w:hAnsi="Times New Roman" w:cs="Times New Roman"/>
          <w:color w:val="000000" w:themeColor="text1"/>
          <w:kern w:val="0"/>
          <w:sz w:val="20"/>
          <w:szCs w:val="20"/>
          <w:lang w:val="en-GB"/>
          <w14:ligatures w14:val="none"/>
        </w:rPr>
        <w:t xml:space="preserve"> </w:t>
      </w:r>
      <w:r w:rsidRPr="002269C8">
        <w:rPr>
          <w:rFonts w:ascii="Times New Roman" w:eastAsia="Times New Roman" w:hAnsi="Times New Roman" w:cs="Times New Roman"/>
          <w:color w:val="000000" w:themeColor="text1"/>
          <w:kern w:val="0"/>
          <w:sz w:val="20"/>
          <w:szCs w:val="20"/>
          <w:lang w:val="en-GB"/>
          <w14:ligatures w14:val="none"/>
        </w:rPr>
        <w:t>(Italic is mine).</w:t>
      </w:r>
    </w:p>
    <w:p w14:paraId="756D5EE3" w14:textId="705A468B" w:rsidR="00C225D4" w:rsidRPr="002269C8" w:rsidRDefault="00C225D4" w:rsidP="00C225D4">
      <w:pPr>
        <w:spacing w:line="360" w:lineRule="auto"/>
        <w:jc w:val="both"/>
        <w:rPr>
          <w:rFonts w:ascii="Times New Roman" w:eastAsia="Times New Roman" w:hAnsi="Times New Roman" w:cs="Times New Roman"/>
          <w:color w:val="000000" w:themeColor="text1"/>
          <w:kern w:val="0"/>
          <w:szCs w:val="24"/>
          <w:lang w:val="en-GB"/>
          <w14:ligatures w14:val="none"/>
        </w:rPr>
      </w:pPr>
      <w:r w:rsidRPr="002269C8">
        <w:rPr>
          <w:rFonts w:ascii="Times New Roman" w:eastAsia="Times New Roman" w:hAnsi="Times New Roman" w:cs="Times New Roman"/>
          <w:color w:val="000000" w:themeColor="text1"/>
          <w:kern w:val="0"/>
          <w:szCs w:val="24"/>
          <w:lang w:val="en-GB"/>
          <w14:ligatures w14:val="none"/>
        </w:rPr>
        <w:t xml:space="preserve">According to </w:t>
      </w:r>
      <w:r w:rsidR="004B3143" w:rsidRPr="002269C8">
        <w:rPr>
          <w:rFonts w:ascii="Times New Roman" w:eastAsia="Times New Roman" w:hAnsi="Times New Roman" w:cs="Times New Roman"/>
          <w:color w:val="000000" w:themeColor="text1"/>
          <w:kern w:val="0"/>
          <w:szCs w:val="24"/>
          <w:lang w:val="en-GB"/>
          <w14:ligatures w14:val="none"/>
        </w:rPr>
        <w:t>a politician-turned lawyer</w:t>
      </w:r>
      <w:r w:rsidRPr="002269C8">
        <w:rPr>
          <w:rFonts w:ascii="Times New Roman" w:eastAsia="Times New Roman" w:hAnsi="Times New Roman" w:cs="Times New Roman"/>
          <w:color w:val="000000" w:themeColor="text1"/>
          <w:kern w:val="0"/>
          <w:szCs w:val="24"/>
          <w:lang w:val="en-GB"/>
          <w14:ligatures w14:val="none"/>
        </w:rPr>
        <w:t xml:space="preserve">, deficit in democratisation was a formidable challenge in Bangladesh. He emphasised that path to democracy </w:t>
      </w:r>
      <w:r w:rsidR="00C44990" w:rsidRPr="002269C8">
        <w:rPr>
          <w:rFonts w:ascii="Times New Roman" w:eastAsia="Times New Roman" w:hAnsi="Times New Roman" w:cs="Times New Roman"/>
          <w:color w:val="000000" w:themeColor="text1"/>
          <w:kern w:val="0"/>
          <w:szCs w:val="24"/>
          <w:lang w:val="en-GB"/>
          <w14:ligatures w14:val="none"/>
        </w:rPr>
        <w:t xml:space="preserve">was </w:t>
      </w:r>
      <w:r w:rsidRPr="002269C8">
        <w:rPr>
          <w:rFonts w:ascii="Times New Roman" w:eastAsia="Times New Roman" w:hAnsi="Times New Roman" w:cs="Times New Roman"/>
          <w:color w:val="000000" w:themeColor="text1"/>
          <w:kern w:val="0"/>
          <w:szCs w:val="24"/>
          <w:lang w:val="en-GB"/>
          <w14:ligatures w14:val="none"/>
        </w:rPr>
        <w:t>the path to rule of law. H</w:t>
      </w:r>
      <w:r w:rsidR="004B3143" w:rsidRPr="002269C8">
        <w:rPr>
          <w:rFonts w:ascii="Times New Roman" w:eastAsia="Times New Roman" w:hAnsi="Times New Roman" w:cs="Times New Roman"/>
          <w:color w:val="000000" w:themeColor="text1"/>
          <w:kern w:val="0"/>
          <w:szCs w:val="24"/>
          <w:lang w:val="en-GB"/>
          <w14:ligatures w14:val="none"/>
        </w:rPr>
        <w:t>e</w:t>
      </w:r>
      <w:r w:rsidRPr="002269C8">
        <w:rPr>
          <w:rFonts w:ascii="Times New Roman" w:eastAsia="Times New Roman" w:hAnsi="Times New Roman" w:cs="Times New Roman"/>
          <w:color w:val="000000" w:themeColor="text1"/>
          <w:kern w:val="0"/>
          <w:szCs w:val="24"/>
          <w:lang w:val="en-GB"/>
          <w14:ligatures w14:val="none"/>
        </w:rPr>
        <w:t xml:space="preserve"> recalled his memories about the liberation war of 1971 and added that during Pakistan period, democracy was in crisis and so was the state of governance</w:t>
      </w:r>
      <w:r w:rsidR="00C44990" w:rsidRPr="002269C8">
        <w:rPr>
          <w:rFonts w:ascii="Times New Roman" w:eastAsia="Times New Roman" w:hAnsi="Times New Roman" w:cs="Times New Roman"/>
          <w:color w:val="000000" w:themeColor="text1"/>
          <w:kern w:val="0"/>
          <w:szCs w:val="24"/>
          <w:lang w:val="en-GB"/>
          <w14:ligatures w14:val="none"/>
        </w:rPr>
        <w:t xml:space="preserve">, </w:t>
      </w:r>
      <w:r w:rsidRPr="002269C8">
        <w:rPr>
          <w:rFonts w:ascii="Times New Roman" w:eastAsia="Times New Roman" w:hAnsi="Times New Roman" w:cs="Times New Roman"/>
          <w:color w:val="000000" w:themeColor="text1"/>
          <w:kern w:val="0"/>
          <w:szCs w:val="24"/>
          <w:lang w:val="en-GB"/>
          <w14:ligatures w14:val="none"/>
        </w:rPr>
        <w:t xml:space="preserve">and there was ample evidence of law by law as might be seen in hundred of cases filed against the political workers. He also alluded to the Agartala conspiracy case </w:t>
      </w:r>
      <w:r w:rsidR="008B4AA4" w:rsidRPr="002269C8">
        <w:rPr>
          <w:rFonts w:ascii="Times New Roman" w:eastAsia="Times New Roman" w:hAnsi="Times New Roman" w:cs="Times New Roman"/>
          <w:color w:val="000000" w:themeColor="text1"/>
          <w:kern w:val="0"/>
          <w:szCs w:val="24"/>
          <w:lang w:val="en-GB"/>
          <w14:ligatures w14:val="none"/>
        </w:rPr>
        <w:t xml:space="preserve">of </w:t>
      </w:r>
      <w:r w:rsidR="00C44990" w:rsidRPr="002269C8">
        <w:rPr>
          <w:rFonts w:ascii="Times New Roman" w:eastAsia="Times New Roman" w:hAnsi="Times New Roman" w:cs="Times New Roman"/>
          <w:color w:val="000000" w:themeColor="text1"/>
          <w:kern w:val="0"/>
          <w:szCs w:val="24"/>
          <w:lang w:val="en-GB"/>
          <w14:ligatures w14:val="none"/>
        </w:rPr>
        <w:t xml:space="preserve">1969 </w:t>
      </w:r>
      <w:r w:rsidRPr="002269C8">
        <w:rPr>
          <w:rFonts w:ascii="Times New Roman" w:eastAsia="Times New Roman" w:hAnsi="Times New Roman" w:cs="Times New Roman"/>
          <w:color w:val="000000" w:themeColor="text1"/>
          <w:kern w:val="0"/>
          <w:szCs w:val="24"/>
          <w:lang w:val="en-GB"/>
          <w14:ligatures w14:val="none"/>
        </w:rPr>
        <w:t>in which allegation of sedition was instituted against the then political leaders</w:t>
      </w:r>
      <w:r w:rsidR="00C44990" w:rsidRPr="002269C8">
        <w:rPr>
          <w:rFonts w:ascii="Times New Roman" w:eastAsia="Times New Roman" w:hAnsi="Times New Roman" w:cs="Times New Roman"/>
          <w:color w:val="000000" w:themeColor="text1"/>
          <w:kern w:val="0"/>
          <w:szCs w:val="24"/>
          <w:lang w:val="en-GB"/>
          <w14:ligatures w14:val="none"/>
        </w:rPr>
        <w:t>,</w:t>
      </w:r>
      <w:r w:rsidRPr="002269C8">
        <w:rPr>
          <w:rFonts w:ascii="Times New Roman" w:eastAsia="Times New Roman" w:hAnsi="Times New Roman" w:cs="Times New Roman"/>
          <w:color w:val="000000" w:themeColor="text1"/>
          <w:kern w:val="0"/>
          <w:szCs w:val="24"/>
          <w:lang w:val="en-GB"/>
          <w14:ligatures w14:val="none"/>
        </w:rPr>
        <w:t xml:space="preserve"> and the accused persons got released amidst unprecedented pressure from the freedom loving people. His concern for rule of law was shared by other lawyers</w:t>
      </w:r>
      <w:r w:rsidR="00C44990" w:rsidRPr="002269C8">
        <w:rPr>
          <w:rFonts w:ascii="Times New Roman" w:eastAsia="Times New Roman" w:hAnsi="Times New Roman" w:cs="Times New Roman"/>
          <w:color w:val="000000" w:themeColor="text1"/>
          <w:kern w:val="0"/>
          <w:szCs w:val="24"/>
          <w:lang w:val="en-GB"/>
          <w14:ligatures w14:val="none"/>
        </w:rPr>
        <w:t xml:space="preserve"> whom I interviewed</w:t>
      </w:r>
      <w:r w:rsidRPr="002269C8">
        <w:rPr>
          <w:rFonts w:ascii="Times New Roman" w:eastAsia="Times New Roman" w:hAnsi="Times New Roman" w:cs="Times New Roman"/>
          <w:color w:val="000000" w:themeColor="text1"/>
          <w:kern w:val="0"/>
          <w:szCs w:val="24"/>
          <w:lang w:val="en-GB"/>
          <w14:ligatures w14:val="none"/>
        </w:rPr>
        <w:t xml:space="preserve">. According to </w:t>
      </w:r>
      <w:r w:rsidR="00D73101" w:rsidRPr="002269C8">
        <w:rPr>
          <w:rFonts w:ascii="Times New Roman" w:eastAsia="Times New Roman" w:hAnsi="Times New Roman" w:cs="Times New Roman"/>
          <w:color w:val="000000" w:themeColor="text1"/>
          <w:kern w:val="0"/>
          <w:szCs w:val="24"/>
          <w:lang w:val="en-GB"/>
          <w14:ligatures w14:val="none"/>
        </w:rPr>
        <w:t xml:space="preserve">an </w:t>
      </w:r>
      <w:r w:rsidRPr="002269C8">
        <w:rPr>
          <w:rFonts w:ascii="Times New Roman" w:eastAsia="Times New Roman" w:hAnsi="Times New Roman" w:cs="Times New Roman"/>
          <w:color w:val="000000" w:themeColor="text1"/>
          <w:kern w:val="0"/>
          <w:szCs w:val="24"/>
          <w:lang w:val="en-GB"/>
          <w14:ligatures w14:val="none"/>
        </w:rPr>
        <w:t>expert</w:t>
      </w:r>
      <w:r w:rsidR="00D73101" w:rsidRPr="002269C8">
        <w:rPr>
          <w:rFonts w:ascii="Times New Roman" w:eastAsia="Times New Roman" w:hAnsi="Times New Roman" w:cs="Times New Roman"/>
          <w:color w:val="000000" w:themeColor="text1"/>
          <w:kern w:val="0"/>
          <w:szCs w:val="24"/>
          <w:lang w:val="en-GB"/>
          <w14:ligatures w14:val="none"/>
        </w:rPr>
        <w:t xml:space="preserve"> pa</w:t>
      </w:r>
      <w:r w:rsidR="00EF1A24" w:rsidRPr="002269C8">
        <w:rPr>
          <w:rFonts w:ascii="Times New Roman" w:eastAsia="Times New Roman" w:hAnsi="Times New Roman" w:cs="Times New Roman"/>
          <w:color w:val="000000" w:themeColor="text1"/>
          <w:kern w:val="0"/>
          <w:szCs w:val="24"/>
          <w:lang w:val="en-GB"/>
          <w14:ligatures w14:val="none"/>
        </w:rPr>
        <w:t>r</w:t>
      </w:r>
      <w:r w:rsidR="00D73101" w:rsidRPr="002269C8">
        <w:rPr>
          <w:rFonts w:ascii="Times New Roman" w:eastAsia="Times New Roman" w:hAnsi="Times New Roman" w:cs="Times New Roman"/>
          <w:color w:val="000000" w:themeColor="text1"/>
          <w:kern w:val="0"/>
          <w:szCs w:val="24"/>
          <w:lang w:val="en-GB"/>
          <w14:ligatures w14:val="none"/>
        </w:rPr>
        <w:t>ticipant</w:t>
      </w:r>
      <w:r w:rsidRPr="002269C8">
        <w:rPr>
          <w:rFonts w:ascii="Times New Roman" w:eastAsia="Times New Roman" w:hAnsi="Times New Roman" w:cs="Times New Roman"/>
          <w:color w:val="000000" w:themeColor="text1"/>
          <w:kern w:val="0"/>
          <w:szCs w:val="24"/>
          <w:lang w:val="en-GB"/>
          <w14:ligatures w14:val="none"/>
        </w:rPr>
        <w:t xml:space="preserve">: </w:t>
      </w:r>
    </w:p>
    <w:p w14:paraId="5B089FE4" w14:textId="7DE3DC68" w:rsidR="00F536C9" w:rsidRPr="002269C8" w:rsidRDefault="00C225D4" w:rsidP="000915B8">
      <w:pPr>
        <w:spacing w:line="360" w:lineRule="auto"/>
        <w:ind w:left="720"/>
        <w:jc w:val="both"/>
        <w:rPr>
          <w:rFonts w:ascii="Times New Roman" w:eastAsia="Times New Roman" w:hAnsi="Times New Roman" w:cs="Times New Roman"/>
          <w:color w:val="000000" w:themeColor="text1"/>
          <w:kern w:val="0"/>
          <w:sz w:val="20"/>
          <w:szCs w:val="20"/>
          <w:lang w:val="en-GB"/>
          <w14:ligatures w14:val="none"/>
        </w:rPr>
      </w:pPr>
      <w:r w:rsidRPr="002269C8">
        <w:rPr>
          <w:rFonts w:ascii="Times New Roman" w:eastAsia="Times New Roman" w:hAnsi="Times New Roman" w:cs="Times New Roman"/>
          <w:color w:val="000000" w:themeColor="text1"/>
          <w:kern w:val="0"/>
          <w:sz w:val="20"/>
          <w:szCs w:val="20"/>
          <w:lang w:val="en-GB"/>
          <w14:ligatures w14:val="none"/>
        </w:rPr>
        <w:t xml:space="preserve">The rule of law </w:t>
      </w:r>
      <w:r w:rsidR="006D198D" w:rsidRPr="002269C8">
        <w:rPr>
          <w:rFonts w:ascii="Times New Roman" w:eastAsia="Times New Roman" w:hAnsi="Times New Roman" w:cs="Times New Roman"/>
          <w:color w:val="000000" w:themeColor="text1"/>
          <w:kern w:val="0"/>
          <w:sz w:val="20"/>
          <w:szCs w:val="20"/>
          <w:lang w:val="en-GB"/>
          <w14:ligatures w14:val="none"/>
        </w:rPr>
        <w:t>implies</w:t>
      </w:r>
      <w:r w:rsidRPr="002269C8">
        <w:rPr>
          <w:rFonts w:ascii="Times New Roman" w:eastAsia="Times New Roman" w:hAnsi="Times New Roman" w:cs="Times New Roman"/>
          <w:color w:val="000000" w:themeColor="text1"/>
          <w:kern w:val="0"/>
          <w:sz w:val="20"/>
          <w:szCs w:val="20"/>
          <w:lang w:val="en-GB"/>
          <w14:ligatures w14:val="none"/>
        </w:rPr>
        <w:t xml:space="preserve"> that law cannot be arbitrary and law must be equally applied to all. Not only arbitrary, you see there is a pick and choose, selectivity in terms of who the law is applied to and in what context. It depends not upon what you’ve done, rather who you’re, whether the law will be applied in a particular way.  </w:t>
      </w:r>
    </w:p>
    <w:p w14:paraId="3299DAAB" w14:textId="2CA1ECDD" w:rsidR="00C225D4" w:rsidRPr="002269C8" w:rsidRDefault="00C225D4" w:rsidP="00C225D4">
      <w:pPr>
        <w:spacing w:line="360" w:lineRule="auto"/>
        <w:jc w:val="both"/>
        <w:rPr>
          <w:rFonts w:ascii="Times New Roman" w:eastAsia="Times New Roman" w:hAnsi="Times New Roman" w:cs="Times New Roman"/>
          <w:color w:val="000000" w:themeColor="text1"/>
          <w:kern w:val="0"/>
          <w:szCs w:val="24"/>
          <w:lang w:val="en-GB"/>
          <w14:ligatures w14:val="none"/>
        </w:rPr>
      </w:pPr>
      <w:r w:rsidRPr="002269C8">
        <w:rPr>
          <w:rFonts w:ascii="Times New Roman" w:eastAsia="Times New Roman" w:hAnsi="Times New Roman" w:cs="Times New Roman"/>
          <w:color w:val="000000" w:themeColor="text1"/>
          <w:kern w:val="0"/>
          <w:szCs w:val="24"/>
          <w:lang w:val="en-GB"/>
          <w14:ligatures w14:val="none"/>
        </w:rPr>
        <w:t>A practitioner advanced that:</w:t>
      </w:r>
    </w:p>
    <w:p w14:paraId="5366B03B" w14:textId="5B524311" w:rsidR="00C225D4" w:rsidRPr="002269C8" w:rsidRDefault="00C225D4" w:rsidP="00C225D4">
      <w:pPr>
        <w:spacing w:line="360" w:lineRule="auto"/>
        <w:ind w:left="720"/>
        <w:jc w:val="both"/>
        <w:rPr>
          <w:rFonts w:ascii="Times New Roman" w:eastAsia="Times New Roman" w:hAnsi="Times New Roman" w:cs="Times New Roman"/>
          <w:color w:val="000000" w:themeColor="text1"/>
          <w:kern w:val="0"/>
          <w:sz w:val="20"/>
          <w:szCs w:val="20"/>
          <w:lang w:val="en-GB"/>
          <w14:ligatures w14:val="none"/>
        </w:rPr>
      </w:pPr>
      <w:r w:rsidRPr="002269C8">
        <w:rPr>
          <w:rFonts w:ascii="Times New Roman" w:eastAsia="Times New Roman" w:hAnsi="Times New Roman" w:cs="Times New Roman"/>
          <w:color w:val="000000" w:themeColor="text1"/>
          <w:kern w:val="0"/>
          <w:sz w:val="20"/>
          <w:szCs w:val="20"/>
          <w:lang w:val="en-GB"/>
          <w14:ligatures w14:val="none"/>
        </w:rPr>
        <w:lastRenderedPageBreak/>
        <w:t xml:space="preserve">Yes, rule by law is very much present in this country. </w:t>
      </w:r>
      <w:r w:rsidR="000915B8" w:rsidRPr="002269C8">
        <w:rPr>
          <w:rFonts w:ascii="Times New Roman" w:eastAsia="Times New Roman" w:hAnsi="Times New Roman" w:cs="Times New Roman"/>
          <w:color w:val="000000" w:themeColor="text1"/>
          <w:kern w:val="0"/>
          <w:sz w:val="20"/>
          <w:szCs w:val="20"/>
          <w:lang w:val="en-GB"/>
          <w14:ligatures w14:val="none"/>
        </w:rPr>
        <w:t>However, t</w:t>
      </w:r>
      <w:r w:rsidRPr="002269C8">
        <w:rPr>
          <w:rFonts w:ascii="Times New Roman" w:eastAsia="Times New Roman" w:hAnsi="Times New Roman" w:cs="Times New Roman"/>
          <w:color w:val="000000" w:themeColor="text1"/>
          <w:kern w:val="0"/>
          <w:sz w:val="20"/>
          <w:szCs w:val="20"/>
          <w:lang w:val="en-GB"/>
          <w14:ligatures w14:val="none"/>
        </w:rPr>
        <w:t xml:space="preserve">he trial process at this courts are more abusive. Such laws pose challenges to the rule of law because there is room for exception that these laws cannot applied in a fair way, these laws create scope to deprive people of the protection of the law. </w:t>
      </w:r>
    </w:p>
    <w:p w14:paraId="3D7F497B" w14:textId="77777777" w:rsidR="000B2FB0" w:rsidRPr="002269C8" w:rsidRDefault="000B2FB0" w:rsidP="00C225D4">
      <w:pPr>
        <w:spacing w:line="360" w:lineRule="auto"/>
        <w:jc w:val="both"/>
        <w:rPr>
          <w:rFonts w:ascii="Times New Roman" w:eastAsia="Times New Roman" w:hAnsi="Times New Roman" w:cs="Times New Roman"/>
          <w:b/>
          <w:bCs/>
          <w:color w:val="000000" w:themeColor="text1"/>
          <w:kern w:val="0"/>
          <w:szCs w:val="24"/>
          <w:lang w:val="en-GB"/>
          <w14:ligatures w14:val="none"/>
        </w:rPr>
      </w:pPr>
    </w:p>
    <w:p w14:paraId="469DC2CA" w14:textId="77777777" w:rsidR="00C225D4" w:rsidRPr="002269C8" w:rsidRDefault="00C225D4" w:rsidP="00C225D4">
      <w:pPr>
        <w:spacing w:line="360" w:lineRule="auto"/>
        <w:jc w:val="both"/>
        <w:rPr>
          <w:rFonts w:ascii="Times New Roman" w:eastAsia="Times New Roman" w:hAnsi="Times New Roman" w:cs="Times New Roman"/>
          <w:b/>
          <w:bCs/>
          <w:color w:val="000000" w:themeColor="text1"/>
          <w:kern w:val="0"/>
          <w:szCs w:val="24"/>
          <w:lang w:val="en-GB"/>
          <w14:ligatures w14:val="none"/>
        </w:rPr>
      </w:pPr>
      <w:r w:rsidRPr="002269C8">
        <w:rPr>
          <w:rFonts w:ascii="Times New Roman" w:eastAsia="Times New Roman" w:hAnsi="Times New Roman" w:cs="Times New Roman"/>
          <w:b/>
          <w:bCs/>
          <w:color w:val="000000" w:themeColor="text1"/>
          <w:kern w:val="0"/>
          <w:szCs w:val="24"/>
          <w:lang w:val="en-GB"/>
          <w14:ligatures w14:val="none"/>
        </w:rPr>
        <w:t>5.5 Defendants’ stories</w:t>
      </w:r>
    </w:p>
    <w:p w14:paraId="2D46A2F7" w14:textId="549A1D6E" w:rsidR="00C225D4" w:rsidRPr="002269C8" w:rsidRDefault="00C225D4" w:rsidP="00C225D4">
      <w:pPr>
        <w:spacing w:line="360" w:lineRule="auto"/>
        <w:jc w:val="both"/>
        <w:rPr>
          <w:rFonts w:ascii="Times New Roman" w:eastAsia="Times New Roman" w:hAnsi="Times New Roman" w:cs="Times New Roman"/>
          <w:color w:val="000000" w:themeColor="text1"/>
          <w:kern w:val="0"/>
          <w:szCs w:val="24"/>
          <w:lang w:val="en-GB"/>
          <w14:ligatures w14:val="none"/>
        </w:rPr>
      </w:pPr>
      <w:r w:rsidRPr="002269C8">
        <w:rPr>
          <w:rFonts w:ascii="Times New Roman" w:eastAsia="Times New Roman" w:hAnsi="Times New Roman" w:cs="Times New Roman"/>
          <w:color w:val="000000" w:themeColor="text1"/>
          <w:kern w:val="0"/>
          <w:szCs w:val="24"/>
          <w:lang w:val="en-GB"/>
          <w14:ligatures w14:val="none"/>
        </w:rPr>
        <w:t xml:space="preserve">The defendants </w:t>
      </w:r>
      <w:r w:rsidR="006D198D" w:rsidRPr="002269C8">
        <w:rPr>
          <w:rFonts w:ascii="Times New Roman" w:eastAsia="Times New Roman" w:hAnsi="Times New Roman" w:cs="Times New Roman"/>
          <w:color w:val="000000" w:themeColor="text1"/>
          <w:kern w:val="0"/>
          <w:szCs w:val="24"/>
          <w:lang w:val="en-GB"/>
          <w14:ligatures w14:val="none"/>
        </w:rPr>
        <w:t xml:space="preserve">whom I </w:t>
      </w:r>
      <w:proofErr w:type="spellStart"/>
      <w:r w:rsidR="006D198D" w:rsidRPr="002269C8">
        <w:rPr>
          <w:rFonts w:ascii="Times New Roman" w:eastAsia="Times New Roman" w:hAnsi="Times New Roman" w:cs="Times New Roman"/>
          <w:color w:val="000000" w:themeColor="text1"/>
          <w:kern w:val="0"/>
          <w:szCs w:val="24"/>
          <w:lang w:val="en-GB"/>
          <w14:ligatures w14:val="none"/>
        </w:rPr>
        <w:t>intervieweed</w:t>
      </w:r>
      <w:proofErr w:type="spellEnd"/>
      <w:r w:rsidR="006D198D" w:rsidRPr="002269C8">
        <w:rPr>
          <w:rFonts w:ascii="Times New Roman" w:eastAsia="Times New Roman" w:hAnsi="Times New Roman" w:cs="Times New Roman"/>
          <w:color w:val="000000" w:themeColor="text1"/>
          <w:kern w:val="0"/>
          <w:szCs w:val="24"/>
          <w:lang w:val="en-GB"/>
          <w14:ligatures w14:val="none"/>
        </w:rPr>
        <w:t xml:space="preserve"> </w:t>
      </w:r>
      <w:r w:rsidRPr="002269C8">
        <w:rPr>
          <w:rFonts w:ascii="Times New Roman" w:eastAsia="Times New Roman" w:hAnsi="Times New Roman" w:cs="Times New Roman"/>
          <w:color w:val="000000" w:themeColor="text1"/>
          <w:kern w:val="0"/>
          <w:szCs w:val="24"/>
          <w:lang w:val="en-GB"/>
          <w14:ligatures w14:val="none"/>
        </w:rPr>
        <w:t xml:space="preserve">were not satisfied with how law was exercised. </w:t>
      </w:r>
      <w:r w:rsidR="00F536C9" w:rsidRPr="002269C8">
        <w:rPr>
          <w:rFonts w:ascii="Times New Roman" w:eastAsia="Times New Roman" w:hAnsi="Times New Roman" w:cs="Times New Roman"/>
          <w:color w:val="000000" w:themeColor="text1"/>
          <w:kern w:val="0"/>
          <w:szCs w:val="24"/>
          <w:lang w:val="en-GB"/>
          <w14:ligatures w14:val="none"/>
        </w:rPr>
        <w:t xml:space="preserve">In a sad tone, a </w:t>
      </w:r>
      <w:r w:rsidRPr="002269C8">
        <w:rPr>
          <w:rFonts w:ascii="Times New Roman" w:eastAsia="Times New Roman" w:hAnsi="Times New Roman" w:cs="Times New Roman"/>
          <w:color w:val="000000" w:themeColor="text1"/>
          <w:kern w:val="0"/>
          <w:szCs w:val="24"/>
          <w:lang w:val="en-GB"/>
          <w14:ligatures w14:val="none"/>
        </w:rPr>
        <w:t xml:space="preserve">defendant </w:t>
      </w:r>
      <w:r w:rsidR="00F536C9" w:rsidRPr="002269C8">
        <w:rPr>
          <w:rFonts w:ascii="Times New Roman" w:eastAsia="Times New Roman" w:hAnsi="Times New Roman" w:cs="Times New Roman"/>
          <w:color w:val="000000" w:themeColor="text1"/>
          <w:kern w:val="0"/>
          <w:szCs w:val="24"/>
          <w:lang w:val="en-GB"/>
          <w14:ligatures w14:val="none"/>
        </w:rPr>
        <w:t>stated</w:t>
      </w:r>
      <w:r w:rsidRPr="002269C8">
        <w:rPr>
          <w:rFonts w:ascii="Times New Roman" w:eastAsia="Times New Roman" w:hAnsi="Times New Roman" w:cs="Times New Roman"/>
          <w:color w:val="000000" w:themeColor="text1"/>
          <w:kern w:val="0"/>
          <w:szCs w:val="24"/>
          <w:lang w:val="en-GB"/>
          <w14:ligatures w14:val="none"/>
        </w:rPr>
        <w:t xml:space="preserve"> that he was implicated in false charges under Digital Security Act 2018. Initially he was denied bail and after some time, government lost interest in cases and after getting bail, he had to visit the court </w:t>
      </w:r>
      <w:r w:rsidR="00FC736A" w:rsidRPr="002269C8">
        <w:rPr>
          <w:rFonts w:ascii="Times New Roman" w:eastAsia="Times New Roman" w:hAnsi="Times New Roman" w:cs="Times New Roman"/>
          <w:color w:val="000000" w:themeColor="text1"/>
          <w:kern w:val="0"/>
          <w:szCs w:val="24"/>
          <w:lang w:val="en-GB"/>
          <w14:ligatures w14:val="none"/>
        </w:rPr>
        <w:t xml:space="preserve">regularly </w:t>
      </w:r>
      <w:r w:rsidRPr="002269C8">
        <w:rPr>
          <w:rFonts w:ascii="Times New Roman" w:eastAsia="Times New Roman" w:hAnsi="Times New Roman" w:cs="Times New Roman"/>
          <w:color w:val="000000" w:themeColor="text1"/>
          <w:kern w:val="0"/>
          <w:szCs w:val="24"/>
          <w:lang w:val="en-GB"/>
          <w14:ligatures w14:val="none"/>
        </w:rPr>
        <w:t xml:space="preserve">at the date </w:t>
      </w:r>
      <w:r w:rsidR="00FC736A" w:rsidRPr="002269C8">
        <w:rPr>
          <w:rFonts w:ascii="Times New Roman" w:eastAsia="Times New Roman" w:hAnsi="Times New Roman" w:cs="Times New Roman"/>
          <w:color w:val="000000" w:themeColor="text1"/>
          <w:kern w:val="0"/>
          <w:szCs w:val="24"/>
          <w:lang w:val="en-GB"/>
          <w14:ligatures w14:val="none"/>
        </w:rPr>
        <w:t>fixed for</w:t>
      </w:r>
      <w:r w:rsidRPr="002269C8">
        <w:rPr>
          <w:rFonts w:ascii="Times New Roman" w:eastAsia="Times New Roman" w:hAnsi="Times New Roman" w:cs="Times New Roman"/>
          <w:color w:val="000000" w:themeColor="text1"/>
          <w:kern w:val="0"/>
          <w:szCs w:val="24"/>
          <w:lang w:val="en-GB"/>
          <w14:ligatures w14:val="none"/>
        </w:rPr>
        <w:t xml:space="preserve"> taking evidence. But </w:t>
      </w:r>
      <w:r w:rsidR="004B3143" w:rsidRPr="002269C8">
        <w:rPr>
          <w:rFonts w:ascii="Times New Roman" w:eastAsia="Times New Roman" w:hAnsi="Times New Roman" w:cs="Times New Roman"/>
          <w:color w:val="000000" w:themeColor="text1"/>
          <w:kern w:val="0"/>
          <w:szCs w:val="24"/>
          <w:lang w:val="en-GB"/>
          <w14:ligatures w14:val="none"/>
        </w:rPr>
        <w:t xml:space="preserve">the </w:t>
      </w:r>
      <w:r w:rsidRPr="002269C8">
        <w:rPr>
          <w:rFonts w:ascii="Times New Roman" w:eastAsia="Times New Roman" w:hAnsi="Times New Roman" w:cs="Times New Roman"/>
          <w:color w:val="000000" w:themeColor="text1"/>
          <w:kern w:val="0"/>
          <w:szCs w:val="24"/>
          <w:lang w:val="en-GB"/>
          <w14:ligatures w14:val="none"/>
        </w:rPr>
        <w:t xml:space="preserve">prosecution witnesses did not turn up. Judge was in the habit of fixing a date after date, or sometime the defendant had to collect next date of hearing from the court staff by giving some tips. I asked </w:t>
      </w:r>
      <w:r w:rsidR="00FC736A" w:rsidRPr="002269C8">
        <w:rPr>
          <w:rFonts w:ascii="Times New Roman" w:eastAsia="Times New Roman" w:hAnsi="Times New Roman" w:cs="Times New Roman"/>
          <w:color w:val="000000" w:themeColor="text1"/>
          <w:kern w:val="0"/>
          <w:szCs w:val="24"/>
          <w:lang w:val="en-GB"/>
          <w14:ligatures w14:val="none"/>
        </w:rPr>
        <w:t>a defendant</w:t>
      </w:r>
      <w:r w:rsidRPr="002269C8">
        <w:rPr>
          <w:rFonts w:ascii="Times New Roman" w:eastAsia="Times New Roman" w:hAnsi="Times New Roman" w:cs="Times New Roman"/>
          <w:color w:val="000000" w:themeColor="text1"/>
          <w:kern w:val="0"/>
          <w:szCs w:val="24"/>
          <w:lang w:val="en-GB"/>
          <w14:ligatures w14:val="none"/>
        </w:rPr>
        <w:t xml:space="preserve"> if the accusations against him was false, why </w:t>
      </w:r>
      <w:r w:rsidR="00FC736A" w:rsidRPr="002269C8">
        <w:rPr>
          <w:rFonts w:ascii="Times New Roman" w:eastAsia="Times New Roman" w:hAnsi="Times New Roman" w:cs="Times New Roman"/>
          <w:color w:val="000000" w:themeColor="text1"/>
          <w:kern w:val="0"/>
          <w:szCs w:val="24"/>
          <w:lang w:val="en-GB"/>
          <w14:ligatures w14:val="none"/>
        </w:rPr>
        <w:t xml:space="preserve">he </w:t>
      </w:r>
      <w:r w:rsidRPr="002269C8">
        <w:rPr>
          <w:rFonts w:ascii="Times New Roman" w:eastAsia="Times New Roman" w:hAnsi="Times New Roman" w:cs="Times New Roman"/>
          <w:color w:val="000000" w:themeColor="text1"/>
          <w:kern w:val="0"/>
          <w:szCs w:val="24"/>
          <w:lang w:val="en-GB"/>
          <w14:ligatures w14:val="none"/>
        </w:rPr>
        <w:t xml:space="preserve">did not prefer an appeal to the superior court. He replied that there </w:t>
      </w:r>
      <w:r w:rsidR="00494F9A" w:rsidRPr="002269C8">
        <w:rPr>
          <w:rFonts w:ascii="Times New Roman" w:eastAsia="Times New Roman" w:hAnsi="Times New Roman" w:cs="Times New Roman"/>
          <w:color w:val="000000" w:themeColor="text1"/>
          <w:kern w:val="0"/>
          <w:szCs w:val="24"/>
          <w:lang w:val="en-GB"/>
          <w14:ligatures w14:val="none"/>
        </w:rPr>
        <w:t>were</w:t>
      </w:r>
      <w:r w:rsidRPr="002269C8">
        <w:rPr>
          <w:rFonts w:ascii="Times New Roman" w:eastAsia="Times New Roman" w:hAnsi="Times New Roman" w:cs="Times New Roman"/>
          <w:color w:val="000000" w:themeColor="text1"/>
          <w:kern w:val="0"/>
          <w:szCs w:val="24"/>
          <w:lang w:val="en-GB"/>
          <w14:ligatures w14:val="none"/>
        </w:rPr>
        <w:t xml:space="preserve"> some technical strategies and procedures that he learnt from his stay in jail (pre-trial) and from getting in contact with police, lawyers, lawyer’s clerk and also regular visits.  He was certain that he would be acquitted someday. It seemed that apart from his costly journey to and from court, he </w:t>
      </w:r>
      <w:r w:rsidR="00494F9A" w:rsidRPr="002269C8">
        <w:rPr>
          <w:rFonts w:ascii="Times New Roman" w:eastAsia="Times New Roman" w:hAnsi="Times New Roman" w:cs="Times New Roman"/>
          <w:color w:val="000000" w:themeColor="text1"/>
          <w:kern w:val="0"/>
          <w:szCs w:val="24"/>
          <w:lang w:val="en-GB"/>
          <w14:ligatures w14:val="none"/>
        </w:rPr>
        <w:t xml:space="preserve">became </w:t>
      </w:r>
      <w:r w:rsidRPr="002269C8">
        <w:rPr>
          <w:rFonts w:ascii="Times New Roman" w:eastAsia="Times New Roman" w:hAnsi="Times New Roman" w:cs="Times New Roman"/>
          <w:color w:val="000000" w:themeColor="text1"/>
          <w:kern w:val="0"/>
          <w:szCs w:val="24"/>
          <w:lang w:val="en-GB"/>
          <w14:ligatures w14:val="none"/>
        </w:rPr>
        <w:t xml:space="preserve">accustomed to the court system and procedure.  His only regret was </w:t>
      </w:r>
      <w:r w:rsidR="00494F9A" w:rsidRPr="002269C8">
        <w:rPr>
          <w:rFonts w:ascii="Times New Roman" w:eastAsia="Times New Roman" w:hAnsi="Times New Roman" w:cs="Times New Roman"/>
          <w:color w:val="000000" w:themeColor="text1"/>
          <w:kern w:val="0"/>
          <w:szCs w:val="24"/>
          <w:lang w:val="en-GB"/>
          <w14:ligatures w14:val="none"/>
        </w:rPr>
        <w:t xml:space="preserve">that </w:t>
      </w:r>
      <w:r w:rsidRPr="002269C8">
        <w:rPr>
          <w:rFonts w:ascii="Times New Roman" w:eastAsia="Times New Roman" w:hAnsi="Times New Roman" w:cs="Times New Roman"/>
          <w:color w:val="000000" w:themeColor="text1"/>
          <w:kern w:val="0"/>
          <w:szCs w:val="24"/>
          <w:lang w:val="en-GB"/>
          <w14:ligatures w14:val="none"/>
        </w:rPr>
        <w:t xml:space="preserve">he lost </w:t>
      </w:r>
      <w:r w:rsidR="003E79BF" w:rsidRPr="002269C8">
        <w:rPr>
          <w:rFonts w:ascii="Times New Roman" w:eastAsia="Times New Roman" w:hAnsi="Times New Roman" w:cs="Times New Roman"/>
          <w:color w:val="000000" w:themeColor="text1"/>
          <w:kern w:val="0"/>
          <w:szCs w:val="24"/>
          <w:lang w:val="en-GB"/>
          <w14:ligatures w14:val="none"/>
        </w:rPr>
        <w:t xml:space="preserve">his </w:t>
      </w:r>
      <w:r w:rsidRPr="002269C8">
        <w:rPr>
          <w:rFonts w:ascii="Times New Roman" w:eastAsia="Times New Roman" w:hAnsi="Times New Roman" w:cs="Times New Roman"/>
          <w:color w:val="000000" w:themeColor="text1"/>
          <w:kern w:val="0"/>
          <w:szCs w:val="24"/>
          <w:lang w:val="en-GB"/>
          <w14:ligatures w14:val="none"/>
        </w:rPr>
        <w:t xml:space="preserve">means of income due to </w:t>
      </w:r>
      <w:r w:rsidR="003E79BF" w:rsidRPr="002269C8">
        <w:rPr>
          <w:rFonts w:ascii="Times New Roman" w:eastAsia="Times New Roman" w:hAnsi="Times New Roman" w:cs="Times New Roman"/>
          <w:color w:val="000000" w:themeColor="text1"/>
          <w:kern w:val="0"/>
          <w:szCs w:val="24"/>
          <w:lang w:val="en-GB"/>
          <w14:ligatures w14:val="none"/>
        </w:rPr>
        <w:t xml:space="preserve">being entangled in a </w:t>
      </w:r>
      <w:r w:rsidRPr="002269C8">
        <w:rPr>
          <w:rFonts w:ascii="Times New Roman" w:eastAsia="Times New Roman" w:hAnsi="Times New Roman" w:cs="Times New Roman"/>
          <w:color w:val="000000" w:themeColor="text1"/>
          <w:kern w:val="0"/>
          <w:szCs w:val="24"/>
          <w:lang w:val="en-GB"/>
          <w14:ligatures w14:val="none"/>
        </w:rPr>
        <w:t xml:space="preserve">false case. According to </w:t>
      </w:r>
      <w:r w:rsidR="00F536C9" w:rsidRPr="002269C8">
        <w:rPr>
          <w:rFonts w:ascii="Times New Roman" w:eastAsia="Times New Roman" w:hAnsi="Times New Roman" w:cs="Times New Roman"/>
          <w:color w:val="000000" w:themeColor="text1"/>
          <w:kern w:val="0"/>
          <w:szCs w:val="24"/>
          <w:lang w:val="en-GB"/>
          <w14:ligatures w14:val="none"/>
        </w:rPr>
        <w:t>another</w:t>
      </w:r>
      <w:r w:rsidRPr="002269C8">
        <w:rPr>
          <w:rFonts w:ascii="Times New Roman" w:eastAsia="Times New Roman" w:hAnsi="Times New Roman" w:cs="Times New Roman"/>
          <w:color w:val="000000" w:themeColor="text1"/>
          <w:kern w:val="0"/>
          <w:szCs w:val="24"/>
          <w:lang w:val="en-GB"/>
          <w14:ligatures w14:val="none"/>
        </w:rPr>
        <w:t xml:space="preserve"> defendant, a clerk suggested him that it was better to file regular </w:t>
      </w:r>
      <w:proofErr w:type="spellStart"/>
      <w:r w:rsidRPr="002269C8">
        <w:rPr>
          <w:rFonts w:ascii="Times New Roman" w:eastAsia="Times New Roman" w:hAnsi="Times New Roman" w:cs="Times New Roman"/>
          <w:i/>
          <w:iCs/>
          <w:color w:val="000000" w:themeColor="text1"/>
          <w:kern w:val="0"/>
          <w:szCs w:val="24"/>
          <w:lang w:val="en-GB"/>
          <w14:ligatures w14:val="none"/>
        </w:rPr>
        <w:t>hajira</w:t>
      </w:r>
      <w:proofErr w:type="spellEnd"/>
      <w:r w:rsidRPr="002269C8">
        <w:rPr>
          <w:rFonts w:ascii="Times New Roman" w:eastAsia="Times New Roman" w:hAnsi="Times New Roman" w:cs="Times New Roman"/>
          <w:color w:val="000000" w:themeColor="text1"/>
          <w:kern w:val="0"/>
          <w:szCs w:val="24"/>
          <w:lang w:val="en-GB"/>
          <w14:ligatures w14:val="none"/>
        </w:rPr>
        <w:t xml:space="preserve"> (presence) to the court when witness</w:t>
      </w:r>
      <w:r w:rsidR="00494F9A" w:rsidRPr="002269C8">
        <w:rPr>
          <w:rFonts w:ascii="Times New Roman" w:eastAsia="Times New Roman" w:hAnsi="Times New Roman" w:cs="Times New Roman"/>
          <w:color w:val="000000" w:themeColor="text1"/>
          <w:kern w:val="0"/>
          <w:szCs w:val="24"/>
          <w:lang w:val="en-GB"/>
          <w14:ligatures w14:val="none"/>
        </w:rPr>
        <w:t>es</w:t>
      </w:r>
      <w:r w:rsidRPr="002269C8">
        <w:rPr>
          <w:rFonts w:ascii="Times New Roman" w:eastAsia="Times New Roman" w:hAnsi="Times New Roman" w:cs="Times New Roman"/>
          <w:color w:val="000000" w:themeColor="text1"/>
          <w:kern w:val="0"/>
          <w:szCs w:val="24"/>
          <w:lang w:val="en-GB"/>
          <w14:ligatures w14:val="none"/>
        </w:rPr>
        <w:t xml:space="preserve"> </w:t>
      </w:r>
      <w:r w:rsidR="00494F9A" w:rsidRPr="002269C8">
        <w:rPr>
          <w:rFonts w:ascii="Times New Roman" w:eastAsia="Times New Roman" w:hAnsi="Times New Roman" w:cs="Times New Roman"/>
          <w:color w:val="000000" w:themeColor="text1"/>
          <w:kern w:val="0"/>
          <w:szCs w:val="24"/>
          <w:lang w:val="en-GB"/>
          <w14:ligatures w14:val="none"/>
        </w:rPr>
        <w:t>were not turning up</w:t>
      </w:r>
      <w:r w:rsidRPr="002269C8">
        <w:rPr>
          <w:rFonts w:ascii="Times New Roman" w:eastAsia="Times New Roman" w:hAnsi="Times New Roman" w:cs="Times New Roman"/>
          <w:color w:val="000000" w:themeColor="text1"/>
          <w:kern w:val="0"/>
          <w:szCs w:val="24"/>
          <w:lang w:val="en-GB"/>
          <w14:ligatures w14:val="none"/>
        </w:rPr>
        <w:t xml:space="preserve">. Because if the defendant was released from court, he might be implicated in another case owing to his political leaning to the opposition party. My observation in the cyber tribunal was that the harsh sentencing options and acutely adversarial procedures created hardship for the offenders, </w:t>
      </w:r>
      <w:r w:rsidR="003E79BF" w:rsidRPr="002269C8">
        <w:rPr>
          <w:rFonts w:ascii="Times New Roman" w:eastAsia="Times New Roman" w:hAnsi="Times New Roman" w:cs="Times New Roman"/>
          <w:color w:val="000000" w:themeColor="text1"/>
          <w:kern w:val="0"/>
          <w:szCs w:val="24"/>
          <w:lang w:val="en-GB"/>
          <w14:ligatures w14:val="none"/>
        </w:rPr>
        <w:t xml:space="preserve">even though </w:t>
      </w:r>
      <w:r w:rsidRPr="002269C8">
        <w:rPr>
          <w:rFonts w:ascii="Times New Roman" w:eastAsia="Times New Roman" w:hAnsi="Times New Roman" w:cs="Times New Roman"/>
          <w:color w:val="000000" w:themeColor="text1"/>
          <w:kern w:val="0"/>
          <w:szCs w:val="24"/>
          <w:lang w:val="en-GB"/>
          <w14:ligatures w14:val="none"/>
        </w:rPr>
        <w:t xml:space="preserve">most of the cases ended in acquittal. More so, the court atmosphere </w:t>
      </w:r>
      <w:r w:rsidR="003E79BF" w:rsidRPr="002269C8">
        <w:rPr>
          <w:rFonts w:ascii="Times New Roman" w:eastAsia="Times New Roman" w:hAnsi="Times New Roman" w:cs="Times New Roman"/>
          <w:color w:val="000000" w:themeColor="text1"/>
          <w:kern w:val="0"/>
          <w:szCs w:val="24"/>
          <w:lang w:val="en-GB"/>
          <w14:ligatures w14:val="none"/>
        </w:rPr>
        <w:t>was</w:t>
      </w:r>
      <w:r w:rsidRPr="002269C8">
        <w:rPr>
          <w:rFonts w:ascii="Times New Roman" w:eastAsia="Times New Roman" w:hAnsi="Times New Roman" w:cs="Times New Roman"/>
          <w:color w:val="000000" w:themeColor="text1"/>
          <w:kern w:val="0"/>
          <w:szCs w:val="24"/>
          <w:lang w:val="en-GB"/>
          <w14:ligatures w14:val="none"/>
        </w:rPr>
        <w:t xml:space="preserve"> subject</w:t>
      </w:r>
      <w:r w:rsidR="003E79BF" w:rsidRPr="002269C8">
        <w:rPr>
          <w:rFonts w:ascii="Times New Roman" w:eastAsia="Times New Roman" w:hAnsi="Times New Roman" w:cs="Times New Roman"/>
          <w:color w:val="000000" w:themeColor="text1"/>
          <w:kern w:val="0"/>
          <w:szCs w:val="24"/>
          <w:lang w:val="en-GB"/>
          <w14:ligatures w14:val="none"/>
        </w:rPr>
        <w:t>ed to</w:t>
      </w:r>
      <w:r w:rsidRPr="002269C8">
        <w:rPr>
          <w:rFonts w:ascii="Times New Roman" w:eastAsia="Times New Roman" w:hAnsi="Times New Roman" w:cs="Times New Roman"/>
          <w:color w:val="000000" w:themeColor="text1"/>
          <w:kern w:val="0"/>
          <w:szCs w:val="24"/>
          <w:lang w:val="en-GB"/>
          <w14:ligatures w14:val="none"/>
        </w:rPr>
        <w:t xml:space="preserve"> tight</w:t>
      </w:r>
      <w:r w:rsidR="003E79BF" w:rsidRPr="002269C8">
        <w:rPr>
          <w:rFonts w:ascii="Times New Roman" w:eastAsia="Times New Roman" w:hAnsi="Times New Roman" w:cs="Times New Roman"/>
          <w:color w:val="000000" w:themeColor="text1"/>
          <w:kern w:val="0"/>
          <w:szCs w:val="24"/>
          <w:lang w:val="en-GB"/>
          <w14:ligatures w14:val="none"/>
        </w:rPr>
        <w:t>er</w:t>
      </w:r>
      <w:r w:rsidRPr="002269C8">
        <w:rPr>
          <w:rFonts w:ascii="Times New Roman" w:eastAsia="Times New Roman" w:hAnsi="Times New Roman" w:cs="Times New Roman"/>
          <w:color w:val="000000" w:themeColor="text1"/>
          <w:kern w:val="0"/>
          <w:szCs w:val="24"/>
          <w:lang w:val="en-GB"/>
          <w14:ligatures w14:val="none"/>
        </w:rPr>
        <w:t xml:space="preserve"> security check, although court proceedings are open to the public.</w:t>
      </w:r>
    </w:p>
    <w:p w14:paraId="09E6A092" w14:textId="77777777" w:rsidR="00C225D4" w:rsidRPr="002269C8" w:rsidRDefault="00C225D4" w:rsidP="00C225D4">
      <w:pPr>
        <w:spacing w:line="360" w:lineRule="auto"/>
        <w:jc w:val="both"/>
        <w:rPr>
          <w:rFonts w:ascii="Times New Roman" w:eastAsia="Times New Roman" w:hAnsi="Times New Roman" w:cs="Times New Roman"/>
          <w:color w:val="000000" w:themeColor="text1"/>
          <w:kern w:val="0"/>
          <w:szCs w:val="24"/>
          <w:lang w:val="en-GB"/>
          <w14:ligatures w14:val="none"/>
        </w:rPr>
      </w:pPr>
    </w:p>
    <w:p w14:paraId="6FAAB569" w14:textId="77777777" w:rsidR="00C225D4" w:rsidRPr="002269C8" w:rsidRDefault="00C225D4" w:rsidP="00C225D4">
      <w:pPr>
        <w:spacing w:line="360" w:lineRule="auto"/>
        <w:jc w:val="both"/>
        <w:rPr>
          <w:rFonts w:ascii="Times New Roman" w:eastAsia="Times New Roman" w:hAnsi="Times New Roman" w:cs="Times New Roman"/>
          <w:b/>
          <w:bCs/>
          <w:color w:val="000000" w:themeColor="text1"/>
          <w:kern w:val="0"/>
          <w:szCs w:val="24"/>
          <w:lang w:val="en-GB"/>
          <w14:ligatures w14:val="none"/>
        </w:rPr>
      </w:pPr>
      <w:r w:rsidRPr="002269C8">
        <w:rPr>
          <w:rFonts w:ascii="Times New Roman" w:eastAsia="Times New Roman" w:hAnsi="Times New Roman" w:cs="Times New Roman"/>
          <w:b/>
          <w:bCs/>
          <w:color w:val="000000" w:themeColor="text1"/>
          <w:kern w:val="0"/>
          <w:szCs w:val="24"/>
          <w:lang w:val="en-GB"/>
          <w14:ligatures w14:val="none"/>
        </w:rPr>
        <w:t xml:space="preserve">5.6 </w:t>
      </w:r>
      <w:r w:rsidR="00C05A61" w:rsidRPr="002269C8">
        <w:rPr>
          <w:rFonts w:ascii="Times New Roman" w:eastAsia="Times New Roman" w:hAnsi="Times New Roman" w:cs="Times New Roman"/>
          <w:b/>
          <w:bCs/>
          <w:color w:val="000000" w:themeColor="text1"/>
          <w:kern w:val="0"/>
          <w:szCs w:val="24"/>
          <w:lang w:val="en-GB"/>
          <w14:ligatures w14:val="none"/>
        </w:rPr>
        <w:t>A quest</w:t>
      </w:r>
      <w:r w:rsidRPr="002269C8">
        <w:rPr>
          <w:rFonts w:ascii="Times New Roman" w:eastAsia="Times New Roman" w:hAnsi="Times New Roman" w:cs="Times New Roman"/>
          <w:b/>
          <w:bCs/>
          <w:color w:val="000000" w:themeColor="text1"/>
          <w:kern w:val="0"/>
          <w:szCs w:val="24"/>
          <w:lang w:val="en-GB"/>
          <w14:ligatures w14:val="none"/>
        </w:rPr>
        <w:t xml:space="preserve"> for </w:t>
      </w:r>
      <w:r w:rsidR="00550DD1" w:rsidRPr="002269C8">
        <w:rPr>
          <w:rFonts w:ascii="Times New Roman" w:eastAsia="Times New Roman" w:hAnsi="Times New Roman" w:cs="Times New Roman"/>
          <w:b/>
          <w:bCs/>
          <w:color w:val="000000" w:themeColor="text1"/>
          <w:kern w:val="0"/>
          <w:szCs w:val="24"/>
          <w:lang w:val="en-GB"/>
          <w14:ligatures w14:val="none"/>
        </w:rPr>
        <w:t>an</w:t>
      </w:r>
      <w:r w:rsidRPr="002269C8">
        <w:rPr>
          <w:rFonts w:ascii="Times New Roman" w:eastAsia="Times New Roman" w:hAnsi="Times New Roman" w:cs="Times New Roman"/>
          <w:b/>
          <w:bCs/>
          <w:color w:val="000000" w:themeColor="text1"/>
          <w:kern w:val="0"/>
          <w:szCs w:val="24"/>
          <w:lang w:val="en-GB"/>
          <w14:ligatures w14:val="none"/>
        </w:rPr>
        <w:t xml:space="preserve"> independent judiciary</w:t>
      </w:r>
    </w:p>
    <w:p w14:paraId="02FE7C14" w14:textId="6AF1A4E4" w:rsidR="00C225D4" w:rsidRPr="002269C8" w:rsidRDefault="003170BB" w:rsidP="00C225D4">
      <w:pPr>
        <w:spacing w:line="360" w:lineRule="auto"/>
        <w:jc w:val="both"/>
        <w:rPr>
          <w:rFonts w:ascii="Times New Roman" w:eastAsia="Times New Roman" w:hAnsi="Times New Roman" w:cs="Times New Roman"/>
          <w:color w:val="000000" w:themeColor="text1"/>
          <w:kern w:val="0"/>
          <w:szCs w:val="24"/>
          <w:lang w:val="en-GB"/>
          <w14:ligatures w14:val="none"/>
        </w:rPr>
      </w:pPr>
      <w:r w:rsidRPr="002269C8">
        <w:rPr>
          <w:rFonts w:ascii="Times New Roman" w:eastAsia="Times New Roman" w:hAnsi="Times New Roman" w:cs="Times New Roman"/>
          <w:color w:val="000000" w:themeColor="text1"/>
          <w:kern w:val="0"/>
          <w:szCs w:val="24"/>
          <w:lang w:val="en-GB"/>
          <w14:ligatures w14:val="none"/>
        </w:rPr>
        <w:t xml:space="preserve">The </w:t>
      </w:r>
      <w:r w:rsidR="00C225D4" w:rsidRPr="002269C8">
        <w:rPr>
          <w:rFonts w:ascii="Times New Roman" w:eastAsia="Times New Roman" w:hAnsi="Times New Roman" w:cs="Times New Roman"/>
          <w:color w:val="000000" w:themeColor="text1"/>
          <w:kern w:val="0"/>
          <w:szCs w:val="24"/>
          <w:lang w:val="en-GB"/>
          <w14:ligatures w14:val="none"/>
        </w:rPr>
        <w:t xml:space="preserve">judges </w:t>
      </w:r>
      <w:r w:rsidR="00F536C9" w:rsidRPr="002269C8">
        <w:rPr>
          <w:rFonts w:ascii="Times New Roman" w:eastAsia="Times New Roman" w:hAnsi="Times New Roman" w:cs="Times New Roman"/>
          <w:color w:val="000000" w:themeColor="text1"/>
          <w:kern w:val="0"/>
          <w:szCs w:val="24"/>
          <w:lang w:val="en-GB"/>
          <w14:ligatures w14:val="none"/>
        </w:rPr>
        <w:t>were</w:t>
      </w:r>
      <w:r w:rsidR="00C225D4" w:rsidRPr="002269C8">
        <w:rPr>
          <w:rFonts w:ascii="Times New Roman" w:eastAsia="Times New Roman" w:hAnsi="Times New Roman" w:cs="Times New Roman"/>
          <w:color w:val="000000" w:themeColor="text1"/>
          <w:kern w:val="0"/>
          <w:szCs w:val="24"/>
          <w:lang w:val="en-GB"/>
          <w14:ligatures w14:val="none"/>
        </w:rPr>
        <w:t xml:space="preserve"> of </w:t>
      </w:r>
      <w:r w:rsidR="004B3143" w:rsidRPr="002269C8">
        <w:rPr>
          <w:rFonts w:ascii="Times New Roman" w:eastAsia="Times New Roman" w:hAnsi="Times New Roman" w:cs="Times New Roman"/>
          <w:color w:val="000000" w:themeColor="text1"/>
          <w:kern w:val="0"/>
          <w:szCs w:val="24"/>
          <w:lang w:val="en-GB"/>
          <w14:ligatures w14:val="none"/>
        </w:rPr>
        <w:t xml:space="preserve">the </w:t>
      </w:r>
      <w:r w:rsidR="00C225D4" w:rsidRPr="002269C8">
        <w:rPr>
          <w:rFonts w:ascii="Times New Roman" w:eastAsia="Times New Roman" w:hAnsi="Times New Roman" w:cs="Times New Roman"/>
          <w:color w:val="000000" w:themeColor="text1"/>
          <w:kern w:val="0"/>
          <w:szCs w:val="24"/>
          <w:lang w:val="en-GB"/>
          <w14:ligatures w14:val="none"/>
        </w:rPr>
        <w:t xml:space="preserve">view that British laws are not bad, because some procedural safeguards that are present in old laws, are absent in some special laws. </w:t>
      </w:r>
      <w:r w:rsidR="00F536C9" w:rsidRPr="002269C8">
        <w:rPr>
          <w:rFonts w:ascii="Times New Roman" w:eastAsia="Times New Roman" w:hAnsi="Times New Roman" w:cs="Times New Roman"/>
          <w:color w:val="000000" w:themeColor="text1"/>
          <w:kern w:val="0"/>
          <w:szCs w:val="24"/>
          <w:lang w:val="en-GB"/>
          <w14:ligatures w14:val="none"/>
        </w:rPr>
        <w:t xml:space="preserve">They </w:t>
      </w:r>
      <w:r w:rsidR="00C225D4" w:rsidRPr="002269C8">
        <w:rPr>
          <w:rFonts w:ascii="Times New Roman" w:eastAsia="Times New Roman" w:hAnsi="Times New Roman" w:cs="Times New Roman"/>
          <w:color w:val="000000" w:themeColor="text1"/>
          <w:kern w:val="0"/>
          <w:szCs w:val="24"/>
          <w:lang w:val="en-GB"/>
          <w14:ligatures w14:val="none"/>
        </w:rPr>
        <w:t xml:space="preserve">are of </w:t>
      </w:r>
      <w:r w:rsidR="004B3143" w:rsidRPr="002269C8">
        <w:rPr>
          <w:rFonts w:ascii="Times New Roman" w:eastAsia="Times New Roman" w:hAnsi="Times New Roman" w:cs="Times New Roman"/>
          <w:color w:val="000000" w:themeColor="text1"/>
          <w:kern w:val="0"/>
          <w:szCs w:val="24"/>
          <w:lang w:val="en-GB"/>
          <w14:ligatures w14:val="none"/>
        </w:rPr>
        <w:t>opinion</w:t>
      </w:r>
      <w:r w:rsidR="00C225D4" w:rsidRPr="002269C8">
        <w:rPr>
          <w:rFonts w:ascii="Times New Roman" w:eastAsia="Times New Roman" w:hAnsi="Times New Roman" w:cs="Times New Roman"/>
          <w:color w:val="000000" w:themeColor="text1"/>
          <w:kern w:val="0"/>
          <w:szCs w:val="24"/>
          <w:lang w:val="en-GB"/>
          <w14:ligatures w14:val="none"/>
        </w:rPr>
        <w:t xml:space="preserve"> that proper implementation </w:t>
      </w:r>
      <w:r w:rsidR="004B3143" w:rsidRPr="002269C8">
        <w:rPr>
          <w:rFonts w:ascii="Times New Roman" w:eastAsia="Times New Roman" w:hAnsi="Times New Roman" w:cs="Times New Roman"/>
          <w:color w:val="000000" w:themeColor="text1"/>
          <w:kern w:val="0"/>
          <w:szCs w:val="24"/>
          <w:lang w:val="en-GB"/>
          <w14:ligatures w14:val="none"/>
        </w:rPr>
        <w:t xml:space="preserve">of the laws </w:t>
      </w:r>
      <w:r w:rsidR="00C225D4" w:rsidRPr="002269C8">
        <w:rPr>
          <w:rFonts w:ascii="Times New Roman" w:eastAsia="Times New Roman" w:hAnsi="Times New Roman" w:cs="Times New Roman"/>
          <w:color w:val="000000" w:themeColor="text1"/>
          <w:kern w:val="0"/>
          <w:szCs w:val="24"/>
          <w:lang w:val="en-GB"/>
          <w14:ligatures w14:val="none"/>
        </w:rPr>
        <w:t>is the key</w:t>
      </w:r>
      <w:r w:rsidR="004B3143" w:rsidRPr="002269C8">
        <w:rPr>
          <w:rFonts w:ascii="Times New Roman" w:eastAsia="Times New Roman" w:hAnsi="Times New Roman" w:cs="Times New Roman"/>
          <w:color w:val="000000" w:themeColor="text1"/>
          <w:kern w:val="0"/>
          <w:szCs w:val="24"/>
          <w:lang w:val="en-GB"/>
          <w14:ligatures w14:val="none"/>
        </w:rPr>
        <w:t xml:space="preserve"> and j</w:t>
      </w:r>
      <w:r w:rsidR="00C225D4" w:rsidRPr="002269C8">
        <w:rPr>
          <w:rFonts w:ascii="Times New Roman" w:eastAsia="Times New Roman" w:hAnsi="Times New Roman" w:cs="Times New Roman"/>
          <w:color w:val="000000" w:themeColor="text1"/>
          <w:kern w:val="0"/>
          <w:szCs w:val="24"/>
          <w:lang w:val="en-GB"/>
          <w14:ligatures w14:val="none"/>
        </w:rPr>
        <w:t xml:space="preserve">udiciary as an organ should play more proactive role. </w:t>
      </w:r>
      <w:r w:rsidR="004B3143" w:rsidRPr="002269C8">
        <w:rPr>
          <w:rFonts w:ascii="Times New Roman" w:eastAsia="Times New Roman" w:hAnsi="Times New Roman" w:cs="Times New Roman"/>
          <w:color w:val="000000" w:themeColor="text1"/>
          <w:kern w:val="0"/>
          <w:szCs w:val="24"/>
          <w:lang w:val="en-GB"/>
          <w14:ligatures w14:val="none"/>
        </w:rPr>
        <w:t>They added that a</w:t>
      </w:r>
      <w:r w:rsidR="00C225D4" w:rsidRPr="002269C8">
        <w:rPr>
          <w:rFonts w:ascii="Times New Roman" w:eastAsia="Times New Roman" w:hAnsi="Times New Roman" w:cs="Times New Roman"/>
          <w:color w:val="000000" w:themeColor="text1"/>
          <w:kern w:val="0"/>
          <w:szCs w:val="24"/>
          <w:lang w:val="en-GB"/>
          <w14:ligatures w14:val="none"/>
        </w:rPr>
        <w:t>ims, objectives and definitions of offences or even procedural aspects are vague in some special laws</w:t>
      </w:r>
      <w:r w:rsidR="004B3143" w:rsidRPr="002269C8">
        <w:rPr>
          <w:rFonts w:ascii="Times New Roman" w:eastAsia="Times New Roman" w:hAnsi="Times New Roman" w:cs="Times New Roman"/>
          <w:color w:val="000000" w:themeColor="text1"/>
          <w:kern w:val="0"/>
          <w:szCs w:val="24"/>
          <w:lang w:val="en-GB"/>
          <w14:ligatures w14:val="none"/>
        </w:rPr>
        <w:t xml:space="preserve"> that provide for harsh sentencing options. Therefore,</w:t>
      </w:r>
      <w:r w:rsidR="00C225D4" w:rsidRPr="002269C8">
        <w:rPr>
          <w:rFonts w:ascii="Times New Roman" w:eastAsia="Times New Roman" w:hAnsi="Times New Roman" w:cs="Times New Roman"/>
          <w:color w:val="000000" w:themeColor="text1"/>
          <w:kern w:val="0"/>
          <w:szCs w:val="24"/>
          <w:lang w:val="en-GB"/>
          <w14:ligatures w14:val="none"/>
        </w:rPr>
        <w:t xml:space="preserve"> </w:t>
      </w:r>
      <w:r w:rsidR="004B3143" w:rsidRPr="002269C8">
        <w:rPr>
          <w:rFonts w:ascii="Times New Roman" w:eastAsia="Times New Roman" w:hAnsi="Times New Roman" w:cs="Times New Roman"/>
          <w:color w:val="000000" w:themeColor="text1"/>
          <w:kern w:val="0"/>
          <w:szCs w:val="24"/>
          <w:lang w:val="en-GB"/>
          <w14:ligatures w14:val="none"/>
        </w:rPr>
        <w:t>i</w:t>
      </w:r>
      <w:r w:rsidR="00C225D4" w:rsidRPr="002269C8">
        <w:rPr>
          <w:rFonts w:ascii="Times New Roman" w:eastAsia="Times New Roman" w:hAnsi="Times New Roman" w:cs="Times New Roman"/>
          <w:color w:val="000000" w:themeColor="text1"/>
          <w:kern w:val="0"/>
          <w:szCs w:val="24"/>
          <w:lang w:val="en-GB"/>
          <w14:ligatures w14:val="none"/>
        </w:rPr>
        <w:t xml:space="preserve">n absence of sentencing guidelines, </w:t>
      </w:r>
      <w:r w:rsidR="005801BD" w:rsidRPr="002269C8">
        <w:rPr>
          <w:rFonts w:ascii="Times New Roman" w:eastAsia="Times New Roman" w:hAnsi="Times New Roman" w:cs="Times New Roman"/>
          <w:color w:val="000000" w:themeColor="text1"/>
          <w:kern w:val="0"/>
          <w:szCs w:val="24"/>
          <w:lang w:val="en-GB"/>
          <w14:ligatures w14:val="none"/>
        </w:rPr>
        <w:t xml:space="preserve">the </w:t>
      </w:r>
      <w:r w:rsidR="00C225D4" w:rsidRPr="002269C8">
        <w:rPr>
          <w:rFonts w:ascii="Times New Roman" w:eastAsia="Times New Roman" w:hAnsi="Times New Roman" w:cs="Times New Roman"/>
          <w:color w:val="000000" w:themeColor="text1"/>
          <w:kern w:val="0"/>
          <w:szCs w:val="24"/>
          <w:lang w:val="en-GB"/>
          <w14:ligatures w14:val="none"/>
        </w:rPr>
        <w:t xml:space="preserve">judges differ in respect of awarding sentence. According to </w:t>
      </w:r>
      <w:r w:rsidR="00F536C9" w:rsidRPr="002269C8">
        <w:rPr>
          <w:rFonts w:ascii="Times New Roman" w:eastAsia="Times New Roman" w:hAnsi="Times New Roman" w:cs="Times New Roman"/>
          <w:color w:val="000000" w:themeColor="text1"/>
          <w:kern w:val="0"/>
          <w:szCs w:val="24"/>
          <w:lang w:val="en-GB"/>
          <w14:ligatures w14:val="none"/>
        </w:rPr>
        <w:t>the lawyers</w:t>
      </w:r>
      <w:r w:rsidR="00C225D4" w:rsidRPr="002269C8">
        <w:rPr>
          <w:rFonts w:ascii="Times New Roman" w:eastAsia="Times New Roman" w:hAnsi="Times New Roman" w:cs="Times New Roman"/>
          <w:color w:val="000000" w:themeColor="text1"/>
          <w:kern w:val="0"/>
          <w:szCs w:val="24"/>
          <w:lang w:val="en-GB"/>
          <w14:ligatures w14:val="none"/>
        </w:rPr>
        <w:t xml:space="preserve">, many special laws are black laws that go beyond our constitutional spirit of rule of law. </w:t>
      </w:r>
      <w:r w:rsidR="005801BD" w:rsidRPr="002269C8">
        <w:rPr>
          <w:rFonts w:ascii="Times New Roman" w:eastAsia="Times New Roman" w:hAnsi="Times New Roman" w:cs="Times New Roman"/>
          <w:color w:val="000000" w:themeColor="text1"/>
          <w:kern w:val="0"/>
          <w:szCs w:val="24"/>
          <w:lang w:val="en-GB"/>
          <w14:ligatures w14:val="none"/>
        </w:rPr>
        <w:t>While giving example of Special Powers Act 1974, some lawyers added that t</w:t>
      </w:r>
      <w:r w:rsidR="00C225D4" w:rsidRPr="002269C8">
        <w:rPr>
          <w:rFonts w:ascii="Times New Roman" w:eastAsia="Times New Roman" w:hAnsi="Times New Roman" w:cs="Times New Roman"/>
          <w:color w:val="000000" w:themeColor="text1"/>
          <w:kern w:val="0"/>
          <w:szCs w:val="24"/>
          <w:lang w:val="en-GB"/>
          <w14:ligatures w14:val="none"/>
        </w:rPr>
        <w:t>here are systematic defects in the system</w:t>
      </w:r>
      <w:r w:rsidR="00F536C9" w:rsidRPr="002269C8">
        <w:rPr>
          <w:rFonts w:ascii="Times New Roman" w:eastAsia="Times New Roman" w:hAnsi="Times New Roman" w:cs="Times New Roman"/>
          <w:color w:val="000000" w:themeColor="text1"/>
          <w:kern w:val="0"/>
          <w:szCs w:val="24"/>
          <w:lang w:val="en-GB"/>
          <w14:ligatures w14:val="none"/>
        </w:rPr>
        <w:t>,</w:t>
      </w:r>
      <w:r w:rsidR="00C225D4" w:rsidRPr="002269C8">
        <w:rPr>
          <w:rFonts w:ascii="Times New Roman" w:eastAsia="Times New Roman" w:hAnsi="Times New Roman" w:cs="Times New Roman"/>
          <w:color w:val="000000" w:themeColor="text1"/>
          <w:kern w:val="0"/>
          <w:szCs w:val="24"/>
          <w:lang w:val="en-GB"/>
          <w14:ligatures w14:val="none"/>
        </w:rPr>
        <w:t xml:space="preserve"> and there are elements of abuse of law. </w:t>
      </w:r>
      <w:r w:rsidR="005801BD" w:rsidRPr="002269C8">
        <w:rPr>
          <w:rFonts w:ascii="Times New Roman" w:eastAsia="Times New Roman" w:hAnsi="Times New Roman" w:cs="Times New Roman"/>
          <w:color w:val="000000" w:themeColor="text1"/>
          <w:kern w:val="0"/>
          <w:szCs w:val="24"/>
          <w:lang w:val="en-GB"/>
          <w14:ligatures w14:val="none"/>
        </w:rPr>
        <w:t xml:space="preserve">All elite interviewees were of </w:t>
      </w:r>
      <w:r w:rsidR="00776189" w:rsidRPr="002269C8">
        <w:rPr>
          <w:rFonts w:ascii="Times New Roman" w:eastAsia="Times New Roman" w:hAnsi="Times New Roman" w:cs="Times New Roman"/>
          <w:color w:val="000000" w:themeColor="text1"/>
          <w:kern w:val="0"/>
          <w:szCs w:val="24"/>
          <w:lang w:val="en-GB"/>
          <w14:ligatures w14:val="none"/>
        </w:rPr>
        <w:t xml:space="preserve">the </w:t>
      </w:r>
      <w:r w:rsidR="005801BD" w:rsidRPr="002269C8">
        <w:rPr>
          <w:rFonts w:ascii="Times New Roman" w:eastAsia="Times New Roman" w:hAnsi="Times New Roman" w:cs="Times New Roman"/>
          <w:color w:val="000000" w:themeColor="text1"/>
          <w:kern w:val="0"/>
          <w:szCs w:val="24"/>
          <w:lang w:val="en-GB"/>
          <w14:ligatures w14:val="none"/>
        </w:rPr>
        <w:t xml:space="preserve">view that </w:t>
      </w:r>
      <w:r w:rsidR="00F536C9" w:rsidRPr="002269C8">
        <w:rPr>
          <w:rFonts w:ascii="Times New Roman" w:eastAsia="Times New Roman" w:hAnsi="Times New Roman" w:cs="Times New Roman"/>
          <w:color w:val="000000" w:themeColor="text1"/>
          <w:kern w:val="0"/>
          <w:szCs w:val="24"/>
          <w:lang w:val="en-GB"/>
          <w14:ligatures w14:val="none"/>
        </w:rPr>
        <w:t xml:space="preserve">comprehensive </w:t>
      </w:r>
      <w:r w:rsidR="00C225D4" w:rsidRPr="002269C8">
        <w:rPr>
          <w:rFonts w:ascii="Times New Roman" w:eastAsia="Times New Roman" w:hAnsi="Times New Roman" w:cs="Times New Roman"/>
          <w:color w:val="000000" w:themeColor="text1"/>
          <w:kern w:val="0"/>
          <w:szCs w:val="24"/>
          <w:lang w:val="en-GB"/>
          <w14:ligatures w14:val="none"/>
        </w:rPr>
        <w:t>legal reform</w:t>
      </w:r>
      <w:r w:rsidR="005801BD" w:rsidRPr="002269C8">
        <w:rPr>
          <w:rFonts w:ascii="Times New Roman" w:eastAsia="Times New Roman" w:hAnsi="Times New Roman" w:cs="Times New Roman"/>
          <w:color w:val="000000" w:themeColor="text1"/>
          <w:kern w:val="0"/>
          <w:szCs w:val="24"/>
          <w:lang w:val="en-GB"/>
          <w14:ligatures w14:val="none"/>
        </w:rPr>
        <w:t xml:space="preserve"> was overdue.  There was a consensus among the most of the participants that </w:t>
      </w:r>
      <w:r w:rsidR="006D198D" w:rsidRPr="002269C8">
        <w:rPr>
          <w:rFonts w:ascii="Times New Roman" w:eastAsia="Times New Roman" w:hAnsi="Times New Roman" w:cs="Times New Roman"/>
          <w:color w:val="000000" w:themeColor="text1"/>
          <w:kern w:val="0"/>
          <w:szCs w:val="24"/>
          <w:lang w:val="en-GB"/>
          <w14:ligatures w14:val="none"/>
        </w:rPr>
        <w:t>the</w:t>
      </w:r>
      <w:r w:rsidR="005801BD" w:rsidRPr="002269C8">
        <w:rPr>
          <w:rFonts w:ascii="Times New Roman" w:eastAsia="Times New Roman" w:hAnsi="Times New Roman" w:cs="Times New Roman"/>
          <w:color w:val="000000" w:themeColor="text1"/>
          <w:kern w:val="0"/>
          <w:szCs w:val="24"/>
          <w:lang w:val="en-GB"/>
          <w14:ligatures w14:val="none"/>
        </w:rPr>
        <w:t xml:space="preserve"> </w:t>
      </w:r>
      <w:r w:rsidR="00C225D4" w:rsidRPr="002269C8">
        <w:rPr>
          <w:rFonts w:ascii="Times New Roman" w:eastAsia="Times New Roman" w:hAnsi="Times New Roman" w:cs="Times New Roman"/>
          <w:color w:val="000000" w:themeColor="text1"/>
          <w:kern w:val="0"/>
          <w:szCs w:val="24"/>
          <w:lang w:val="en-GB"/>
          <w14:ligatures w14:val="none"/>
        </w:rPr>
        <w:t>Supreme Court should play active role</w:t>
      </w:r>
      <w:r w:rsidR="005801BD" w:rsidRPr="002269C8">
        <w:rPr>
          <w:rFonts w:ascii="Times New Roman" w:eastAsia="Times New Roman" w:hAnsi="Times New Roman" w:cs="Times New Roman"/>
          <w:color w:val="000000" w:themeColor="text1"/>
          <w:kern w:val="0"/>
          <w:szCs w:val="24"/>
          <w:lang w:val="en-GB"/>
          <w14:ligatures w14:val="none"/>
        </w:rPr>
        <w:t xml:space="preserve"> in upholding the rule of law.  There appeared a simmering discontent with the </w:t>
      </w:r>
      <w:r w:rsidR="005801BD" w:rsidRPr="002269C8">
        <w:rPr>
          <w:rFonts w:ascii="Times New Roman" w:eastAsia="Times New Roman" w:hAnsi="Times New Roman" w:cs="Times New Roman"/>
          <w:color w:val="000000" w:themeColor="text1"/>
          <w:kern w:val="0"/>
          <w:szCs w:val="24"/>
          <w:lang w:val="en-GB"/>
          <w14:ligatures w14:val="none"/>
        </w:rPr>
        <w:lastRenderedPageBreak/>
        <w:t xml:space="preserve">practitioners about the erroneous operation of </w:t>
      </w:r>
      <w:r w:rsidR="00F536C9" w:rsidRPr="002269C8">
        <w:rPr>
          <w:rFonts w:ascii="Times New Roman" w:eastAsia="Times New Roman" w:hAnsi="Times New Roman" w:cs="Times New Roman"/>
          <w:color w:val="000000" w:themeColor="text1"/>
          <w:kern w:val="0"/>
          <w:szCs w:val="24"/>
          <w:lang w:val="en-GB"/>
          <w14:ligatures w14:val="none"/>
        </w:rPr>
        <w:t>m</w:t>
      </w:r>
      <w:r w:rsidR="00C225D4" w:rsidRPr="002269C8">
        <w:rPr>
          <w:rFonts w:ascii="Times New Roman" w:eastAsia="Times New Roman" w:hAnsi="Times New Roman" w:cs="Times New Roman"/>
          <w:color w:val="000000" w:themeColor="text1"/>
          <w:kern w:val="0"/>
          <w:szCs w:val="24"/>
          <w:lang w:val="en-GB"/>
          <w14:ligatures w14:val="none"/>
        </w:rPr>
        <w:t>obile courts</w:t>
      </w:r>
      <w:r w:rsidR="005801BD" w:rsidRPr="002269C8">
        <w:rPr>
          <w:rFonts w:ascii="Times New Roman" w:eastAsia="Times New Roman" w:hAnsi="Times New Roman" w:cs="Times New Roman"/>
          <w:color w:val="000000" w:themeColor="text1"/>
          <w:kern w:val="0"/>
          <w:szCs w:val="24"/>
          <w:lang w:val="en-GB"/>
          <w14:ligatures w14:val="none"/>
        </w:rPr>
        <w:t xml:space="preserve"> that arguably </w:t>
      </w:r>
      <w:r w:rsidR="00C225D4" w:rsidRPr="002269C8">
        <w:rPr>
          <w:rFonts w:ascii="Times New Roman" w:eastAsia="Times New Roman" w:hAnsi="Times New Roman" w:cs="Times New Roman"/>
          <w:color w:val="000000" w:themeColor="text1"/>
          <w:kern w:val="0"/>
          <w:szCs w:val="24"/>
          <w:lang w:val="en-GB"/>
          <w14:ligatures w14:val="none"/>
        </w:rPr>
        <w:t>contravene</w:t>
      </w:r>
      <w:r w:rsidR="005801BD" w:rsidRPr="002269C8">
        <w:rPr>
          <w:rFonts w:ascii="Times New Roman" w:eastAsia="Times New Roman" w:hAnsi="Times New Roman" w:cs="Times New Roman"/>
          <w:color w:val="000000" w:themeColor="text1"/>
          <w:kern w:val="0"/>
          <w:szCs w:val="24"/>
          <w:lang w:val="en-GB"/>
          <w14:ligatures w14:val="none"/>
        </w:rPr>
        <w:t>d</w:t>
      </w:r>
      <w:r w:rsidR="00C225D4" w:rsidRPr="002269C8">
        <w:rPr>
          <w:rFonts w:ascii="Times New Roman" w:eastAsia="Times New Roman" w:hAnsi="Times New Roman" w:cs="Times New Roman"/>
          <w:color w:val="000000" w:themeColor="text1"/>
          <w:kern w:val="0"/>
          <w:szCs w:val="24"/>
          <w:lang w:val="en-GB"/>
          <w14:ligatures w14:val="none"/>
        </w:rPr>
        <w:t xml:space="preserve"> the constitution. Those who come in contact with law </w:t>
      </w:r>
      <w:r w:rsidR="005801BD" w:rsidRPr="002269C8">
        <w:rPr>
          <w:rFonts w:ascii="Times New Roman" w:eastAsia="Times New Roman" w:hAnsi="Times New Roman" w:cs="Times New Roman"/>
          <w:color w:val="000000" w:themeColor="text1"/>
          <w:kern w:val="0"/>
          <w:szCs w:val="24"/>
          <w:lang w:val="en-GB"/>
          <w14:ligatures w14:val="none"/>
        </w:rPr>
        <w:t>were</w:t>
      </w:r>
      <w:r w:rsidR="00C225D4" w:rsidRPr="002269C8">
        <w:rPr>
          <w:rFonts w:ascii="Times New Roman" w:eastAsia="Times New Roman" w:hAnsi="Times New Roman" w:cs="Times New Roman"/>
          <w:color w:val="000000" w:themeColor="text1"/>
          <w:kern w:val="0"/>
          <w:szCs w:val="24"/>
          <w:lang w:val="en-GB"/>
          <w14:ligatures w14:val="none"/>
        </w:rPr>
        <w:t xml:space="preserve"> not satisfied with how </w:t>
      </w:r>
      <w:r w:rsidR="005801BD" w:rsidRPr="002269C8">
        <w:rPr>
          <w:rFonts w:ascii="Times New Roman" w:eastAsia="Times New Roman" w:hAnsi="Times New Roman" w:cs="Times New Roman"/>
          <w:color w:val="000000" w:themeColor="text1"/>
          <w:kern w:val="0"/>
          <w:szCs w:val="24"/>
          <w:lang w:val="en-GB"/>
          <w14:ligatures w14:val="none"/>
        </w:rPr>
        <w:t>special laws and processes were</w:t>
      </w:r>
      <w:r w:rsidR="00C225D4" w:rsidRPr="002269C8">
        <w:rPr>
          <w:rFonts w:ascii="Times New Roman" w:eastAsia="Times New Roman" w:hAnsi="Times New Roman" w:cs="Times New Roman"/>
          <w:color w:val="000000" w:themeColor="text1"/>
          <w:kern w:val="0"/>
          <w:szCs w:val="24"/>
          <w:lang w:val="en-GB"/>
          <w14:ligatures w14:val="none"/>
        </w:rPr>
        <w:t xml:space="preserve"> exercised</w:t>
      </w:r>
      <w:r w:rsidR="005801BD" w:rsidRPr="002269C8">
        <w:rPr>
          <w:rFonts w:ascii="Times New Roman" w:eastAsia="Times New Roman" w:hAnsi="Times New Roman" w:cs="Times New Roman"/>
          <w:color w:val="000000" w:themeColor="text1"/>
          <w:kern w:val="0"/>
          <w:szCs w:val="24"/>
          <w:lang w:val="en-GB"/>
          <w14:ligatures w14:val="none"/>
        </w:rPr>
        <w:t xml:space="preserve"> in repressive ways. </w:t>
      </w:r>
    </w:p>
    <w:p w14:paraId="77EAB359" w14:textId="77777777" w:rsidR="00C225D4" w:rsidRPr="002269C8" w:rsidRDefault="00C225D4" w:rsidP="00C225D4">
      <w:pPr>
        <w:spacing w:line="360" w:lineRule="auto"/>
        <w:jc w:val="both"/>
        <w:rPr>
          <w:rFonts w:ascii="Times New Roman" w:eastAsia="Times New Roman" w:hAnsi="Times New Roman" w:cs="Times New Roman"/>
          <w:color w:val="000000" w:themeColor="text1"/>
          <w:kern w:val="0"/>
          <w:szCs w:val="24"/>
          <w:lang w:val="en-GB"/>
          <w14:ligatures w14:val="none"/>
        </w:rPr>
      </w:pPr>
    </w:p>
    <w:p w14:paraId="01EF645C" w14:textId="77777777" w:rsidR="00C225D4" w:rsidRPr="002269C8" w:rsidRDefault="00C225D4" w:rsidP="00C225D4">
      <w:pPr>
        <w:spacing w:line="360" w:lineRule="auto"/>
        <w:jc w:val="both"/>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 xml:space="preserve">5.7 Law making process </w:t>
      </w:r>
    </w:p>
    <w:p w14:paraId="57E9CDC0" w14:textId="35649197" w:rsidR="005801BD" w:rsidRPr="002269C8" w:rsidRDefault="005801BD" w:rsidP="00C225D4">
      <w:pPr>
        <w:spacing w:line="360" w:lineRule="auto"/>
        <w:jc w:val="both"/>
        <w:rPr>
          <w:rFonts w:ascii="Times New Roman" w:eastAsia="Times New Roman" w:hAnsi="Times New Roman" w:cs="Times New Roman"/>
          <w:color w:val="000000" w:themeColor="text1"/>
          <w:kern w:val="0"/>
          <w:szCs w:val="24"/>
          <w:lang w:val="en-GB"/>
          <w14:ligatures w14:val="none"/>
        </w:rPr>
      </w:pPr>
      <w:r w:rsidRPr="002269C8">
        <w:rPr>
          <w:rFonts w:ascii="Times New Roman" w:eastAsia="Times New Roman" w:hAnsi="Times New Roman" w:cs="Times New Roman"/>
          <w:color w:val="000000" w:themeColor="text1"/>
          <w:kern w:val="0"/>
          <w:szCs w:val="24"/>
          <w:lang w:val="en-GB"/>
          <w14:ligatures w14:val="none"/>
        </w:rPr>
        <w:t>The p</w:t>
      </w:r>
      <w:r w:rsidR="00C225D4" w:rsidRPr="002269C8">
        <w:rPr>
          <w:rFonts w:ascii="Times New Roman" w:eastAsia="Times New Roman" w:hAnsi="Times New Roman" w:cs="Times New Roman"/>
          <w:color w:val="000000" w:themeColor="text1"/>
          <w:kern w:val="0"/>
          <w:szCs w:val="24"/>
          <w:lang w:val="en-GB"/>
          <w14:ligatures w14:val="none"/>
        </w:rPr>
        <w:t xml:space="preserve">ractitioners stated that instead of amending colonial laws, government made many special laws to supplement the colonial laws. </w:t>
      </w:r>
      <w:r w:rsidRPr="002269C8">
        <w:rPr>
          <w:rFonts w:ascii="Times New Roman" w:eastAsia="Times New Roman" w:hAnsi="Times New Roman" w:cs="Times New Roman"/>
          <w:color w:val="000000" w:themeColor="text1"/>
          <w:kern w:val="0"/>
          <w:szCs w:val="24"/>
          <w:lang w:val="en-GB"/>
          <w14:ligatures w14:val="none"/>
        </w:rPr>
        <w:t>The j</w:t>
      </w:r>
      <w:r w:rsidR="00C225D4" w:rsidRPr="002269C8">
        <w:rPr>
          <w:rFonts w:ascii="Times New Roman" w:eastAsia="Times New Roman" w:hAnsi="Times New Roman" w:cs="Times New Roman"/>
          <w:color w:val="000000" w:themeColor="text1"/>
          <w:kern w:val="0"/>
          <w:szCs w:val="24"/>
          <w:lang w:val="en-GB"/>
          <w14:ligatures w14:val="none"/>
        </w:rPr>
        <w:t xml:space="preserve">udges suggested that their opinion should be included in the drafting process of a new law. </w:t>
      </w:r>
      <w:r w:rsidR="00F536C9" w:rsidRPr="002269C8">
        <w:rPr>
          <w:rFonts w:ascii="Times New Roman" w:eastAsia="Times New Roman" w:hAnsi="Times New Roman" w:cs="Times New Roman"/>
          <w:color w:val="000000" w:themeColor="text1"/>
          <w:kern w:val="0"/>
          <w:szCs w:val="24"/>
          <w:lang w:val="en-GB"/>
          <w14:ligatures w14:val="none"/>
        </w:rPr>
        <w:t>The l</w:t>
      </w:r>
      <w:r w:rsidR="00C225D4" w:rsidRPr="002269C8">
        <w:rPr>
          <w:rFonts w:ascii="Times New Roman" w:eastAsia="Times New Roman" w:hAnsi="Times New Roman" w:cs="Times New Roman"/>
          <w:color w:val="000000" w:themeColor="text1"/>
          <w:kern w:val="0"/>
          <w:szCs w:val="24"/>
          <w:lang w:val="en-GB"/>
          <w14:ligatures w14:val="none"/>
        </w:rPr>
        <w:t>awyers alleged that without considering informed public opinion</w:t>
      </w:r>
      <w:r w:rsidR="00F536C9" w:rsidRPr="002269C8">
        <w:rPr>
          <w:rFonts w:ascii="Times New Roman" w:eastAsia="Times New Roman" w:hAnsi="Times New Roman" w:cs="Times New Roman"/>
          <w:color w:val="000000" w:themeColor="text1"/>
          <w:kern w:val="0"/>
          <w:szCs w:val="24"/>
          <w:lang w:val="en-GB"/>
          <w14:ligatures w14:val="none"/>
        </w:rPr>
        <w:t xml:space="preserve">, and </w:t>
      </w:r>
      <w:r w:rsidR="00C225D4" w:rsidRPr="002269C8">
        <w:rPr>
          <w:rFonts w:ascii="Times New Roman" w:eastAsia="Times New Roman" w:hAnsi="Times New Roman" w:cs="Times New Roman"/>
          <w:color w:val="000000" w:themeColor="text1"/>
          <w:kern w:val="0"/>
          <w:szCs w:val="24"/>
          <w:lang w:val="en-GB"/>
          <w14:ligatures w14:val="none"/>
        </w:rPr>
        <w:t xml:space="preserve">without an extensive parliamentary debate, most of such laws were passed in a haste. According to a legislative drafter, in one sense, there </w:t>
      </w:r>
      <w:r w:rsidR="00F536C9" w:rsidRPr="002269C8">
        <w:rPr>
          <w:rFonts w:ascii="Times New Roman" w:eastAsia="Times New Roman" w:hAnsi="Times New Roman" w:cs="Times New Roman"/>
          <w:color w:val="000000" w:themeColor="text1"/>
          <w:kern w:val="0"/>
          <w:szCs w:val="24"/>
          <w:lang w:val="en-GB"/>
          <w14:ligatures w14:val="none"/>
        </w:rPr>
        <w:t xml:space="preserve">was always </w:t>
      </w:r>
      <w:r w:rsidR="00C225D4" w:rsidRPr="002269C8">
        <w:rPr>
          <w:rFonts w:ascii="Times New Roman" w:eastAsia="Times New Roman" w:hAnsi="Times New Roman" w:cs="Times New Roman"/>
          <w:color w:val="000000" w:themeColor="text1"/>
          <w:kern w:val="0"/>
          <w:szCs w:val="24"/>
          <w:lang w:val="en-GB"/>
          <w14:ligatures w14:val="none"/>
        </w:rPr>
        <w:t xml:space="preserve">a room of public opinion, </w:t>
      </w:r>
      <w:proofErr w:type="spellStart"/>
      <w:r w:rsidR="00C225D4" w:rsidRPr="002269C8">
        <w:rPr>
          <w:rFonts w:ascii="Times New Roman" w:eastAsia="Times New Roman" w:hAnsi="Times New Roman" w:cs="Times New Roman"/>
          <w:color w:val="000000" w:themeColor="text1"/>
          <w:kern w:val="0"/>
          <w:szCs w:val="24"/>
          <w:lang w:val="en-GB"/>
          <w14:ligatures w14:val="none"/>
        </w:rPr>
        <w:t>eg</w:t>
      </w:r>
      <w:proofErr w:type="spellEnd"/>
      <w:r w:rsidR="00C225D4" w:rsidRPr="002269C8">
        <w:rPr>
          <w:rFonts w:ascii="Times New Roman" w:eastAsia="Times New Roman" w:hAnsi="Times New Roman" w:cs="Times New Roman"/>
          <w:color w:val="000000" w:themeColor="text1"/>
          <w:kern w:val="0"/>
          <w:szCs w:val="24"/>
          <w:lang w:val="en-GB"/>
          <w14:ligatures w14:val="none"/>
        </w:rPr>
        <w:t xml:space="preserve">, some drafts </w:t>
      </w:r>
      <w:r w:rsidR="00F536C9" w:rsidRPr="002269C8">
        <w:rPr>
          <w:rFonts w:ascii="Times New Roman" w:eastAsia="Times New Roman" w:hAnsi="Times New Roman" w:cs="Times New Roman"/>
          <w:color w:val="000000" w:themeColor="text1"/>
          <w:kern w:val="0"/>
          <w:szCs w:val="24"/>
          <w:lang w:val="en-GB"/>
          <w14:ligatures w14:val="none"/>
        </w:rPr>
        <w:t>were</w:t>
      </w:r>
      <w:r w:rsidR="00C225D4" w:rsidRPr="002269C8">
        <w:rPr>
          <w:rFonts w:ascii="Times New Roman" w:eastAsia="Times New Roman" w:hAnsi="Times New Roman" w:cs="Times New Roman"/>
          <w:color w:val="000000" w:themeColor="text1"/>
          <w:kern w:val="0"/>
          <w:szCs w:val="24"/>
          <w:lang w:val="en-GB"/>
          <w14:ligatures w14:val="none"/>
        </w:rPr>
        <w:t xml:space="preserve"> placed in the websites for public opinion, no real public debate looking at pros and cons of such drafts took place. He explained that</w:t>
      </w:r>
      <w:r w:rsidRPr="002269C8">
        <w:rPr>
          <w:rFonts w:ascii="Times New Roman" w:eastAsia="Times New Roman" w:hAnsi="Times New Roman" w:cs="Times New Roman"/>
          <w:color w:val="000000" w:themeColor="text1"/>
          <w:kern w:val="0"/>
          <w:szCs w:val="24"/>
          <w:lang w:val="en-GB"/>
          <w14:ligatures w14:val="none"/>
        </w:rPr>
        <w:t>:</w:t>
      </w:r>
    </w:p>
    <w:p w14:paraId="3DB0170E" w14:textId="49455C48" w:rsidR="00680727" w:rsidRPr="002269C8" w:rsidRDefault="005801BD" w:rsidP="00D4740D">
      <w:pPr>
        <w:spacing w:line="360" w:lineRule="auto"/>
        <w:ind w:left="720"/>
        <w:jc w:val="both"/>
        <w:rPr>
          <w:rFonts w:ascii="Times New Roman" w:eastAsia="Times New Roman" w:hAnsi="Times New Roman" w:cs="Times New Roman"/>
          <w:color w:val="000000" w:themeColor="text1"/>
          <w:kern w:val="0"/>
          <w:sz w:val="20"/>
          <w:szCs w:val="20"/>
          <w:lang w:val="en-GB"/>
          <w14:ligatures w14:val="none"/>
        </w:rPr>
      </w:pPr>
      <w:r w:rsidRPr="002269C8">
        <w:rPr>
          <w:rFonts w:ascii="Times New Roman" w:eastAsia="Times New Roman" w:hAnsi="Times New Roman" w:cs="Times New Roman"/>
          <w:color w:val="000000" w:themeColor="text1"/>
          <w:kern w:val="0"/>
          <w:sz w:val="20"/>
          <w:szCs w:val="20"/>
          <w:lang w:val="en-GB"/>
          <w14:ligatures w14:val="none"/>
        </w:rPr>
        <w:t xml:space="preserve">Sometimes, </w:t>
      </w:r>
      <w:r w:rsidR="00494F9A" w:rsidRPr="002269C8">
        <w:rPr>
          <w:rFonts w:ascii="Times New Roman" w:eastAsia="Times New Roman" w:hAnsi="Times New Roman" w:cs="Times New Roman"/>
          <w:color w:val="000000" w:themeColor="text1"/>
          <w:kern w:val="0"/>
          <w:sz w:val="20"/>
          <w:szCs w:val="20"/>
          <w:lang w:val="en-GB"/>
          <w14:ligatures w14:val="none"/>
        </w:rPr>
        <w:t xml:space="preserve">a </w:t>
      </w:r>
      <w:r w:rsidR="00C225D4" w:rsidRPr="002269C8">
        <w:rPr>
          <w:rFonts w:ascii="Times New Roman" w:eastAsia="Times New Roman" w:hAnsi="Times New Roman" w:cs="Times New Roman"/>
          <w:color w:val="000000" w:themeColor="text1"/>
          <w:kern w:val="0"/>
          <w:sz w:val="20"/>
          <w:szCs w:val="20"/>
          <w:lang w:val="en-GB"/>
          <w14:ligatures w14:val="none"/>
        </w:rPr>
        <w:t xml:space="preserve">draft </w:t>
      </w:r>
      <w:r w:rsidR="00494F9A" w:rsidRPr="002269C8">
        <w:rPr>
          <w:rFonts w:ascii="Times New Roman" w:eastAsia="Times New Roman" w:hAnsi="Times New Roman" w:cs="Times New Roman"/>
          <w:color w:val="000000" w:themeColor="text1"/>
          <w:kern w:val="0"/>
          <w:sz w:val="20"/>
          <w:szCs w:val="20"/>
          <w:lang w:val="en-GB"/>
          <w14:ligatures w14:val="none"/>
        </w:rPr>
        <w:t>could be</w:t>
      </w:r>
      <w:r w:rsidR="00C225D4" w:rsidRPr="002269C8">
        <w:rPr>
          <w:rFonts w:ascii="Times New Roman" w:eastAsia="Times New Roman" w:hAnsi="Times New Roman" w:cs="Times New Roman"/>
          <w:color w:val="000000" w:themeColor="text1"/>
          <w:kern w:val="0"/>
          <w:sz w:val="20"/>
          <w:szCs w:val="20"/>
          <w:lang w:val="en-GB"/>
          <w14:ligatures w14:val="none"/>
        </w:rPr>
        <w:t xml:space="preserve"> </w:t>
      </w:r>
      <w:r w:rsidR="006D198D" w:rsidRPr="002269C8">
        <w:rPr>
          <w:rFonts w:ascii="Times New Roman" w:eastAsia="Times New Roman" w:hAnsi="Times New Roman" w:cs="Times New Roman"/>
          <w:color w:val="000000" w:themeColor="text1"/>
          <w:kern w:val="0"/>
          <w:sz w:val="20"/>
          <w:szCs w:val="20"/>
          <w:lang w:val="en-GB"/>
          <w14:ligatures w14:val="none"/>
        </w:rPr>
        <w:t>made</w:t>
      </w:r>
      <w:r w:rsidR="00C225D4" w:rsidRPr="002269C8">
        <w:rPr>
          <w:rFonts w:ascii="Times New Roman" w:eastAsia="Times New Roman" w:hAnsi="Times New Roman" w:cs="Times New Roman"/>
          <w:color w:val="000000" w:themeColor="text1"/>
          <w:kern w:val="0"/>
          <w:sz w:val="20"/>
          <w:szCs w:val="20"/>
          <w:lang w:val="en-GB"/>
          <w14:ligatures w14:val="none"/>
        </w:rPr>
        <w:t xml:space="preserve"> in </w:t>
      </w:r>
      <w:r w:rsidR="00494F9A" w:rsidRPr="002269C8">
        <w:rPr>
          <w:rFonts w:ascii="Times New Roman" w:eastAsia="Times New Roman" w:hAnsi="Times New Roman" w:cs="Times New Roman"/>
          <w:color w:val="000000" w:themeColor="text1"/>
          <w:kern w:val="0"/>
          <w:sz w:val="20"/>
          <w:szCs w:val="20"/>
          <w:lang w:val="en-GB"/>
          <w14:ligatures w14:val="none"/>
        </w:rPr>
        <w:t xml:space="preserve">a </w:t>
      </w:r>
      <w:r w:rsidR="00C225D4" w:rsidRPr="002269C8">
        <w:rPr>
          <w:rFonts w:ascii="Times New Roman" w:eastAsia="Times New Roman" w:hAnsi="Times New Roman" w:cs="Times New Roman"/>
          <w:color w:val="000000" w:themeColor="text1"/>
          <w:kern w:val="0"/>
          <w:sz w:val="20"/>
          <w:szCs w:val="20"/>
          <w:lang w:val="en-GB"/>
          <w14:ligatures w14:val="none"/>
        </w:rPr>
        <w:t xml:space="preserve">haste with </w:t>
      </w:r>
      <w:r w:rsidR="00494F9A" w:rsidRPr="002269C8">
        <w:rPr>
          <w:rFonts w:ascii="Times New Roman" w:eastAsia="Times New Roman" w:hAnsi="Times New Roman" w:cs="Times New Roman"/>
          <w:color w:val="000000" w:themeColor="text1"/>
          <w:kern w:val="0"/>
          <w:sz w:val="20"/>
          <w:szCs w:val="20"/>
          <w:lang w:val="en-GB"/>
          <w14:ligatures w14:val="none"/>
        </w:rPr>
        <w:t>a sudden instruction</w:t>
      </w:r>
      <w:r w:rsidR="00C225D4" w:rsidRPr="002269C8">
        <w:rPr>
          <w:rFonts w:ascii="Times New Roman" w:eastAsia="Times New Roman" w:hAnsi="Times New Roman" w:cs="Times New Roman"/>
          <w:color w:val="000000" w:themeColor="text1"/>
          <w:kern w:val="0"/>
          <w:sz w:val="20"/>
          <w:szCs w:val="20"/>
          <w:lang w:val="en-GB"/>
          <w14:ligatures w14:val="none"/>
        </w:rPr>
        <w:t xml:space="preserve"> from the political executive </w:t>
      </w:r>
      <w:r w:rsidR="00494F9A" w:rsidRPr="002269C8">
        <w:rPr>
          <w:rFonts w:ascii="Times New Roman" w:eastAsia="Times New Roman" w:hAnsi="Times New Roman" w:cs="Times New Roman"/>
          <w:color w:val="000000" w:themeColor="text1"/>
          <w:kern w:val="0"/>
          <w:sz w:val="20"/>
          <w:szCs w:val="20"/>
          <w:lang w:val="en-GB"/>
          <w14:ligatures w14:val="none"/>
        </w:rPr>
        <w:t xml:space="preserve">because </w:t>
      </w:r>
      <w:r w:rsidR="00C225D4" w:rsidRPr="002269C8">
        <w:rPr>
          <w:rFonts w:ascii="Times New Roman" w:eastAsia="Times New Roman" w:hAnsi="Times New Roman" w:cs="Times New Roman"/>
          <w:color w:val="000000" w:themeColor="text1"/>
          <w:kern w:val="0"/>
          <w:sz w:val="20"/>
          <w:szCs w:val="20"/>
          <w:lang w:val="en-GB"/>
          <w14:ligatures w14:val="none"/>
        </w:rPr>
        <w:t xml:space="preserve">certain occurrence needed to be addressed. If any consultation meeting </w:t>
      </w:r>
      <w:r w:rsidR="00494F9A" w:rsidRPr="002269C8">
        <w:rPr>
          <w:rFonts w:ascii="Times New Roman" w:eastAsia="Times New Roman" w:hAnsi="Times New Roman" w:cs="Times New Roman"/>
          <w:color w:val="000000" w:themeColor="text1"/>
          <w:kern w:val="0"/>
          <w:sz w:val="20"/>
          <w:szCs w:val="20"/>
          <w:lang w:val="en-GB"/>
          <w14:ligatures w14:val="none"/>
        </w:rPr>
        <w:t xml:space="preserve">on draft law </w:t>
      </w:r>
      <w:r w:rsidR="00C225D4" w:rsidRPr="002269C8">
        <w:rPr>
          <w:rFonts w:ascii="Times New Roman" w:eastAsia="Times New Roman" w:hAnsi="Times New Roman" w:cs="Times New Roman"/>
          <w:color w:val="000000" w:themeColor="text1"/>
          <w:kern w:val="0"/>
          <w:sz w:val="20"/>
          <w:szCs w:val="20"/>
          <w:lang w:val="en-GB"/>
          <w14:ligatures w14:val="none"/>
        </w:rPr>
        <w:t xml:space="preserve">was held, </w:t>
      </w:r>
      <w:r w:rsidR="00494F9A" w:rsidRPr="002269C8">
        <w:rPr>
          <w:rFonts w:ascii="Times New Roman" w:eastAsia="Times New Roman" w:hAnsi="Times New Roman" w:cs="Times New Roman"/>
          <w:color w:val="000000" w:themeColor="text1"/>
          <w:kern w:val="0"/>
          <w:sz w:val="20"/>
          <w:szCs w:val="20"/>
          <w:lang w:val="en-GB"/>
          <w14:ligatures w14:val="none"/>
        </w:rPr>
        <w:t xml:space="preserve">the </w:t>
      </w:r>
      <w:r w:rsidR="00C225D4" w:rsidRPr="002269C8">
        <w:rPr>
          <w:rFonts w:ascii="Times New Roman" w:eastAsia="Times New Roman" w:hAnsi="Times New Roman" w:cs="Times New Roman"/>
          <w:color w:val="000000" w:themeColor="text1"/>
          <w:kern w:val="0"/>
          <w:sz w:val="20"/>
          <w:szCs w:val="20"/>
          <w:lang w:val="en-GB"/>
          <w14:ligatures w14:val="none"/>
        </w:rPr>
        <w:t xml:space="preserve">officials invited were never found enthusiastic about providing any substantial input. Therefore, thematic issues and the objectives of many laws </w:t>
      </w:r>
      <w:r w:rsidR="00680727" w:rsidRPr="002269C8">
        <w:rPr>
          <w:rFonts w:ascii="Times New Roman" w:eastAsia="Times New Roman" w:hAnsi="Times New Roman" w:cs="Times New Roman"/>
          <w:color w:val="000000" w:themeColor="text1"/>
          <w:kern w:val="0"/>
          <w:sz w:val="20"/>
          <w:szCs w:val="20"/>
          <w:lang w:val="en-GB"/>
          <w14:ligatures w14:val="none"/>
        </w:rPr>
        <w:t xml:space="preserve">might </w:t>
      </w:r>
      <w:r w:rsidR="00C225D4" w:rsidRPr="002269C8">
        <w:rPr>
          <w:rFonts w:ascii="Times New Roman" w:eastAsia="Times New Roman" w:hAnsi="Times New Roman" w:cs="Times New Roman"/>
          <w:color w:val="000000" w:themeColor="text1"/>
          <w:kern w:val="0"/>
          <w:sz w:val="20"/>
          <w:szCs w:val="20"/>
          <w:lang w:val="en-GB"/>
          <w14:ligatures w14:val="none"/>
        </w:rPr>
        <w:t xml:space="preserve">remain vague and unpromising. </w:t>
      </w:r>
    </w:p>
    <w:p w14:paraId="27714FE0" w14:textId="77777777" w:rsidR="00C225D4" w:rsidRPr="002269C8" w:rsidRDefault="00C225D4" w:rsidP="00C225D4">
      <w:pPr>
        <w:spacing w:line="360" w:lineRule="auto"/>
        <w:jc w:val="both"/>
        <w:rPr>
          <w:rFonts w:ascii="Times New Roman" w:eastAsia="Times New Roman" w:hAnsi="Times New Roman" w:cs="Times New Roman"/>
          <w:color w:val="000000" w:themeColor="text1"/>
          <w:kern w:val="0"/>
          <w:szCs w:val="24"/>
          <w:lang w:val="en-GB"/>
          <w14:ligatures w14:val="none"/>
        </w:rPr>
      </w:pPr>
      <w:r w:rsidRPr="002269C8">
        <w:rPr>
          <w:rFonts w:ascii="Times New Roman" w:eastAsia="Times New Roman" w:hAnsi="Times New Roman" w:cs="Times New Roman"/>
          <w:color w:val="000000" w:themeColor="text1"/>
          <w:kern w:val="0"/>
          <w:szCs w:val="24"/>
          <w:lang w:val="en-GB"/>
          <w14:ligatures w14:val="none"/>
        </w:rPr>
        <w:t xml:space="preserve">A lawyer </w:t>
      </w:r>
      <w:r w:rsidR="00680727" w:rsidRPr="002269C8">
        <w:rPr>
          <w:rFonts w:ascii="Times New Roman" w:eastAsia="Times New Roman" w:hAnsi="Times New Roman" w:cs="Times New Roman"/>
          <w:color w:val="000000" w:themeColor="text1"/>
          <w:kern w:val="0"/>
          <w:szCs w:val="24"/>
          <w:lang w:val="en-GB"/>
          <w14:ligatures w14:val="none"/>
        </w:rPr>
        <w:t>advanced</w:t>
      </w:r>
      <w:r w:rsidRPr="002269C8">
        <w:rPr>
          <w:rFonts w:ascii="Times New Roman" w:eastAsia="Times New Roman" w:hAnsi="Times New Roman" w:cs="Times New Roman"/>
          <w:color w:val="000000" w:themeColor="text1"/>
          <w:kern w:val="0"/>
          <w:szCs w:val="24"/>
          <w:lang w:val="en-GB"/>
          <w14:ligatures w14:val="none"/>
        </w:rPr>
        <w:t xml:space="preserve"> that as a party to ICCPR, Bangladesh is under legal obligation to repeal draconian provisions that goes against the spirit of the human rights. He also hinted that a draft is passed in the cabinet meeting and it went to the parliament for the passage.  In Bangladesh a parliament member cannot vote against his party owing to article 70 of the constitution. </w:t>
      </w:r>
    </w:p>
    <w:p w14:paraId="41120B68" w14:textId="77777777" w:rsidR="00C225D4" w:rsidRPr="002269C8" w:rsidRDefault="00C225D4" w:rsidP="00C225D4">
      <w:pPr>
        <w:spacing w:line="360" w:lineRule="auto"/>
        <w:jc w:val="both"/>
        <w:rPr>
          <w:rFonts w:ascii="Times New Roman" w:eastAsia="Times New Roman" w:hAnsi="Times New Roman" w:cs="Times New Roman"/>
          <w:color w:val="000000" w:themeColor="text1"/>
          <w:kern w:val="0"/>
          <w:szCs w:val="24"/>
          <w:lang w:val="en-GB"/>
          <w14:ligatures w14:val="none"/>
        </w:rPr>
      </w:pPr>
    </w:p>
    <w:p w14:paraId="6C4C761C" w14:textId="77777777" w:rsidR="00C225D4" w:rsidRPr="002269C8" w:rsidRDefault="00C225D4" w:rsidP="00C225D4">
      <w:pPr>
        <w:spacing w:line="360" w:lineRule="auto"/>
        <w:jc w:val="both"/>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 xml:space="preserve">5.8 Mobile Court </w:t>
      </w:r>
    </w:p>
    <w:p w14:paraId="4C5C0E80" w14:textId="137D5C9C" w:rsidR="00C225D4" w:rsidRPr="002269C8" w:rsidRDefault="00C225D4" w:rsidP="00C225D4">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All the judges except one stated that excutive officer’s run</w:t>
      </w:r>
      <w:r w:rsidR="00494F9A" w:rsidRPr="002269C8">
        <w:rPr>
          <w:rFonts w:ascii="Times New Roman" w:hAnsi="Times New Roman" w:cs="Times New Roman"/>
          <w:color w:val="000000" w:themeColor="text1"/>
          <w:szCs w:val="24"/>
        </w:rPr>
        <w:t>-</w:t>
      </w:r>
      <w:r w:rsidRPr="002269C8">
        <w:rPr>
          <w:rFonts w:ascii="Times New Roman" w:hAnsi="Times New Roman" w:cs="Times New Roman"/>
          <w:color w:val="000000" w:themeColor="text1"/>
          <w:szCs w:val="24"/>
        </w:rPr>
        <w:t xml:space="preserve"> mobile court was in conflict with the idea of separation </w:t>
      </w:r>
      <w:r w:rsidR="006D198D" w:rsidRPr="002269C8">
        <w:rPr>
          <w:rFonts w:ascii="Times New Roman" w:hAnsi="Times New Roman" w:cs="Times New Roman"/>
          <w:color w:val="000000" w:themeColor="text1"/>
          <w:szCs w:val="24"/>
        </w:rPr>
        <w:t xml:space="preserve">of </w:t>
      </w:r>
      <w:r w:rsidRPr="002269C8">
        <w:rPr>
          <w:rFonts w:ascii="Times New Roman" w:hAnsi="Times New Roman" w:cs="Times New Roman"/>
          <w:color w:val="000000" w:themeColor="text1"/>
          <w:szCs w:val="24"/>
        </w:rPr>
        <w:t>judiciary</w:t>
      </w:r>
      <w:r w:rsidR="006D198D" w:rsidRPr="002269C8">
        <w:rPr>
          <w:rFonts w:ascii="Times New Roman" w:hAnsi="Times New Roman" w:cs="Times New Roman"/>
          <w:color w:val="000000" w:themeColor="text1"/>
          <w:szCs w:val="24"/>
        </w:rPr>
        <w:t>,</w:t>
      </w:r>
      <w:r w:rsidRPr="002269C8">
        <w:rPr>
          <w:rFonts w:ascii="Times New Roman" w:hAnsi="Times New Roman" w:cs="Times New Roman"/>
          <w:color w:val="000000" w:themeColor="text1"/>
          <w:szCs w:val="24"/>
        </w:rPr>
        <w:t xml:space="preserve"> and it was a deliberate attack to the independence of judiciary. The dissenting judge opined that petty matters should be reserved for trial on spot. Likewise</w:t>
      </w:r>
      <w:r w:rsidR="00550DD1" w:rsidRPr="002269C8">
        <w:rPr>
          <w:rFonts w:ascii="Times New Roman" w:hAnsi="Times New Roman" w:cs="Times New Roman"/>
          <w:color w:val="000000" w:themeColor="text1"/>
          <w:szCs w:val="24"/>
        </w:rPr>
        <w:t>,</w:t>
      </w:r>
      <w:r w:rsidRPr="002269C8">
        <w:rPr>
          <w:rFonts w:ascii="Times New Roman" w:hAnsi="Times New Roman" w:cs="Times New Roman"/>
          <w:color w:val="000000" w:themeColor="text1"/>
          <w:szCs w:val="24"/>
        </w:rPr>
        <w:t xml:space="preserve"> a lawyer stated that day by day mobile court was gaining popularity</w:t>
      </w:r>
      <w:r w:rsidR="00F536C9" w:rsidRPr="002269C8">
        <w:rPr>
          <w:rFonts w:ascii="Times New Roman" w:hAnsi="Times New Roman" w:cs="Times New Roman"/>
          <w:color w:val="000000" w:themeColor="text1"/>
          <w:szCs w:val="24"/>
        </w:rPr>
        <w:t>,</w:t>
      </w:r>
      <w:r w:rsidRPr="002269C8">
        <w:rPr>
          <w:rFonts w:ascii="Times New Roman" w:hAnsi="Times New Roman" w:cs="Times New Roman"/>
          <w:color w:val="000000" w:themeColor="text1"/>
          <w:szCs w:val="24"/>
        </w:rPr>
        <w:t xml:space="preserve"> and it shoud not come to an end. However, other lawyers stated that such mechanism was an attack to the rule of law and separation of power. A former member of </w:t>
      </w:r>
      <w:r w:rsidR="00494F9A" w:rsidRPr="002269C8">
        <w:rPr>
          <w:rFonts w:ascii="Times New Roman" w:hAnsi="Times New Roman" w:cs="Times New Roman"/>
          <w:color w:val="000000" w:themeColor="text1"/>
          <w:szCs w:val="24"/>
        </w:rPr>
        <w:t xml:space="preserve">the </w:t>
      </w:r>
      <w:r w:rsidRPr="002269C8">
        <w:rPr>
          <w:rFonts w:ascii="Times New Roman" w:hAnsi="Times New Roman" w:cs="Times New Roman"/>
          <w:color w:val="000000" w:themeColor="text1"/>
          <w:szCs w:val="24"/>
        </w:rPr>
        <w:t xml:space="preserve">parliament opined that Mobile Court Act amassed more than 100 laws in its schedule thereby creating a parallel judiciary. He advanced that it was astonoshing to see that orders of the mobile </w:t>
      </w:r>
      <w:r w:rsidR="006D198D" w:rsidRPr="002269C8">
        <w:rPr>
          <w:rFonts w:ascii="Times New Roman" w:hAnsi="Times New Roman" w:cs="Times New Roman"/>
          <w:color w:val="000000" w:themeColor="text1"/>
          <w:szCs w:val="24"/>
        </w:rPr>
        <w:t xml:space="preserve">court </w:t>
      </w:r>
      <w:r w:rsidRPr="002269C8">
        <w:rPr>
          <w:rFonts w:ascii="Times New Roman" w:hAnsi="Times New Roman" w:cs="Times New Roman"/>
          <w:color w:val="000000" w:themeColor="text1"/>
          <w:szCs w:val="24"/>
        </w:rPr>
        <w:t>were made whenever a person had committed a scheduled offence in presence of the executive magistrate</w:t>
      </w:r>
      <w:r w:rsidR="006D198D" w:rsidRPr="002269C8">
        <w:rPr>
          <w:rFonts w:ascii="Times New Roman" w:hAnsi="Times New Roman" w:cs="Times New Roman"/>
          <w:color w:val="000000" w:themeColor="text1"/>
          <w:szCs w:val="24"/>
        </w:rPr>
        <w:t>!</w:t>
      </w:r>
    </w:p>
    <w:p w14:paraId="02A527EF" w14:textId="77777777" w:rsidR="00494F9A" w:rsidRPr="002269C8" w:rsidRDefault="00494F9A" w:rsidP="00C225D4">
      <w:pPr>
        <w:spacing w:line="360" w:lineRule="auto"/>
        <w:jc w:val="both"/>
        <w:rPr>
          <w:rFonts w:ascii="Times New Roman" w:hAnsi="Times New Roman" w:cs="Times New Roman"/>
          <w:color w:val="000000" w:themeColor="text1"/>
          <w:szCs w:val="24"/>
        </w:rPr>
      </w:pPr>
    </w:p>
    <w:p w14:paraId="14F9B0BA" w14:textId="77777777" w:rsidR="00C225D4" w:rsidRPr="002269C8" w:rsidRDefault="00C225D4" w:rsidP="00C225D4">
      <w:pPr>
        <w:spacing w:line="360" w:lineRule="auto"/>
        <w:jc w:val="both"/>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5.9 Erosion of rule of law</w:t>
      </w:r>
    </w:p>
    <w:p w14:paraId="49FD8C30" w14:textId="77777777" w:rsidR="00C225D4" w:rsidRPr="002269C8" w:rsidRDefault="00C225D4" w:rsidP="00C225D4">
      <w:pPr>
        <w:spacing w:line="360" w:lineRule="auto"/>
        <w:jc w:val="both"/>
        <w:rPr>
          <w:rFonts w:ascii="Times New Roman" w:eastAsia="Times New Roman" w:hAnsi="Times New Roman" w:cs="Times New Roman"/>
          <w:color w:val="000000" w:themeColor="text1"/>
          <w:kern w:val="0"/>
          <w:szCs w:val="24"/>
          <w:lang w:val="en-GB"/>
          <w14:ligatures w14:val="none"/>
        </w:rPr>
      </w:pPr>
      <w:r w:rsidRPr="002269C8">
        <w:rPr>
          <w:rFonts w:ascii="Times New Roman" w:eastAsia="Times New Roman" w:hAnsi="Times New Roman" w:cs="Times New Roman"/>
          <w:color w:val="000000" w:themeColor="text1"/>
          <w:kern w:val="0"/>
          <w:szCs w:val="24"/>
          <w:lang w:val="en-GB"/>
          <w14:ligatures w14:val="none"/>
        </w:rPr>
        <w:t>Most of the participants conceded that there was an enormous amount of evidence of rule by law. According to a lawyer:</w:t>
      </w:r>
    </w:p>
    <w:p w14:paraId="2A953C41" w14:textId="437461A4" w:rsidR="00C225D4" w:rsidRPr="002269C8" w:rsidRDefault="00C225D4" w:rsidP="004B3C33">
      <w:pPr>
        <w:spacing w:line="360" w:lineRule="auto"/>
        <w:ind w:left="720"/>
        <w:jc w:val="both"/>
        <w:rPr>
          <w:rFonts w:ascii="Times New Roman" w:eastAsia="Times New Roman" w:hAnsi="Times New Roman" w:cs="Times New Roman"/>
          <w:color w:val="000000" w:themeColor="text1"/>
          <w:kern w:val="0"/>
          <w:sz w:val="20"/>
          <w:szCs w:val="20"/>
          <w:lang w:val="en-GB"/>
          <w14:ligatures w14:val="none"/>
        </w:rPr>
      </w:pPr>
      <w:r w:rsidRPr="002269C8">
        <w:rPr>
          <w:rFonts w:ascii="Times New Roman" w:eastAsia="Times New Roman" w:hAnsi="Times New Roman" w:cs="Times New Roman"/>
          <w:color w:val="000000" w:themeColor="text1"/>
          <w:kern w:val="0"/>
          <w:sz w:val="20"/>
          <w:szCs w:val="20"/>
          <w:lang w:val="en-GB"/>
          <w14:ligatures w14:val="none"/>
        </w:rPr>
        <w:lastRenderedPageBreak/>
        <w:t xml:space="preserve">In order to be a law, it has to be clear and certain.  </w:t>
      </w:r>
      <w:r w:rsidR="000915B8" w:rsidRPr="002269C8">
        <w:rPr>
          <w:rFonts w:ascii="Times New Roman" w:eastAsia="Times New Roman" w:hAnsi="Times New Roman" w:cs="Times New Roman"/>
          <w:color w:val="000000" w:themeColor="text1"/>
          <w:kern w:val="0"/>
          <w:sz w:val="20"/>
          <w:szCs w:val="20"/>
          <w:lang w:val="en-GB"/>
          <w14:ligatures w14:val="none"/>
        </w:rPr>
        <w:t>The q</w:t>
      </w:r>
      <w:r w:rsidRPr="002269C8">
        <w:rPr>
          <w:rFonts w:ascii="Times New Roman" w:eastAsia="Times New Roman" w:hAnsi="Times New Roman" w:cs="Times New Roman"/>
          <w:color w:val="000000" w:themeColor="text1"/>
          <w:kern w:val="0"/>
          <w:sz w:val="20"/>
          <w:szCs w:val="20"/>
          <w:lang w:val="en-GB"/>
          <w14:ligatures w14:val="none"/>
        </w:rPr>
        <w:t xml:space="preserve">uestion of legality and certainty </w:t>
      </w:r>
      <w:r w:rsidR="00F536C9" w:rsidRPr="002269C8">
        <w:rPr>
          <w:rFonts w:ascii="Times New Roman" w:eastAsia="Times New Roman" w:hAnsi="Times New Roman" w:cs="Times New Roman"/>
          <w:color w:val="000000" w:themeColor="text1"/>
          <w:kern w:val="0"/>
          <w:sz w:val="20"/>
          <w:szCs w:val="20"/>
          <w:lang w:val="en-GB"/>
          <w14:ligatures w14:val="none"/>
        </w:rPr>
        <w:t>is</w:t>
      </w:r>
      <w:r w:rsidRPr="002269C8">
        <w:rPr>
          <w:rFonts w:ascii="Times New Roman" w:eastAsia="Times New Roman" w:hAnsi="Times New Roman" w:cs="Times New Roman"/>
          <w:color w:val="000000" w:themeColor="text1"/>
          <w:kern w:val="0"/>
          <w:sz w:val="20"/>
          <w:szCs w:val="20"/>
          <w:lang w:val="en-GB"/>
          <w14:ligatures w14:val="none"/>
        </w:rPr>
        <w:t xml:space="preserve"> important. </w:t>
      </w:r>
      <w:r w:rsidR="00F536C9" w:rsidRPr="002269C8">
        <w:rPr>
          <w:rFonts w:ascii="Times New Roman" w:eastAsia="Times New Roman" w:hAnsi="Times New Roman" w:cs="Times New Roman"/>
          <w:color w:val="000000" w:themeColor="text1"/>
          <w:kern w:val="0"/>
          <w:sz w:val="20"/>
          <w:szCs w:val="20"/>
          <w:lang w:val="en-GB"/>
          <w14:ligatures w14:val="none"/>
        </w:rPr>
        <w:t>A piece of l</w:t>
      </w:r>
      <w:r w:rsidRPr="002269C8">
        <w:rPr>
          <w:rFonts w:ascii="Times New Roman" w:eastAsia="Times New Roman" w:hAnsi="Times New Roman" w:cs="Times New Roman"/>
          <w:color w:val="000000" w:themeColor="text1"/>
          <w:kern w:val="0"/>
          <w:sz w:val="20"/>
          <w:szCs w:val="20"/>
          <w:lang w:val="en-GB"/>
          <w14:ligatures w14:val="none"/>
        </w:rPr>
        <w:t xml:space="preserve">aw should be precise. Law should be understood what is the ambit of law. If the law is widely vague, nobody can clearly understand what </w:t>
      </w:r>
      <w:r w:rsidR="00F536C9" w:rsidRPr="002269C8">
        <w:rPr>
          <w:rFonts w:ascii="Times New Roman" w:eastAsia="Times New Roman" w:hAnsi="Times New Roman" w:cs="Times New Roman"/>
          <w:color w:val="000000" w:themeColor="text1"/>
          <w:kern w:val="0"/>
          <w:sz w:val="20"/>
          <w:szCs w:val="20"/>
          <w:lang w:val="en-GB"/>
          <w14:ligatures w14:val="none"/>
        </w:rPr>
        <w:t>is the</w:t>
      </w:r>
      <w:r w:rsidRPr="002269C8">
        <w:rPr>
          <w:rFonts w:ascii="Times New Roman" w:eastAsia="Times New Roman" w:hAnsi="Times New Roman" w:cs="Times New Roman"/>
          <w:color w:val="000000" w:themeColor="text1"/>
          <w:kern w:val="0"/>
          <w:sz w:val="20"/>
          <w:szCs w:val="20"/>
          <w:lang w:val="en-GB"/>
          <w14:ligatures w14:val="none"/>
        </w:rPr>
        <w:t xml:space="preserve"> clear scope of definitional aspects, such legislation fails in the test of certainty. If law does not clearly provide which actions fall under the law, it’s problem. Whatever be written in the law, whether the law itself is reasonable or not, that has to be seen. </w:t>
      </w:r>
    </w:p>
    <w:p w14:paraId="3A356002" w14:textId="77777777" w:rsidR="00C225D4" w:rsidRPr="002269C8" w:rsidRDefault="00C225D4" w:rsidP="00C225D4">
      <w:pPr>
        <w:spacing w:line="360" w:lineRule="auto"/>
        <w:jc w:val="both"/>
        <w:rPr>
          <w:rFonts w:ascii="Times New Roman" w:eastAsia="Times New Roman" w:hAnsi="Times New Roman" w:cs="Times New Roman"/>
          <w:color w:val="000000" w:themeColor="text1"/>
          <w:kern w:val="0"/>
          <w:szCs w:val="24"/>
          <w:lang w:val="en-GB"/>
          <w14:ligatures w14:val="none"/>
        </w:rPr>
      </w:pPr>
      <w:r w:rsidRPr="002269C8">
        <w:rPr>
          <w:rFonts w:ascii="Times New Roman" w:eastAsia="Times New Roman" w:hAnsi="Times New Roman" w:cs="Times New Roman"/>
          <w:color w:val="000000" w:themeColor="text1"/>
          <w:kern w:val="0"/>
          <w:szCs w:val="24"/>
          <w:lang w:val="en-GB"/>
          <w14:ligatures w14:val="none"/>
        </w:rPr>
        <w:t xml:space="preserve">Another </w:t>
      </w:r>
      <w:r w:rsidR="00494F9A" w:rsidRPr="002269C8">
        <w:rPr>
          <w:rFonts w:ascii="Times New Roman" w:eastAsia="Times New Roman" w:hAnsi="Times New Roman" w:cs="Times New Roman"/>
          <w:color w:val="000000" w:themeColor="text1"/>
          <w:kern w:val="0"/>
          <w:szCs w:val="24"/>
          <w:lang w:val="en-GB"/>
          <w14:ligatures w14:val="none"/>
        </w:rPr>
        <w:t>practitioner</w:t>
      </w:r>
      <w:r w:rsidRPr="002269C8">
        <w:rPr>
          <w:rFonts w:ascii="Times New Roman" w:eastAsia="Times New Roman" w:hAnsi="Times New Roman" w:cs="Times New Roman"/>
          <w:color w:val="000000" w:themeColor="text1"/>
          <w:kern w:val="0"/>
          <w:szCs w:val="24"/>
          <w:lang w:val="en-GB"/>
          <w14:ligatures w14:val="none"/>
        </w:rPr>
        <w:t xml:space="preserve"> advanced that: </w:t>
      </w:r>
    </w:p>
    <w:p w14:paraId="2CB0F0C3" w14:textId="79BBF74D" w:rsidR="00C225D4" w:rsidRPr="002269C8" w:rsidRDefault="00C225D4" w:rsidP="00C225D4">
      <w:pPr>
        <w:spacing w:line="360" w:lineRule="auto"/>
        <w:ind w:left="720"/>
        <w:jc w:val="both"/>
        <w:rPr>
          <w:rFonts w:ascii="Times New Roman" w:eastAsia="Times New Roman" w:hAnsi="Times New Roman" w:cs="Times New Roman"/>
          <w:color w:val="000000" w:themeColor="text1"/>
          <w:kern w:val="0"/>
          <w:sz w:val="20"/>
          <w:szCs w:val="20"/>
          <w:lang w:val="en-GB"/>
          <w14:ligatures w14:val="none"/>
        </w:rPr>
      </w:pPr>
      <w:r w:rsidRPr="002269C8">
        <w:rPr>
          <w:rFonts w:ascii="Times New Roman" w:eastAsia="Times New Roman" w:hAnsi="Times New Roman" w:cs="Times New Roman"/>
          <w:color w:val="000000" w:themeColor="text1"/>
          <w:kern w:val="0"/>
          <w:sz w:val="20"/>
          <w:szCs w:val="20"/>
          <w:lang w:val="en-GB"/>
          <w14:ligatures w14:val="none"/>
        </w:rPr>
        <w:t xml:space="preserve">Arbitrary practice of many special laws ends up exactly the rule by law, not rule of law. Because </w:t>
      </w:r>
      <w:r w:rsidR="00F536C9" w:rsidRPr="002269C8">
        <w:rPr>
          <w:rFonts w:ascii="Times New Roman" w:eastAsia="Times New Roman" w:hAnsi="Times New Roman" w:cs="Times New Roman"/>
          <w:color w:val="000000" w:themeColor="text1"/>
          <w:kern w:val="0"/>
          <w:sz w:val="20"/>
          <w:szCs w:val="20"/>
          <w:lang w:val="en-GB"/>
          <w14:ligatures w14:val="none"/>
        </w:rPr>
        <w:t xml:space="preserve">the </w:t>
      </w:r>
      <w:r w:rsidRPr="002269C8">
        <w:rPr>
          <w:rFonts w:ascii="Times New Roman" w:eastAsia="Times New Roman" w:hAnsi="Times New Roman" w:cs="Times New Roman"/>
          <w:color w:val="000000" w:themeColor="text1"/>
          <w:kern w:val="0"/>
          <w:sz w:val="20"/>
          <w:szCs w:val="20"/>
          <w:lang w:val="en-GB"/>
          <w14:ligatures w14:val="none"/>
        </w:rPr>
        <w:t xml:space="preserve">rule of law </w:t>
      </w:r>
      <w:r w:rsidR="00F536C9" w:rsidRPr="002269C8">
        <w:rPr>
          <w:rFonts w:ascii="Times New Roman" w:eastAsia="Times New Roman" w:hAnsi="Times New Roman" w:cs="Times New Roman"/>
          <w:color w:val="000000" w:themeColor="text1"/>
          <w:kern w:val="0"/>
          <w:sz w:val="20"/>
          <w:szCs w:val="20"/>
          <w:lang w:val="en-GB"/>
          <w14:ligatures w14:val="none"/>
        </w:rPr>
        <w:t>implies</w:t>
      </w:r>
      <w:r w:rsidRPr="002269C8">
        <w:rPr>
          <w:rFonts w:ascii="Times New Roman" w:eastAsia="Times New Roman" w:hAnsi="Times New Roman" w:cs="Times New Roman"/>
          <w:color w:val="000000" w:themeColor="text1"/>
          <w:kern w:val="0"/>
          <w:sz w:val="20"/>
          <w:szCs w:val="20"/>
          <w:lang w:val="en-GB"/>
          <w14:ligatures w14:val="none"/>
        </w:rPr>
        <w:t xml:space="preserve"> that law cannot be arbitrary and law has to be equally applied to all. Not only arbitrary, you see there is a pick and choose, selectivity in terms of who the law is applied to and in what context.</w:t>
      </w:r>
    </w:p>
    <w:p w14:paraId="1B113FFC" w14:textId="77777777" w:rsidR="00C225D4" w:rsidRPr="002269C8" w:rsidRDefault="00C225D4" w:rsidP="00C225D4">
      <w:pPr>
        <w:spacing w:line="360" w:lineRule="auto"/>
        <w:jc w:val="both"/>
        <w:rPr>
          <w:rFonts w:ascii="Times New Roman" w:eastAsia="Times New Roman" w:hAnsi="Times New Roman" w:cs="Times New Roman"/>
          <w:color w:val="000000" w:themeColor="text1"/>
          <w:kern w:val="0"/>
          <w:szCs w:val="24"/>
          <w:lang w:val="en-GB"/>
          <w14:ligatures w14:val="none"/>
        </w:rPr>
      </w:pPr>
      <w:r w:rsidRPr="002269C8">
        <w:rPr>
          <w:rFonts w:ascii="Times New Roman" w:eastAsia="Times New Roman" w:hAnsi="Times New Roman" w:cs="Times New Roman"/>
          <w:color w:val="000000" w:themeColor="text1"/>
          <w:kern w:val="0"/>
          <w:szCs w:val="24"/>
          <w:lang w:val="en-GB"/>
          <w14:ligatures w14:val="none"/>
        </w:rPr>
        <w:t>In the words of a lawyer:</w:t>
      </w:r>
    </w:p>
    <w:p w14:paraId="7FD06389" w14:textId="77777777" w:rsidR="00C225D4" w:rsidRPr="002269C8" w:rsidRDefault="00C225D4" w:rsidP="00C225D4">
      <w:pPr>
        <w:spacing w:line="360" w:lineRule="auto"/>
        <w:ind w:left="720"/>
        <w:jc w:val="both"/>
        <w:rPr>
          <w:rFonts w:ascii="Times New Roman" w:hAnsi="Times New Roman" w:cs="Times New Roman"/>
          <w:color w:val="000000" w:themeColor="text1"/>
          <w:sz w:val="20"/>
          <w:szCs w:val="20"/>
        </w:rPr>
      </w:pPr>
      <w:r w:rsidRPr="002269C8">
        <w:rPr>
          <w:rFonts w:ascii="Times New Roman" w:hAnsi="Times New Roman" w:cs="Times New Roman"/>
          <w:color w:val="000000" w:themeColor="text1"/>
          <w:sz w:val="20"/>
          <w:szCs w:val="20"/>
        </w:rPr>
        <w:t xml:space="preserve">It depends not upon what you’ve done, rather who you’re, whether the law will be applied in a particular way. </w:t>
      </w:r>
    </w:p>
    <w:p w14:paraId="7887796D" w14:textId="77777777" w:rsidR="00C225D4" w:rsidRPr="002269C8" w:rsidRDefault="00C225D4" w:rsidP="00C225D4">
      <w:pPr>
        <w:spacing w:line="360" w:lineRule="auto"/>
        <w:jc w:val="both"/>
        <w:rPr>
          <w:rFonts w:ascii="Times New Roman" w:eastAsia="Times New Roman" w:hAnsi="Times New Roman" w:cs="Times New Roman"/>
          <w:color w:val="000000" w:themeColor="text1"/>
          <w:kern w:val="0"/>
          <w:szCs w:val="24"/>
          <w:lang w:val="en-GB"/>
          <w14:ligatures w14:val="none"/>
        </w:rPr>
      </w:pPr>
      <w:r w:rsidRPr="002269C8">
        <w:rPr>
          <w:rFonts w:ascii="Times New Roman" w:eastAsia="Times New Roman" w:hAnsi="Times New Roman" w:cs="Times New Roman"/>
          <w:color w:val="000000" w:themeColor="text1"/>
          <w:kern w:val="0"/>
          <w:szCs w:val="24"/>
          <w:lang w:val="en-GB"/>
          <w14:ligatures w14:val="none"/>
        </w:rPr>
        <w:t xml:space="preserve">A sitting judge who </w:t>
      </w:r>
      <w:r w:rsidR="006D198D" w:rsidRPr="002269C8">
        <w:rPr>
          <w:rFonts w:ascii="Times New Roman" w:eastAsia="Times New Roman" w:hAnsi="Times New Roman" w:cs="Times New Roman"/>
          <w:color w:val="000000" w:themeColor="text1"/>
          <w:kern w:val="0"/>
          <w:szCs w:val="24"/>
          <w:lang w:val="en-GB"/>
          <w14:ligatures w14:val="none"/>
        </w:rPr>
        <w:t>was</w:t>
      </w:r>
      <w:r w:rsidRPr="002269C8">
        <w:rPr>
          <w:rFonts w:ascii="Times New Roman" w:eastAsia="Times New Roman" w:hAnsi="Times New Roman" w:cs="Times New Roman"/>
          <w:color w:val="000000" w:themeColor="text1"/>
          <w:kern w:val="0"/>
          <w:szCs w:val="24"/>
          <w:lang w:val="en-GB"/>
          <w14:ligatures w14:val="none"/>
        </w:rPr>
        <w:t xml:space="preserve"> in favour of proper application of law alone stated that integrity of a judge </w:t>
      </w:r>
      <w:r w:rsidR="006D198D" w:rsidRPr="002269C8">
        <w:rPr>
          <w:rFonts w:ascii="Times New Roman" w:eastAsia="Times New Roman" w:hAnsi="Times New Roman" w:cs="Times New Roman"/>
          <w:color w:val="000000" w:themeColor="text1"/>
          <w:kern w:val="0"/>
          <w:szCs w:val="24"/>
          <w:lang w:val="en-GB"/>
          <w14:ligatures w14:val="none"/>
        </w:rPr>
        <w:t xml:space="preserve">was </w:t>
      </w:r>
      <w:r w:rsidRPr="002269C8">
        <w:rPr>
          <w:rFonts w:ascii="Times New Roman" w:eastAsia="Times New Roman" w:hAnsi="Times New Roman" w:cs="Times New Roman"/>
          <w:color w:val="000000" w:themeColor="text1"/>
          <w:kern w:val="0"/>
          <w:szCs w:val="24"/>
          <w:lang w:val="en-GB"/>
          <w14:ligatures w14:val="none"/>
        </w:rPr>
        <w:t xml:space="preserve">of paramount importance.  Another judge was more interested in quality of </w:t>
      </w:r>
      <w:r w:rsidR="006D198D" w:rsidRPr="002269C8">
        <w:rPr>
          <w:rFonts w:ascii="Times New Roman" w:eastAsia="Times New Roman" w:hAnsi="Times New Roman" w:cs="Times New Roman"/>
          <w:color w:val="000000" w:themeColor="text1"/>
          <w:kern w:val="0"/>
          <w:szCs w:val="24"/>
          <w:lang w:val="en-GB"/>
          <w14:ligatures w14:val="none"/>
        </w:rPr>
        <w:t xml:space="preserve">prosecution-led </w:t>
      </w:r>
      <w:r w:rsidRPr="002269C8">
        <w:rPr>
          <w:rFonts w:ascii="Times New Roman" w:eastAsia="Times New Roman" w:hAnsi="Times New Roman" w:cs="Times New Roman"/>
          <w:color w:val="000000" w:themeColor="text1"/>
          <w:kern w:val="0"/>
          <w:szCs w:val="24"/>
          <w:lang w:val="en-GB"/>
          <w14:ligatures w14:val="none"/>
        </w:rPr>
        <w:t>evidence and rate of conviction:</w:t>
      </w:r>
    </w:p>
    <w:p w14:paraId="004A31C7" w14:textId="77777777" w:rsidR="00C225D4" w:rsidRPr="002269C8" w:rsidRDefault="00494F9A" w:rsidP="00C225D4">
      <w:pPr>
        <w:spacing w:line="360" w:lineRule="auto"/>
        <w:ind w:left="720"/>
        <w:jc w:val="both"/>
        <w:rPr>
          <w:rFonts w:ascii="Times New Roman" w:hAnsi="Times New Roman" w:cs="Times New Roman"/>
          <w:color w:val="000000" w:themeColor="text1"/>
          <w:sz w:val="20"/>
          <w:szCs w:val="20"/>
        </w:rPr>
      </w:pPr>
      <w:r w:rsidRPr="002269C8">
        <w:rPr>
          <w:rFonts w:ascii="Times New Roman" w:hAnsi="Times New Roman" w:cs="Times New Roman"/>
          <w:color w:val="000000" w:themeColor="text1"/>
          <w:sz w:val="20"/>
          <w:szCs w:val="20"/>
        </w:rPr>
        <w:t>I</w:t>
      </w:r>
      <w:r w:rsidR="00C225D4" w:rsidRPr="002269C8">
        <w:rPr>
          <w:rFonts w:ascii="Times New Roman" w:hAnsi="Times New Roman" w:cs="Times New Roman"/>
          <w:color w:val="000000" w:themeColor="text1"/>
          <w:sz w:val="20"/>
          <w:szCs w:val="20"/>
        </w:rPr>
        <w:t xml:space="preserve">t depends upon the quality of evidence. If the prosecution can produce evidence of credence, definitely there is a good chance that the court will give punishment. In that case, chance of conviction is higher. That’s a question of merit of the case. If the evidence is strong, convincing and very cogent, reliable, then the prosecution succeeds. But if it is case of shaky evidence or no evidence, or if it’s case of unreliable evidence, untrustworthy evidence, then definitely the offender will get acquittal. </w:t>
      </w:r>
    </w:p>
    <w:p w14:paraId="3964576A" w14:textId="77777777" w:rsidR="003E79BF" w:rsidRPr="002269C8" w:rsidRDefault="003E79BF" w:rsidP="00C225D4">
      <w:pPr>
        <w:spacing w:line="360" w:lineRule="auto"/>
        <w:jc w:val="both"/>
        <w:rPr>
          <w:rFonts w:ascii="Times New Roman" w:hAnsi="Times New Roman" w:cs="Times New Roman"/>
          <w:b/>
          <w:bCs/>
          <w:color w:val="000000" w:themeColor="text1"/>
          <w:szCs w:val="24"/>
        </w:rPr>
      </w:pPr>
    </w:p>
    <w:p w14:paraId="597A5938" w14:textId="77777777" w:rsidR="00C225D4" w:rsidRPr="002269C8" w:rsidRDefault="00C225D4" w:rsidP="00C225D4">
      <w:pPr>
        <w:spacing w:line="360" w:lineRule="auto"/>
        <w:jc w:val="both"/>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5.10 A call for penal revision</w:t>
      </w:r>
    </w:p>
    <w:p w14:paraId="45BDAE28" w14:textId="4BC2CDEB" w:rsidR="00494F9A" w:rsidRPr="002269C8" w:rsidRDefault="00C225D4" w:rsidP="00C225D4">
      <w:pPr>
        <w:spacing w:line="360" w:lineRule="auto"/>
        <w:jc w:val="both"/>
        <w:rPr>
          <w:rFonts w:ascii="Times New Roman" w:eastAsia="Times New Roman" w:hAnsi="Times New Roman" w:cs="Times New Roman"/>
          <w:color w:val="000000" w:themeColor="text1"/>
          <w:kern w:val="0"/>
          <w:szCs w:val="24"/>
          <w:lang w:val="en-GB"/>
          <w14:ligatures w14:val="none"/>
        </w:rPr>
      </w:pPr>
      <w:r w:rsidRPr="002269C8">
        <w:rPr>
          <w:rFonts w:ascii="Times New Roman" w:eastAsia="Times New Roman" w:hAnsi="Times New Roman" w:cs="Times New Roman"/>
          <w:color w:val="000000" w:themeColor="text1"/>
          <w:kern w:val="0"/>
          <w:szCs w:val="24"/>
          <w:lang w:val="en-GB"/>
          <w14:ligatures w14:val="none"/>
        </w:rPr>
        <w:t>A participant suggested that there should be a single Penal Code fully revised in view of new values and constitutionalism</w:t>
      </w:r>
      <w:r w:rsidR="00494F9A" w:rsidRPr="002269C8">
        <w:rPr>
          <w:rFonts w:ascii="Times New Roman" w:eastAsia="Times New Roman" w:hAnsi="Times New Roman" w:cs="Times New Roman"/>
          <w:color w:val="000000" w:themeColor="text1"/>
          <w:kern w:val="0"/>
          <w:szCs w:val="24"/>
          <w:lang w:val="en-GB"/>
          <w14:ligatures w14:val="none"/>
        </w:rPr>
        <w:t xml:space="preserve"> while most of the</w:t>
      </w:r>
      <w:r w:rsidR="00F8742B" w:rsidRPr="002269C8">
        <w:rPr>
          <w:rFonts w:ascii="Times New Roman" w:eastAsia="Times New Roman" w:hAnsi="Times New Roman" w:cs="Times New Roman"/>
          <w:color w:val="000000" w:themeColor="text1"/>
          <w:kern w:val="0"/>
          <w:szCs w:val="24"/>
          <w:lang w:val="en-GB"/>
          <w14:ligatures w14:val="none"/>
        </w:rPr>
        <w:t xml:space="preserve"> practitioner</w:t>
      </w:r>
      <w:r w:rsidR="00494F9A" w:rsidRPr="002269C8">
        <w:rPr>
          <w:rFonts w:ascii="Times New Roman" w:eastAsia="Times New Roman" w:hAnsi="Times New Roman" w:cs="Times New Roman"/>
          <w:color w:val="000000" w:themeColor="text1"/>
          <w:kern w:val="0"/>
          <w:szCs w:val="24"/>
          <w:lang w:val="en-GB"/>
          <w14:ligatures w14:val="none"/>
        </w:rPr>
        <w:t>s</w:t>
      </w:r>
      <w:r w:rsidR="00F8742B" w:rsidRPr="002269C8">
        <w:rPr>
          <w:rFonts w:ascii="Times New Roman" w:eastAsia="Times New Roman" w:hAnsi="Times New Roman" w:cs="Times New Roman"/>
          <w:color w:val="000000" w:themeColor="text1"/>
          <w:kern w:val="0"/>
          <w:szCs w:val="24"/>
          <w:lang w:val="en-GB"/>
          <w14:ligatures w14:val="none"/>
        </w:rPr>
        <w:t xml:space="preserve"> </w:t>
      </w:r>
      <w:r w:rsidR="007B060B" w:rsidRPr="002269C8">
        <w:rPr>
          <w:rFonts w:ascii="Times New Roman" w:eastAsia="Times New Roman" w:hAnsi="Times New Roman" w:cs="Times New Roman"/>
          <w:color w:val="000000" w:themeColor="text1"/>
          <w:kern w:val="0"/>
          <w:szCs w:val="24"/>
          <w:lang w:val="en-GB"/>
          <w14:ligatures w14:val="none"/>
        </w:rPr>
        <w:t xml:space="preserve">stated that law reform should be carefully done after doing extensive research. Although the defendants </w:t>
      </w:r>
      <w:r w:rsidR="00B7107C" w:rsidRPr="002269C8">
        <w:rPr>
          <w:rFonts w:ascii="Times New Roman" w:eastAsia="Times New Roman" w:hAnsi="Times New Roman" w:cs="Times New Roman"/>
          <w:color w:val="000000" w:themeColor="text1"/>
          <w:kern w:val="0"/>
          <w:szCs w:val="24"/>
          <w:lang w:val="en-GB"/>
          <w14:ligatures w14:val="none"/>
        </w:rPr>
        <w:t xml:space="preserve">and the victims </w:t>
      </w:r>
      <w:r w:rsidR="007B060B" w:rsidRPr="002269C8">
        <w:rPr>
          <w:rFonts w:ascii="Times New Roman" w:eastAsia="Times New Roman" w:hAnsi="Times New Roman" w:cs="Times New Roman"/>
          <w:color w:val="000000" w:themeColor="text1"/>
          <w:kern w:val="0"/>
          <w:szCs w:val="24"/>
          <w:lang w:val="en-GB"/>
          <w14:ligatures w14:val="none"/>
        </w:rPr>
        <w:t xml:space="preserve">whom I interviewed had </w:t>
      </w:r>
      <w:proofErr w:type="gramStart"/>
      <w:r w:rsidR="00B7107C" w:rsidRPr="002269C8">
        <w:rPr>
          <w:rFonts w:ascii="Times New Roman" w:eastAsia="Times New Roman" w:hAnsi="Times New Roman" w:cs="Times New Roman"/>
          <w:color w:val="000000" w:themeColor="text1"/>
          <w:kern w:val="0"/>
          <w:szCs w:val="24"/>
          <w:lang w:val="en-GB"/>
          <w14:ligatures w14:val="none"/>
        </w:rPr>
        <w:t xml:space="preserve">little </w:t>
      </w:r>
      <w:r w:rsidR="007B060B" w:rsidRPr="002269C8">
        <w:rPr>
          <w:rFonts w:ascii="Times New Roman" w:eastAsia="Times New Roman" w:hAnsi="Times New Roman" w:cs="Times New Roman"/>
          <w:color w:val="000000" w:themeColor="text1"/>
          <w:kern w:val="0"/>
          <w:szCs w:val="24"/>
          <w:lang w:val="en-GB"/>
          <w14:ligatures w14:val="none"/>
        </w:rPr>
        <w:t xml:space="preserve"> idea</w:t>
      </w:r>
      <w:proofErr w:type="gramEnd"/>
      <w:r w:rsidR="007B060B" w:rsidRPr="002269C8">
        <w:rPr>
          <w:rFonts w:ascii="Times New Roman" w:eastAsia="Times New Roman" w:hAnsi="Times New Roman" w:cs="Times New Roman"/>
          <w:color w:val="000000" w:themeColor="text1"/>
          <w:kern w:val="0"/>
          <w:szCs w:val="24"/>
          <w:lang w:val="en-GB"/>
          <w14:ligatures w14:val="none"/>
        </w:rPr>
        <w:t xml:space="preserve"> about </w:t>
      </w:r>
      <w:r w:rsidR="00B7107C" w:rsidRPr="002269C8">
        <w:rPr>
          <w:rFonts w:ascii="Times New Roman" w:eastAsia="Times New Roman" w:hAnsi="Times New Roman" w:cs="Times New Roman"/>
          <w:color w:val="000000" w:themeColor="text1"/>
          <w:kern w:val="0"/>
          <w:szCs w:val="24"/>
          <w:lang w:val="en-GB"/>
          <w14:ligatures w14:val="none"/>
        </w:rPr>
        <w:t xml:space="preserve">dynamics of </w:t>
      </w:r>
      <w:r w:rsidR="007B060B" w:rsidRPr="002269C8">
        <w:rPr>
          <w:rFonts w:ascii="Times New Roman" w:eastAsia="Times New Roman" w:hAnsi="Times New Roman" w:cs="Times New Roman"/>
          <w:color w:val="000000" w:themeColor="text1"/>
          <w:kern w:val="0"/>
          <w:szCs w:val="24"/>
          <w:lang w:val="en-GB"/>
          <w14:ligatures w14:val="none"/>
        </w:rPr>
        <w:t>penal revision, they also state</w:t>
      </w:r>
      <w:r w:rsidR="00B7107C" w:rsidRPr="002269C8">
        <w:rPr>
          <w:rFonts w:ascii="Times New Roman" w:eastAsia="Times New Roman" w:hAnsi="Times New Roman" w:cs="Times New Roman"/>
          <w:color w:val="000000" w:themeColor="text1"/>
          <w:kern w:val="0"/>
          <w:szCs w:val="24"/>
          <w:lang w:val="en-GB"/>
          <w14:ligatures w14:val="none"/>
        </w:rPr>
        <w:t>d</w:t>
      </w:r>
      <w:r w:rsidR="007B060B" w:rsidRPr="002269C8">
        <w:rPr>
          <w:rFonts w:ascii="Times New Roman" w:eastAsia="Times New Roman" w:hAnsi="Times New Roman" w:cs="Times New Roman"/>
          <w:color w:val="000000" w:themeColor="text1"/>
          <w:kern w:val="0"/>
          <w:szCs w:val="24"/>
          <w:lang w:val="en-GB"/>
          <w14:ligatures w14:val="none"/>
        </w:rPr>
        <w:t xml:space="preserve"> that law and processes should be simple so that everybody c</w:t>
      </w:r>
      <w:r w:rsidR="00494F9A" w:rsidRPr="002269C8">
        <w:rPr>
          <w:rFonts w:ascii="Times New Roman" w:eastAsia="Times New Roman" w:hAnsi="Times New Roman" w:cs="Times New Roman"/>
          <w:color w:val="000000" w:themeColor="text1"/>
          <w:kern w:val="0"/>
          <w:szCs w:val="24"/>
          <w:lang w:val="en-GB"/>
          <w14:ligatures w14:val="none"/>
        </w:rPr>
        <w:t>ould</w:t>
      </w:r>
      <w:r w:rsidR="007B060B" w:rsidRPr="002269C8">
        <w:rPr>
          <w:rFonts w:ascii="Times New Roman" w:eastAsia="Times New Roman" w:hAnsi="Times New Roman" w:cs="Times New Roman"/>
          <w:color w:val="000000" w:themeColor="text1"/>
          <w:kern w:val="0"/>
          <w:szCs w:val="24"/>
          <w:lang w:val="en-GB"/>
          <w14:ligatures w14:val="none"/>
        </w:rPr>
        <w:t xml:space="preserve"> understand it. </w:t>
      </w:r>
      <w:r w:rsidR="00F536C9" w:rsidRPr="002269C8">
        <w:rPr>
          <w:rFonts w:ascii="Times New Roman" w:eastAsia="Times New Roman" w:hAnsi="Times New Roman" w:cs="Times New Roman"/>
          <w:color w:val="000000" w:themeColor="text1"/>
          <w:kern w:val="0"/>
          <w:szCs w:val="24"/>
          <w:lang w:val="en-GB"/>
          <w14:ligatures w14:val="none"/>
        </w:rPr>
        <w:t>A</w:t>
      </w:r>
      <w:r w:rsidR="00494F9A" w:rsidRPr="002269C8">
        <w:rPr>
          <w:rFonts w:ascii="Times New Roman" w:eastAsia="Times New Roman" w:hAnsi="Times New Roman" w:cs="Times New Roman"/>
          <w:color w:val="000000" w:themeColor="text1"/>
          <w:kern w:val="0"/>
          <w:szCs w:val="24"/>
          <w:lang w:val="en-GB"/>
          <w14:ligatures w14:val="none"/>
        </w:rPr>
        <w:t xml:space="preserve"> majority of the key </w:t>
      </w:r>
      <w:proofErr w:type="spellStart"/>
      <w:r w:rsidR="00494F9A" w:rsidRPr="002269C8">
        <w:rPr>
          <w:rFonts w:ascii="Times New Roman" w:eastAsia="Times New Roman" w:hAnsi="Times New Roman" w:cs="Times New Roman"/>
          <w:color w:val="000000" w:themeColor="text1"/>
          <w:kern w:val="0"/>
          <w:szCs w:val="24"/>
          <w:lang w:val="en-GB"/>
          <w14:ligatures w14:val="none"/>
        </w:rPr>
        <w:t>stakeholers</w:t>
      </w:r>
      <w:proofErr w:type="spellEnd"/>
      <w:r w:rsidR="00494F9A" w:rsidRPr="002269C8">
        <w:rPr>
          <w:rFonts w:ascii="Times New Roman" w:eastAsia="Times New Roman" w:hAnsi="Times New Roman" w:cs="Times New Roman"/>
          <w:color w:val="000000" w:themeColor="text1"/>
          <w:kern w:val="0"/>
          <w:szCs w:val="24"/>
          <w:lang w:val="en-GB"/>
          <w14:ligatures w14:val="none"/>
        </w:rPr>
        <w:t xml:space="preserve"> told that there is urgency for making new criminal laws in view of emerging forms of crime. </w:t>
      </w:r>
      <w:r w:rsidR="00F536C9" w:rsidRPr="002269C8">
        <w:rPr>
          <w:rFonts w:ascii="Times New Roman" w:eastAsia="Times New Roman" w:hAnsi="Times New Roman" w:cs="Times New Roman"/>
          <w:color w:val="000000" w:themeColor="text1"/>
          <w:kern w:val="0"/>
          <w:szCs w:val="24"/>
          <w:lang w:val="en-GB"/>
          <w14:ligatures w14:val="none"/>
        </w:rPr>
        <w:t>Most of the</w:t>
      </w:r>
      <w:r w:rsidR="00494F9A" w:rsidRPr="002269C8">
        <w:rPr>
          <w:rFonts w:ascii="Times New Roman" w:eastAsia="Times New Roman" w:hAnsi="Times New Roman" w:cs="Times New Roman"/>
          <w:color w:val="000000" w:themeColor="text1"/>
          <w:kern w:val="0"/>
          <w:szCs w:val="24"/>
          <w:lang w:val="en-GB"/>
          <w14:ligatures w14:val="none"/>
        </w:rPr>
        <w:t xml:space="preserve"> lawyers sought to repeal the colonial era Penal Code 1860. However, </w:t>
      </w:r>
      <w:r w:rsidR="00B7107C" w:rsidRPr="002269C8">
        <w:rPr>
          <w:rFonts w:ascii="Times New Roman" w:eastAsia="Times New Roman" w:hAnsi="Times New Roman" w:cs="Times New Roman"/>
          <w:color w:val="000000" w:themeColor="text1"/>
          <w:kern w:val="0"/>
          <w:szCs w:val="24"/>
          <w:lang w:val="en-GB"/>
          <w14:ligatures w14:val="none"/>
        </w:rPr>
        <w:t xml:space="preserve">while referring to coherent penal reform, </w:t>
      </w:r>
      <w:r w:rsidR="00494F9A" w:rsidRPr="002269C8">
        <w:rPr>
          <w:rFonts w:ascii="Times New Roman" w:eastAsia="Times New Roman" w:hAnsi="Times New Roman" w:cs="Times New Roman"/>
          <w:color w:val="000000" w:themeColor="text1"/>
          <w:kern w:val="0"/>
          <w:szCs w:val="24"/>
          <w:lang w:val="en-GB"/>
          <w14:ligatures w14:val="none"/>
        </w:rPr>
        <w:t>a</w:t>
      </w:r>
      <w:r w:rsidR="007B060B" w:rsidRPr="002269C8">
        <w:rPr>
          <w:rFonts w:ascii="Times New Roman" w:eastAsia="Times New Roman" w:hAnsi="Times New Roman" w:cs="Times New Roman"/>
          <w:color w:val="000000" w:themeColor="text1"/>
          <w:kern w:val="0"/>
          <w:szCs w:val="24"/>
          <w:lang w:val="en-GB"/>
          <w14:ligatures w14:val="none"/>
        </w:rPr>
        <w:t>n elite participant</w:t>
      </w:r>
      <w:r w:rsidR="00494F9A" w:rsidRPr="002269C8">
        <w:rPr>
          <w:rFonts w:ascii="Times New Roman" w:eastAsia="Times New Roman" w:hAnsi="Times New Roman" w:cs="Times New Roman"/>
          <w:color w:val="000000" w:themeColor="text1"/>
          <w:kern w:val="0"/>
          <w:szCs w:val="24"/>
          <w:lang w:val="en-GB"/>
          <w14:ligatures w14:val="none"/>
        </w:rPr>
        <w:t xml:space="preserve"> cautioned that:</w:t>
      </w:r>
    </w:p>
    <w:p w14:paraId="18CF1531" w14:textId="77777777" w:rsidR="003E79BF" w:rsidRPr="002269C8" w:rsidRDefault="00494F9A" w:rsidP="00B7107C">
      <w:pPr>
        <w:spacing w:line="360" w:lineRule="auto"/>
        <w:ind w:left="720"/>
        <w:jc w:val="both"/>
        <w:rPr>
          <w:rFonts w:ascii="Times New Roman" w:eastAsia="Times New Roman" w:hAnsi="Times New Roman" w:cs="Times New Roman"/>
          <w:color w:val="000000" w:themeColor="text1"/>
          <w:kern w:val="0"/>
          <w:sz w:val="20"/>
          <w:szCs w:val="20"/>
          <w:lang w:val="en-GB"/>
          <w14:ligatures w14:val="none"/>
        </w:rPr>
      </w:pPr>
      <w:r w:rsidRPr="002269C8">
        <w:rPr>
          <w:rFonts w:ascii="Times New Roman" w:eastAsia="Times New Roman" w:hAnsi="Times New Roman" w:cs="Times New Roman"/>
          <w:color w:val="000000" w:themeColor="text1"/>
          <w:kern w:val="0"/>
          <w:sz w:val="20"/>
          <w:szCs w:val="20"/>
          <w:lang w:val="en-GB"/>
          <w14:ligatures w14:val="none"/>
        </w:rPr>
        <w:t xml:space="preserve">In </w:t>
      </w:r>
      <w:r w:rsidR="007B060B" w:rsidRPr="002269C8">
        <w:rPr>
          <w:rFonts w:ascii="Times New Roman" w:eastAsia="Times New Roman" w:hAnsi="Times New Roman" w:cs="Times New Roman"/>
          <w:color w:val="000000" w:themeColor="text1"/>
          <w:kern w:val="0"/>
          <w:sz w:val="20"/>
          <w:szCs w:val="20"/>
          <w:lang w:val="en-GB"/>
          <w14:ligatures w14:val="none"/>
        </w:rPr>
        <w:t xml:space="preserve">a fragile democracy like ours, </w:t>
      </w:r>
      <w:r w:rsidR="006D198D" w:rsidRPr="002269C8">
        <w:rPr>
          <w:rFonts w:ascii="Times New Roman" w:eastAsia="Times New Roman" w:hAnsi="Times New Roman" w:cs="Times New Roman"/>
          <w:color w:val="000000" w:themeColor="text1"/>
          <w:kern w:val="0"/>
          <w:sz w:val="20"/>
          <w:szCs w:val="20"/>
          <w:lang w:val="en-GB"/>
          <w14:ligatures w14:val="none"/>
        </w:rPr>
        <w:t xml:space="preserve">readily </w:t>
      </w:r>
      <w:r w:rsidR="007B060B" w:rsidRPr="002269C8">
        <w:rPr>
          <w:rFonts w:ascii="Times New Roman" w:eastAsia="Times New Roman" w:hAnsi="Times New Roman" w:cs="Times New Roman"/>
          <w:color w:val="000000" w:themeColor="text1"/>
          <w:kern w:val="0"/>
          <w:sz w:val="20"/>
          <w:szCs w:val="20"/>
          <w:lang w:val="en-GB"/>
          <w14:ligatures w14:val="none"/>
        </w:rPr>
        <w:t xml:space="preserve">overhauling of Macaulay’s Code </w:t>
      </w:r>
      <w:r w:rsidR="00B7107C" w:rsidRPr="002269C8">
        <w:rPr>
          <w:rFonts w:ascii="Times New Roman" w:eastAsia="Times New Roman" w:hAnsi="Times New Roman" w:cs="Times New Roman"/>
          <w:color w:val="000000" w:themeColor="text1"/>
          <w:kern w:val="0"/>
          <w:sz w:val="20"/>
          <w:szCs w:val="20"/>
          <w:lang w:val="en-GB"/>
          <w14:ligatures w14:val="none"/>
        </w:rPr>
        <w:t xml:space="preserve">1860 </w:t>
      </w:r>
      <w:r w:rsidR="007B060B" w:rsidRPr="002269C8">
        <w:rPr>
          <w:rFonts w:ascii="Times New Roman" w:eastAsia="Times New Roman" w:hAnsi="Times New Roman" w:cs="Times New Roman"/>
          <w:color w:val="000000" w:themeColor="text1"/>
          <w:kern w:val="0"/>
          <w:sz w:val="20"/>
          <w:szCs w:val="20"/>
          <w:lang w:val="en-GB"/>
          <w14:ligatures w14:val="none"/>
        </w:rPr>
        <w:t xml:space="preserve">and other colonial laws might not be a good idea because the safeguards of those laws became constrained with the passage of special laws. </w:t>
      </w:r>
    </w:p>
    <w:p w14:paraId="0715EE1A" w14:textId="77777777" w:rsidR="000915B8" w:rsidRPr="002269C8" w:rsidRDefault="000915B8" w:rsidP="00B7107C">
      <w:pPr>
        <w:spacing w:line="360" w:lineRule="auto"/>
        <w:ind w:left="720"/>
        <w:jc w:val="both"/>
        <w:rPr>
          <w:rFonts w:ascii="Times New Roman" w:eastAsia="Times New Roman" w:hAnsi="Times New Roman" w:cs="Times New Roman"/>
          <w:color w:val="000000" w:themeColor="text1"/>
          <w:kern w:val="0"/>
          <w:sz w:val="20"/>
          <w:szCs w:val="20"/>
          <w:lang w:val="en-GB"/>
          <w14:ligatures w14:val="none"/>
        </w:rPr>
      </w:pPr>
    </w:p>
    <w:p w14:paraId="74EB9C83" w14:textId="622C3998" w:rsidR="00B7107C" w:rsidRPr="002269C8" w:rsidRDefault="000915B8" w:rsidP="00C225D4">
      <w:pPr>
        <w:spacing w:line="360" w:lineRule="auto"/>
        <w:jc w:val="both"/>
        <w:rPr>
          <w:rFonts w:ascii="Times New Roman" w:eastAsia="Times New Roman" w:hAnsi="Times New Roman" w:cs="Times New Roman"/>
          <w:color w:val="000000" w:themeColor="text1"/>
          <w:kern w:val="0"/>
          <w:szCs w:val="24"/>
          <w:lang w:val="en-GB"/>
          <w14:ligatures w14:val="none"/>
        </w:rPr>
      </w:pPr>
      <w:r w:rsidRPr="002269C8">
        <w:rPr>
          <w:rFonts w:ascii="Times New Roman" w:eastAsia="Times New Roman" w:hAnsi="Times New Roman" w:cs="Times New Roman"/>
          <w:color w:val="000000" w:themeColor="text1"/>
          <w:kern w:val="0"/>
          <w:szCs w:val="24"/>
          <w:lang w:val="en-GB"/>
          <w14:ligatures w14:val="none"/>
        </w:rPr>
        <w:t xml:space="preserve">It is not surprising that there was consensus among the expert participants that age-old criminal laws should be revised. However, their concerns varied slightly regarding overhauling the colonial legacies once transplanted by colonial rulers. </w:t>
      </w:r>
    </w:p>
    <w:p w14:paraId="0526F2EF" w14:textId="77777777" w:rsidR="000915B8" w:rsidRPr="002269C8" w:rsidRDefault="000915B8" w:rsidP="00C225D4">
      <w:pPr>
        <w:spacing w:line="360" w:lineRule="auto"/>
        <w:jc w:val="both"/>
        <w:rPr>
          <w:rFonts w:ascii="Times New Roman" w:eastAsia="Times New Roman" w:hAnsi="Times New Roman" w:cs="Times New Roman"/>
          <w:color w:val="000000" w:themeColor="text1"/>
          <w:kern w:val="0"/>
          <w:szCs w:val="24"/>
          <w:lang w:val="en-GB"/>
          <w14:ligatures w14:val="none"/>
        </w:rPr>
      </w:pPr>
    </w:p>
    <w:p w14:paraId="6BD3A18F" w14:textId="77777777" w:rsidR="00EF1A24" w:rsidRPr="002269C8" w:rsidRDefault="00EF1A24" w:rsidP="00C225D4">
      <w:pPr>
        <w:spacing w:line="360" w:lineRule="auto"/>
        <w:jc w:val="both"/>
        <w:rPr>
          <w:rFonts w:ascii="Times New Roman" w:eastAsia="Times New Roman" w:hAnsi="Times New Roman" w:cs="Times New Roman"/>
          <w:color w:val="000000" w:themeColor="text1"/>
          <w:kern w:val="0"/>
          <w:szCs w:val="24"/>
          <w:lang w:val="en-GB"/>
          <w14:ligatures w14:val="none"/>
        </w:rPr>
      </w:pPr>
    </w:p>
    <w:p w14:paraId="11142ED0" w14:textId="77777777" w:rsidR="008B4AA4" w:rsidRPr="002269C8" w:rsidRDefault="008B4AA4" w:rsidP="00C225D4">
      <w:pPr>
        <w:spacing w:line="360" w:lineRule="auto"/>
        <w:jc w:val="both"/>
        <w:rPr>
          <w:rFonts w:ascii="Times New Roman" w:eastAsia="Times New Roman" w:hAnsi="Times New Roman" w:cs="Times New Roman"/>
          <w:color w:val="000000" w:themeColor="text1"/>
          <w:kern w:val="0"/>
          <w:szCs w:val="24"/>
          <w:lang w:val="en-GB"/>
          <w14:ligatures w14:val="none"/>
        </w:rPr>
      </w:pPr>
    </w:p>
    <w:p w14:paraId="0DE03DE9" w14:textId="52513968" w:rsidR="00550DD1" w:rsidRPr="002269C8" w:rsidRDefault="00C225D4" w:rsidP="00C225D4">
      <w:pPr>
        <w:spacing w:line="360" w:lineRule="auto"/>
        <w:jc w:val="both"/>
        <w:rPr>
          <w:rFonts w:ascii="Times New Roman" w:eastAsia="Times New Roman" w:hAnsi="Times New Roman" w:cs="Times New Roman"/>
          <w:b/>
          <w:bCs/>
          <w:color w:val="000000" w:themeColor="text1"/>
          <w:kern w:val="0"/>
          <w:szCs w:val="24"/>
          <w:lang w:val="en-GB"/>
          <w14:ligatures w14:val="none"/>
        </w:rPr>
      </w:pPr>
      <w:r w:rsidRPr="002269C8">
        <w:rPr>
          <w:rFonts w:ascii="Times New Roman" w:eastAsia="Times New Roman" w:hAnsi="Times New Roman" w:cs="Times New Roman"/>
          <w:b/>
          <w:bCs/>
          <w:color w:val="000000" w:themeColor="text1"/>
          <w:kern w:val="0"/>
          <w:szCs w:val="24"/>
          <w:lang w:val="en-GB"/>
          <w14:ligatures w14:val="none"/>
        </w:rPr>
        <w:lastRenderedPageBreak/>
        <w:t xml:space="preserve">5.11 Space for civil society </w:t>
      </w:r>
    </w:p>
    <w:p w14:paraId="0388AF51" w14:textId="71568ED7" w:rsidR="00DA5499" w:rsidRPr="002269C8" w:rsidRDefault="00F536C9" w:rsidP="00C225D4">
      <w:pPr>
        <w:spacing w:line="360" w:lineRule="auto"/>
        <w:jc w:val="both"/>
        <w:rPr>
          <w:rFonts w:ascii="Times New Roman" w:hAnsi="Times New Roman" w:cs="Times New Roman"/>
          <w:b/>
          <w:bCs/>
          <w:color w:val="000000" w:themeColor="text1"/>
          <w:szCs w:val="24"/>
        </w:rPr>
      </w:pPr>
      <w:r w:rsidRPr="002269C8">
        <w:rPr>
          <w:rFonts w:ascii="Times New Roman" w:eastAsia="Times New Roman" w:hAnsi="Times New Roman" w:cs="Times New Roman"/>
          <w:color w:val="000000" w:themeColor="text1"/>
          <w:kern w:val="0"/>
          <w:szCs w:val="24"/>
          <w:lang w:val="en-GB"/>
          <w14:ligatures w14:val="none"/>
        </w:rPr>
        <w:t>A f</w:t>
      </w:r>
      <w:r w:rsidR="00C225D4" w:rsidRPr="002269C8">
        <w:rPr>
          <w:rFonts w:ascii="Times New Roman" w:eastAsia="Times New Roman" w:hAnsi="Times New Roman" w:cs="Times New Roman"/>
          <w:color w:val="000000" w:themeColor="text1"/>
          <w:kern w:val="0"/>
          <w:szCs w:val="24"/>
          <w:lang w:val="en-GB"/>
          <w14:ligatures w14:val="none"/>
        </w:rPr>
        <w:t xml:space="preserve">ew lawyers praised that judiciary occasionally </w:t>
      </w:r>
      <w:r w:rsidR="00B7107C" w:rsidRPr="002269C8">
        <w:rPr>
          <w:rFonts w:ascii="Times New Roman" w:eastAsia="Times New Roman" w:hAnsi="Times New Roman" w:cs="Times New Roman"/>
          <w:color w:val="000000" w:themeColor="text1"/>
          <w:kern w:val="0"/>
          <w:szCs w:val="24"/>
          <w:lang w:val="en-GB"/>
          <w14:ligatures w14:val="none"/>
        </w:rPr>
        <w:t>d</w:t>
      </w:r>
      <w:r w:rsidR="00C225D4" w:rsidRPr="002269C8">
        <w:rPr>
          <w:rFonts w:ascii="Times New Roman" w:eastAsia="Times New Roman" w:hAnsi="Times New Roman" w:cs="Times New Roman"/>
          <w:color w:val="000000" w:themeColor="text1"/>
          <w:kern w:val="0"/>
          <w:szCs w:val="24"/>
          <w:lang w:val="en-GB"/>
          <w14:ligatures w14:val="none"/>
        </w:rPr>
        <w:t xml:space="preserve">id some good work in view of media attention and civil society cry. However, they added that over the years space of the civil society became limited with the emaciating state of governance. According to them, </w:t>
      </w:r>
      <w:r w:rsidR="00B7107C" w:rsidRPr="002269C8">
        <w:rPr>
          <w:rFonts w:ascii="Times New Roman" w:eastAsia="Times New Roman" w:hAnsi="Times New Roman" w:cs="Times New Roman"/>
          <w:color w:val="000000" w:themeColor="text1"/>
          <w:kern w:val="0"/>
          <w:szCs w:val="24"/>
          <w:lang w:val="en-GB"/>
          <w14:ligatures w14:val="none"/>
        </w:rPr>
        <w:t xml:space="preserve">special </w:t>
      </w:r>
      <w:r w:rsidR="00C225D4" w:rsidRPr="002269C8">
        <w:rPr>
          <w:rFonts w:ascii="Times New Roman" w:eastAsia="Times New Roman" w:hAnsi="Times New Roman" w:cs="Times New Roman"/>
          <w:color w:val="000000" w:themeColor="text1"/>
          <w:kern w:val="0"/>
          <w:szCs w:val="24"/>
          <w:lang w:val="en-GB"/>
          <w14:ligatures w14:val="none"/>
        </w:rPr>
        <w:t xml:space="preserve">trial process became more abusive and there seemed to be no or little outcry from the members of the civil society about infringement of rights and liberty of the people. An expert added that in presence of draconian laws like Cyber Security Act, freedom of media houses became risky. </w:t>
      </w:r>
      <w:r w:rsidRPr="002269C8">
        <w:rPr>
          <w:rFonts w:ascii="Times New Roman" w:eastAsia="Times New Roman" w:hAnsi="Times New Roman" w:cs="Times New Roman"/>
          <w:color w:val="000000" w:themeColor="text1"/>
          <w:kern w:val="0"/>
          <w:szCs w:val="24"/>
          <w:lang w:val="en-GB"/>
          <w14:ligatures w14:val="none"/>
        </w:rPr>
        <w:t>Some</w:t>
      </w:r>
      <w:r w:rsidR="00C225D4" w:rsidRPr="002269C8">
        <w:rPr>
          <w:rFonts w:ascii="Times New Roman" w:eastAsia="Times New Roman" w:hAnsi="Times New Roman" w:cs="Times New Roman"/>
          <w:color w:val="000000" w:themeColor="text1"/>
          <w:kern w:val="0"/>
          <w:szCs w:val="24"/>
          <w:lang w:val="en-GB"/>
          <w14:ligatures w14:val="none"/>
        </w:rPr>
        <w:t xml:space="preserve"> lawyers added that NGO activities became narrower for want of resources. </w:t>
      </w:r>
      <w:r w:rsidR="00B7107C" w:rsidRPr="002269C8">
        <w:rPr>
          <w:rFonts w:ascii="Times New Roman" w:eastAsia="Times New Roman" w:hAnsi="Times New Roman" w:cs="Times New Roman"/>
          <w:color w:val="000000" w:themeColor="text1"/>
          <w:kern w:val="0"/>
          <w:szCs w:val="24"/>
          <w:lang w:val="en-GB"/>
          <w14:ligatures w14:val="none"/>
        </w:rPr>
        <w:t xml:space="preserve"> </w:t>
      </w:r>
    </w:p>
    <w:p w14:paraId="33ABB139" w14:textId="77777777" w:rsidR="00A77C37" w:rsidRPr="002269C8" w:rsidRDefault="00A77C37" w:rsidP="00C225D4">
      <w:pPr>
        <w:spacing w:line="360" w:lineRule="auto"/>
        <w:jc w:val="both"/>
        <w:rPr>
          <w:rFonts w:ascii="Times New Roman" w:hAnsi="Times New Roman" w:cs="Times New Roman"/>
          <w:b/>
          <w:bCs/>
          <w:color w:val="000000" w:themeColor="text1"/>
          <w:szCs w:val="24"/>
        </w:rPr>
      </w:pPr>
    </w:p>
    <w:p w14:paraId="2DBA579F" w14:textId="77777777" w:rsidR="00C225D4" w:rsidRPr="002269C8" w:rsidRDefault="00C225D4" w:rsidP="00C225D4">
      <w:pPr>
        <w:spacing w:line="360" w:lineRule="auto"/>
        <w:jc w:val="both"/>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5.1</w:t>
      </w:r>
      <w:r w:rsidR="00550DD1" w:rsidRPr="002269C8">
        <w:rPr>
          <w:rFonts w:ascii="Times New Roman" w:hAnsi="Times New Roman" w:cs="Times New Roman"/>
          <w:b/>
          <w:bCs/>
          <w:color w:val="000000" w:themeColor="text1"/>
          <w:szCs w:val="24"/>
        </w:rPr>
        <w:t>2</w:t>
      </w:r>
      <w:r w:rsidRPr="002269C8">
        <w:rPr>
          <w:rFonts w:ascii="Times New Roman" w:hAnsi="Times New Roman" w:cs="Times New Roman"/>
          <w:b/>
          <w:bCs/>
          <w:color w:val="000000" w:themeColor="text1"/>
          <w:szCs w:val="24"/>
        </w:rPr>
        <w:t xml:space="preserve"> </w:t>
      </w:r>
      <w:r w:rsidR="006400AC" w:rsidRPr="002269C8">
        <w:rPr>
          <w:rFonts w:ascii="Times New Roman" w:hAnsi="Times New Roman" w:cs="Times New Roman"/>
          <w:b/>
          <w:bCs/>
          <w:color w:val="000000" w:themeColor="text1"/>
          <w:szCs w:val="24"/>
        </w:rPr>
        <w:t xml:space="preserve">Aspiration for </w:t>
      </w:r>
      <w:r w:rsidR="00550DD1" w:rsidRPr="002269C8">
        <w:rPr>
          <w:rFonts w:ascii="Times New Roman" w:hAnsi="Times New Roman" w:cs="Times New Roman"/>
          <w:b/>
          <w:bCs/>
          <w:color w:val="000000" w:themeColor="text1"/>
          <w:szCs w:val="24"/>
        </w:rPr>
        <w:t xml:space="preserve">the </w:t>
      </w:r>
      <w:r w:rsidRPr="002269C8">
        <w:rPr>
          <w:rFonts w:ascii="Times New Roman" w:hAnsi="Times New Roman" w:cs="Times New Roman"/>
          <w:b/>
          <w:bCs/>
          <w:color w:val="000000" w:themeColor="text1"/>
          <w:szCs w:val="24"/>
        </w:rPr>
        <w:t>rule of law</w:t>
      </w:r>
    </w:p>
    <w:p w14:paraId="60C03425" w14:textId="378D1182" w:rsidR="00C225D4" w:rsidRPr="002269C8" w:rsidRDefault="00F536C9" w:rsidP="00C225D4">
      <w:pPr>
        <w:spacing w:line="360" w:lineRule="auto"/>
        <w:jc w:val="both"/>
        <w:rPr>
          <w:rFonts w:ascii="Times New Roman" w:eastAsia="Times New Roman" w:hAnsi="Times New Roman" w:cs="Times New Roman"/>
          <w:color w:val="000000" w:themeColor="text1"/>
          <w:kern w:val="0"/>
          <w:szCs w:val="24"/>
          <w:lang w:val="en-GB"/>
          <w14:ligatures w14:val="none"/>
        </w:rPr>
      </w:pPr>
      <w:proofErr w:type="gramStart"/>
      <w:r w:rsidRPr="002269C8">
        <w:rPr>
          <w:rFonts w:ascii="Times New Roman" w:eastAsia="Times New Roman" w:hAnsi="Times New Roman" w:cs="Times New Roman"/>
          <w:color w:val="000000" w:themeColor="text1"/>
          <w:kern w:val="0"/>
          <w:szCs w:val="24"/>
          <w:lang w:val="en-GB"/>
          <w14:ligatures w14:val="none"/>
        </w:rPr>
        <w:t xml:space="preserve">Reflecting </w:t>
      </w:r>
      <w:r w:rsidR="00D4740D" w:rsidRPr="002269C8">
        <w:rPr>
          <w:rFonts w:ascii="Times New Roman" w:eastAsia="Times New Roman" w:hAnsi="Times New Roman" w:cs="Times New Roman"/>
          <w:color w:val="000000" w:themeColor="text1"/>
          <w:kern w:val="0"/>
          <w:szCs w:val="24"/>
          <w:lang w:val="en-GB"/>
          <w14:ligatures w14:val="none"/>
        </w:rPr>
        <w:t xml:space="preserve"> </w:t>
      </w:r>
      <w:r w:rsidRPr="002269C8">
        <w:rPr>
          <w:rFonts w:ascii="Times New Roman" w:eastAsia="Times New Roman" w:hAnsi="Times New Roman" w:cs="Times New Roman"/>
          <w:color w:val="000000" w:themeColor="text1"/>
          <w:kern w:val="0"/>
          <w:szCs w:val="24"/>
          <w:lang w:val="en-GB"/>
          <w14:ligatures w14:val="none"/>
        </w:rPr>
        <w:t>on</w:t>
      </w:r>
      <w:proofErr w:type="gramEnd"/>
      <w:r w:rsidRPr="002269C8">
        <w:rPr>
          <w:rFonts w:ascii="Times New Roman" w:eastAsia="Times New Roman" w:hAnsi="Times New Roman" w:cs="Times New Roman"/>
          <w:color w:val="000000" w:themeColor="text1"/>
          <w:kern w:val="0"/>
          <w:szCs w:val="24"/>
          <w:lang w:val="en-GB"/>
          <w14:ligatures w14:val="none"/>
        </w:rPr>
        <w:t xml:space="preserve"> </w:t>
      </w:r>
      <w:r w:rsidR="00D4740D" w:rsidRPr="002269C8">
        <w:rPr>
          <w:rFonts w:ascii="Times New Roman" w:eastAsia="Times New Roman" w:hAnsi="Times New Roman" w:cs="Times New Roman"/>
          <w:color w:val="000000" w:themeColor="text1"/>
          <w:kern w:val="0"/>
          <w:szCs w:val="24"/>
          <w:lang w:val="en-GB"/>
          <w14:ligatures w14:val="none"/>
        </w:rPr>
        <w:t>my professional life</w:t>
      </w:r>
      <w:r w:rsidRPr="002269C8">
        <w:rPr>
          <w:rFonts w:ascii="Times New Roman" w:eastAsia="Times New Roman" w:hAnsi="Times New Roman" w:cs="Times New Roman"/>
          <w:color w:val="000000" w:themeColor="text1"/>
          <w:kern w:val="0"/>
          <w:szCs w:val="24"/>
          <w:lang w:val="en-GB"/>
          <w14:ligatures w14:val="none"/>
        </w:rPr>
        <w:t>, I can submit that</w:t>
      </w:r>
      <w:r w:rsidR="00D4740D" w:rsidRPr="002269C8">
        <w:rPr>
          <w:rFonts w:ascii="Times New Roman" w:eastAsia="Times New Roman" w:hAnsi="Times New Roman" w:cs="Times New Roman"/>
          <w:color w:val="000000" w:themeColor="text1"/>
          <w:kern w:val="0"/>
          <w:szCs w:val="24"/>
          <w:lang w:val="en-GB"/>
          <w14:ligatures w14:val="none"/>
        </w:rPr>
        <w:t xml:space="preserve"> I never found anybody who had not high regard for the rule of law. Such was the mode of the justice officials who aspired for due process and fair operation of law. </w:t>
      </w:r>
      <w:r w:rsidR="00315145" w:rsidRPr="002269C8">
        <w:rPr>
          <w:rFonts w:ascii="Times New Roman" w:eastAsia="Times New Roman" w:hAnsi="Times New Roman" w:cs="Times New Roman"/>
          <w:color w:val="000000" w:themeColor="text1"/>
          <w:kern w:val="0"/>
          <w:szCs w:val="24"/>
          <w:lang w:val="en-GB"/>
          <w14:ligatures w14:val="none"/>
        </w:rPr>
        <w:t xml:space="preserve">For example, during my engagement with the administration of justice, I always sought to dispose of case expeditiously and fairly. </w:t>
      </w:r>
      <w:r w:rsidR="00D4740D" w:rsidRPr="002269C8">
        <w:rPr>
          <w:rFonts w:ascii="Times New Roman" w:eastAsia="Times New Roman" w:hAnsi="Times New Roman" w:cs="Times New Roman"/>
          <w:color w:val="000000" w:themeColor="text1"/>
          <w:kern w:val="0"/>
          <w:szCs w:val="24"/>
          <w:lang w:val="en-GB"/>
          <w14:ligatures w14:val="none"/>
        </w:rPr>
        <w:t xml:space="preserve">As stated earlier, the constitution also </w:t>
      </w:r>
      <w:r w:rsidR="00315145" w:rsidRPr="002269C8">
        <w:rPr>
          <w:rFonts w:ascii="Times New Roman" w:eastAsia="Times New Roman" w:hAnsi="Times New Roman" w:cs="Times New Roman"/>
          <w:color w:val="000000" w:themeColor="text1"/>
          <w:kern w:val="0"/>
          <w:szCs w:val="24"/>
          <w:lang w:val="en-GB"/>
          <w14:ligatures w14:val="none"/>
        </w:rPr>
        <w:t xml:space="preserve">aims for rule law, equality and </w:t>
      </w:r>
      <w:proofErr w:type="gramStart"/>
      <w:r w:rsidR="00315145" w:rsidRPr="002269C8">
        <w:rPr>
          <w:rFonts w:ascii="Times New Roman" w:eastAsia="Times New Roman" w:hAnsi="Times New Roman" w:cs="Times New Roman"/>
          <w:color w:val="000000" w:themeColor="text1"/>
          <w:kern w:val="0"/>
          <w:szCs w:val="24"/>
          <w:lang w:val="en-GB"/>
          <w14:ligatures w14:val="none"/>
        </w:rPr>
        <w:t xml:space="preserve">human </w:t>
      </w:r>
      <w:r w:rsidR="00D4740D" w:rsidRPr="002269C8">
        <w:rPr>
          <w:rFonts w:ascii="Times New Roman" w:eastAsia="Times New Roman" w:hAnsi="Times New Roman" w:cs="Times New Roman"/>
          <w:color w:val="000000" w:themeColor="text1"/>
          <w:kern w:val="0"/>
          <w:szCs w:val="24"/>
          <w:lang w:val="en-GB"/>
          <w14:ligatures w14:val="none"/>
        </w:rPr>
        <w:t xml:space="preserve"> </w:t>
      </w:r>
      <w:r w:rsidR="00315145" w:rsidRPr="002269C8">
        <w:rPr>
          <w:rFonts w:ascii="Times New Roman" w:eastAsia="Times New Roman" w:hAnsi="Times New Roman" w:cs="Times New Roman"/>
          <w:color w:val="000000" w:themeColor="text1"/>
          <w:kern w:val="0"/>
          <w:szCs w:val="24"/>
          <w:lang w:val="en-GB"/>
          <w14:ligatures w14:val="none"/>
        </w:rPr>
        <w:t>dignity</w:t>
      </w:r>
      <w:proofErr w:type="gramEnd"/>
      <w:r w:rsidR="00315145" w:rsidRPr="002269C8">
        <w:rPr>
          <w:rFonts w:ascii="Times New Roman" w:eastAsia="Times New Roman" w:hAnsi="Times New Roman" w:cs="Times New Roman"/>
          <w:color w:val="000000" w:themeColor="text1"/>
          <w:kern w:val="0"/>
          <w:szCs w:val="24"/>
          <w:lang w:val="en-GB"/>
          <w14:ligatures w14:val="none"/>
        </w:rPr>
        <w:t xml:space="preserve">. People of this soil continued </w:t>
      </w:r>
      <w:proofErr w:type="spellStart"/>
      <w:r w:rsidR="00315145" w:rsidRPr="002269C8">
        <w:rPr>
          <w:rFonts w:ascii="Times New Roman" w:eastAsia="Times New Roman" w:hAnsi="Times New Roman" w:cs="Times New Roman"/>
          <w:color w:val="000000" w:themeColor="text1"/>
          <w:kern w:val="0"/>
          <w:szCs w:val="24"/>
          <w:lang w:val="en-GB"/>
          <w14:ligatures w14:val="none"/>
        </w:rPr>
        <w:t>stuggle</w:t>
      </w:r>
      <w:proofErr w:type="spellEnd"/>
      <w:r w:rsidR="00315145" w:rsidRPr="002269C8">
        <w:rPr>
          <w:rFonts w:ascii="Times New Roman" w:eastAsia="Times New Roman" w:hAnsi="Times New Roman" w:cs="Times New Roman"/>
          <w:color w:val="000000" w:themeColor="text1"/>
          <w:kern w:val="0"/>
          <w:szCs w:val="24"/>
          <w:lang w:val="en-GB"/>
          <w14:ligatures w14:val="none"/>
        </w:rPr>
        <w:t xml:space="preserve"> for democracy and rule of law. </w:t>
      </w:r>
      <w:r w:rsidRPr="002269C8">
        <w:rPr>
          <w:rFonts w:ascii="Times New Roman" w:eastAsia="Times New Roman" w:hAnsi="Times New Roman" w:cs="Times New Roman"/>
          <w:color w:val="000000" w:themeColor="text1"/>
          <w:kern w:val="0"/>
          <w:szCs w:val="24"/>
          <w:lang w:val="en-GB"/>
          <w14:ligatures w14:val="none"/>
        </w:rPr>
        <w:t>My fieldwork diary also reveals that n</w:t>
      </w:r>
      <w:r w:rsidR="00315145" w:rsidRPr="002269C8">
        <w:rPr>
          <w:rFonts w:ascii="Times New Roman" w:eastAsia="Times New Roman" w:hAnsi="Times New Roman" w:cs="Times New Roman"/>
          <w:color w:val="000000" w:themeColor="text1"/>
          <w:kern w:val="0"/>
          <w:szCs w:val="24"/>
          <w:lang w:val="en-GB"/>
          <w14:ligatures w14:val="none"/>
        </w:rPr>
        <w:t xml:space="preserve">ot only the </w:t>
      </w:r>
      <w:proofErr w:type="spellStart"/>
      <w:r w:rsidR="00315145" w:rsidRPr="002269C8">
        <w:rPr>
          <w:rFonts w:ascii="Times New Roman" w:eastAsia="Times New Roman" w:hAnsi="Times New Roman" w:cs="Times New Roman"/>
          <w:color w:val="000000" w:themeColor="text1"/>
          <w:kern w:val="0"/>
          <w:szCs w:val="24"/>
          <w:lang w:val="en-GB"/>
          <w14:ligatures w14:val="none"/>
        </w:rPr>
        <w:t>pracitioners</w:t>
      </w:r>
      <w:proofErr w:type="spellEnd"/>
      <w:r w:rsidR="00315145" w:rsidRPr="002269C8">
        <w:rPr>
          <w:rFonts w:ascii="Times New Roman" w:eastAsia="Times New Roman" w:hAnsi="Times New Roman" w:cs="Times New Roman"/>
          <w:color w:val="000000" w:themeColor="text1"/>
          <w:kern w:val="0"/>
          <w:szCs w:val="24"/>
          <w:lang w:val="en-GB"/>
          <w14:ligatures w14:val="none"/>
        </w:rPr>
        <w:t xml:space="preserve">, but also the defendants and the victim aspired for fair trial and </w:t>
      </w:r>
      <w:proofErr w:type="spellStart"/>
      <w:r w:rsidR="00315145" w:rsidRPr="002269C8">
        <w:rPr>
          <w:rFonts w:ascii="Times New Roman" w:eastAsia="Times New Roman" w:hAnsi="Times New Roman" w:cs="Times New Roman"/>
          <w:color w:val="000000" w:themeColor="text1"/>
          <w:kern w:val="0"/>
          <w:szCs w:val="24"/>
          <w:lang w:val="en-GB"/>
          <w14:ligatures w14:val="none"/>
        </w:rPr>
        <w:t>equalilty</w:t>
      </w:r>
      <w:proofErr w:type="spellEnd"/>
      <w:r w:rsidR="00315145" w:rsidRPr="002269C8">
        <w:rPr>
          <w:rFonts w:ascii="Times New Roman" w:eastAsia="Times New Roman" w:hAnsi="Times New Roman" w:cs="Times New Roman"/>
          <w:color w:val="000000" w:themeColor="text1"/>
          <w:kern w:val="0"/>
          <w:szCs w:val="24"/>
          <w:lang w:val="en-GB"/>
          <w14:ligatures w14:val="none"/>
        </w:rPr>
        <w:t xml:space="preserve"> before law. Yet, the common perception of the </w:t>
      </w:r>
      <w:proofErr w:type="spellStart"/>
      <w:r w:rsidR="00315145" w:rsidRPr="002269C8">
        <w:rPr>
          <w:rFonts w:ascii="Times New Roman" w:eastAsia="Times New Roman" w:hAnsi="Times New Roman" w:cs="Times New Roman"/>
          <w:color w:val="000000" w:themeColor="text1"/>
          <w:kern w:val="0"/>
          <w:szCs w:val="24"/>
          <w:lang w:val="en-GB"/>
          <w14:ligatures w14:val="none"/>
        </w:rPr>
        <w:t>interviewess</w:t>
      </w:r>
      <w:proofErr w:type="spellEnd"/>
      <w:r w:rsidR="00315145" w:rsidRPr="002269C8">
        <w:rPr>
          <w:rFonts w:ascii="Times New Roman" w:eastAsia="Times New Roman" w:hAnsi="Times New Roman" w:cs="Times New Roman"/>
          <w:color w:val="000000" w:themeColor="text1"/>
          <w:kern w:val="0"/>
          <w:szCs w:val="24"/>
          <w:lang w:val="en-GB"/>
          <w14:ligatures w14:val="none"/>
        </w:rPr>
        <w:t xml:space="preserve"> was that justice and rule of law remained </w:t>
      </w:r>
      <w:r w:rsidRPr="002269C8">
        <w:rPr>
          <w:rFonts w:ascii="Times New Roman" w:eastAsia="Times New Roman" w:hAnsi="Times New Roman" w:cs="Times New Roman"/>
          <w:color w:val="000000" w:themeColor="text1"/>
          <w:kern w:val="0"/>
          <w:szCs w:val="24"/>
          <w:lang w:val="en-GB"/>
          <w14:ligatures w14:val="none"/>
        </w:rPr>
        <w:t xml:space="preserve">mostly </w:t>
      </w:r>
      <w:r w:rsidR="00315145" w:rsidRPr="002269C8">
        <w:rPr>
          <w:rFonts w:ascii="Times New Roman" w:eastAsia="Times New Roman" w:hAnsi="Times New Roman" w:cs="Times New Roman"/>
          <w:color w:val="000000" w:themeColor="text1"/>
          <w:kern w:val="0"/>
          <w:szCs w:val="24"/>
          <w:lang w:val="en-GB"/>
          <w14:ligatures w14:val="none"/>
        </w:rPr>
        <w:t>elusiv</w:t>
      </w:r>
      <w:r w:rsidRPr="002269C8">
        <w:rPr>
          <w:rFonts w:ascii="Times New Roman" w:eastAsia="Times New Roman" w:hAnsi="Times New Roman" w:cs="Times New Roman"/>
          <w:color w:val="000000" w:themeColor="text1"/>
          <w:kern w:val="0"/>
          <w:szCs w:val="24"/>
          <w:lang w:val="en-GB"/>
          <w14:ligatures w14:val="none"/>
        </w:rPr>
        <w:t>e</w:t>
      </w:r>
      <w:r w:rsidR="00315145" w:rsidRPr="002269C8">
        <w:rPr>
          <w:rFonts w:ascii="Times New Roman" w:eastAsia="Times New Roman" w:hAnsi="Times New Roman" w:cs="Times New Roman"/>
          <w:color w:val="000000" w:themeColor="text1"/>
          <w:kern w:val="0"/>
          <w:szCs w:val="24"/>
          <w:lang w:val="en-GB"/>
          <w14:ligatures w14:val="none"/>
        </w:rPr>
        <w:t xml:space="preserve">. </w:t>
      </w:r>
      <w:r w:rsidR="00C225D4" w:rsidRPr="002269C8">
        <w:rPr>
          <w:rFonts w:ascii="Times New Roman" w:eastAsia="Times New Roman" w:hAnsi="Times New Roman" w:cs="Times New Roman"/>
          <w:color w:val="000000" w:themeColor="text1"/>
          <w:kern w:val="0"/>
          <w:szCs w:val="24"/>
          <w:lang w:val="en-GB"/>
          <w14:ligatures w14:val="none"/>
        </w:rPr>
        <w:t xml:space="preserve">A constitutional expert also referred to the value of rule of law principles </w:t>
      </w:r>
      <w:r w:rsidR="00D4740D" w:rsidRPr="002269C8">
        <w:rPr>
          <w:rFonts w:ascii="Times New Roman" w:eastAsia="Times New Roman" w:hAnsi="Times New Roman" w:cs="Times New Roman"/>
          <w:color w:val="000000" w:themeColor="text1"/>
          <w:kern w:val="0"/>
          <w:szCs w:val="24"/>
          <w:lang w:val="en-GB"/>
          <w14:ligatures w14:val="none"/>
        </w:rPr>
        <w:t xml:space="preserve">while </w:t>
      </w:r>
      <w:r w:rsidR="00C225D4" w:rsidRPr="002269C8">
        <w:rPr>
          <w:rFonts w:ascii="Times New Roman" w:eastAsia="Times New Roman" w:hAnsi="Times New Roman" w:cs="Times New Roman"/>
          <w:color w:val="000000" w:themeColor="text1"/>
          <w:kern w:val="0"/>
          <w:szCs w:val="24"/>
          <w:lang w:val="en-GB"/>
          <w14:ligatures w14:val="none"/>
        </w:rPr>
        <w:t>recall</w:t>
      </w:r>
      <w:r w:rsidR="00D4740D" w:rsidRPr="002269C8">
        <w:rPr>
          <w:rFonts w:ascii="Times New Roman" w:eastAsia="Times New Roman" w:hAnsi="Times New Roman" w:cs="Times New Roman"/>
          <w:color w:val="000000" w:themeColor="text1"/>
          <w:kern w:val="0"/>
          <w:szCs w:val="24"/>
          <w:lang w:val="en-GB"/>
          <w14:ligatures w14:val="none"/>
        </w:rPr>
        <w:t>ing</w:t>
      </w:r>
      <w:r w:rsidR="00C225D4" w:rsidRPr="002269C8">
        <w:rPr>
          <w:rFonts w:ascii="Times New Roman" w:eastAsia="Times New Roman" w:hAnsi="Times New Roman" w:cs="Times New Roman"/>
          <w:color w:val="000000" w:themeColor="text1"/>
          <w:kern w:val="0"/>
          <w:szCs w:val="24"/>
          <w:lang w:val="en-GB"/>
          <w14:ligatures w14:val="none"/>
        </w:rPr>
        <w:t xml:space="preserve"> the struggle of freedom-loving Bengali who fought for equality, justice and human dignity for all. He lamented that during last five decades, aspiration for rule of law remained elusive. He stated that even in</w:t>
      </w:r>
      <w:r w:rsidR="00D4740D" w:rsidRPr="002269C8">
        <w:rPr>
          <w:rFonts w:ascii="Times New Roman" w:eastAsia="Times New Roman" w:hAnsi="Times New Roman" w:cs="Times New Roman"/>
          <w:color w:val="000000" w:themeColor="text1"/>
          <w:kern w:val="0"/>
          <w:szCs w:val="24"/>
          <w:lang w:val="en-GB"/>
          <w14:ligatures w14:val="none"/>
        </w:rPr>
        <w:t xml:space="preserve"> an</w:t>
      </w:r>
      <w:r w:rsidR="00C225D4" w:rsidRPr="002269C8">
        <w:rPr>
          <w:rFonts w:ascii="Times New Roman" w:eastAsia="Times New Roman" w:hAnsi="Times New Roman" w:cs="Times New Roman"/>
          <w:color w:val="000000" w:themeColor="text1"/>
          <w:kern w:val="0"/>
          <w:szCs w:val="24"/>
          <w:lang w:val="en-GB"/>
          <w14:ligatures w14:val="none"/>
        </w:rPr>
        <w:t xml:space="preserve"> independent country, the persons in power brooked no dissenters and opposition and</w:t>
      </w:r>
      <w:r w:rsidR="00D4740D" w:rsidRPr="002269C8">
        <w:rPr>
          <w:rFonts w:ascii="Times New Roman" w:eastAsia="Times New Roman" w:hAnsi="Times New Roman" w:cs="Times New Roman"/>
          <w:color w:val="000000" w:themeColor="text1"/>
          <w:kern w:val="0"/>
          <w:szCs w:val="24"/>
          <w:lang w:val="en-GB"/>
          <w14:ligatures w14:val="none"/>
        </w:rPr>
        <w:t xml:space="preserve">, </w:t>
      </w:r>
      <w:r w:rsidR="00C225D4" w:rsidRPr="002269C8">
        <w:rPr>
          <w:rFonts w:ascii="Times New Roman" w:eastAsia="Times New Roman" w:hAnsi="Times New Roman" w:cs="Times New Roman"/>
          <w:color w:val="000000" w:themeColor="text1"/>
          <w:kern w:val="0"/>
          <w:szCs w:val="24"/>
          <w:lang w:val="en-GB"/>
          <w14:ligatures w14:val="none"/>
        </w:rPr>
        <w:t xml:space="preserve">special legislation, </w:t>
      </w:r>
      <w:proofErr w:type="spellStart"/>
      <w:r w:rsidR="00C225D4" w:rsidRPr="002269C8">
        <w:rPr>
          <w:rFonts w:ascii="Times New Roman" w:eastAsia="Times New Roman" w:hAnsi="Times New Roman" w:cs="Times New Roman"/>
          <w:color w:val="000000" w:themeColor="text1"/>
          <w:kern w:val="0"/>
          <w:szCs w:val="24"/>
          <w:lang w:val="en-GB"/>
          <w14:ligatures w14:val="none"/>
        </w:rPr>
        <w:t>eg</w:t>
      </w:r>
      <w:proofErr w:type="spellEnd"/>
      <w:r w:rsidR="00C225D4" w:rsidRPr="002269C8">
        <w:rPr>
          <w:rFonts w:ascii="Times New Roman" w:eastAsia="Times New Roman" w:hAnsi="Times New Roman" w:cs="Times New Roman"/>
          <w:color w:val="000000" w:themeColor="text1"/>
          <w:kern w:val="0"/>
          <w:szCs w:val="24"/>
          <w:lang w:val="en-GB"/>
          <w14:ligatures w14:val="none"/>
        </w:rPr>
        <w:t xml:space="preserve"> Special Powers Act 1974 and in recent times Cyber Security Act 2023 were used for the sake of ruling elites. He </w:t>
      </w:r>
      <w:r w:rsidR="00D4740D" w:rsidRPr="002269C8">
        <w:rPr>
          <w:rFonts w:ascii="Times New Roman" w:eastAsia="Times New Roman" w:hAnsi="Times New Roman" w:cs="Times New Roman"/>
          <w:color w:val="000000" w:themeColor="text1"/>
          <w:kern w:val="0"/>
          <w:szCs w:val="24"/>
          <w:lang w:val="en-GB"/>
          <w14:ligatures w14:val="none"/>
        </w:rPr>
        <w:t>added</w:t>
      </w:r>
      <w:r w:rsidR="00C225D4" w:rsidRPr="002269C8">
        <w:rPr>
          <w:rFonts w:ascii="Times New Roman" w:eastAsia="Times New Roman" w:hAnsi="Times New Roman" w:cs="Times New Roman"/>
          <w:color w:val="000000" w:themeColor="text1"/>
          <w:kern w:val="0"/>
          <w:szCs w:val="24"/>
          <w:lang w:val="en-GB"/>
          <w14:ligatures w14:val="none"/>
        </w:rPr>
        <w:t xml:space="preserve"> that:</w:t>
      </w:r>
    </w:p>
    <w:p w14:paraId="489D50EC" w14:textId="56CE4E4C" w:rsidR="00C225D4" w:rsidRPr="002269C8" w:rsidRDefault="00C225D4" w:rsidP="00C225D4">
      <w:pPr>
        <w:spacing w:line="360" w:lineRule="auto"/>
        <w:ind w:left="720"/>
        <w:jc w:val="both"/>
        <w:rPr>
          <w:rFonts w:ascii="Times New Roman" w:eastAsia="Times New Roman" w:hAnsi="Times New Roman" w:cs="Times New Roman"/>
          <w:color w:val="000000" w:themeColor="text1"/>
          <w:kern w:val="0"/>
          <w:sz w:val="20"/>
          <w:szCs w:val="20"/>
          <w:lang w:val="en-GB"/>
          <w14:ligatures w14:val="none"/>
        </w:rPr>
      </w:pPr>
      <w:r w:rsidRPr="002269C8">
        <w:rPr>
          <w:rFonts w:ascii="Times New Roman" w:eastAsia="Times New Roman" w:hAnsi="Times New Roman" w:cs="Times New Roman"/>
          <w:color w:val="000000" w:themeColor="text1"/>
          <w:kern w:val="0"/>
          <w:sz w:val="20"/>
          <w:szCs w:val="20"/>
          <w:lang w:val="en-GB"/>
          <w14:ligatures w14:val="none"/>
        </w:rPr>
        <w:t xml:space="preserve">We need to revise law and implement laws in view of rule of law, the guiding principle of our constitutionalism and our independence. For proper functioning of judiciary and fair application of laws, checks and balances in executive organs, legislature and judiciary are of paramount importance. Over the decades, it has not been the rule of law what we see in the name of democracy. Quality of parliament mostly depends upon how they are elected and who are elected. Hope is that people are raising </w:t>
      </w:r>
      <w:r w:rsidR="00D4740D" w:rsidRPr="002269C8">
        <w:rPr>
          <w:rFonts w:ascii="Times New Roman" w:eastAsia="Times New Roman" w:hAnsi="Times New Roman" w:cs="Times New Roman"/>
          <w:color w:val="000000" w:themeColor="text1"/>
          <w:kern w:val="0"/>
          <w:sz w:val="20"/>
          <w:szCs w:val="20"/>
          <w:lang w:val="en-GB"/>
          <w14:ligatures w14:val="none"/>
        </w:rPr>
        <w:t xml:space="preserve">their </w:t>
      </w:r>
      <w:r w:rsidRPr="002269C8">
        <w:rPr>
          <w:rFonts w:ascii="Times New Roman" w:eastAsia="Times New Roman" w:hAnsi="Times New Roman" w:cs="Times New Roman"/>
          <w:color w:val="000000" w:themeColor="text1"/>
          <w:kern w:val="0"/>
          <w:sz w:val="20"/>
          <w:szCs w:val="20"/>
          <w:lang w:val="en-GB"/>
          <w14:ligatures w14:val="none"/>
        </w:rPr>
        <w:t xml:space="preserve">voice despite brutal crackdown. </w:t>
      </w:r>
    </w:p>
    <w:p w14:paraId="563653A3" w14:textId="77777777" w:rsidR="00B7107C" w:rsidRPr="002269C8" w:rsidRDefault="00B7107C" w:rsidP="00C225D4">
      <w:pPr>
        <w:spacing w:line="360" w:lineRule="auto"/>
        <w:jc w:val="both"/>
        <w:rPr>
          <w:rFonts w:ascii="Times New Roman" w:eastAsia="Times New Roman" w:hAnsi="Times New Roman" w:cs="Times New Roman"/>
          <w:b/>
          <w:bCs/>
          <w:color w:val="000000" w:themeColor="text1"/>
          <w:kern w:val="0"/>
          <w:szCs w:val="24"/>
          <w:lang w:val="en-GB"/>
          <w14:ligatures w14:val="none"/>
        </w:rPr>
      </w:pPr>
    </w:p>
    <w:p w14:paraId="7D336F40" w14:textId="77777777" w:rsidR="00C225D4" w:rsidRPr="002269C8" w:rsidRDefault="00C225D4" w:rsidP="00C225D4">
      <w:pPr>
        <w:spacing w:line="360" w:lineRule="auto"/>
        <w:jc w:val="both"/>
        <w:rPr>
          <w:rFonts w:ascii="Times New Roman" w:eastAsia="Times New Roman" w:hAnsi="Times New Roman" w:cs="Times New Roman"/>
          <w:b/>
          <w:bCs/>
          <w:color w:val="000000" w:themeColor="text1"/>
          <w:kern w:val="0"/>
          <w:szCs w:val="24"/>
          <w:lang w:val="en-GB"/>
          <w14:ligatures w14:val="none"/>
        </w:rPr>
      </w:pPr>
      <w:r w:rsidRPr="002269C8">
        <w:rPr>
          <w:rFonts w:ascii="Times New Roman" w:eastAsia="Times New Roman" w:hAnsi="Times New Roman" w:cs="Times New Roman"/>
          <w:b/>
          <w:bCs/>
          <w:color w:val="000000" w:themeColor="text1"/>
          <w:kern w:val="0"/>
          <w:szCs w:val="24"/>
          <w:lang w:val="en-GB"/>
          <w14:ligatures w14:val="none"/>
        </w:rPr>
        <w:t>5.1</w:t>
      </w:r>
      <w:r w:rsidR="00550DD1" w:rsidRPr="002269C8">
        <w:rPr>
          <w:rFonts w:ascii="Times New Roman" w:eastAsia="Times New Roman" w:hAnsi="Times New Roman" w:cs="Times New Roman"/>
          <w:b/>
          <w:bCs/>
          <w:color w:val="000000" w:themeColor="text1"/>
          <w:kern w:val="0"/>
          <w:szCs w:val="24"/>
          <w:lang w:val="en-GB"/>
          <w14:ligatures w14:val="none"/>
        </w:rPr>
        <w:t>3</w:t>
      </w:r>
      <w:r w:rsidRPr="002269C8">
        <w:rPr>
          <w:rFonts w:ascii="Times New Roman" w:eastAsia="Times New Roman" w:hAnsi="Times New Roman" w:cs="Times New Roman"/>
          <w:b/>
          <w:bCs/>
          <w:color w:val="000000" w:themeColor="text1"/>
          <w:kern w:val="0"/>
          <w:szCs w:val="24"/>
          <w:lang w:val="en-GB"/>
          <w14:ligatures w14:val="none"/>
        </w:rPr>
        <w:t xml:space="preserve"> Judges’ agony</w:t>
      </w:r>
    </w:p>
    <w:p w14:paraId="393FDEB0" w14:textId="3220B5DA" w:rsidR="00C225D4" w:rsidRPr="002269C8" w:rsidRDefault="00C225D4" w:rsidP="00C225D4">
      <w:pPr>
        <w:spacing w:line="360" w:lineRule="auto"/>
        <w:jc w:val="both"/>
        <w:rPr>
          <w:rFonts w:ascii="Times New Roman" w:eastAsia="Times New Roman" w:hAnsi="Times New Roman" w:cs="Times New Roman"/>
          <w:color w:val="000000" w:themeColor="text1"/>
          <w:kern w:val="0"/>
          <w:szCs w:val="24"/>
          <w:lang w:val="en-GB"/>
          <w14:ligatures w14:val="none"/>
        </w:rPr>
      </w:pPr>
      <w:r w:rsidRPr="002269C8">
        <w:rPr>
          <w:rFonts w:ascii="Times New Roman" w:eastAsia="Times New Roman" w:hAnsi="Times New Roman" w:cs="Times New Roman"/>
          <w:color w:val="000000" w:themeColor="text1"/>
          <w:kern w:val="0"/>
          <w:szCs w:val="24"/>
          <w:lang w:val="en-GB"/>
          <w14:ligatures w14:val="none"/>
        </w:rPr>
        <w:t>All the judges, both retired and officiating presently in unison referred to the value of independence of judiciary in general and effective separation of the lower judiciary from the executive clutches</w:t>
      </w:r>
      <w:r w:rsidR="006D198D" w:rsidRPr="002269C8">
        <w:rPr>
          <w:rFonts w:ascii="Times New Roman" w:eastAsia="Times New Roman" w:hAnsi="Times New Roman" w:cs="Times New Roman"/>
          <w:color w:val="000000" w:themeColor="text1"/>
          <w:kern w:val="0"/>
          <w:szCs w:val="24"/>
          <w:lang w:val="en-GB"/>
          <w14:ligatures w14:val="none"/>
        </w:rPr>
        <w:t xml:space="preserve"> in particular</w:t>
      </w:r>
      <w:r w:rsidRPr="002269C8">
        <w:rPr>
          <w:rFonts w:ascii="Times New Roman" w:eastAsia="Times New Roman" w:hAnsi="Times New Roman" w:cs="Times New Roman"/>
          <w:color w:val="000000" w:themeColor="text1"/>
          <w:kern w:val="0"/>
          <w:szCs w:val="24"/>
          <w:lang w:val="en-GB"/>
          <w14:ligatures w14:val="none"/>
        </w:rPr>
        <w:t xml:space="preserve">. They alluded to the fair and full implementation of the Masdar case that gave a few directives to institutionalise an independent judiciary in its letter and spirit. Above view seemed to </w:t>
      </w:r>
      <w:r w:rsidR="000B2FB0" w:rsidRPr="002269C8">
        <w:rPr>
          <w:rFonts w:ascii="Times New Roman" w:eastAsia="Times New Roman" w:hAnsi="Times New Roman" w:cs="Times New Roman"/>
          <w:color w:val="000000" w:themeColor="text1"/>
          <w:kern w:val="0"/>
          <w:szCs w:val="24"/>
          <w:lang w:val="en-GB"/>
          <w14:ligatures w14:val="none"/>
        </w:rPr>
        <w:t>be</w:t>
      </w:r>
      <w:r w:rsidRPr="002269C8">
        <w:rPr>
          <w:rFonts w:ascii="Times New Roman" w:eastAsia="Times New Roman" w:hAnsi="Times New Roman" w:cs="Times New Roman"/>
          <w:color w:val="000000" w:themeColor="text1"/>
          <w:kern w:val="0"/>
          <w:szCs w:val="24"/>
          <w:lang w:val="en-GB"/>
          <w14:ligatures w14:val="none"/>
        </w:rPr>
        <w:t xml:space="preserve"> quite pertinent in sense that most of the litigants came to the lower judiciary at the court of first </w:t>
      </w:r>
      <w:r w:rsidRPr="002269C8">
        <w:rPr>
          <w:rFonts w:ascii="Times New Roman" w:eastAsia="Times New Roman" w:hAnsi="Times New Roman" w:cs="Times New Roman"/>
          <w:color w:val="000000" w:themeColor="text1"/>
          <w:kern w:val="0"/>
          <w:szCs w:val="24"/>
          <w:lang w:val="en-GB"/>
          <w14:ligatures w14:val="none"/>
        </w:rPr>
        <w:lastRenderedPageBreak/>
        <w:t>instance</w:t>
      </w:r>
      <w:r w:rsidR="00F536C9" w:rsidRPr="002269C8">
        <w:rPr>
          <w:rFonts w:ascii="Times New Roman" w:eastAsia="Times New Roman" w:hAnsi="Times New Roman" w:cs="Times New Roman"/>
          <w:color w:val="000000" w:themeColor="text1"/>
          <w:kern w:val="0"/>
          <w:szCs w:val="24"/>
          <w:lang w:val="en-GB"/>
          <w14:ligatures w14:val="none"/>
        </w:rPr>
        <w:t>,</w:t>
      </w:r>
      <w:r w:rsidRPr="002269C8">
        <w:rPr>
          <w:rFonts w:ascii="Times New Roman" w:eastAsia="Times New Roman" w:hAnsi="Times New Roman" w:cs="Times New Roman"/>
          <w:color w:val="000000" w:themeColor="text1"/>
          <w:kern w:val="0"/>
          <w:szCs w:val="24"/>
          <w:lang w:val="en-GB"/>
          <w14:ligatures w14:val="none"/>
        </w:rPr>
        <w:t xml:space="preserve"> and the judicial functions free from personal favour or authoritarian control could be most visibly experienced in lower criminal courts.</w:t>
      </w:r>
    </w:p>
    <w:p w14:paraId="624EEA44" w14:textId="77777777" w:rsidR="00C225D4" w:rsidRPr="002269C8" w:rsidRDefault="00C225D4" w:rsidP="00C225D4">
      <w:pPr>
        <w:spacing w:line="360" w:lineRule="auto"/>
        <w:jc w:val="both"/>
        <w:rPr>
          <w:rFonts w:ascii="Times New Roman" w:hAnsi="Times New Roman" w:cs="Times New Roman"/>
          <w:color w:val="000000" w:themeColor="text1"/>
          <w:szCs w:val="24"/>
        </w:rPr>
      </w:pPr>
    </w:p>
    <w:p w14:paraId="1108E022" w14:textId="078B6138" w:rsidR="00315145" w:rsidRPr="002269C8" w:rsidRDefault="00C225D4" w:rsidP="00315145">
      <w:pPr>
        <w:spacing w:line="360" w:lineRule="auto"/>
        <w:jc w:val="both"/>
        <w:rPr>
          <w:rFonts w:ascii="Times New Roman" w:eastAsia="Times New Roman" w:hAnsi="Times New Roman" w:cs="Times New Roman"/>
          <w:color w:val="000000" w:themeColor="text1"/>
          <w:kern w:val="0"/>
          <w:szCs w:val="24"/>
          <w:lang w:val="en-GB"/>
          <w14:ligatures w14:val="none"/>
        </w:rPr>
      </w:pPr>
      <w:r w:rsidRPr="002269C8">
        <w:rPr>
          <w:rFonts w:ascii="Times New Roman" w:eastAsia="Times New Roman" w:hAnsi="Times New Roman" w:cs="Times New Roman"/>
          <w:color w:val="000000" w:themeColor="text1"/>
          <w:kern w:val="0"/>
          <w:szCs w:val="24"/>
          <w:lang w:val="en-GB"/>
          <w14:ligatures w14:val="none"/>
        </w:rPr>
        <w:t xml:space="preserve">While two retired judges referred to the problematic issues of bureaucratic red-tape and stratification of the judiciary like subordinate judiciary, officiating judges also identified that the dual rule of the </w:t>
      </w:r>
      <w:r w:rsidR="00F536C9" w:rsidRPr="002269C8">
        <w:rPr>
          <w:rFonts w:ascii="Times New Roman" w:eastAsia="Times New Roman" w:hAnsi="Times New Roman" w:cs="Times New Roman"/>
          <w:color w:val="000000" w:themeColor="text1"/>
          <w:kern w:val="0"/>
          <w:szCs w:val="24"/>
          <w:lang w:val="en-GB"/>
          <w14:ligatures w14:val="none"/>
        </w:rPr>
        <w:t>s</w:t>
      </w:r>
      <w:r w:rsidRPr="002269C8">
        <w:rPr>
          <w:rFonts w:ascii="Times New Roman" w:eastAsia="Times New Roman" w:hAnsi="Times New Roman" w:cs="Times New Roman"/>
          <w:color w:val="000000" w:themeColor="text1"/>
          <w:kern w:val="0"/>
          <w:szCs w:val="24"/>
          <w:lang w:val="en-GB"/>
          <w14:ligatures w14:val="none"/>
        </w:rPr>
        <w:t xml:space="preserve">upreme </w:t>
      </w:r>
      <w:r w:rsidR="00F536C9" w:rsidRPr="002269C8">
        <w:rPr>
          <w:rFonts w:ascii="Times New Roman" w:eastAsia="Times New Roman" w:hAnsi="Times New Roman" w:cs="Times New Roman"/>
          <w:color w:val="000000" w:themeColor="text1"/>
          <w:kern w:val="0"/>
          <w:szCs w:val="24"/>
          <w:lang w:val="en-GB"/>
          <w14:ligatures w14:val="none"/>
        </w:rPr>
        <w:t>c</w:t>
      </w:r>
      <w:r w:rsidRPr="002269C8">
        <w:rPr>
          <w:rFonts w:ascii="Times New Roman" w:eastAsia="Times New Roman" w:hAnsi="Times New Roman" w:cs="Times New Roman"/>
          <w:color w:val="000000" w:themeColor="text1"/>
          <w:kern w:val="0"/>
          <w:szCs w:val="24"/>
          <w:lang w:val="en-GB"/>
          <w14:ligatures w14:val="none"/>
        </w:rPr>
        <w:t xml:space="preserve">ourt and the </w:t>
      </w:r>
      <w:r w:rsidR="00F536C9" w:rsidRPr="002269C8">
        <w:rPr>
          <w:rFonts w:ascii="Times New Roman" w:eastAsia="Times New Roman" w:hAnsi="Times New Roman" w:cs="Times New Roman"/>
          <w:color w:val="000000" w:themeColor="text1"/>
          <w:kern w:val="0"/>
          <w:szCs w:val="24"/>
          <w:lang w:val="en-GB"/>
          <w14:ligatures w14:val="none"/>
        </w:rPr>
        <w:t>m</w:t>
      </w:r>
      <w:r w:rsidRPr="002269C8">
        <w:rPr>
          <w:rFonts w:ascii="Times New Roman" w:eastAsia="Times New Roman" w:hAnsi="Times New Roman" w:cs="Times New Roman"/>
          <w:color w:val="000000" w:themeColor="text1"/>
          <w:kern w:val="0"/>
          <w:szCs w:val="24"/>
          <w:lang w:val="en-GB"/>
          <w14:ligatures w14:val="none"/>
        </w:rPr>
        <w:t xml:space="preserve">inistry of </w:t>
      </w:r>
      <w:r w:rsidR="00F536C9" w:rsidRPr="002269C8">
        <w:rPr>
          <w:rFonts w:ascii="Times New Roman" w:eastAsia="Times New Roman" w:hAnsi="Times New Roman" w:cs="Times New Roman"/>
          <w:color w:val="000000" w:themeColor="text1"/>
          <w:kern w:val="0"/>
          <w:szCs w:val="24"/>
          <w:lang w:val="en-GB"/>
          <w14:ligatures w14:val="none"/>
        </w:rPr>
        <w:t>l</w:t>
      </w:r>
      <w:r w:rsidRPr="002269C8">
        <w:rPr>
          <w:rFonts w:ascii="Times New Roman" w:eastAsia="Times New Roman" w:hAnsi="Times New Roman" w:cs="Times New Roman"/>
          <w:color w:val="000000" w:themeColor="text1"/>
          <w:kern w:val="0"/>
          <w:szCs w:val="24"/>
          <w:lang w:val="en-GB"/>
          <w14:ligatures w14:val="none"/>
        </w:rPr>
        <w:t xml:space="preserve">aw gave the </w:t>
      </w:r>
      <w:r w:rsidR="00F536C9" w:rsidRPr="002269C8">
        <w:rPr>
          <w:rFonts w:ascii="Times New Roman" w:eastAsia="Times New Roman" w:hAnsi="Times New Roman" w:cs="Times New Roman"/>
          <w:color w:val="000000" w:themeColor="text1"/>
          <w:kern w:val="0"/>
          <w:szCs w:val="24"/>
          <w:lang w:val="en-GB"/>
          <w14:ligatures w14:val="none"/>
        </w:rPr>
        <w:t xml:space="preserve">political </w:t>
      </w:r>
      <w:r w:rsidRPr="002269C8">
        <w:rPr>
          <w:rFonts w:ascii="Times New Roman" w:eastAsia="Times New Roman" w:hAnsi="Times New Roman" w:cs="Times New Roman"/>
          <w:color w:val="000000" w:themeColor="text1"/>
          <w:kern w:val="0"/>
          <w:szCs w:val="24"/>
          <w:lang w:val="en-GB"/>
          <w14:ligatures w14:val="none"/>
        </w:rPr>
        <w:t>executive</w:t>
      </w:r>
      <w:r w:rsidR="00F536C9" w:rsidRPr="002269C8">
        <w:rPr>
          <w:rFonts w:ascii="Times New Roman" w:eastAsia="Times New Roman" w:hAnsi="Times New Roman" w:cs="Times New Roman"/>
          <w:color w:val="000000" w:themeColor="text1"/>
          <w:kern w:val="0"/>
          <w:szCs w:val="24"/>
          <w:lang w:val="en-GB"/>
          <w14:ligatures w14:val="none"/>
        </w:rPr>
        <w:t>s</w:t>
      </w:r>
      <w:r w:rsidRPr="002269C8">
        <w:rPr>
          <w:rFonts w:ascii="Times New Roman" w:eastAsia="Times New Roman" w:hAnsi="Times New Roman" w:cs="Times New Roman"/>
          <w:color w:val="000000" w:themeColor="text1"/>
          <w:kern w:val="0"/>
          <w:szCs w:val="24"/>
          <w:lang w:val="en-GB"/>
          <w14:ligatures w14:val="none"/>
        </w:rPr>
        <w:t xml:space="preserve"> </w:t>
      </w:r>
      <w:r w:rsidR="00F536C9" w:rsidRPr="002269C8">
        <w:rPr>
          <w:rFonts w:ascii="Times New Roman" w:eastAsia="Times New Roman" w:hAnsi="Times New Roman" w:cs="Times New Roman"/>
          <w:color w:val="000000" w:themeColor="text1"/>
          <w:kern w:val="0"/>
          <w:szCs w:val="24"/>
          <w:lang w:val="en-GB"/>
          <w14:ligatures w14:val="none"/>
        </w:rPr>
        <w:t xml:space="preserve">a </w:t>
      </w:r>
      <w:r w:rsidRPr="002269C8">
        <w:rPr>
          <w:rFonts w:ascii="Times New Roman" w:eastAsia="Times New Roman" w:hAnsi="Times New Roman" w:cs="Times New Roman"/>
          <w:color w:val="000000" w:themeColor="text1"/>
          <w:kern w:val="0"/>
          <w:szCs w:val="24"/>
          <w:lang w:val="en-GB"/>
          <w14:ligatures w14:val="none"/>
        </w:rPr>
        <w:t xml:space="preserve">wider control in dealing with the posting, transfer and promotion of the judicial officers. </w:t>
      </w:r>
      <w:r w:rsidR="000B2FB0" w:rsidRPr="002269C8">
        <w:rPr>
          <w:rFonts w:ascii="Times New Roman" w:eastAsia="Times New Roman" w:hAnsi="Times New Roman" w:cs="Times New Roman"/>
          <w:color w:val="000000" w:themeColor="text1"/>
          <w:kern w:val="0"/>
          <w:szCs w:val="24"/>
          <w:lang w:val="en-GB"/>
          <w14:ligatures w14:val="none"/>
        </w:rPr>
        <w:t>Regarding use of law by the ruling government, the judges stated that some judges declined to grant bail due to fear of transfer to a remote place or some other harassment or being not in the good book of law ministry.</w:t>
      </w:r>
      <w:r w:rsidR="00306ADF" w:rsidRPr="002269C8">
        <w:rPr>
          <w:rFonts w:ascii="Times New Roman" w:eastAsia="Times New Roman" w:hAnsi="Times New Roman" w:cs="Times New Roman"/>
          <w:color w:val="000000" w:themeColor="text1"/>
          <w:kern w:val="0"/>
          <w:szCs w:val="24"/>
          <w:lang w:val="en-GB"/>
          <w14:ligatures w14:val="none"/>
        </w:rPr>
        <w:t xml:space="preserve"> </w:t>
      </w:r>
      <w:r w:rsidRPr="002269C8">
        <w:rPr>
          <w:rFonts w:ascii="Times New Roman" w:eastAsia="Times New Roman" w:hAnsi="Times New Roman" w:cs="Times New Roman"/>
          <w:color w:val="000000" w:themeColor="text1"/>
          <w:kern w:val="0"/>
          <w:szCs w:val="24"/>
          <w:lang w:val="en-GB"/>
          <w14:ligatures w14:val="none"/>
        </w:rPr>
        <w:t>I directly asked a</w:t>
      </w:r>
      <w:r w:rsidR="000B2FB0" w:rsidRPr="002269C8">
        <w:rPr>
          <w:rFonts w:ascii="Times New Roman" w:eastAsia="Times New Roman" w:hAnsi="Times New Roman" w:cs="Times New Roman"/>
          <w:color w:val="000000" w:themeColor="text1"/>
          <w:kern w:val="0"/>
          <w:szCs w:val="24"/>
          <w:lang w:val="en-GB"/>
          <w14:ligatures w14:val="none"/>
        </w:rPr>
        <w:t xml:space="preserve">n officiating </w:t>
      </w:r>
      <w:r w:rsidRPr="002269C8">
        <w:rPr>
          <w:rFonts w:ascii="Times New Roman" w:eastAsia="Times New Roman" w:hAnsi="Times New Roman" w:cs="Times New Roman"/>
          <w:color w:val="000000" w:themeColor="text1"/>
          <w:kern w:val="0"/>
          <w:szCs w:val="24"/>
          <w:lang w:val="en-GB"/>
          <w14:ligatures w14:val="none"/>
        </w:rPr>
        <w:t xml:space="preserve">judge whether he digested any form of pressure while disposing </w:t>
      </w:r>
      <w:r w:rsidR="00B7107C" w:rsidRPr="002269C8">
        <w:rPr>
          <w:rFonts w:ascii="Times New Roman" w:eastAsia="Times New Roman" w:hAnsi="Times New Roman" w:cs="Times New Roman"/>
          <w:color w:val="000000" w:themeColor="text1"/>
          <w:kern w:val="0"/>
          <w:szCs w:val="24"/>
          <w:lang w:val="en-GB"/>
          <w14:ligatures w14:val="none"/>
        </w:rPr>
        <w:t xml:space="preserve">of </w:t>
      </w:r>
      <w:r w:rsidRPr="002269C8">
        <w:rPr>
          <w:rFonts w:ascii="Times New Roman" w:eastAsia="Times New Roman" w:hAnsi="Times New Roman" w:cs="Times New Roman"/>
          <w:color w:val="000000" w:themeColor="text1"/>
          <w:kern w:val="0"/>
          <w:szCs w:val="24"/>
          <w:lang w:val="en-GB"/>
          <w14:ligatures w14:val="none"/>
        </w:rPr>
        <w:t xml:space="preserve">a case instituted </w:t>
      </w:r>
      <w:r w:rsidR="006D198D" w:rsidRPr="002269C8">
        <w:rPr>
          <w:rFonts w:ascii="Times New Roman" w:eastAsia="Times New Roman" w:hAnsi="Times New Roman" w:cs="Times New Roman"/>
          <w:color w:val="000000" w:themeColor="text1"/>
          <w:kern w:val="0"/>
          <w:szCs w:val="24"/>
          <w:lang w:val="en-GB"/>
          <w14:ligatures w14:val="none"/>
        </w:rPr>
        <w:t>against a dissident person</w:t>
      </w:r>
      <w:r w:rsidRPr="002269C8">
        <w:rPr>
          <w:rFonts w:ascii="Times New Roman" w:eastAsia="Times New Roman" w:hAnsi="Times New Roman" w:cs="Times New Roman"/>
          <w:color w:val="000000" w:themeColor="text1"/>
          <w:kern w:val="0"/>
          <w:szCs w:val="24"/>
          <w:lang w:val="en-GB"/>
          <w14:ligatures w14:val="none"/>
        </w:rPr>
        <w:t xml:space="preserve">, he replied in an evasive tone: </w:t>
      </w:r>
    </w:p>
    <w:p w14:paraId="734BEEDF" w14:textId="1C8B28E8" w:rsidR="00C225D4" w:rsidRPr="002269C8" w:rsidRDefault="00C225D4" w:rsidP="00315145">
      <w:pPr>
        <w:spacing w:line="360" w:lineRule="auto"/>
        <w:ind w:left="720"/>
        <w:jc w:val="both"/>
        <w:rPr>
          <w:rFonts w:ascii="Times New Roman" w:eastAsia="Times New Roman" w:hAnsi="Times New Roman" w:cs="Times New Roman"/>
          <w:color w:val="000000" w:themeColor="text1"/>
          <w:kern w:val="0"/>
          <w:szCs w:val="24"/>
          <w:lang w:val="en-GB"/>
          <w14:ligatures w14:val="none"/>
        </w:rPr>
      </w:pPr>
      <w:r w:rsidRPr="002269C8">
        <w:rPr>
          <w:rFonts w:ascii="Times New Roman" w:hAnsi="Times New Roman" w:cs="Times New Roman"/>
          <w:color w:val="000000" w:themeColor="text1"/>
          <w:sz w:val="20"/>
          <w:szCs w:val="20"/>
        </w:rPr>
        <w:t>You know better what is happening in judiciary. Some times, we feel stressed due to telephonic instructions from the Ministry of justice.</w:t>
      </w:r>
    </w:p>
    <w:p w14:paraId="04E5DB37" w14:textId="21AD1ABC" w:rsidR="001C2AB0" w:rsidRPr="002269C8" w:rsidRDefault="00C225D4" w:rsidP="00C225D4">
      <w:pPr>
        <w:spacing w:line="360" w:lineRule="auto"/>
        <w:jc w:val="both"/>
        <w:rPr>
          <w:rFonts w:ascii="Times New Roman" w:eastAsia="Times New Roman" w:hAnsi="Times New Roman" w:cs="Times New Roman"/>
          <w:color w:val="000000" w:themeColor="text1"/>
          <w:kern w:val="0"/>
          <w:szCs w:val="24"/>
          <w:lang w:val="en-GB"/>
          <w14:ligatures w14:val="none"/>
        </w:rPr>
      </w:pPr>
      <w:r w:rsidRPr="002269C8">
        <w:rPr>
          <w:rFonts w:ascii="Times New Roman" w:eastAsia="Times New Roman" w:hAnsi="Times New Roman" w:cs="Times New Roman"/>
          <w:color w:val="000000" w:themeColor="text1"/>
          <w:kern w:val="0"/>
          <w:szCs w:val="24"/>
          <w:lang w:val="en-GB"/>
          <w14:ligatures w14:val="none"/>
        </w:rPr>
        <w:t>What the judge concealed with an agonising clue to this researcher was more insightful than he told disclosed above.</w:t>
      </w:r>
    </w:p>
    <w:p w14:paraId="2E3E7ED6" w14:textId="77777777" w:rsidR="00315145" w:rsidRPr="002269C8" w:rsidRDefault="00315145" w:rsidP="00C225D4">
      <w:pPr>
        <w:spacing w:line="360" w:lineRule="auto"/>
        <w:jc w:val="both"/>
        <w:rPr>
          <w:rFonts w:ascii="Times New Roman" w:eastAsia="Times New Roman" w:hAnsi="Times New Roman" w:cs="Times New Roman"/>
          <w:color w:val="000000" w:themeColor="text1"/>
          <w:kern w:val="0"/>
          <w:szCs w:val="24"/>
          <w:lang w:val="en-GB"/>
          <w14:ligatures w14:val="none"/>
        </w:rPr>
      </w:pPr>
    </w:p>
    <w:p w14:paraId="0117882E" w14:textId="77777777" w:rsidR="006400AC" w:rsidRPr="002269C8" w:rsidRDefault="006400AC" w:rsidP="00C225D4">
      <w:pPr>
        <w:spacing w:line="360" w:lineRule="auto"/>
        <w:jc w:val="both"/>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5.1</w:t>
      </w:r>
      <w:r w:rsidR="00550DD1" w:rsidRPr="002269C8">
        <w:rPr>
          <w:rFonts w:ascii="Times New Roman" w:hAnsi="Times New Roman" w:cs="Times New Roman"/>
          <w:b/>
          <w:bCs/>
          <w:color w:val="000000" w:themeColor="text1"/>
          <w:szCs w:val="24"/>
        </w:rPr>
        <w:t>4</w:t>
      </w:r>
      <w:r w:rsidRPr="002269C8">
        <w:rPr>
          <w:rFonts w:ascii="Times New Roman" w:hAnsi="Times New Roman" w:cs="Times New Roman"/>
          <w:b/>
          <w:bCs/>
          <w:color w:val="000000" w:themeColor="text1"/>
          <w:szCs w:val="24"/>
        </w:rPr>
        <w:t xml:space="preserve"> Conclusion</w:t>
      </w:r>
    </w:p>
    <w:p w14:paraId="7ECFECDA" w14:textId="129A0412" w:rsidR="00C225D4" w:rsidRPr="002269C8" w:rsidRDefault="00C225D4" w:rsidP="00C225D4">
      <w:pPr>
        <w:spacing w:line="360" w:lineRule="auto"/>
        <w:jc w:val="both"/>
        <w:rPr>
          <w:rFonts w:ascii="Times New Roman" w:eastAsia="Times New Roman" w:hAnsi="Times New Roman" w:cs="Times New Roman"/>
          <w:color w:val="000000" w:themeColor="text1"/>
          <w:kern w:val="0"/>
          <w:szCs w:val="24"/>
          <w:lang w:val="en-GB"/>
          <w14:ligatures w14:val="none"/>
        </w:rPr>
      </w:pPr>
      <w:r w:rsidRPr="002269C8">
        <w:rPr>
          <w:rFonts w:ascii="Times New Roman" w:hAnsi="Times New Roman" w:cs="Times New Roman"/>
          <w:color w:val="000000" w:themeColor="text1"/>
          <w:szCs w:val="24"/>
        </w:rPr>
        <w:t>To sum up,</w:t>
      </w:r>
      <w:r w:rsidRPr="002269C8">
        <w:rPr>
          <w:rFonts w:ascii="Times New Roman" w:hAnsi="Times New Roman" w:cs="Times New Roman"/>
          <w:b/>
          <w:bCs/>
          <w:color w:val="000000" w:themeColor="text1"/>
          <w:szCs w:val="24"/>
        </w:rPr>
        <w:t xml:space="preserve"> </w:t>
      </w:r>
      <w:r w:rsidRPr="002269C8">
        <w:rPr>
          <w:rFonts w:ascii="Times New Roman" w:eastAsia="Times New Roman" w:hAnsi="Times New Roman" w:cs="Times New Roman"/>
          <w:color w:val="000000" w:themeColor="text1"/>
          <w:kern w:val="0"/>
          <w:szCs w:val="24"/>
          <w:lang w:val="en-GB"/>
          <w14:ligatures w14:val="none"/>
        </w:rPr>
        <w:t xml:space="preserve">this chapter has exposed the </w:t>
      </w:r>
      <w:r w:rsidR="00F536C9" w:rsidRPr="002269C8">
        <w:rPr>
          <w:rFonts w:ascii="Times New Roman" w:eastAsia="Times New Roman" w:hAnsi="Times New Roman" w:cs="Times New Roman"/>
          <w:color w:val="000000" w:themeColor="text1"/>
          <w:kern w:val="0"/>
          <w:szCs w:val="24"/>
          <w:lang w:val="en-GB"/>
          <w14:ligatures w14:val="none"/>
        </w:rPr>
        <w:t>trends, issues and effects of</w:t>
      </w:r>
      <w:r w:rsidRPr="002269C8">
        <w:rPr>
          <w:rFonts w:ascii="Times New Roman" w:eastAsia="Times New Roman" w:hAnsi="Times New Roman" w:cs="Times New Roman"/>
          <w:color w:val="000000" w:themeColor="text1"/>
          <w:kern w:val="0"/>
          <w:szCs w:val="24"/>
          <w:lang w:val="en-GB"/>
          <w14:ligatures w14:val="none"/>
        </w:rPr>
        <w:t xml:space="preserve"> postcolonial special law and procedure </w:t>
      </w:r>
      <w:r w:rsidR="00F536C9" w:rsidRPr="002269C8">
        <w:rPr>
          <w:rFonts w:ascii="Times New Roman" w:eastAsia="Times New Roman" w:hAnsi="Times New Roman" w:cs="Times New Roman"/>
          <w:color w:val="000000" w:themeColor="text1"/>
          <w:kern w:val="0"/>
          <w:szCs w:val="24"/>
          <w:lang w:val="en-GB"/>
          <w14:ligatures w14:val="none"/>
        </w:rPr>
        <w:t>disclosed</w:t>
      </w:r>
      <w:r w:rsidRPr="002269C8">
        <w:rPr>
          <w:rFonts w:ascii="Times New Roman" w:eastAsia="Times New Roman" w:hAnsi="Times New Roman" w:cs="Times New Roman"/>
          <w:color w:val="000000" w:themeColor="text1"/>
          <w:kern w:val="0"/>
          <w:szCs w:val="24"/>
          <w:lang w:val="en-GB"/>
          <w14:ligatures w14:val="none"/>
        </w:rPr>
        <w:t xml:space="preserve"> by some expert participants and some laymen</w:t>
      </w:r>
      <w:r w:rsidR="00F536C9" w:rsidRPr="002269C8">
        <w:rPr>
          <w:rFonts w:ascii="Times New Roman" w:eastAsia="Times New Roman" w:hAnsi="Times New Roman" w:cs="Times New Roman"/>
          <w:color w:val="000000" w:themeColor="text1"/>
          <w:kern w:val="0"/>
          <w:szCs w:val="24"/>
          <w:lang w:val="en-GB"/>
          <w14:ligatures w14:val="none"/>
        </w:rPr>
        <w:t xml:space="preserve">. </w:t>
      </w:r>
      <w:r w:rsidRPr="002269C8">
        <w:rPr>
          <w:rFonts w:ascii="Times New Roman" w:eastAsia="Times New Roman" w:hAnsi="Times New Roman" w:cs="Times New Roman"/>
          <w:color w:val="000000" w:themeColor="text1"/>
          <w:kern w:val="0"/>
          <w:szCs w:val="24"/>
          <w:lang w:val="en-GB"/>
          <w14:ligatures w14:val="none"/>
        </w:rPr>
        <w:t xml:space="preserve"> </w:t>
      </w:r>
      <w:r w:rsidR="003E79BF" w:rsidRPr="002269C8">
        <w:rPr>
          <w:rFonts w:ascii="Times New Roman" w:eastAsia="Times New Roman" w:hAnsi="Times New Roman" w:cs="Times New Roman"/>
          <w:color w:val="000000" w:themeColor="text1"/>
          <w:kern w:val="0"/>
          <w:szCs w:val="24"/>
          <w:lang w:val="en-GB"/>
          <w14:ligatures w14:val="none"/>
        </w:rPr>
        <w:t xml:space="preserve">At the heart of the lawyers is procedural safeguards and fairness in various stages of the trial. The expert interviewees </w:t>
      </w:r>
      <w:r w:rsidR="001D04B9" w:rsidRPr="002269C8">
        <w:rPr>
          <w:rFonts w:ascii="Times New Roman" w:eastAsia="Times New Roman" w:hAnsi="Times New Roman" w:cs="Times New Roman"/>
          <w:color w:val="000000" w:themeColor="text1"/>
          <w:kern w:val="0"/>
          <w:szCs w:val="24"/>
          <w:lang w:val="en-GB"/>
          <w14:ligatures w14:val="none"/>
        </w:rPr>
        <w:t>emphasised on</w:t>
      </w:r>
      <w:r w:rsidR="003E79BF" w:rsidRPr="002269C8">
        <w:rPr>
          <w:rFonts w:ascii="Times New Roman" w:eastAsia="Times New Roman" w:hAnsi="Times New Roman" w:cs="Times New Roman"/>
          <w:color w:val="000000" w:themeColor="text1"/>
          <w:kern w:val="0"/>
          <w:szCs w:val="24"/>
          <w:lang w:val="en-GB"/>
          <w14:ligatures w14:val="none"/>
        </w:rPr>
        <w:t xml:space="preserve"> value of rule of law, a sacrosanct idea of constitution</w:t>
      </w:r>
      <w:r w:rsidR="00B7107C" w:rsidRPr="002269C8">
        <w:rPr>
          <w:rFonts w:ascii="Times New Roman" w:eastAsia="Times New Roman" w:hAnsi="Times New Roman" w:cs="Times New Roman"/>
          <w:color w:val="000000" w:themeColor="text1"/>
          <w:kern w:val="0"/>
          <w:szCs w:val="24"/>
          <w:lang w:val="en-GB"/>
          <w14:ligatures w14:val="none"/>
        </w:rPr>
        <w:t xml:space="preserve">. </w:t>
      </w:r>
      <w:r w:rsidR="003E79BF" w:rsidRPr="002269C8">
        <w:rPr>
          <w:rFonts w:ascii="Times New Roman" w:eastAsia="Times New Roman" w:hAnsi="Times New Roman" w:cs="Times New Roman"/>
          <w:color w:val="000000" w:themeColor="text1"/>
          <w:kern w:val="0"/>
          <w:szCs w:val="24"/>
          <w:lang w:val="en-GB"/>
          <w14:ligatures w14:val="none"/>
        </w:rPr>
        <w:t xml:space="preserve"> </w:t>
      </w:r>
      <w:r w:rsidR="00B7107C" w:rsidRPr="002269C8">
        <w:rPr>
          <w:rFonts w:ascii="Times New Roman" w:eastAsia="Times New Roman" w:hAnsi="Times New Roman" w:cs="Times New Roman"/>
          <w:color w:val="000000" w:themeColor="text1"/>
          <w:kern w:val="0"/>
          <w:szCs w:val="24"/>
          <w:lang w:val="en-GB"/>
          <w14:ligatures w14:val="none"/>
        </w:rPr>
        <w:t>Most of the practitioners opined</w:t>
      </w:r>
      <w:r w:rsidR="003E79BF" w:rsidRPr="002269C8">
        <w:rPr>
          <w:rFonts w:ascii="Times New Roman" w:eastAsia="Times New Roman" w:hAnsi="Times New Roman" w:cs="Times New Roman"/>
          <w:color w:val="000000" w:themeColor="text1"/>
          <w:kern w:val="0"/>
          <w:szCs w:val="24"/>
          <w:lang w:val="en-GB"/>
          <w14:ligatures w14:val="none"/>
        </w:rPr>
        <w:t xml:space="preserve"> for holistic review of penal laws, instead of piecemeal solution to emerging forms of crimes. </w:t>
      </w:r>
      <w:r w:rsidR="00B7107C" w:rsidRPr="002269C8">
        <w:rPr>
          <w:rFonts w:ascii="Times New Roman" w:eastAsia="Times New Roman" w:hAnsi="Times New Roman" w:cs="Times New Roman"/>
          <w:color w:val="000000" w:themeColor="text1"/>
          <w:kern w:val="0"/>
          <w:szCs w:val="24"/>
          <w:lang w:val="en-GB"/>
          <w14:ligatures w14:val="none"/>
        </w:rPr>
        <w:t>From their narration it appeared that the c</w:t>
      </w:r>
      <w:r w:rsidR="001D04B9" w:rsidRPr="002269C8">
        <w:rPr>
          <w:rFonts w:ascii="Times New Roman" w:eastAsia="Times New Roman" w:hAnsi="Times New Roman" w:cs="Times New Roman"/>
          <w:color w:val="000000" w:themeColor="text1"/>
          <w:kern w:val="0"/>
          <w:szCs w:val="24"/>
          <w:lang w:val="en-GB"/>
          <w14:ligatures w14:val="none"/>
        </w:rPr>
        <w:t>auses, context and consequences of poor compliance of law serve</w:t>
      </w:r>
      <w:r w:rsidR="00B7107C" w:rsidRPr="002269C8">
        <w:rPr>
          <w:rFonts w:ascii="Times New Roman" w:eastAsia="Times New Roman" w:hAnsi="Times New Roman" w:cs="Times New Roman"/>
          <w:color w:val="000000" w:themeColor="text1"/>
          <w:kern w:val="0"/>
          <w:szCs w:val="24"/>
          <w:lang w:val="en-GB"/>
          <w14:ligatures w14:val="none"/>
        </w:rPr>
        <w:t>d</w:t>
      </w:r>
      <w:r w:rsidR="001D04B9" w:rsidRPr="002269C8">
        <w:rPr>
          <w:rFonts w:ascii="Times New Roman" w:eastAsia="Times New Roman" w:hAnsi="Times New Roman" w:cs="Times New Roman"/>
          <w:color w:val="000000" w:themeColor="text1"/>
          <w:kern w:val="0"/>
          <w:szCs w:val="24"/>
          <w:lang w:val="en-GB"/>
          <w14:ligatures w14:val="none"/>
        </w:rPr>
        <w:t xml:space="preserve"> to maintain </w:t>
      </w:r>
      <w:r w:rsidR="001D04B9" w:rsidRPr="002269C8">
        <w:rPr>
          <w:rFonts w:ascii="Times New Roman" w:eastAsia="Times New Roman" w:hAnsi="Times New Roman" w:cs="Times New Roman"/>
          <w:i/>
          <w:iCs/>
          <w:color w:val="000000" w:themeColor="text1"/>
          <w:kern w:val="0"/>
          <w:szCs w:val="24"/>
          <w:lang w:val="en-GB"/>
          <w14:ligatures w14:val="none"/>
        </w:rPr>
        <w:t>status quo</w:t>
      </w:r>
      <w:r w:rsidR="001D04B9" w:rsidRPr="002269C8">
        <w:rPr>
          <w:rFonts w:ascii="Times New Roman" w:eastAsia="Times New Roman" w:hAnsi="Times New Roman" w:cs="Times New Roman"/>
          <w:color w:val="000000" w:themeColor="text1"/>
          <w:kern w:val="0"/>
          <w:szCs w:val="24"/>
          <w:lang w:val="en-GB"/>
          <w14:ligatures w14:val="none"/>
        </w:rPr>
        <w:t xml:space="preserve"> of </w:t>
      </w:r>
      <w:r w:rsidR="005D3AF9" w:rsidRPr="002269C8">
        <w:rPr>
          <w:rFonts w:ascii="Times New Roman" w:eastAsia="Times New Roman" w:hAnsi="Times New Roman" w:cs="Times New Roman"/>
          <w:color w:val="000000" w:themeColor="text1"/>
          <w:kern w:val="0"/>
          <w:szCs w:val="24"/>
          <w:lang w:val="en-GB"/>
          <w14:ligatures w14:val="none"/>
        </w:rPr>
        <w:t xml:space="preserve">crippling </w:t>
      </w:r>
      <w:r w:rsidR="001D04B9" w:rsidRPr="002269C8">
        <w:rPr>
          <w:rFonts w:ascii="Times New Roman" w:eastAsia="Times New Roman" w:hAnsi="Times New Roman" w:cs="Times New Roman"/>
          <w:color w:val="000000" w:themeColor="text1"/>
          <w:kern w:val="0"/>
          <w:szCs w:val="24"/>
          <w:lang w:val="en-GB"/>
          <w14:ligatures w14:val="none"/>
        </w:rPr>
        <w:t>justice system</w:t>
      </w:r>
      <w:r w:rsidR="005D3AF9" w:rsidRPr="002269C8">
        <w:rPr>
          <w:rFonts w:ascii="Times New Roman" w:eastAsia="Times New Roman" w:hAnsi="Times New Roman" w:cs="Times New Roman"/>
          <w:color w:val="000000" w:themeColor="text1"/>
          <w:kern w:val="0"/>
          <w:szCs w:val="24"/>
          <w:lang w:val="en-GB"/>
          <w14:ligatures w14:val="none"/>
        </w:rPr>
        <w:t xml:space="preserve">. </w:t>
      </w:r>
      <w:r w:rsidR="001D04B9" w:rsidRPr="002269C8">
        <w:rPr>
          <w:rFonts w:ascii="Times New Roman" w:eastAsia="Times New Roman" w:hAnsi="Times New Roman" w:cs="Times New Roman"/>
          <w:color w:val="000000" w:themeColor="text1"/>
          <w:kern w:val="0"/>
          <w:szCs w:val="24"/>
          <w:lang w:val="en-GB"/>
          <w14:ligatures w14:val="none"/>
        </w:rPr>
        <w:t xml:space="preserve"> </w:t>
      </w:r>
      <w:r w:rsidR="005D3AF9" w:rsidRPr="002269C8">
        <w:rPr>
          <w:rFonts w:ascii="Times New Roman" w:eastAsia="Times New Roman" w:hAnsi="Times New Roman" w:cs="Times New Roman"/>
          <w:color w:val="000000" w:themeColor="text1"/>
          <w:kern w:val="0"/>
          <w:szCs w:val="24"/>
          <w:lang w:val="en-GB"/>
          <w14:ligatures w14:val="none"/>
        </w:rPr>
        <w:t xml:space="preserve">Certainly, some participants alluded to the non-compliance of the laws in a fair manner, however such experiences did not capture the whole. Major </w:t>
      </w:r>
      <w:proofErr w:type="gramStart"/>
      <w:r w:rsidR="005D3AF9" w:rsidRPr="002269C8">
        <w:rPr>
          <w:rFonts w:ascii="Times New Roman" w:eastAsia="Times New Roman" w:hAnsi="Times New Roman" w:cs="Times New Roman"/>
          <w:color w:val="000000" w:themeColor="text1"/>
          <w:kern w:val="0"/>
          <w:szCs w:val="24"/>
          <w:lang w:val="en-GB"/>
          <w14:ligatures w14:val="none"/>
        </w:rPr>
        <w:t>findings  generated</w:t>
      </w:r>
      <w:proofErr w:type="gramEnd"/>
      <w:r w:rsidR="005D3AF9" w:rsidRPr="002269C8">
        <w:rPr>
          <w:rFonts w:ascii="Times New Roman" w:eastAsia="Times New Roman" w:hAnsi="Times New Roman" w:cs="Times New Roman"/>
          <w:color w:val="000000" w:themeColor="text1"/>
          <w:kern w:val="0"/>
          <w:szCs w:val="24"/>
          <w:lang w:val="en-GB"/>
          <w14:ligatures w14:val="none"/>
        </w:rPr>
        <w:t xml:space="preserve"> from participants’ narration were:</w:t>
      </w:r>
      <w:r w:rsidR="001D04B9" w:rsidRPr="002269C8">
        <w:rPr>
          <w:rFonts w:ascii="Times New Roman" w:eastAsia="Times New Roman" w:hAnsi="Times New Roman" w:cs="Times New Roman"/>
          <w:color w:val="000000" w:themeColor="text1"/>
          <w:kern w:val="0"/>
          <w:szCs w:val="24"/>
          <w:lang w:val="en-GB"/>
          <w14:ligatures w14:val="none"/>
        </w:rPr>
        <w:t xml:space="preserve"> </w:t>
      </w:r>
      <w:r w:rsidR="005D3AF9" w:rsidRPr="002269C8">
        <w:rPr>
          <w:rFonts w:ascii="Times New Roman" w:eastAsia="Times New Roman" w:hAnsi="Times New Roman" w:cs="Times New Roman"/>
          <w:color w:val="000000" w:themeColor="text1"/>
          <w:kern w:val="0"/>
          <w:szCs w:val="24"/>
          <w:lang w:val="en-GB"/>
          <w14:ligatures w14:val="none"/>
        </w:rPr>
        <w:t>in</w:t>
      </w:r>
      <w:r w:rsidR="001D04B9" w:rsidRPr="002269C8">
        <w:rPr>
          <w:rFonts w:ascii="Times New Roman" w:eastAsia="Times New Roman" w:hAnsi="Times New Roman" w:cs="Times New Roman"/>
          <w:color w:val="000000" w:themeColor="text1"/>
          <w:kern w:val="0"/>
          <w:szCs w:val="24"/>
          <w:lang w:val="en-GB"/>
          <w14:ligatures w14:val="none"/>
        </w:rPr>
        <w:t>coherent legislation</w:t>
      </w:r>
      <w:r w:rsidR="005D3AF9" w:rsidRPr="002269C8">
        <w:rPr>
          <w:rFonts w:ascii="Times New Roman" w:eastAsia="Times New Roman" w:hAnsi="Times New Roman" w:cs="Times New Roman"/>
          <w:color w:val="000000" w:themeColor="text1"/>
          <w:kern w:val="0"/>
          <w:szCs w:val="24"/>
          <w:lang w:val="en-GB"/>
          <w14:ligatures w14:val="none"/>
        </w:rPr>
        <w:t xml:space="preserve"> with wider scope for arbitrariness, legacies of weaker state of governance, and need for institutional autonomy of judiciary</w:t>
      </w:r>
      <w:r w:rsidR="001D04B9" w:rsidRPr="002269C8">
        <w:rPr>
          <w:rFonts w:ascii="Times New Roman" w:eastAsia="Times New Roman" w:hAnsi="Times New Roman" w:cs="Times New Roman"/>
          <w:color w:val="000000" w:themeColor="text1"/>
          <w:kern w:val="0"/>
          <w:szCs w:val="24"/>
          <w:lang w:val="en-GB"/>
          <w14:ligatures w14:val="none"/>
        </w:rPr>
        <w:t xml:space="preserve">. </w:t>
      </w:r>
      <w:r w:rsidR="005D3AF9" w:rsidRPr="002269C8">
        <w:rPr>
          <w:rFonts w:ascii="Times New Roman" w:eastAsia="Times New Roman" w:hAnsi="Times New Roman" w:cs="Times New Roman"/>
          <w:color w:val="000000" w:themeColor="text1"/>
          <w:kern w:val="0"/>
          <w:szCs w:val="24"/>
          <w:lang w:val="en-GB"/>
          <w14:ligatures w14:val="none"/>
        </w:rPr>
        <w:t>The stories of the interviewees</w:t>
      </w:r>
      <w:r w:rsidRPr="002269C8">
        <w:rPr>
          <w:rFonts w:ascii="Times New Roman" w:eastAsia="Times New Roman" w:hAnsi="Times New Roman" w:cs="Times New Roman"/>
          <w:color w:val="000000" w:themeColor="text1"/>
          <w:kern w:val="0"/>
          <w:szCs w:val="24"/>
          <w:lang w:val="en-GB"/>
          <w14:ligatures w14:val="none"/>
        </w:rPr>
        <w:t xml:space="preserve"> led us to understand the genesis, trends and effects of such postcolonial law. Following chapter will juxtapose and interpret such findings with a clear focus on rule of law, criminalisation, postcoloniality and independence of judiciary. </w:t>
      </w:r>
    </w:p>
    <w:p w14:paraId="09BE647B" w14:textId="77777777" w:rsidR="00C225D4" w:rsidRPr="002269C8" w:rsidRDefault="00C225D4" w:rsidP="00C225D4">
      <w:pPr>
        <w:spacing w:line="360" w:lineRule="auto"/>
        <w:jc w:val="both"/>
        <w:rPr>
          <w:rFonts w:ascii="Times New Roman" w:hAnsi="Times New Roman" w:cs="Times New Roman"/>
          <w:color w:val="000000" w:themeColor="text1"/>
          <w:szCs w:val="24"/>
        </w:rPr>
      </w:pPr>
    </w:p>
    <w:p w14:paraId="6821764F" w14:textId="77777777" w:rsidR="00C225D4" w:rsidRPr="002269C8" w:rsidRDefault="00C225D4" w:rsidP="00C225D4">
      <w:pPr>
        <w:autoSpaceDE w:val="0"/>
        <w:autoSpaceDN w:val="0"/>
        <w:adjustRightInd w:val="0"/>
        <w:spacing w:line="360" w:lineRule="auto"/>
        <w:jc w:val="both"/>
        <w:rPr>
          <w:rFonts w:ascii="Times New Roman" w:hAnsi="Times New Roman" w:cs="Times New Roman"/>
          <w:b/>
          <w:bCs/>
          <w:color w:val="000000" w:themeColor="text1"/>
          <w:szCs w:val="24"/>
        </w:rPr>
      </w:pPr>
    </w:p>
    <w:p w14:paraId="66C4944E" w14:textId="77777777" w:rsidR="00C225D4" w:rsidRPr="002269C8" w:rsidRDefault="00C225D4" w:rsidP="00C225D4">
      <w:pPr>
        <w:autoSpaceDE w:val="0"/>
        <w:autoSpaceDN w:val="0"/>
        <w:adjustRightInd w:val="0"/>
        <w:spacing w:line="360" w:lineRule="auto"/>
        <w:jc w:val="both"/>
        <w:rPr>
          <w:rFonts w:ascii="Times New Roman" w:hAnsi="Times New Roman" w:cs="Times New Roman"/>
          <w:b/>
          <w:bCs/>
          <w:color w:val="000000" w:themeColor="text1"/>
          <w:szCs w:val="24"/>
        </w:rPr>
      </w:pPr>
    </w:p>
    <w:p w14:paraId="1E7A6BD9" w14:textId="77777777" w:rsidR="00C225D4" w:rsidRPr="002269C8" w:rsidRDefault="00C225D4" w:rsidP="00C225D4">
      <w:pPr>
        <w:autoSpaceDE w:val="0"/>
        <w:autoSpaceDN w:val="0"/>
        <w:adjustRightInd w:val="0"/>
        <w:spacing w:line="360" w:lineRule="auto"/>
        <w:jc w:val="both"/>
        <w:rPr>
          <w:rFonts w:ascii="Times New Roman" w:hAnsi="Times New Roman" w:cs="Times New Roman"/>
          <w:b/>
          <w:bCs/>
          <w:color w:val="000000" w:themeColor="text1"/>
          <w:szCs w:val="24"/>
        </w:rPr>
      </w:pPr>
    </w:p>
    <w:p w14:paraId="78B497AF" w14:textId="77777777" w:rsidR="00306ADF" w:rsidRPr="002269C8" w:rsidRDefault="00306ADF" w:rsidP="00B91610">
      <w:pPr>
        <w:autoSpaceDE w:val="0"/>
        <w:autoSpaceDN w:val="0"/>
        <w:adjustRightInd w:val="0"/>
        <w:spacing w:line="360" w:lineRule="auto"/>
        <w:rPr>
          <w:rFonts w:ascii="Times New Roman" w:hAnsi="Times New Roman" w:cs="Times New Roman"/>
          <w:b/>
          <w:bCs/>
          <w:color w:val="000000" w:themeColor="text1"/>
          <w:szCs w:val="24"/>
        </w:rPr>
      </w:pPr>
    </w:p>
    <w:p w14:paraId="0AFB2114" w14:textId="77777777" w:rsidR="00306ADF" w:rsidRPr="002269C8" w:rsidRDefault="00306ADF" w:rsidP="006718A1">
      <w:pPr>
        <w:autoSpaceDE w:val="0"/>
        <w:autoSpaceDN w:val="0"/>
        <w:adjustRightInd w:val="0"/>
        <w:spacing w:line="360" w:lineRule="auto"/>
        <w:jc w:val="center"/>
        <w:rPr>
          <w:rFonts w:ascii="Times New Roman" w:hAnsi="Times New Roman" w:cs="Times New Roman"/>
          <w:b/>
          <w:bCs/>
          <w:color w:val="000000" w:themeColor="text1"/>
          <w:szCs w:val="24"/>
        </w:rPr>
      </w:pPr>
    </w:p>
    <w:p w14:paraId="62C377CE" w14:textId="432C0651" w:rsidR="00720F93" w:rsidRPr="002269C8" w:rsidRDefault="00720F93" w:rsidP="00CF0CB2">
      <w:pPr>
        <w:autoSpaceDE w:val="0"/>
        <w:autoSpaceDN w:val="0"/>
        <w:adjustRightInd w:val="0"/>
        <w:spacing w:line="360" w:lineRule="auto"/>
        <w:jc w:val="center"/>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lastRenderedPageBreak/>
        <w:t>CHAPTER 6</w:t>
      </w:r>
    </w:p>
    <w:p w14:paraId="2AD7ACB9" w14:textId="0CC73B64" w:rsidR="00306ADF" w:rsidRPr="002269C8" w:rsidRDefault="00720F93" w:rsidP="00306ADF">
      <w:pPr>
        <w:autoSpaceDE w:val="0"/>
        <w:autoSpaceDN w:val="0"/>
        <w:adjustRightInd w:val="0"/>
        <w:spacing w:line="360" w:lineRule="auto"/>
        <w:jc w:val="center"/>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DYNAMICS OF POSTCOLONIAL PENAL REFORM: SPECIAL LEGAL REGIME</w:t>
      </w:r>
    </w:p>
    <w:p w14:paraId="1736EECE" w14:textId="77777777" w:rsidR="00720F93" w:rsidRPr="002269C8" w:rsidRDefault="00720F93" w:rsidP="008B4AA4">
      <w:pPr>
        <w:spacing w:line="360" w:lineRule="auto"/>
        <w:ind w:left="720"/>
        <w:jc w:val="both"/>
        <w:rPr>
          <w:rFonts w:ascii="Times New Roman" w:hAnsi="Times New Roman" w:cs="Times New Roman"/>
          <w:color w:val="000000" w:themeColor="text1"/>
          <w:sz w:val="20"/>
          <w:szCs w:val="20"/>
        </w:rPr>
      </w:pPr>
      <w:r w:rsidRPr="002269C8">
        <w:rPr>
          <w:rFonts w:ascii="Times New Roman" w:hAnsi="Times New Roman" w:cs="Times New Roman"/>
          <w:color w:val="000000" w:themeColor="text1"/>
          <w:sz w:val="20"/>
          <w:szCs w:val="20"/>
        </w:rPr>
        <w:t>We are urging that law is, in truth, not the will of the State, but from which the will of the State derives whatever moral authority it may possess. … It assumes that the rationale of obedience is in all intricate facts of social organisation and in on one group of facts. It denies at once the sovereignty of the State, and that more subtle doctrine by which the State is at once the master and the servant of law by willing to limit itself to certain tested rules of conduct. It insists that what is important in law is not the fact of command, but the end at which that command aims and the way it achieves the end.</w:t>
      </w:r>
    </w:p>
    <w:p w14:paraId="317410EE" w14:textId="754BF4DF" w:rsidR="00720F93" w:rsidRPr="002269C8" w:rsidRDefault="00B91610" w:rsidP="008B4AA4">
      <w:pPr>
        <w:spacing w:line="360" w:lineRule="auto"/>
        <w:ind w:left="360" w:firstLine="360"/>
        <w:jc w:val="both"/>
        <w:rPr>
          <w:rFonts w:ascii="Times New Roman" w:hAnsi="Times New Roman" w:cs="Times New Roman"/>
          <w:color w:val="000000" w:themeColor="text1"/>
          <w:sz w:val="20"/>
          <w:szCs w:val="20"/>
        </w:rPr>
      </w:pPr>
      <w:r w:rsidRPr="002269C8">
        <w:rPr>
          <w:rFonts w:ascii="Times New Roman" w:hAnsi="Times New Roman" w:cs="Times New Roman"/>
          <w:color w:val="000000" w:themeColor="text1"/>
          <w:sz w:val="20"/>
          <w:szCs w:val="20"/>
        </w:rPr>
        <w:t>(</w:t>
      </w:r>
      <w:r w:rsidR="00720F93" w:rsidRPr="002269C8">
        <w:rPr>
          <w:rFonts w:ascii="Times New Roman" w:hAnsi="Times New Roman" w:cs="Times New Roman"/>
          <w:color w:val="000000" w:themeColor="text1"/>
          <w:sz w:val="20"/>
          <w:szCs w:val="20"/>
        </w:rPr>
        <w:t xml:space="preserve">Harold J Laski, </w:t>
      </w:r>
      <w:r w:rsidR="00720F93" w:rsidRPr="002269C8">
        <w:rPr>
          <w:rFonts w:ascii="Times New Roman" w:hAnsi="Times New Roman" w:cs="Times New Roman"/>
          <w:i/>
          <w:iCs/>
          <w:color w:val="000000" w:themeColor="text1"/>
          <w:sz w:val="20"/>
          <w:szCs w:val="20"/>
        </w:rPr>
        <w:t>A Grammar of Politics</w:t>
      </w:r>
      <w:r w:rsidR="00720F93" w:rsidRPr="002269C8">
        <w:rPr>
          <w:rFonts w:ascii="Times New Roman" w:hAnsi="Times New Roman" w:cs="Times New Roman"/>
          <w:color w:val="000000" w:themeColor="text1"/>
          <w:sz w:val="20"/>
          <w:szCs w:val="20"/>
        </w:rPr>
        <w:t xml:space="preserve"> (Routledge 1984) 286</w:t>
      </w:r>
      <w:r w:rsidRPr="002269C8">
        <w:rPr>
          <w:rFonts w:ascii="Times New Roman" w:hAnsi="Times New Roman" w:cs="Times New Roman"/>
          <w:color w:val="000000" w:themeColor="text1"/>
          <w:sz w:val="20"/>
          <w:szCs w:val="20"/>
        </w:rPr>
        <w:t>)</w:t>
      </w:r>
    </w:p>
    <w:p w14:paraId="4CBA47DD" w14:textId="77777777" w:rsidR="00720F93" w:rsidRPr="002269C8" w:rsidRDefault="00720F93" w:rsidP="00720F93">
      <w:pPr>
        <w:spacing w:line="360" w:lineRule="auto"/>
        <w:jc w:val="both"/>
        <w:rPr>
          <w:rFonts w:ascii="Times New Roman" w:hAnsi="Times New Roman" w:cs="Times New Roman"/>
          <w:color w:val="000000" w:themeColor="text1"/>
          <w:szCs w:val="24"/>
        </w:rPr>
      </w:pPr>
    </w:p>
    <w:p w14:paraId="2163B51D" w14:textId="7DFA49CB" w:rsidR="00720F93" w:rsidRPr="002269C8" w:rsidRDefault="00720F93" w:rsidP="00720F93">
      <w:pPr>
        <w:spacing w:line="360" w:lineRule="auto"/>
        <w:jc w:val="both"/>
        <w:rPr>
          <w:rFonts w:ascii="Times New Roman" w:eastAsia="Times New Roman" w:hAnsi="Times New Roman" w:cs="Times New Roman"/>
          <w:color w:val="000000" w:themeColor="text1"/>
          <w:kern w:val="0"/>
          <w:szCs w:val="24"/>
          <w:lang w:val="en-US" w:bidi="ar-SA"/>
          <w14:ligatures w14:val="none"/>
        </w:rPr>
      </w:pPr>
      <w:r w:rsidRPr="002269C8">
        <w:rPr>
          <w:rFonts w:ascii="Times New Roman" w:eastAsia="Times New Roman" w:hAnsi="Times New Roman" w:cs="Times New Roman"/>
          <w:color w:val="000000" w:themeColor="text1"/>
          <w:kern w:val="0"/>
          <w:szCs w:val="24"/>
          <w:lang w:val="en-US" w:bidi="ar-SA"/>
          <w14:ligatures w14:val="none"/>
        </w:rPr>
        <w:t>The previous chapter has showcased data gathered from an autoethnography, court observation</w:t>
      </w:r>
      <w:r w:rsidR="00F536C9" w:rsidRPr="002269C8">
        <w:rPr>
          <w:rFonts w:ascii="Times New Roman" w:eastAsia="Times New Roman" w:hAnsi="Times New Roman" w:cs="Times New Roman"/>
          <w:color w:val="000000" w:themeColor="text1"/>
          <w:kern w:val="0"/>
          <w:szCs w:val="24"/>
          <w:lang w:val="en-US" w:bidi="ar-SA"/>
          <w14:ligatures w14:val="none"/>
        </w:rPr>
        <w:t>,</w:t>
      </w:r>
      <w:r w:rsidRPr="002269C8">
        <w:rPr>
          <w:rFonts w:ascii="Times New Roman" w:eastAsia="Times New Roman" w:hAnsi="Times New Roman" w:cs="Times New Roman"/>
          <w:color w:val="000000" w:themeColor="text1"/>
          <w:kern w:val="0"/>
          <w:szCs w:val="24"/>
          <w:lang w:val="en-US" w:bidi="ar-SA"/>
          <w14:ligatures w14:val="none"/>
        </w:rPr>
        <w:t xml:space="preserve"> and </w:t>
      </w:r>
      <w:r w:rsidR="00F536C9" w:rsidRPr="002269C8">
        <w:rPr>
          <w:rFonts w:ascii="Times New Roman" w:eastAsia="Times New Roman" w:hAnsi="Times New Roman" w:cs="Times New Roman"/>
          <w:color w:val="000000" w:themeColor="text1"/>
          <w:kern w:val="0"/>
          <w:szCs w:val="24"/>
          <w:lang w:val="en-US" w:bidi="ar-SA"/>
          <w14:ligatures w14:val="none"/>
        </w:rPr>
        <w:t>viewpoint</w:t>
      </w:r>
      <w:r w:rsidRPr="002269C8">
        <w:rPr>
          <w:rFonts w:ascii="Times New Roman" w:eastAsia="Times New Roman" w:hAnsi="Times New Roman" w:cs="Times New Roman"/>
          <w:color w:val="000000" w:themeColor="text1"/>
          <w:kern w:val="0"/>
          <w:szCs w:val="24"/>
          <w:lang w:val="en-US" w:bidi="ar-SA"/>
          <w14:ligatures w14:val="none"/>
        </w:rPr>
        <w:t xml:space="preserve"> of the research participants who are key stakeholders in the justice system. The present chapter focuses on context, ethos, antecedent, contours, operation and spill over effects of a particular legal regime</w:t>
      </w:r>
      <w:r w:rsidR="004877BD" w:rsidRPr="002269C8">
        <w:rPr>
          <w:rFonts w:ascii="Times New Roman" w:eastAsia="Times New Roman" w:hAnsi="Times New Roman" w:cs="Times New Roman"/>
          <w:color w:val="000000" w:themeColor="text1"/>
          <w:kern w:val="0"/>
          <w:szCs w:val="24"/>
          <w:lang w:val="en-US" w:bidi="ar-SA"/>
          <w14:ligatures w14:val="none"/>
        </w:rPr>
        <w:t xml:space="preserve">. It </w:t>
      </w:r>
      <w:r w:rsidRPr="002269C8">
        <w:rPr>
          <w:rFonts w:ascii="Times New Roman" w:eastAsia="Times New Roman" w:hAnsi="Times New Roman" w:cs="Times New Roman"/>
          <w:color w:val="000000" w:themeColor="text1"/>
          <w:kern w:val="0"/>
          <w:szCs w:val="24"/>
          <w:lang w:val="en-US" w:bidi="ar-SA"/>
          <w14:ligatures w14:val="none"/>
        </w:rPr>
        <w:t xml:space="preserve">allows </w:t>
      </w:r>
      <w:r w:rsidR="004877BD" w:rsidRPr="002269C8">
        <w:rPr>
          <w:rFonts w:ascii="Times New Roman" w:eastAsia="Times New Roman" w:hAnsi="Times New Roman" w:cs="Times New Roman"/>
          <w:color w:val="000000" w:themeColor="text1"/>
          <w:kern w:val="0"/>
          <w:szCs w:val="24"/>
          <w:lang w:val="en-US" w:bidi="ar-SA"/>
          <w14:ligatures w14:val="none"/>
        </w:rPr>
        <w:t>us</w:t>
      </w:r>
      <w:r w:rsidRPr="002269C8">
        <w:rPr>
          <w:rFonts w:ascii="Times New Roman" w:eastAsia="Times New Roman" w:hAnsi="Times New Roman" w:cs="Times New Roman"/>
          <w:color w:val="000000" w:themeColor="text1"/>
          <w:kern w:val="0"/>
          <w:szCs w:val="24"/>
          <w:lang w:val="en-US" w:bidi="ar-SA"/>
          <w14:ligatures w14:val="none"/>
        </w:rPr>
        <w:t xml:space="preserve"> to interpret and juxtapose the narratives of the research participants </w:t>
      </w:r>
      <w:r w:rsidRPr="002269C8">
        <w:rPr>
          <w:rFonts w:ascii="Times New Roman" w:eastAsia="Times New Roman" w:hAnsi="Times New Roman" w:cs="Times New Roman"/>
          <w:i/>
          <w:iCs/>
          <w:color w:val="000000" w:themeColor="text1"/>
          <w:kern w:val="0"/>
          <w:szCs w:val="24"/>
          <w:lang w:val="en-US" w:bidi="ar-SA"/>
          <w14:ligatures w14:val="none"/>
        </w:rPr>
        <w:t>vis-à-vis</w:t>
      </w:r>
      <w:r w:rsidRPr="002269C8">
        <w:rPr>
          <w:rFonts w:ascii="Times New Roman" w:eastAsia="Times New Roman" w:hAnsi="Times New Roman" w:cs="Times New Roman"/>
          <w:color w:val="000000" w:themeColor="text1"/>
          <w:kern w:val="0"/>
          <w:szCs w:val="24"/>
          <w:lang w:val="en-US" w:bidi="ar-SA"/>
          <w14:ligatures w14:val="none"/>
        </w:rPr>
        <w:t xml:space="preserve"> the recurrent debates as framed by a growing number of scholars including AV Dicey. Accordingly, it </w:t>
      </w:r>
      <w:proofErr w:type="spellStart"/>
      <w:r w:rsidRPr="002269C8">
        <w:rPr>
          <w:rFonts w:ascii="Times New Roman" w:eastAsia="Times New Roman" w:hAnsi="Times New Roman" w:cs="Times New Roman"/>
          <w:color w:val="000000" w:themeColor="text1"/>
          <w:kern w:val="0"/>
          <w:szCs w:val="24"/>
          <w:lang w:val="en-US" w:bidi="ar-SA"/>
          <w14:ligatures w14:val="none"/>
        </w:rPr>
        <w:t>endeavours</w:t>
      </w:r>
      <w:proofErr w:type="spellEnd"/>
      <w:r w:rsidRPr="002269C8">
        <w:rPr>
          <w:rFonts w:ascii="Times New Roman" w:eastAsia="Times New Roman" w:hAnsi="Times New Roman" w:cs="Times New Roman"/>
          <w:color w:val="000000" w:themeColor="text1"/>
          <w:kern w:val="0"/>
          <w:szCs w:val="24"/>
          <w:lang w:val="en-US" w:bidi="ar-SA"/>
          <w14:ligatures w14:val="none"/>
        </w:rPr>
        <w:t xml:space="preserve"> to advance a critical debate that can be located and interpreted within broader political and social context. First, I will recap the salience of the special laws and the context of the justice system in Bangladesh. Second, a few selected special laws will be </w:t>
      </w:r>
      <w:proofErr w:type="spellStart"/>
      <w:r w:rsidRPr="002269C8">
        <w:rPr>
          <w:rFonts w:ascii="Times New Roman" w:eastAsia="Times New Roman" w:hAnsi="Times New Roman" w:cs="Times New Roman"/>
          <w:color w:val="000000" w:themeColor="text1"/>
          <w:kern w:val="0"/>
          <w:szCs w:val="24"/>
          <w:lang w:val="en-US" w:bidi="ar-SA"/>
          <w14:ligatures w14:val="none"/>
        </w:rPr>
        <w:t>analysed</w:t>
      </w:r>
      <w:proofErr w:type="spellEnd"/>
      <w:r w:rsidRPr="002269C8">
        <w:rPr>
          <w:rFonts w:ascii="Times New Roman" w:eastAsia="Times New Roman" w:hAnsi="Times New Roman" w:cs="Times New Roman"/>
          <w:color w:val="000000" w:themeColor="text1"/>
          <w:kern w:val="0"/>
          <w:szCs w:val="24"/>
          <w:lang w:val="en-US" w:bidi="ar-SA"/>
          <w14:ligatures w14:val="none"/>
        </w:rPr>
        <w:t xml:space="preserve"> with a</w:t>
      </w:r>
      <w:r w:rsidR="00F536C9" w:rsidRPr="002269C8">
        <w:rPr>
          <w:rFonts w:ascii="Times New Roman" w:eastAsia="Times New Roman" w:hAnsi="Times New Roman" w:cs="Times New Roman"/>
          <w:color w:val="000000" w:themeColor="text1"/>
          <w:kern w:val="0"/>
          <w:szCs w:val="24"/>
          <w:lang w:val="en-US" w:bidi="ar-SA"/>
          <w14:ligatures w14:val="none"/>
        </w:rPr>
        <w:t xml:space="preserve">n eye </w:t>
      </w:r>
      <w:r w:rsidRPr="002269C8">
        <w:rPr>
          <w:rFonts w:ascii="Times New Roman" w:eastAsia="Times New Roman" w:hAnsi="Times New Roman" w:cs="Times New Roman"/>
          <w:color w:val="000000" w:themeColor="text1"/>
          <w:kern w:val="0"/>
          <w:szCs w:val="24"/>
          <w:lang w:val="en-US" w:bidi="ar-SA"/>
          <w14:ligatures w14:val="none"/>
        </w:rPr>
        <w:t xml:space="preserve">on its genesis and operation. Third, </w:t>
      </w:r>
      <w:r w:rsidR="00316A00" w:rsidRPr="002269C8">
        <w:rPr>
          <w:rFonts w:ascii="Times New Roman" w:eastAsia="Times New Roman" w:hAnsi="Times New Roman" w:cs="Times New Roman"/>
          <w:color w:val="000000" w:themeColor="text1"/>
          <w:kern w:val="0"/>
          <w:szCs w:val="24"/>
          <w:lang w:val="en-US" w:bidi="ar-SA"/>
          <w14:ligatures w14:val="none"/>
        </w:rPr>
        <w:t xml:space="preserve">some procedural challenges </w:t>
      </w:r>
      <w:proofErr w:type="spellStart"/>
      <w:r w:rsidR="00316A00" w:rsidRPr="002269C8">
        <w:rPr>
          <w:rFonts w:ascii="Times New Roman" w:eastAsia="Times New Roman" w:hAnsi="Times New Roman" w:cs="Times New Roman"/>
          <w:color w:val="000000" w:themeColor="text1"/>
          <w:kern w:val="0"/>
          <w:szCs w:val="24"/>
          <w:lang w:val="en-US" w:bidi="ar-SA"/>
          <w14:ligatures w14:val="none"/>
        </w:rPr>
        <w:t>alongwith</w:t>
      </w:r>
      <w:proofErr w:type="spellEnd"/>
      <w:r w:rsidR="00316A00" w:rsidRPr="002269C8">
        <w:rPr>
          <w:rFonts w:ascii="Times New Roman" w:eastAsia="Times New Roman" w:hAnsi="Times New Roman" w:cs="Times New Roman"/>
          <w:color w:val="000000" w:themeColor="text1"/>
          <w:kern w:val="0"/>
          <w:szCs w:val="24"/>
          <w:lang w:val="en-US" w:bidi="ar-SA"/>
          <w14:ligatures w14:val="none"/>
        </w:rPr>
        <w:t xml:space="preserve"> the concerns of the defendants and the victims will be interpreted. Fourth, the political and social contexts in which the law operates will be pointed out. Fifth, legislative processes and the </w:t>
      </w:r>
      <w:r w:rsidR="009F2F83" w:rsidRPr="002269C8">
        <w:rPr>
          <w:rFonts w:ascii="Times New Roman" w:eastAsia="Times New Roman" w:hAnsi="Times New Roman" w:cs="Times New Roman"/>
          <w:color w:val="000000" w:themeColor="text1"/>
          <w:kern w:val="0"/>
          <w:szCs w:val="24"/>
          <w:lang w:val="en-US" w:bidi="ar-SA"/>
          <w14:ligatures w14:val="none"/>
        </w:rPr>
        <w:t xml:space="preserve">erosion of rule of law will be located while value of independent judiciary and the rule of law will conclude the discussion. </w:t>
      </w:r>
    </w:p>
    <w:p w14:paraId="0927EC7C" w14:textId="77777777" w:rsidR="00720F93" w:rsidRPr="002269C8" w:rsidRDefault="00720F93" w:rsidP="00720F93">
      <w:pPr>
        <w:pStyle w:val="Default"/>
        <w:spacing w:line="360" w:lineRule="auto"/>
        <w:jc w:val="both"/>
        <w:rPr>
          <w:b/>
          <w:bCs/>
          <w:color w:val="000000" w:themeColor="text1"/>
        </w:rPr>
      </w:pPr>
    </w:p>
    <w:p w14:paraId="5BA80772" w14:textId="77777777" w:rsidR="00720F93" w:rsidRPr="002269C8" w:rsidRDefault="00720F93" w:rsidP="00720F93">
      <w:pPr>
        <w:pStyle w:val="Default"/>
        <w:spacing w:line="360" w:lineRule="auto"/>
        <w:jc w:val="both"/>
        <w:rPr>
          <w:b/>
          <w:bCs/>
          <w:color w:val="000000" w:themeColor="text1"/>
        </w:rPr>
      </w:pPr>
      <w:r w:rsidRPr="002269C8">
        <w:rPr>
          <w:b/>
          <w:bCs/>
          <w:color w:val="000000" w:themeColor="text1"/>
        </w:rPr>
        <w:t xml:space="preserve">6.1 Contextual vignette  </w:t>
      </w:r>
    </w:p>
    <w:p w14:paraId="5832754F" w14:textId="532CB281" w:rsidR="00720F93" w:rsidRPr="002269C8" w:rsidRDefault="00720F93" w:rsidP="00720F93">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bidi="ar-SA"/>
          <w14:ligatures w14:val="none"/>
        </w:rPr>
        <w:t>This section will revisit the contextual background on how and why special criminal regime has emerged and operated in Bangladesh</w:t>
      </w:r>
      <w:r w:rsidR="005D3AF9" w:rsidRPr="002269C8">
        <w:rPr>
          <w:rFonts w:ascii="Times New Roman" w:eastAsia="Times New Roman" w:hAnsi="Times New Roman" w:cs="Times New Roman"/>
          <w:color w:val="000000" w:themeColor="text1"/>
          <w:kern w:val="0"/>
          <w:szCs w:val="24"/>
          <w:lang w:val="en-US" w:bidi="ar-SA"/>
          <w14:ligatures w14:val="none"/>
        </w:rPr>
        <w:t xml:space="preserve"> that still </w:t>
      </w:r>
      <w:r w:rsidRPr="002269C8">
        <w:rPr>
          <w:rFonts w:ascii="Times New Roman" w:eastAsia="Times New Roman" w:hAnsi="Times New Roman" w:cs="Times New Roman"/>
          <w:color w:val="000000" w:themeColor="text1"/>
          <w:kern w:val="0"/>
          <w:szCs w:val="24"/>
          <w:lang w:val="en-US" w:bidi="ar-SA"/>
          <w14:ligatures w14:val="none"/>
        </w:rPr>
        <w:t xml:space="preserve">follows a legal system once imposed by the British rulers. </w:t>
      </w:r>
      <w:r w:rsidR="005D3AF9" w:rsidRPr="002269C8">
        <w:rPr>
          <w:rFonts w:ascii="Times New Roman" w:eastAsia="Times New Roman" w:hAnsi="Times New Roman" w:cs="Times New Roman"/>
          <w:color w:val="000000" w:themeColor="text1"/>
          <w:kern w:val="0"/>
          <w:szCs w:val="24"/>
          <w:lang w:val="en-US" w:bidi="ar-SA"/>
          <w14:ligatures w14:val="none"/>
        </w:rPr>
        <w:t>The s</w:t>
      </w:r>
      <w:r w:rsidRPr="002269C8">
        <w:rPr>
          <w:rFonts w:ascii="Times New Roman" w:eastAsia="Times New Roman" w:hAnsi="Times New Roman" w:cs="Times New Roman"/>
          <w:color w:val="000000" w:themeColor="text1"/>
          <w:kern w:val="0"/>
          <w:szCs w:val="24"/>
          <w:lang w:val="en-US" w:bidi="ar-SA"/>
          <w14:ligatures w14:val="none"/>
        </w:rPr>
        <w:t xml:space="preserve">cholars </w:t>
      </w:r>
      <w:r w:rsidR="005D3AF9" w:rsidRPr="002269C8">
        <w:rPr>
          <w:rFonts w:ascii="Times New Roman" w:eastAsia="Times New Roman" w:hAnsi="Times New Roman" w:cs="Times New Roman"/>
          <w:color w:val="000000" w:themeColor="text1"/>
          <w:kern w:val="0"/>
          <w:szCs w:val="24"/>
          <w:lang w:val="en-US" w:bidi="ar-SA"/>
          <w14:ligatures w14:val="none"/>
        </w:rPr>
        <w:t xml:space="preserve">of </w:t>
      </w:r>
      <w:r w:rsidRPr="002269C8">
        <w:rPr>
          <w:rFonts w:ascii="Times New Roman" w:eastAsia="Times New Roman" w:hAnsi="Times New Roman" w:cs="Times New Roman"/>
          <w:color w:val="000000" w:themeColor="text1"/>
          <w:kern w:val="0"/>
          <w:szCs w:val="24"/>
          <w:lang w:val="en-US" w:bidi="ar-SA"/>
          <w14:ligatures w14:val="none"/>
        </w:rPr>
        <w:t xml:space="preserve">the East are highly critical of the ‘negative legacies’ of the British transplantation. At the same time, </w:t>
      </w:r>
      <w:r w:rsidR="005D3AF9" w:rsidRPr="002269C8">
        <w:rPr>
          <w:rFonts w:ascii="Times New Roman" w:eastAsia="Times New Roman" w:hAnsi="Times New Roman" w:cs="Times New Roman"/>
          <w:color w:val="000000" w:themeColor="text1"/>
          <w:kern w:val="0"/>
          <w:szCs w:val="24"/>
          <w:lang w:val="en-US" w:bidi="ar-SA"/>
          <w14:ligatures w14:val="none"/>
        </w:rPr>
        <w:t xml:space="preserve">the </w:t>
      </w:r>
      <w:r w:rsidRPr="002269C8">
        <w:rPr>
          <w:rFonts w:ascii="Times New Roman" w:eastAsia="Times New Roman" w:hAnsi="Times New Roman" w:cs="Times New Roman"/>
          <w:color w:val="000000" w:themeColor="text1"/>
          <w:kern w:val="0"/>
          <w:szCs w:val="24"/>
          <w:lang w:val="en-US" w:bidi="ar-SA"/>
          <w14:ligatures w14:val="none"/>
        </w:rPr>
        <w:t xml:space="preserve">colonial administrators are often credited for introducing a </w:t>
      </w:r>
      <w:proofErr w:type="spellStart"/>
      <w:r w:rsidRPr="002269C8">
        <w:rPr>
          <w:rFonts w:ascii="Times New Roman" w:eastAsia="Times New Roman" w:hAnsi="Times New Roman" w:cs="Times New Roman"/>
          <w:color w:val="000000" w:themeColor="text1"/>
          <w:kern w:val="0"/>
          <w:szCs w:val="24"/>
          <w:lang w:val="en-US" w:bidi="ar-SA"/>
          <w14:ligatures w14:val="none"/>
        </w:rPr>
        <w:t>centralised</w:t>
      </w:r>
      <w:proofErr w:type="spellEnd"/>
      <w:r w:rsidRPr="002269C8">
        <w:rPr>
          <w:rFonts w:ascii="Times New Roman" w:eastAsia="Times New Roman" w:hAnsi="Times New Roman" w:cs="Times New Roman"/>
          <w:color w:val="000000" w:themeColor="text1"/>
          <w:kern w:val="0"/>
          <w:szCs w:val="24"/>
          <w:lang w:val="en-US" w:bidi="ar-SA"/>
          <w14:ligatures w14:val="none"/>
        </w:rPr>
        <w:t xml:space="preserve"> legal system that was premised on equality principle, predictable procedural justice and strict reliance on evidence, some core values of Western enlightenment. Although the British </w:t>
      </w:r>
      <w:r w:rsidR="00F536C9" w:rsidRPr="002269C8">
        <w:rPr>
          <w:rFonts w:ascii="Times New Roman" w:eastAsia="Times New Roman" w:hAnsi="Times New Roman" w:cs="Times New Roman"/>
          <w:color w:val="000000" w:themeColor="text1"/>
          <w:kern w:val="0"/>
          <w:szCs w:val="24"/>
          <w:lang w:val="en-US" w:bidi="ar-SA"/>
          <w14:ligatures w14:val="none"/>
        </w:rPr>
        <w:t xml:space="preserve">administrators </w:t>
      </w:r>
      <w:r w:rsidRPr="002269C8">
        <w:rPr>
          <w:rFonts w:ascii="Times New Roman" w:eastAsia="Times New Roman" w:hAnsi="Times New Roman" w:cs="Times New Roman"/>
          <w:color w:val="000000" w:themeColor="text1"/>
          <w:kern w:val="0"/>
          <w:szCs w:val="24"/>
          <w:lang w:val="en-US" w:bidi="ar-SA"/>
          <w14:ligatures w14:val="none"/>
        </w:rPr>
        <w:t xml:space="preserve">left this region long ago, postcolonial penal reform has either been peripheral or in the form of enactment of draconian special laws. More importantly, democracy-deficit governance often exposes a ‘Janus-faced’ criminal justice system in Bangladesh. Neither of the participants seems to be happy </w:t>
      </w:r>
      <w:r w:rsidR="00F536C9" w:rsidRPr="002269C8">
        <w:rPr>
          <w:rFonts w:ascii="Times New Roman" w:eastAsia="Times New Roman" w:hAnsi="Times New Roman" w:cs="Times New Roman"/>
          <w:color w:val="000000" w:themeColor="text1"/>
          <w:kern w:val="0"/>
          <w:szCs w:val="24"/>
          <w:lang w:val="en-US" w:bidi="ar-SA"/>
          <w14:ligatures w14:val="none"/>
        </w:rPr>
        <w:t>with</w:t>
      </w:r>
      <w:r w:rsidRPr="002269C8">
        <w:rPr>
          <w:rFonts w:ascii="Times New Roman" w:eastAsia="Times New Roman" w:hAnsi="Times New Roman" w:cs="Times New Roman"/>
          <w:color w:val="000000" w:themeColor="text1"/>
          <w:kern w:val="0"/>
          <w:szCs w:val="24"/>
          <w:lang w:val="en-US" w:bidi="ar-SA"/>
          <w14:ligatures w14:val="none"/>
        </w:rPr>
        <w:t xml:space="preserve"> the state of governance in general</w:t>
      </w:r>
      <w:r w:rsidR="00A05B0D" w:rsidRPr="002269C8">
        <w:rPr>
          <w:rFonts w:ascii="Times New Roman" w:eastAsia="Times New Roman" w:hAnsi="Times New Roman" w:cs="Times New Roman"/>
          <w:color w:val="000000" w:themeColor="text1"/>
          <w:kern w:val="0"/>
          <w:szCs w:val="24"/>
          <w:lang w:val="en-US" w:bidi="ar-SA"/>
          <w14:ligatures w14:val="none"/>
        </w:rPr>
        <w:t>,</w:t>
      </w:r>
      <w:r w:rsidRPr="002269C8">
        <w:rPr>
          <w:rFonts w:ascii="Times New Roman" w:eastAsia="Times New Roman" w:hAnsi="Times New Roman" w:cs="Times New Roman"/>
          <w:color w:val="000000" w:themeColor="text1"/>
          <w:kern w:val="0"/>
          <w:szCs w:val="24"/>
          <w:lang w:val="en-US" w:bidi="ar-SA"/>
          <w14:ligatures w14:val="none"/>
        </w:rPr>
        <w:t xml:space="preserve"> and they have </w:t>
      </w:r>
      <w:r w:rsidR="00F536C9" w:rsidRPr="002269C8">
        <w:rPr>
          <w:rFonts w:ascii="Times New Roman" w:eastAsia="Times New Roman" w:hAnsi="Times New Roman" w:cs="Times New Roman"/>
          <w:color w:val="000000" w:themeColor="text1"/>
          <w:kern w:val="0"/>
          <w:szCs w:val="24"/>
          <w:lang w:val="en-US" w:bidi="ar-SA"/>
          <w14:ligatures w14:val="none"/>
        </w:rPr>
        <w:t>divulged</w:t>
      </w:r>
      <w:r w:rsidRPr="002269C8">
        <w:rPr>
          <w:rFonts w:ascii="Times New Roman" w:eastAsia="Times New Roman" w:hAnsi="Times New Roman" w:cs="Times New Roman"/>
          <w:color w:val="000000" w:themeColor="text1"/>
          <w:kern w:val="0"/>
          <w:szCs w:val="24"/>
          <w:lang w:val="en-US" w:bidi="ar-SA"/>
          <w14:ligatures w14:val="none"/>
        </w:rPr>
        <w:t xml:space="preserve"> their stories about a dim picture of the special penal regime. The postcolonial vignette of a struggling democracy shows that there are bottlenecks in court processes and governance. </w:t>
      </w:r>
      <w:proofErr w:type="spellStart"/>
      <w:r w:rsidRPr="002269C8">
        <w:rPr>
          <w:rFonts w:ascii="Times New Roman" w:eastAsia="Times New Roman" w:hAnsi="Times New Roman" w:cs="Times New Roman"/>
          <w:color w:val="000000" w:themeColor="text1"/>
          <w:kern w:val="0"/>
          <w:szCs w:val="24"/>
          <w:lang w:val="en-US" w:bidi="ar-SA"/>
          <w14:ligatures w14:val="none"/>
        </w:rPr>
        <w:t>Menski</w:t>
      </w:r>
      <w:proofErr w:type="spellEnd"/>
      <w:r w:rsidRPr="002269C8">
        <w:rPr>
          <w:rFonts w:ascii="Times New Roman" w:eastAsia="Times New Roman" w:hAnsi="Times New Roman" w:cs="Times New Roman"/>
          <w:color w:val="000000" w:themeColor="text1"/>
          <w:kern w:val="0"/>
          <w:szCs w:val="24"/>
          <w:lang w:val="en-US" w:bidi="ar-SA"/>
          <w14:ligatures w14:val="none"/>
        </w:rPr>
        <w:t xml:space="preserve"> </w:t>
      </w:r>
      <w:r w:rsidR="002000DC" w:rsidRPr="002269C8">
        <w:rPr>
          <w:rFonts w:ascii="Times New Roman" w:eastAsia="Times New Roman" w:hAnsi="Times New Roman" w:cs="Times New Roman"/>
          <w:color w:val="000000" w:themeColor="text1"/>
          <w:kern w:val="0"/>
          <w:szCs w:val="24"/>
          <w:lang w:val="en-US" w:bidi="ar-SA"/>
          <w14:ligatures w14:val="none"/>
        </w:rPr>
        <w:t>makes reference to</w:t>
      </w:r>
      <w:r w:rsidRPr="002269C8">
        <w:rPr>
          <w:rFonts w:ascii="Times New Roman" w:eastAsia="Times New Roman" w:hAnsi="Times New Roman" w:cs="Times New Roman"/>
          <w:color w:val="000000" w:themeColor="text1"/>
          <w:kern w:val="0"/>
          <w:szCs w:val="24"/>
          <w:lang w:val="en-US" w:bidi="ar-SA"/>
          <w14:ligatures w14:val="none"/>
        </w:rPr>
        <w:t>:</w:t>
      </w:r>
    </w:p>
    <w:p w14:paraId="67103A20" w14:textId="1F601459" w:rsidR="00720F93" w:rsidRPr="002269C8" w:rsidRDefault="00720F93" w:rsidP="00315145">
      <w:pPr>
        <w:spacing w:line="360" w:lineRule="auto"/>
        <w:ind w:left="720"/>
        <w:jc w:val="both"/>
        <w:rPr>
          <w:rFonts w:ascii="Times New Roman" w:eastAsia="Times New Roman" w:hAnsi="Times New Roman" w:cs="Times New Roman"/>
          <w:color w:val="000000" w:themeColor="text1"/>
          <w:kern w:val="0"/>
          <w:sz w:val="20"/>
          <w:szCs w:val="20"/>
          <w:lang w:val="en-US"/>
          <w14:ligatures w14:val="none"/>
        </w:rPr>
      </w:pPr>
      <w:r w:rsidRPr="002269C8">
        <w:rPr>
          <w:rFonts w:ascii="Times New Roman" w:eastAsia="Times New Roman" w:hAnsi="Times New Roman" w:cs="Times New Roman"/>
          <w:color w:val="000000" w:themeColor="text1"/>
          <w:kern w:val="0"/>
          <w:sz w:val="20"/>
          <w:szCs w:val="20"/>
          <w:lang w:val="en-US"/>
          <w14:ligatures w14:val="none"/>
        </w:rPr>
        <w:lastRenderedPageBreak/>
        <w:t>It creates a lot of continuing pain and injustice because even postcolonial governments that rule in the name of the people have been tempted to abuse power. Bangladeshis know only too well that this is not even an issue of party politics or of a particular personality trait; it seems to be systematic defect built into postcolonial structures of governance in South Asia and elsewhere.</w:t>
      </w:r>
      <w:r w:rsidRPr="002269C8">
        <w:rPr>
          <w:rStyle w:val="FootnoteReference"/>
          <w:rFonts w:ascii="Times New Roman" w:eastAsia="Times New Roman" w:hAnsi="Times New Roman" w:cs="Times New Roman"/>
          <w:color w:val="000000" w:themeColor="text1"/>
          <w:kern w:val="0"/>
          <w:sz w:val="20"/>
          <w:szCs w:val="20"/>
          <w:lang w:val="en-US"/>
          <w14:ligatures w14:val="none"/>
        </w:rPr>
        <w:footnoteReference w:id="245"/>
      </w:r>
      <w:r w:rsidRPr="002269C8">
        <w:rPr>
          <w:rFonts w:ascii="Times New Roman" w:eastAsia="Times New Roman" w:hAnsi="Times New Roman" w:cs="Times New Roman"/>
          <w:color w:val="000000" w:themeColor="text1"/>
          <w:kern w:val="0"/>
          <w:sz w:val="20"/>
          <w:szCs w:val="20"/>
          <w:lang w:val="en-US"/>
          <w14:ligatures w14:val="none"/>
        </w:rPr>
        <w:t xml:space="preserve"> </w:t>
      </w:r>
    </w:p>
    <w:p w14:paraId="7492B97C" w14:textId="3C4471D4" w:rsidR="00EC4CC0" w:rsidRPr="002269C8" w:rsidRDefault="00720F93" w:rsidP="00720F93">
      <w:pPr>
        <w:spacing w:line="360" w:lineRule="auto"/>
        <w:jc w:val="both"/>
        <w:rPr>
          <w:rFonts w:ascii="Times New Roman" w:eastAsia="Times New Roman" w:hAnsi="Times New Roman" w:cs="Times New Roman"/>
          <w:color w:val="000000" w:themeColor="text1"/>
          <w:kern w:val="0"/>
          <w:szCs w:val="24"/>
          <w14:ligatures w14:val="none"/>
        </w:rPr>
      </w:pPr>
      <w:r w:rsidRPr="002269C8">
        <w:rPr>
          <w:rFonts w:ascii="Times New Roman" w:eastAsia="Times New Roman" w:hAnsi="Times New Roman" w:cs="Times New Roman"/>
          <w:color w:val="000000" w:themeColor="text1"/>
          <w:kern w:val="0"/>
          <w:szCs w:val="24"/>
          <w14:ligatures w14:val="none"/>
        </w:rPr>
        <w:t xml:space="preserve">Yet, the constitution of Bangladesh places the rule of law as the prime objective of the constitution. The rule of law implies the presence of representative government that is to function in accordance with law alone.  </w:t>
      </w:r>
      <w:r w:rsidR="00F536C9" w:rsidRPr="002269C8">
        <w:rPr>
          <w:rFonts w:ascii="Times New Roman" w:eastAsia="Times New Roman" w:hAnsi="Times New Roman" w:cs="Times New Roman"/>
          <w:color w:val="000000" w:themeColor="text1"/>
          <w:kern w:val="0"/>
          <w:szCs w:val="24"/>
          <w14:ligatures w14:val="none"/>
        </w:rPr>
        <w:t>The c</w:t>
      </w:r>
      <w:r w:rsidRPr="002269C8">
        <w:rPr>
          <w:rFonts w:ascii="Times New Roman" w:eastAsia="Times New Roman" w:hAnsi="Times New Roman" w:cs="Times New Roman"/>
          <w:color w:val="000000" w:themeColor="text1"/>
          <w:kern w:val="0"/>
          <w:szCs w:val="24"/>
          <w14:ligatures w14:val="none"/>
        </w:rPr>
        <w:t>onstitution also gives a cluster of procedural safeguards in respect of trial and punishment. Paradox is that the judiciary has become hostage to cumbersome procedure in ordinary litigation</w:t>
      </w:r>
      <w:r w:rsidRPr="002269C8">
        <w:rPr>
          <w:rStyle w:val="FootnoteReference"/>
          <w:rFonts w:ascii="Times New Roman" w:eastAsia="Times New Roman" w:hAnsi="Times New Roman" w:cs="Times New Roman"/>
          <w:color w:val="000000" w:themeColor="text1"/>
          <w:kern w:val="0"/>
          <w:szCs w:val="24"/>
          <w14:ligatures w14:val="none"/>
        </w:rPr>
        <w:footnoteReference w:id="246"/>
      </w:r>
      <w:r w:rsidRPr="002269C8">
        <w:rPr>
          <w:rFonts w:ascii="Times New Roman" w:eastAsia="Times New Roman" w:hAnsi="Times New Roman" w:cs="Times New Roman"/>
          <w:color w:val="000000" w:themeColor="text1"/>
          <w:kern w:val="0"/>
          <w:szCs w:val="24"/>
          <w14:ligatures w14:val="none"/>
        </w:rPr>
        <w:t xml:space="preserve"> and high handedness in combating emerging issues involving political activists, dissidents and indigent persons in cases instituted under some of the ‘draconial laws’.</w:t>
      </w:r>
      <w:r w:rsidRPr="002269C8">
        <w:rPr>
          <w:rStyle w:val="FootnoteReference"/>
          <w:rFonts w:ascii="Times New Roman" w:eastAsia="Times New Roman" w:hAnsi="Times New Roman" w:cs="Times New Roman"/>
          <w:color w:val="000000" w:themeColor="text1"/>
          <w:kern w:val="0"/>
          <w:szCs w:val="24"/>
          <w14:ligatures w14:val="none"/>
        </w:rPr>
        <w:footnoteReference w:id="247"/>
      </w:r>
      <w:r w:rsidRPr="002269C8">
        <w:rPr>
          <w:rFonts w:ascii="Times New Roman" w:eastAsia="Times New Roman" w:hAnsi="Times New Roman" w:cs="Times New Roman"/>
          <w:color w:val="000000" w:themeColor="text1"/>
          <w:kern w:val="0"/>
          <w:szCs w:val="24"/>
          <w14:ligatures w14:val="none"/>
        </w:rPr>
        <w:t xml:space="preserve"> Overall, the political climate of the state has also been in disarray. As strikes and demonstrations have become the common feature, the ruling circles have the tendency to control the protesters by using legal and extra-legal weapons. However, </w:t>
      </w:r>
      <w:r w:rsidR="00F536C9" w:rsidRPr="002269C8">
        <w:rPr>
          <w:rFonts w:ascii="Times New Roman" w:eastAsia="Times New Roman" w:hAnsi="Times New Roman" w:cs="Times New Roman"/>
          <w:color w:val="000000" w:themeColor="text1"/>
          <w:kern w:val="0"/>
          <w:szCs w:val="24"/>
          <w14:ligatures w14:val="none"/>
        </w:rPr>
        <w:t xml:space="preserve">the </w:t>
      </w:r>
      <w:r w:rsidRPr="002269C8">
        <w:rPr>
          <w:rFonts w:ascii="Times New Roman" w:eastAsia="Times New Roman" w:hAnsi="Times New Roman" w:cs="Times New Roman"/>
          <w:color w:val="000000" w:themeColor="text1"/>
          <w:kern w:val="0"/>
          <w:szCs w:val="24"/>
          <w14:ligatures w14:val="none"/>
        </w:rPr>
        <w:t>legal challenges have occasionally been met by dubious claims, and technicalities have been adopted to frustrate the legal fight of the justice seekers.</w:t>
      </w:r>
      <w:r w:rsidRPr="002269C8">
        <w:rPr>
          <w:rStyle w:val="FootnoteReference"/>
          <w:rFonts w:ascii="Times New Roman" w:eastAsia="Times New Roman" w:hAnsi="Times New Roman" w:cs="Times New Roman"/>
          <w:color w:val="000000" w:themeColor="text1"/>
          <w:kern w:val="0"/>
          <w:szCs w:val="24"/>
          <w14:ligatures w14:val="none"/>
        </w:rPr>
        <w:footnoteReference w:id="248"/>
      </w:r>
      <w:r w:rsidRPr="002269C8">
        <w:rPr>
          <w:rFonts w:ascii="Times New Roman" w:eastAsia="Times New Roman" w:hAnsi="Times New Roman" w:cs="Times New Roman"/>
          <w:color w:val="000000" w:themeColor="text1"/>
          <w:kern w:val="0"/>
          <w:szCs w:val="24"/>
          <w14:ligatures w14:val="none"/>
        </w:rPr>
        <w:t xml:space="preserve"> At the same time, nepotism, corruption and malpractices have also permeated the justice institution</w:t>
      </w:r>
      <w:r w:rsidR="00F536C9" w:rsidRPr="002269C8">
        <w:rPr>
          <w:rFonts w:ascii="Times New Roman" w:eastAsia="Times New Roman" w:hAnsi="Times New Roman" w:cs="Times New Roman"/>
          <w:color w:val="000000" w:themeColor="text1"/>
          <w:kern w:val="0"/>
          <w:szCs w:val="24"/>
          <w14:ligatures w14:val="none"/>
        </w:rPr>
        <w:t>s</w:t>
      </w:r>
      <w:r w:rsidRPr="002269C8">
        <w:rPr>
          <w:rFonts w:ascii="Times New Roman" w:eastAsia="Times New Roman" w:hAnsi="Times New Roman" w:cs="Times New Roman"/>
          <w:color w:val="000000" w:themeColor="text1"/>
          <w:kern w:val="0"/>
          <w:szCs w:val="24"/>
          <w14:ligatures w14:val="none"/>
        </w:rPr>
        <w:t xml:space="preserve"> even in the day- to- day mundane cases.</w:t>
      </w:r>
      <w:r w:rsidRPr="002269C8">
        <w:rPr>
          <w:rStyle w:val="FootnoteReference"/>
          <w:rFonts w:ascii="Times New Roman" w:eastAsia="Times New Roman" w:hAnsi="Times New Roman" w:cs="Times New Roman"/>
          <w:color w:val="000000" w:themeColor="text1"/>
          <w:kern w:val="0"/>
          <w:szCs w:val="24"/>
          <w14:ligatures w14:val="none"/>
        </w:rPr>
        <w:footnoteReference w:id="249"/>
      </w:r>
      <w:r w:rsidRPr="002269C8">
        <w:rPr>
          <w:rFonts w:ascii="Times New Roman" w:eastAsia="Times New Roman" w:hAnsi="Times New Roman" w:cs="Times New Roman"/>
          <w:color w:val="000000" w:themeColor="text1"/>
          <w:kern w:val="0"/>
          <w:szCs w:val="24"/>
          <w14:ligatures w14:val="none"/>
        </w:rPr>
        <w:t xml:space="preserve"> Therefore, by means of arbitrariness and impunity mechanism of the executives, the secular</w:t>
      </w:r>
      <w:r w:rsidR="005D3AF9" w:rsidRPr="002269C8">
        <w:rPr>
          <w:rFonts w:ascii="Times New Roman" w:eastAsia="Times New Roman" w:hAnsi="Times New Roman" w:cs="Times New Roman"/>
          <w:color w:val="000000" w:themeColor="text1"/>
          <w:kern w:val="0"/>
          <w:szCs w:val="24"/>
          <w14:ligatures w14:val="none"/>
        </w:rPr>
        <w:t xml:space="preserve"> and </w:t>
      </w:r>
      <w:r w:rsidRPr="002269C8">
        <w:rPr>
          <w:rFonts w:ascii="Times New Roman" w:eastAsia="Times New Roman" w:hAnsi="Times New Roman" w:cs="Times New Roman"/>
          <w:color w:val="000000" w:themeColor="text1"/>
          <w:kern w:val="0"/>
          <w:szCs w:val="24"/>
          <w14:ligatures w14:val="none"/>
        </w:rPr>
        <w:t xml:space="preserve">egalitarian transplantation of British rulers has turned out to be system of exploitation for the justice seekers. </w:t>
      </w:r>
    </w:p>
    <w:p w14:paraId="3BE2BE69" w14:textId="77777777" w:rsidR="00EC4CC0" w:rsidRPr="002269C8" w:rsidRDefault="00EC4CC0" w:rsidP="00720F93">
      <w:pPr>
        <w:spacing w:line="360" w:lineRule="auto"/>
        <w:jc w:val="both"/>
        <w:rPr>
          <w:rFonts w:ascii="Times New Roman" w:eastAsia="Times New Roman" w:hAnsi="Times New Roman" w:cs="Times New Roman"/>
          <w:color w:val="000000" w:themeColor="text1"/>
          <w:kern w:val="0"/>
          <w:szCs w:val="24"/>
          <w14:ligatures w14:val="none"/>
        </w:rPr>
      </w:pPr>
    </w:p>
    <w:p w14:paraId="04AF9F6F" w14:textId="168EF099" w:rsidR="00720F93" w:rsidRPr="002269C8" w:rsidRDefault="00F536C9" w:rsidP="00720F93">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It should be noted that</w:t>
      </w:r>
      <w:r w:rsidR="00EC4CC0" w:rsidRPr="002269C8">
        <w:rPr>
          <w:rFonts w:ascii="Times New Roman" w:eastAsia="Times New Roman" w:hAnsi="Times New Roman" w:cs="Times New Roman"/>
          <w:color w:val="000000" w:themeColor="text1"/>
          <w:kern w:val="0"/>
          <w:szCs w:val="24"/>
          <w:lang w:val="en-US"/>
          <w14:ligatures w14:val="none"/>
        </w:rPr>
        <w:t xml:space="preserve"> Bangladesh is </w:t>
      </w:r>
      <w:r w:rsidRPr="002269C8">
        <w:rPr>
          <w:rFonts w:ascii="Times New Roman" w:eastAsia="Times New Roman" w:hAnsi="Times New Roman" w:cs="Times New Roman"/>
          <w:color w:val="000000" w:themeColor="text1"/>
          <w:kern w:val="0"/>
          <w:szCs w:val="24"/>
          <w:lang w:val="en-US"/>
          <w14:ligatures w14:val="none"/>
        </w:rPr>
        <w:t xml:space="preserve">a </w:t>
      </w:r>
      <w:r w:rsidR="00EC4CC0" w:rsidRPr="002269C8">
        <w:rPr>
          <w:rFonts w:ascii="Times New Roman" w:eastAsia="Times New Roman" w:hAnsi="Times New Roman" w:cs="Times New Roman"/>
          <w:color w:val="000000" w:themeColor="text1"/>
          <w:kern w:val="0"/>
          <w:szCs w:val="24"/>
          <w:lang w:val="en-US"/>
          <w14:ligatures w14:val="none"/>
        </w:rPr>
        <w:t>Muslim majority state</w:t>
      </w:r>
      <w:r w:rsidRPr="002269C8">
        <w:rPr>
          <w:rFonts w:ascii="Times New Roman" w:eastAsia="Times New Roman" w:hAnsi="Times New Roman" w:cs="Times New Roman"/>
          <w:color w:val="000000" w:themeColor="text1"/>
          <w:kern w:val="0"/>
          <w:szCs w:val="24"/>
          <w:lang w:val="en-US"/>
          <w14:ligatures w14:val="none"/>
        </w:rPr>
        <w:t xml:space="preserve">. However, </w:t>
      </w:r>
      <w:r w:rsidR="00EC4CC0" w:rsidRPr="002269C8">
        <w:rPr>
          <w:rFonts w:ascii="Times New Roman" w:eastAsia="Times New Roman" w:hAnsi="Times New Roman" w:cs="Times New Roman"/>
          <w:color w:val="000000" w:themeColor="text1"/>
          <w:kern w:val="0"/>
          <w:szCs w:val="24"/>
          <w:lang w:val="en-US"/>
          <w14:ligatures w14:val="none"/>
        </w:rPr>
        <w:t>its Muslim identity has both linguistic and socio-cultural connotations apart from religious.</w:t>
      </w:r>
      <w:r w:rsidR="00EC4CC0" w:rsidRPr="002269C8">
        <w:rPr>
          <w:rStyle w:val="FootnoteReference"/>
          <w:rFonts w:ascii="Times New Roman" w:eastAsia="Times New Roman" w:hAnsi="Times New Roman" w:cs="Times New Roman"/>
          <w:color w:val="000000" w:themeColor="text1"/>
          <w:kern w:val="0"/>
          <w:szCs w:val="24"/>
          <w:lang w:val="en-US"/>
          <w14:ligatures w14:val="none"/>
        </w:rPr>
        <w:footnoteReference w:id="250"/>
      </w:r>
      <w:r w:rsidR="00EC4CC0" w:rsidRPr="002269C8">
        <w:rPr>
          <w:rFonts w:ascii="Times New Roman" w:eastAsia="Times New Roman" w:hAnsi="Times New Roman" w:cs="Times New Roman"/>
          <w:color w:val="000000" w:themeColor="text1"/>
          <w:kern w:val="0"/>
          <w:szCs w:val="24"/>
          <w:lang w:val="en-US"/>
          <w14:ligatures w14:val="none"/>
        </w:rPr>
        <w:t xml:space="preserve"> Consolidation of democracy and nurturing of democratic institutions in a Muslim-majority postcolonial state can also demonstrate whether liberal Islam can be compatible with democracy.</w:t>
      </w:r>
      <w:r w:rsidR="00EC4CC0" w:rsidRPr="002269C8">
        <w:rPr>
          <w:rStyle w:val="FootnoteReference"/>
          <w:rFonts w:ascii="Times New Roman" w:eastAsia="Times New Roman" w:hAnsi="Times New Roman" w:cs="Times New Roman"/>
          <w:color w:val="000000" w:themeColor="text1"/>
          <w:kern w:val="0"/>
          <w:szCs w:val="24"/>
          <w:lang w:val="en-US"/>
          <w14:ligatures w14:val="none"/>
        </w:rPr>
        <w:footnoteReference w:id="251"/>
      </w:r>
      <w:r w:rsidR="00EC4CC0" w:rsidRPr="002269C8">
        <w:rPr>
          <w:rFonts w:ascii="Times New Roman" w:eastAsia="Times New Roman" w:hAnsi="Times New Roman" w:cs="Times New Roman"/>
          <w:color w:val="000000" w:themeColor="text1"/>
          <w:kern w:val="0"/>
          <w:szCs w:val="24"/>
          <w:lang w:val="en-US"/>
          <w14:ligatures w14:val="none"/>
        </w:rPr>
        <w:t xml:space="preserve"> The truth is that democracy and rule of law remain mostly elusive in this area. In particular, the criminal justice reform has never been at the forefront of agenda of the governance. </w:t>
      </w:r>
      <w:r w:rsidR="00720F93" w:rsidRPr="002269C8">
        <w:rPr>
          <w:rFonts w:ascii="Times New Roman" w:eastAsia="Times New Roman" w:hAnsi="Times New Roman" w:cs="Times New Roman"/>
          <w:color w:val="000000" w:themeColor="text1"/>
          <w:kern w:val="0"/>
          <w:szCs w:val="24"/>
          <w14:ligatures w14:val="none"/>
        </w:rPr>
        <w:t xml:space="preserve">While critically evaluating certain trends of criminal law reforms, it is therefore important </w:t>
      </w:r>
      <w:r w:rsidR="005D3AF9" w:rsidRPr="002269C8">
        <w:rPr>
          <w:rFonts w:ascii="Times New Roman" w:eastAsia="Times New Roman" w:hAnsi="Times New Roman" w:cs="Times New Roman"/>
          <w:color w:val="000000" w:themeColor="text1"/>
          <w:kern w:val="0"/>
          <w:szCs w:val="24"/>
          <w14:ligatures w14:val="none"/>
        </w:rPr>
        <w:t xml:space="preserve">to </w:t>
      </w:r>
      <w:r w:rsidR="00720F93" w:rsidRPr="002269C8">
        <w:rPr>
          <w:rFonts w:ascii="Times New Roman" w:eastAsia="Times New Roman" w:hAnsi="Times New Roman" w:cs="Times New Roman"/>
          <w:color w:val="000000" w:themeColor="text1"/>
          <w:kern w:val="0"/>
          <w:szCs w:val="24"/>
          <w14:ligatures w14:val="none"/>
        </w:rPr>
        <w:t xml:space="preserve">keep in mind the state of governance, role of the different </w:t>
      </w:r>
      <w:r w:rsidR="00720F93" w:rsidRPr="002269C8">
        <w:rPr>
          <w:rFonts w:ascii="Times New Roman" w:eastAsia="Times New Roman" w:hAnsi="Times New Roman" w:cs="Times New Roman"/>
          <w:color w:val="000000" w:themeColor="text1"/>
          <w:kern w:val="0"/>
          <w:szCs w:val="24"/>
          <w14:ligatures w14:val="none"/>
        </w:rPr>
        <w:lastRenderedPageBreak/>
        <w:t>stakeholders</w:t>
      </w:r>
      <w:r w:rsidR="00315145" w:rsidRPr="002269C8">
        <w:rPr>
          <w:rFonts w:ascii="Times New Roman" w:eastAsia="Times New Roman" w:hAnsi="Times New Roman" w:cs="Times New Roman"/>
          <w:color w:val="000000" w:themeColor="text1"/>
          <w:kern w:val="0"/>
          <w:szCs w:val="24"/>
          <w14:ligatures w14:val="none"/>
        </w:rPr>
        <w:t>,</w:t>
      </w:r>
      <w:r w:rsidR="00720F93" w:rsidRPr="002269C8">
        <w:rPr>
          <w:rFonts w:ascii="Times New Roman" w:eastAsia="Times New Roman" w:hAnsi="Times New Roman" w:cs="Times New Roman"/>
          <w:color w:val="000000" w:themeColor="text1"/>
          <w:kern w:val="0"/>
          <w:szCs w:val="24"/>
          <w14:ligatures w14:val="none"/>
        </w:rPr>
        <w:t xml:space="preserve"> and the overall political culture of a country. In the words of a politician-turned academic:</w:t>
      </w:r>
    </w:p>
    <w:p w14:paraId="60841E45" w14:textId="77777777" w:rsidR="00720F93" w:rsidRPr="002269C8" w:rsidRDefault="00720F93" w:rsidP="00720F93">
      <w:pPr>
        <w:spacing w:line="360" w:lineRule="auto"/>
        <w:ind w:left="720"/>
        <w:jc w:val="both"/>
        <w:rPr>
          <w:rFonts w:ascii="Times New Roman" w:hAnsi="Times New Roman" w:cs="Times New Roman"/>
          <w:color w:val="000000" w:themeColor="text1"/>
          <w:sz w:val="20"/>
          <w:szCs w:val="20"/>
        </w:rPr>
      </w:pPr>
      <w:r w:rsidRPr="002269C8">
        <w:rPr>
          <w:rFonts w:ascii="Times New Roman" w:hAnsi="Times New Roman" w:cs="Times New Roman"/>
          <w:color w:val="000000" w:themeColor="text1"/>
          <w:sz w:val="20"/>
          <w:szCs w:val="20"/>
        </w:rPr>
        <w:t>The behaviour of the political parties and leaders, their lack of respect for the democratic institutions, their mutual suspicion and betrayal, the arrogance of power, intolerance of opposition and criticism, lack of democratic practices within the respective parties and the role of the press are all essential elements which contribute to the negation of democracy in Bangladesh.</w:t>
      </w:r>
      <w:r w:rsidRPr="002269C8">
        <w:rPr>
          <w:rStyle w:val="FootnoteReference"/>
          <w:rFonts w:ascii="Times New Roman" w:hAnsi="Times New Roman" w:cs="Times New Roman"/>
          <w:color w:val="000000" w:themeColor="text1"/>
          <w:sz w:val="20"/>
          <w:szCs w:val="20"/>
        </w:rPr>
        <w:footnoteReference w:id="252"/>
      </w:r>
    </w:p>
    <w:p w14:paraId="478A18B4" w14:textId="4814871E" w:rsidR="00720F93" w:rsidRPr="002269C8" w:rsidRDefault="00720F93" w:rsidP="00550DD1">
      <w:pPr>
        <w:spacing w:line="360" w:lineRule="auto"/>
        <w:jc w:val="both"/>
        <w:rPr>
          <w:rFonts w:ascii="Times New Roman" w:eastAsia="Times New Roman" w:hAnsi="Times New Roman" w:cs="Times New Roman"/>
          <w:color w:val="000000" w:themeColor="text1"/>
          <w:szCs w:val="24"/>
          <w:lang w:val="en-GB"/>
        </w:rPr>
      </w:pPr>
      <w:r w:rsidRPr="002269C8">
        <w:rPr>
          <w:rFonts w:ascii="Times New Roman" w:eastAsia="Times New Roman" w:hAnsi="Times New Roman" w:cs="Times New Roman"/>
          <w:color w:val="000000" w:themeColor="text1"/>
          <w:kern w:val="0"/>
          <w:szCs w:val="24"/>
          <w14:ligatures w14:val="none"/>
        </w:rPr>
        <w:t xml:space="preserve">Having regard to the above context and relying on AV Dicey’s rule of law framework and other related works of the scholars, this chapter dissects the trends and issues of special legal regime while excavating and critiquing the historical and contemporary interplay of </w:t>
      </w:r>
      <w:r w:rsidR="00EF1A24" w:rsidRPr="002269C8">
        <w:rPr>
          <w:rFonts w:ascii="Times New Roman" w:eastAsia="Times New Roman" w:hAnsi="Times New Roman" w:cs="Times New Roman"/>
          <w:color w:val="000000" w:themeColor="text1"/>
          <w:kern w:val="0"/>
          <w:szCs w:val="24"/>
          <w14:ligatures w14:val="none"/>
        </w:rPr>
        <w:t xml:space="preserve">legal processes and </w:t>
      </w:r>
      <w:r w:rsidRPr="002269C8">
        <w:rPr>
          <w:rFonts w:ascii="Times New Roman" w:eastAsia="Times New Roman" w:hAnsi="Times New Roman" w:cs="Times New Roman"/>
          <w:color w:val="000000" w:themeColor="text1"/>
          <w:kern w:val="0"/>
          <w:szCs w:val="24"/>
          <w14:ligatures w14:val="none"/>
        </w:rPr>
        <w:t>politic</w:t>
      </w:r>
      <w:r w:rsidR="00EF1A24" w:rsidRPr="002269C8">
        <w:rPr>
          <w:rFonts w:ascii="Times New Roman" w:eastAsia="Times New Roman" w:hAnsi="Times New Roman" w:cs="Times New Roman"/>
          <w:color w:val="000000" w:themeColor="text1"/>
          <w:kern w:val="0"/>
          <w:szCs w:val="24"/>
          <w14:ligatures w14:val="none"/>
        </w:rPr>
        <w:t>al upheavals</w:t>
      </w:r>
      <w:r w:rsidRPr="002269C8">
        <w:rPr>
          <w:rFonts w:ascii="Times New Roman" w:eastAsia="Times New Roman" w:hAnsi="Times New Roman" w:cs="Times New Roman"/>
          <w:color w:val="000000" w:themeColor="text1"/>
          <w:szCs w:val="24"/>
          <w:lang w:val="en-GB"/>
        </w:rPr>
        <w:t xml:space="preserve"> </w:t>
      </w:r>
    </w:p>
    <w:p w14:paraId="17E290DA" w14:textId="77777777" w:rsidR="005D3AF9" w:rsidRPr="002269C8" w:rsidRDefault="005D3AF9" w:rsidP="00550DD1">
      <w:pPr>
        <w:spacing w:line="360" w:lineRule="auto"/>
        <w:jc w:val="both"/>
        <w:rPr>
          <w:rFonts w:ascii="Times New Roman" w:eastAsia="Times New Roman" w:hAnsi="Times New Roman" w:cs="Times New Roman"/>
          <w:color w:val="000000" w:themeColor="text1"/>
          <w:kern w:val="0"/>
          <w:szCs w:val="24"/>
          <w14:ligatures w14:val="none"/>
        </w:rPr>
      </w:pPr>
    </w:p>
    <w:p w14:paraId="69DBBE67" w14:textId="77777777" w:rsidR="00720F93" w:rsidRPr="002269C8" w:rsidRDefault="00720F93" w:rsidP="00720F93">
      <w:pPr>
        <w:pStyle w:val="Default"/>
        <w:spacing w:line="360" w:lineRule="auto"/>
        <w:jc w:val="both"/>
        <w:rPr>
          <w:b/>
          <w:iCs/>
          <w:color w:val="000000" w:themeColor="text1"/>
        </w:rPr>
      </w:pPr>
      <w:r w:rsidRPr="002269C8">
        <w:rPr>
          <w:b/>
          <w:iCs/>
          <w:color w:val="000000" w:themeColor="text1"/>
        </w:rPr>
        <w:t>6.2 A plethora of special laws and their salience</w:t>
      </w:r>
    </w:p>
    <w:p w14:paraId="2E247300" w14:textId="0D68407C" w:rsidR="00720F93" w:rsidRPr="002269C8" w:rsidRDefault="00720F93" w:rsidP="00720F93">
      <w:pPr>
        <w:spacing w:line="360" w:lineRule="auto"/>
        <w:jc w:val="both"/>
        <w:rPr>
          <w:rFonts w:ascii="Times New Roman" w:eastAsia="Times New Roman" w:hAnsi="Times New Roman" w:cs="Times New Roman"/>
          <w:color w:val="000000" w:themeColor="text1"/>
          <w:kern w:val="0"/>
          <w:szCs w:val="24"/>
          <w14:ligatures w14:val="none"/>
        </w:rPr>
      </w:pPr>
      <w:r w:rsidRPr="002269C8">
        <w:rPr>
          <w:rFonts w:ascii="Times New Roman" w:eastAsia="Times New Roman" w:hAnsi="Times New Roman" w:cs="Times New Roman"/>
          <w:color w:val="000000" w:themeColor="text1"/>
          <w:kern w:val="0"/>
          <w:szCs w:val="24"/>
          <w14:ligatures w14:val="none"/>
        </w:rPr>
        <w:t xml:space="preserve">In postcolonial settings, decline in law and order, shift in values, political convenience of the ruling elites and emergence of new forms of crime including violence against women, cybercrime etc. has given rise to explosion of special penal laws that provide for stringent procedures, special courts and excessive sentences.  At first, it may seem that number </w:t>
      </w:r>
      <w:r w:rsidR="002000DC" w:rsidRPr="002269C8">
        <w:rPr>
          <w:rFonts w:ascii="Times New Roman" w:eastAsia="Times New Roman" w:hAnsi="Times New Roman" w:cs="Times New Roman"/>
          <w:color w:val="000000" w:themeColor="text1"/>
          <w:kern w:val="0"/>
          <w:szCs w:val="24"/>
          <w14:ligatures w14:val="none"/>
        </w:rPr>
        <w:t xml:space="preserve">of </w:t>
      </w:r>
      <w:r w:rsidRPr="002269C8">
        <w:rPr>
          <w:rFonts w:ascii="Times New Roman" w:eastAsia="Times New Roman" w:hAnsi="Times New Roman" w:cs="Times New Roman"/>
          <w:color w:val="000000" w:themeColor="text1"/>
          <w:kern w:val="0"/>
          <w:szCs w:val="24"/>
          <w14:ligatures w14:val="none"/>
        </w:rPr>
        <w:t xml:space="preserve">special courts are a few and so are number of special cases. </w:t>
      </w:r>
      <w:r w:rsidR="002000DC" w:rsidRPr="002269C8">
        <w:rPr>
          <w:rFonts w:ascii="Times New Roman" w:eastAsia="Times New Roman" w:hAnsi="Times New Roman" w:cs="Times New Roman"/>
          <w:color w:val="000000" w:themeColor="text1"/>
          <w:kern w:val="0"/>
          <w:szCs w:val="24"/>
          <w14:ligatures w14:val="none"/>
        </w:rPr>
        <w:t>Although the special legal regime does not form the mainstay of legal system, its corrosive effect</w:t>
      </w:r>
      <w:r w:rsidRPr="002269C8">
        <w:rPr>
          <w:rFonts w:ascii="Times New Roman" w:eastAsia="Times New Roman" w:hAnsi="Times New Roman" w:cs="Times New Roman"/>
          <w:color w:val="000000" w:themeColor="text1"/>
          <w:kern w:val="0"/>
          <w:szCs w:val="24"/>
          <w14:ligatures w14:val="none"/>
        </w:rPr>
        <w:t xml:space="preserve"> </w:t>
      </w:r>
      <w:r w:rsidR="002000DC" w:rsidRPr="002269C8">
        <w:rPr>
          <w:rFonts w:ascii="Times New Roman" w:eastAsia="Times New Roman" w:hAnsi="Times New Roman" w:cs="Times New Roman"/>
          <w:color w:val="000000" w:themeColor="text1"/>
          <w:kern w:val="0"/>
          <w:szCs w:val="24"/>
          <w14:ligatures w14:val="none"/>
        </w:rPr>
        <w:t>runs counter to a fairer j</w:t>
      </w:r>
      <w:r w:rsidRPr="002269C8">
        <w:rPr>
          <w:rFonts w:ascii="Times New Roman" w:eastAsia="Times New Roman" w:hAnsi="Times New Roman" w:cs="Times New Roman"/>
          <w:color w:val="000000" w:themeColor="text1"/>
          <w:kern w:val="0"/>
          <w:szCs w:val="24"/>
          <w14:ligatures w14:val="none"/>
        </w:rPr>
        <w:t xml:space="preserve">ustice landscape. For example, laws such as Cyber Security Act 2023, Special Powers Act 1974, Prevention of Corruption Act 1947, Speedy Trial Act 2009 provide for specific procedure than those are in the Code of Criminal Procedure 1898. First, these are special laws </w:t>
      </w:r>
      <w:r w:rsidR="005D3AF9" w:rsidRPr="002269C8">
        <w:rPr>
          <w:rFonts w:ascii="Times New Roman" w:eastAsia="Times New Roman" w:hAnsi="Times New Roman" w:cs="Times New Roman"/>
          <w:color w:val="000000" w:themeColor="text1"/>
          <w:kern w:val="0"/>
          <w:szCs w:val="24"/>
          <w14:ligatures w14:val="none"/>
        </w:rPr>
        <w:t xml:space="preserve">that </w:t>
      </w:r>
      <w:r w:rsidRPr="002269C8">
        <w:rPr>
          <w:rFonts w:ascii="Times New Roman" w:eastAsia="Times New Roman" w:hAnsi="Times New Roman" w:cs="Times New Roman"/>
          <w:color w:val="000000" w:themeColor="text1"/>
          <w:kern w:val="0"/>
          <w:szCs w:val="24"/>
          <w14:ligatures w14:val="none"/>
        </w:rPr>
        <w:t xml:space="preserve">deal with specific offences as enumerated in the title of these laws and define the offences and procedure in a detailed manner. The investigation process of these laws is much faster than the colonial code. There is also scope of judicial inquiry within these special postcolonial laws. Digital evidence, photographs and video etc are included as admissible piece of evidence within the legislative framework. It may be mentioned that age-old Evidence Act 1872 does not allow admission of such items as evidence. In this way, few laws complement the colonial legislation dealing with Evidence Act 187. Last, not the least, the judges have more power in disposing of these special law offences as there are special trial forums. Another striking feature is that a piece of special law has overriding effect to general criminal law. For example, Special Powers Act 1974  is a piece of law with </w:t>
      </w:r>
      <w:r w:rsidRPr="002269C8">
        <w:rPr>
          <w:rFonts w:ascii="Times New Roman" w:eastAsia="Times New Roman" w:hAnsi="Times New Roman" w:cs="Times New Roman"/>
          <w:i/>
          <w:iCs/>
          <w:color w:val="000000" w:themeColor="text1"/>
          <w:kern w:val="0"/>
          <w:szCs w:val="24"/>
          <w14:ligatures w14:val="none"/>
        </w:rPr>
        <w:t>a non-obstante clause</w:t>
      </w:r>
      <w:r w:rsidRPr="002269C8">
        <w:rPr>
          <w:rFonts w:ascii="Times New Roman" w:eastAsia="Times New Roman" w:hAnsi="Times New Roman" w:cs="Times New Roman"/>
          <w:color w:val="000000" w:themeColor="text1"/>
          <w:kern w:val="0"/>
          <w:szCs w:val="24"/>
          <w14:ligatures w14:val="none"/>
        </w:rPr>
        <w:t xml:space="preserve">. It means that this law overrides all other laws and provisions covered in any other laws. For instance, although ‘smuggling’ is defined and punishable in several laws, it can be tried under the Special Powers Act 1974 alone. All these are alleged strengths and the salience of special laws. These special laws are not immune from challenges, however. </w:t>
      </w:r>
      <w:r w:rsidR="00F536C9" w:rsidRPr="002269C8">
        <w:rPr>
          <w:rFonts w:ascii="Times New Roman" w:eastAsia="Times New Roman" w:hAnsi="Times New Roman" w:cs="Times New Roman"/>
          <w:color w:val="000000" w:themeColor="text1"/>
          <w:kern w:val="0"/>
          <w:szCs w:val="24"/>
          <w14:ligatures w14:val="none"/>
        </w:rPr>
        <w:t>For example, o</w:t>
      </w:r>
      <w:r w:rsidRPr="002269C8">
        <w:rPr>
          <w:rFonts w:ascii="Times New Roman" w:eastAsia="Times New Roman" w:hAnsi="Times New Roman" w:cs="Times New Roman"/>
          <w:color w:val="000000" w:themeColor="text1"/>
          <w:kern w:val="0"/>
          <w:szCs w:val="24"/>
          <w14:ligatures w14:val="none"/>
        </w:rPr>
        <w:t xml:space="preserve">ffences are mostly non-bailable which causes miscarriage of justice especially in case of frivolous cases. Although laws provide for specific time limit for conclusion of investigation and trial, such directives </w:t>
      </w:r>
      <w:r w:rsidRPr="002269C8">
        <w:rPr>
          <w:rFonts w:ascii="Times New Roman" w:eastAsia="Times New Roman" w:hAnsi="Times New Roman" w:cs="Times New Roman"/>
          <w:color w:val="000000" w:themeColor="text1"/>
          <w:kern w:val="0"/>
          <w:szCs w:val="24"/>
          <w14:ligatures w14:val="none"/>
        </w:rPr>
        <w:lastRenderedPageBreak/>
        <w:t>are not mandatory. Owing to its rigid nature, false cases were instituted out of vengeance which led to jail of innocent persons. As indicated above, the victims were also relegated to the status of a bystander and their right to get protection remains ever elusive in some of those laws. It appears that even a benign law dealing with offences relating to voilence against wom</w:t>
      </w:r>
      <w:r w:rsidR="00F536C9" w:rsidRPr="002269C8">
        <w:rPr>
          <w:rFonts w:ascii="Times New Roman" w:eastAsia="Times New Roman" w:hAnsi="Times New Roman" w:cs="Times New Roman"/>
          <w:color w:val="000000" w:themeColor="text1"/>
          <w:kern w:val="0"/>
          <w:szCs w:val="24"/>
          <w14:ligatures w14:val="none"/>
        </w:rPr>
        <w:t>e</w:t>
      </w:r>
      <w:r w:rsidRPr="002269C8">
        <w:rPr>
          <w:rFonts w:ascii="Times New Roman" w:eastAsia="Times New Roman" w:hAnsi="Times New Roman" w:cs="Times New Roman"/>
          <w:color w:val="000000" w:themeColor="text1"/>
          <w:kern w:val="0"/>
          <w:szCs w:val="24"/>
          <w14:ligatures w14:val="none"/>
        </w:rPr>
        <w:t>n can also work as ‘a double-edged sword’ for both the defendants and the victims of crime. As we shall see, such legal regime smacks of a trend of criminalisation that can be termed as incoherent and unprincipled.</w:t>
      </w:r>
    </w:p>
    <w:p w14:paraId="475C8AF6" w14:textId="77777777" w:rsidR="00720F93" w:rsidRPr="002269C8" w:rsidRDefault="00720F93" w:rsidP="00720F93">
      <w:pPr>
        <w:pStyle w:val="Default"/>
        <w:spacing w:line="360" w:lineRule="auto"/>
        <w:jc w:val="both"/>
        <w:rPr>
          <w:color w:val="000000" w:themeColor="text1"/>
        </w:rPr>
      </w:pPr>
    </w:p>
    <w:p w14:paraId="444BCF8A" w14:textId="77777777" w:rsidR="00720F93" w:rsidRPr="002269C8" w:rsidRDefault="00720F93" w:rsidP="00720F93">
      <w:pPr>
        <w:autoSpaceDE w:val="0"/>
        <w:autoSpaceDN w:val="0"/>
        <w:adjustRightInd w:val="0"/>
        <w:spacing w:line="360" w:lineRule="auto"/>
        <w:jc w:val="both"/>
        <w:rPr>
          <w:rFonts w:ascii="Times New Roman" w:eastAsia="Times New Roman" w:hAnsi="Times New Roman" w:cs="Times New Roman"/>
          <w:b/>
          <w:bCs/>
          <w:color w:val="000000" w:themeColor="text1"/>
          <w:kern w:val="0"/>
          <w:szCs w:val="24"/>
          <w:lang w:val="en-US"/>
          <w14:ligatures w14:val="none"/>
        </w:rPr>
      </w:pPr>
      <w:r w:rsidRPr="002269C8">
        <w:rPr>
          <w:rFonts w:ascii="Times New Roman" w:hAnsi="Times New Roman" w:cs="Times New Roman"/>
          <w:b/>
          <w:bCs/>
          <w:color w:val="000000" w:themeColor="text1"/>
          <w:szCs w:val="24"/>
        </w:rPr>
        <w:t xml:space="preserve">6.3 </w:t>
      </w:r>
      <w:r w:rsidRPr="002269C8">
        <w:rPr>
          <w:rFonts w:ascii="Times New Roman" w:eastAsia="Times New Roman" w:hAnsi="Times New Roman" w:cs="Times New Roman"/>
          <w:b/>
          <w:bCs/>
          <w:color w:val="000000" w:themeColor="text1"/>
          <w:kern w:val="0"/>
          <w:szCs w:val="24"/>
          <w:lang w:val="en-US"/>
          <w14:ligatures w14:val="none"/>
        </w:rPr>
        <w:t>Postcolonial special laws under scanner</w:t>
      </w:r>
    </w:p>
    <w:p w14:paraId="5A556DA9" w14:textId="77777777" w:rsidR="004B3C33" w:rsidRPr="002269C8" w:rsidRDefault="00720F93" w:rsidP="00720F93">
      <w:pPr>
        <w:pStyle w:val="Default"/>
        <w:spacing w:line="360" w:lineRule="auto"/>
        <w:jc w:val="both"/>
        <w:rPr>
          <w:rFonts w:eastAsia="Times New Roman"/>
          <w:color w:val="000000" w:themeColor="text1"/>
        </w:rPr>
      </w:pPr>
      <w:r w:rsidRPr="002269C8">
        <w:rPr>
          <w:rFonts w:eastAsia="Times New Roman"/>
          <w:color w:val="000000" w:themeColor="text1"/>
        </w:rPr>
        <w:t xml:space="preserve">There is no denying that there has been the exponential growth of postcolonial laws in general and the special laws in particular. Presence of hundreds of postcolonial penal laws are reflective of </w:t>
      </w:r>
      <w:proofErr w:type="spellStart"/>
      <w:r w:rsidRPr="002269C8">
        <w:rPr>
          <w:rFonts w:eastAsia="Times New Roman"/>
          <w:color w:val="000000" w:themeColor="text1"/>
        </w:rPr>
        <w:t>suc</w:t>
      </w:r>
      <w:proofErr w:type="spellEnd"/>
    </w:p>
    <w:p w14:paraId="2B65C89C" w14:textId="6365FADA" w:rsidR="00720F93" w:rsidRPr="002269C8" w:rsidRDefault="00720F93" w:rsidP="00720F93">
      <w:pPr>
        <w:pStyle w:val="Default"/>
        <w:spacing w:line="360" w:lineRule="auto"/>
        <w:jc w:val="both"/>
        <w:rPr>
          <w:rFonts w:eastAsia="Times New Roman"/>
          <w:color w:val="000000" w:themeColor="text1"/>
          <w:lang w:val="en-GB" w:bidi="bn-IN"/>
        </w:rPr>
      </w:pPr>
      <w:r w:rsidRPr="002269C8">
        <w:rPr>
          <w:rFonts w:eastAsia="Times New Roman"/>
          <w:color w:val="000000" w:themeColor="text1"/>
        </w:rPr>
        <w:t xml:space="preserve">h trend.  </w:t>
      </w:r>
      <w:r w:rsidRPr="002269C8">
        <w:rPr>
          <w:rFonts w:eastAsia="Times New Roman"/>
          <w:color w:val="000000" w:themeColor="text1"/>
          <w:lang w:val="en-GB" w:bidi="bn-IN"/>
        </w:rPr>
        <w:t xml:space="preserve">From the narratives of the practitioners sifted in chapter 5, it appears that some procedural irregularities are evident beneath the massive umbrella special laws that can generate instances of miscarriage of justice. Interestingly, </w:t>
      </w:r>
      <w:r w:rsidRPr="002269C8">
        <w:rPr>
          <w:rFonts w:eastAsia="Times New Roman"/>
          <w:i/>
          <w:iCs/>
          <w:color w:val="000000" w:themeColor="text1"/>
          <w:lang w:val="en-GB" w:bidi="bn-IN"/>
        </w:rPr>
        <w:t>a priori</w:t>
      </w:r>
      <w:r w:rsidRPr="002269C8">
        <w:rPr>
          <w:rFonts w:eastAsia="Times New Roman"/>
          <w:color w:val="000000" w:themeColor="text1"/>
          <w:lang w:val="en-GB" w:bidi="bn-IN"/>
        </w:rPr>
        <w:t xml:space="preserve"> assumptions about the most of the special law</w:t>
      </w:r>
      <w:r w:rsidR="002000DC" w:rsidRPr="002269C8">
        <w:rPr>
          <w:rFonts w:eastAsia="Times New Roman"/>
          <w:color w:val="000000" w:themeColor="text1"/>
          <w:lang w:val="en-GB" w:bidi="bn-IN"/>
        </w:rPr>
        <w:t>s</w:t>
      </w:r>
      <w:r w:rsidRPr="002269C8">
        <w:rPr>
          <w:rFonts w:eastAsia="Times New Roman"/>
          <w:color w:val="000000" w:themeColor="text1"/>
          <w:lang w:val="en-GB" w:bidi="bn-IN"/>
        </w:rPr>
        <w:t xml:space="preserve"> may seem </w:t>
      </w:r>
      <w:r w:rsidRPr="002269C8">
        <w:rPr>
          <w:rFonts w:eastAsia="Times New Roman"/>
          <w:i/>
          <w:iCs/>
          <w:color w:val="000000" w:themeColor="text1"/>
          <w:lang w:val="en-GB" w:bidi="bn-IN"/>
        </w:rPr>
        <w:t>ex facie</w:t>
      </w:r>
      <w:r w:rsidRPr="002269C8">
        <w:rPr>
          <w:rFonts w:eastAsia="Times New Roman"/>
          <w:color w:val="000000" w:themeColor="text1"/>
          <w:lang w:val="en-GB" w:bidi="bn-IN"/>
        </w:rPr>
        <w:t xml:space="preserve"> innocuous and neutral.  We shall also examine if there is any intellectual premise upon which a piece of special legislation has been promulgated. </w:t>
      </w:r>
    </w:p>
    <w:p w14:paraId="7ACDDC97" w14:textId="77777777" w:rsidR="00720F93" w:rsidRPr="002269C8" w:rsidRDefault="00720F93" w:rsidP="00720F93">
      <w:pPr>
        <w:autoSpaceDE w:val="0"/>
        <w:autoSpaceDN w:val="0"/>
        <w:adjustRightInd w:val="0"/>
        <w:spacing w:line="360" w:lineRule="auto"/>
        <w:jc w:val="both"/>
        <w:rPr>
          <w:rFonts w:ascii="Times New Roman" w:eastAsia="Times New Roman" w:hAnsi="Times New Roman" w:cs="Times New Roman"/>
          <w:b/>
          <w:bCs/>
          <w:color w:val="000000" w:themeColor="text1"/>
          <w:kern w:val="0"/>
          <w:szCs w:val="24"/>
          <w:lang w:val="en-US"/>
          <w14:ligatures w14:val="none"/>
        </w:rPr>
      </w:pPr>
    </w:p>
    <w:p w14:paraId="4694777A" w14:textId="77777777" w:rsidR="00720F93" w:rsidRPr="002269C8" w:rsidRDefault="00720F93" w:rsidP="00720F93">
      <w:pPr>
        <w:pStyle w:val="Default"/>
        <w:spacing w:line="360" w:lineRule="auto"/>
        <w:jc w:val="both"/>
        <w:rPr>
          <w:b/>
          <w:bCs/>
          <w:color w:val="000000" w:themeColor="text1"/>
        </w:rPr>
      </w:pPr>
      <w:r w:rsidRPr="002269C8">
        <w:rPr>
          <w:b/>
          <w:bCs/>
          <w:color w:val="000000" w:themeColor="text1"/>
        </w:rPr>
        <w:t xml:space="preserve">6.3.1 Law and Order Disruptions Crime (Speedy Trial) Act 2002  </w:t>
      </w:r>
    </w:p>
    <w:p w14:paraId="48B86F71" w14:textId="20E73782" w:rsidR="00720F93" w:rsidRPr="002269C8" w:rsidRDefault="00720F93" w:rsidP="00720F93">
      <w:pPr>
        <w:autoSpaceDE w:val="0"/>
        <w:autoSpaceDN w:val="0"/>
        <w:adjustRightInd w:val="0"/>
        <w:spacing w:line="360" w:lineRule="auto"/>
        <w:jc w:val="both"/>
        <w:rPr>
          <w:rFonts w:ascii="Times New Roman" w:eastAsia="Times New Roman" w:hAnsi="Times New Roman" w:cs="Times New Roman"/>
          <w:color w:val="000000" w:themeColor="text1"/>
          <w:kern w:val="0"/>
          <w:szCs w:val="24"/>
          <w14:ligatures w14:val="none"/>
        </w:rPr>
      </w:pPr>
      <w:r w:rsidRPr="002269C8">
        <w:rPr>
          <w:rFonts w:ascii="Times New Roman" w:eastAsia="Times New Roman" w:hAnsi="Times New Roman" w:cs="Times New Roman"/>
          <w:color w:val="000000" w:themeColor="text1"/>
          <w:kern w:val="0"/>
          <w:szCs w:val="24"/>
          <w14:ligatures w14:val="none"/>
        </w:rPr>
        <w:t xml:space="preserve">In the face of rapidly evolving trends of crimes, legislative efforts to address to new forms of crime are underway in Bangladesh, albeit in a sporadic fashion. Upon query, </w:t>
      </w:r>
      <w:r w:rsidR="00851392" w:rsidRPr="002269C8">
        <w:rPr>
          <w:rFonts w:ascii="Times New Roman" w:eastAsia="Times New Roman" w:hAnsi="Times New Roman" w:cs="Times New Roman"/>
          <w:color w:val="000000" w:themeColor="text1"/>
          <w:kern w:val="0"/>
          <w:szCs w:val="24"/>
          <w14:ligatures w14:val="none"/>
        </w:rPr>
        <w:t>a</w:t>
      </w:r>
      <w:r w:rsidRPr="002269C8">
        <w:rPr>
          <w:rFonts w:ascii="Times New Roman" w:eastAsia="Times New Roman" w:hAnsi="Times New Roman" w:cs="Times New Roman"/>
          <w:color w:val="000000" w:themeColor="text1"/>
          <w:kern w:val="0"/>
          <w:szCs w:val="24"/>
          <w14:ligatures w14:val="none"/>
        </w:rPr>
        <w:t xml:space="preserve"> legislative draftsman could not show any detailed record on alleged reasons and intellectual premise upon which a special legislation was drafted. However, in the criminal justice landscape, birth of a piece </w:t>
      </w:r>
      <w:r w:rsidR="002000DC" w:rsidRPr="002269C8">
        <w:rPr>
          <w:rFonts w:ascii="Times New Roman" w:eastAsia="Times New Roman" w:hAnsi="Times New Roman" w:cs="Times New Roman"/>
          <w:color w:val="000000" w:themeColor="text1"/>
          <w:kern w:val="0"/>
          <w:szCs w:val="24"/>
          <w14:ligatures w14:val="none"/>
        </w:rPr>
        <w:t xml:space="preserve">of </w:t>
      </w:r>
      <w:r w:rsidRPr="002269C8">
        <w:rPr>
          <w:rFonts w:ascii="Times New Roman" w:eastAsia="Times New Roman" w:hAnsi="Times New Roman" w:cs="Times New Roman"/>
          <w:color w:val="000000" w:themeColor="text1"/>
          <w:kern w:val="0"/>
          <w:szCs w:val="24"/>
          <w14:ligatures w14:val="none"/>
        </w:rPr>
        <w:t>special legislation was once boastfully termed as an innovation predominantly based on ‘right to speedy trial’ as enshrined in article 35.</w:t>
      </w:r>
      <w:r w:rsidRPr="002269C8">
        <w:rPr>
          <w:rStyle w:val="FootnoteReference"/>
          <w:rFonts w:ascii="Times New Roman" w:eastAsia="Times New Roman" w:hAnsi="Times New Roman" w:cs="Times New Roman"/>
          <w:color w:val="000000" w:themeColor="text1"/>
          <w:kern w:val="0"/>
          <w:szCs w:val="24"/>
          <w14:ligatures w14:val="none"/>
        </w:rPr>
        <w:footnoteReference w:id="253"/>
      </w:r>
      <w:r w:rsidRPr="002269C8">
        <w:rPr>
          <w:rFonts w:ascii="Times New Roman" w:eastAsia="Times New Roman" w:hAnsi="Times New Roman" w:cs="Times New Roman"/>
          <w:color w:val="000000" w:themeColor="text1"/>
          <w:kern w:val="0"/>
          <w:szCs w:val="24"/>
          <w14:ligatures w14:val="none"/>
        </w:rPr>
        <w:t xml:space="preserve"> According to Ahmed, the then Law Minister who wrote </w:t>
      </w:r>
      <w:r w:rsidR="00F536C9" w:rsidRPr="002269C8">
        <w:rPr>
          <w:rFonts w:ascii="Times New Roman" w:eastAsia="Times New Roman" w:hAnsi="Times New Roman" w:cs="Times New Roman"/>
          <w:color w:val="000000" w:themeColor="text1"/>
          <w:kern w:val="0"/>
          <w:szCs w:val="24"/>
          <w14:ligatures w14:val="none"/>
        </w:rPr>
        <w:t>an</w:t>
      </w:r>
      <w:r w:rsidRPr="002269C8">
        <w:rPr>
          <w:rFonts w:ascii="Times New Roman" w:eastAsia="Times New Roman" w:hAnsi="Times New Roman" w:cs="Times New Roman"/>
          <w:color w:val="000000" w:themeColor="text1"/>
          <w:kern w:val="0"/>
          <w:szCs w:val="24"/>
          <w14:ligatures w14:val="none"/>
        </w:rPr>
        <w:t xml:space="preserve"> observation while he was in jail on corruption charges by the military-backed interim regime (2006-2008):</w:t>
      </w:r>
    </w:p>
    <w:p w14:paraId="7510E462" w14:textId="522FE192" w:rsidR="002000DC" w:rsidRPr="002269C8" w:rsidRDefault="00720F93" w:rsidP="00315145">
      <w:pPr>
        <w:autoSpaceDE w:val="0"/>
        <w:autoSpaceDN w:val="0"/>
        <w:adjustRightInd w:val="0"/>
        <w:spacing w:line="360" w:lineRule="auto"/>
        <w:ind w:left="360"/>
        <w:jc w:val="both"/>
        <w:rPr>
          <w:rFonts w:ascii="Times New Roman" w:hAnsi="Times New Roman" w:cs="Times New Roman"/>
          <w:color w:val="000000" w:themeColor="text1"/>
          <w:sz w:val="20"/>
          <w:szCs w:val="20"/>
        </w:rPr>
      </w:pPr>
      <w:r w:rsidRPr="002269C8">
        <w:rPr>
          <w:rFonts w:ascii="Times New Roman" w:eastAsia="Times New Roman" w:hAnsi="Times New Roman" w:cs="Times New Roman"/>
          <w:color w:val="000000" w:themeColor="text1"/>
          <w:kern w:val="0"/>
          <w:sz w:val="20"/>
          <w:szCs w:val="20"/>
          <w14:ligatures w14:val="none"/>
        </w:rPr>
        <w:t>The whole idea of speedy trial and bring it under a legal framework in Bangladesh was</w:t>
      </w:r>
      <w:r w:rsidRPr="002269C8">
        <w:rPr>
          <w:rFonts w:ascii="Times New Roman" w:hAnsi="Times New Roman" w:cs="Times New Roman"/>
          <w:color w:val="000000" w:themeColor="text1"/>
          <w:sz w:val="20"/>
          <w:szCs w:val="20"/>
        </w:rPr>
        <w:t xml:space="preserve"> conceived by me based on the constitutional mandate of article 35.</w:t>
      </w:r>
      <w:r w:rsidRPr="002269C8">
        <w:rPr>
          <w:rStyle w:val="FootnoteReference"/>
          <w:rFonts w:ascii="Times New Roman" w:hAnsi="Times New Roman" w:cs="Times New Roman"/>
          <w:color w:val="000000" w:themeColor="text1"/>
          <w:sz w:val="20"/>
          <w:szCs w:val="20"/>
        </w:rPr>
        <w:footnoteReference w:id="254"/>
      </w:r>
    </w:p>
    <w:p w14:paraId="241686E1" w14:textId="2D71B3F8" w:rsidR="00720F93" w:rsidRPr="002269C8" w:rsidRDefault="00720F93" w:rsidP="00720F93">
      <w:pPr>
        <w:autoSpaceDE w:val="0"/>
        <w:autoSpaceDN w:val="0"/>
        <w:adjustRightInd w:val="0"/>
        <w:spacing w:line="360" w:lineRule="auto"/>
        <w:jc w:val="both"/>
        <w:rPr>
          <w:rFonts w:ascii="Times New Roman" w:eastAsia="Times New Roman" w:hAnsi="Times New Roman" w:cs="Times New Roman"/>
          <w:color w:val="000000" w:themeColor="text1"/>
          <w:kern w:val="0"/>
          <w:szCs w:val="24"/>
          <w14:ligatures w14:val="none"/>
        </w:rPr>
      </w:pPr>
      <w:r w:rsidRPr="002269C8">
        <w:rPr>
          <w:rFonts w:ascii="Times New Roman" w:eastAsia="Times New Roman" w:hAnsi="Times New Roman" w:cs="Times New Roman"/>
          <w:color w:val="000000" w:themeColor="text1"/>
          <w:kern w:val="0"/>
          <w:szCs w:val="24"/>
          <w14:ligatures w14:val="none"/>
        </w:rPr>
        <w:t xml:space="preserve">However, it is </w:t>
      </w:r>
      <w:r w:rsidR="00315145" w:rsidRPr="002269C8">
        <w:rPr>
          <w:rFonts w:ascii="Times New Roman" w:eastAsia="Times New Roman" w:hAnsi="Times New Roman" w:cs="Times New Roman"/>
          <w:color w:val="000000" w:themeColor="text1"/>
          <w:kern w:val="0"/>
          <w:szCs w:val="24"/>
          <w14:ligatures w14:val="none"/>
        </w:rPr>
        <w:t>highly</w:t>
      </w:r>
      <w:r w:rsidRPr="002269C8">
        <w:rPr>
          <w:rFonts w:ascii="Times New Roman" w:eastAsia="Times New Roman" w:hAnsi="Times New Roman" w:cs="Times New Roman"/>
          <w:color w:val="000000" w:themeColor="text1"/>
          <w:kern w:val="0"/>
          <w:szCs w:val="24"/>
          <w14:ligatures w14:val="none"/>
        </w:rPr>
        <w:t xml:space="preserve"> contested whether this law and first-track mechanism has brought any qualitative change in the justice system. It is also debatable whether it has been able to make a positive impact in the overall law and order situation. I would like to refer to a precedent in which some provisions of a piece of special law were challenged in the superior judiciary. Facts of the case was that a member of parliament of the opposition bench was implicated under the Explosive Substances Act 1908 for allegedly making bombs at his residence in a peripheral district. The case was prepared under the Speedy Tribunal Act 2002. He challenged the vires of section 6 by a writ petition before the High Court. The contention of the accused was that the transfer was done </w:t>
      </w:r>
      <w:r w:rsidRPr="002269C8">
        <w:rPr>
          <w:rFonts w:ascii="Times New Roman" w:eastAsia="Times New Roman" w:hAnsi="Times New Roman" w:cs="Times New Roman"/>
          <w:i/>
          <w:iCs/>
          <w:color w:val="000000" w:themeColor="text1"/>
          <w:kern w:val="0"/>
          <w:szCs w:val="24"/>
          <w14:ligatures w14:val="none"/>
        </w:rPr>
        <w:t>mala fide</w:t>
      </w:r>
      <w:r w:rsidRPr="002269C8">
        <w:rPr>
          <w:rFonts w:ascii="Times New Roman" w:eastAsia="Times New Roman" w:hAnsi="Times New Roman" w:cs="Times New Roman"/>
          <w:color w:val="000000" w:themeColor="text1"/>
          <w:kern w:val="0"/>
          <w:szCs w:val="24"/>
          <w14:ligatures w14:val="none"/>
        </w:rPr>
        <w:t xml:space="preserve"> to implicate </w:t>
      </w:r>
      <w:r w:rsidRPr="002269C8">
        <w:rPr>
          <w:rFonts w:ascii="Times New Roman" w:eastAsia="Times New Roman" w:hAnsi="Times New Roman" w:cs="Times New Roman"/>
          <w:color w:val="000000" w:themeColor="text1"/>
          <w:kern w:val="0"/>
          <w:szCs w:val="24"/>
          <w14:ligatures w14:val="none"/>
        </w:rPr>
        <w:lastRenderedPageBreak/>
        <w:t>him for political harassment. HCD held that a speedy trial under article 35 of the constitution could not be a reason to seek any relief.</w:t>
      </w:r>
      <w:r w:rsidRPr="002269C8">
        <w:rPr>
          <w:rStyle w:val="FootnoteReference"/>
          <w:rFonts w:ascii="Times New Roman" w:eastAsia="Times New Roman" w:hAnsi="Times New Roman" w:cs="Times New Roman"/>
          <w:color w:val="000000" w:themeColor="text1"/>
          <w:kern w:val="0"/>
          <w:szCs w:val="24"/>
          <w14:ligatures w14:val="none"/>
        </w:rPr>
        <w:footnoteReference w:id="255"/>
      </w:r>
      <w:r w:rsidRPr="002269C8">
        <w:rPr>
          <w:rFonts w:ascii="Times New Roman" w:eastAsia="Times New Roman" w:hAnsi="Times New Roman" w:cs="Times New Roman"/>
          <w:color w:val="000000" w:themeColor="text1"/>
          <w:kern w:val="0"/>
          <w:szCs w:val="24"/>
          <w14:ligatures w14:val="none"/>
        </w:rPr>
        <w:t xml:space="preserve"> </w:t>
      </w:r>
    </w:p>
    <w:p w14:paraId="0F412235" w14:textId="77777777" w:rsidR="00851392" w:rsidRPr="002269C8" w:rsidRDefault="00851392" w:rsidP="00720F93">
      <w:pPr>
        <w:autoSpaceDE w:val="0"/>
        <w:autoSpaceDN w:val="0"/>
        <w:adjustRightInd w:val="0"/>
        <w:spacing w:line="360" w:lineRule="auto"/>
        <w:jc w:val="both"/>
        <w:rPr>
          <w:rFonts w:ascii="Times New Roman" w:eastAsia="Times New Roman" w:hAnsi="Times New Roman" w:cs="Times New Roman"/>
          <w:color w:val="000000" w:themeColor="text1"/>
          <w:kern w:val="0"/>
          <w:szCs w:val="24"/>
          <w14:ligatures w14:val="none"/>
        </w:rPr>
      </w:pPr>
    </w:p>
    <w:p w14:paraId="50CA1522" w14:textId="161DA81C" w:rsidR="00720F93" w:rsidRPr="002269C8" w:rsidRDefault="00B91610" w:rsidP="00720F93">
      <w:pPr>
        <w:autoSpaceDE w:val="0"/>
        <w:autoSpaceDN w:val="0"/>
        <w:adjustRightInd w:val="0"/>
        <w:spacing w:line="360" w:lineRule="auto"/>
        <w:jc w:val="both"/>
        <w:rPr>
          <w:rFonts w:ascii="Times New Roman" w:eastAsia="Times New Roman" w:hAnsi="Times New Roman" w:cs="Times New Roman"/>
          <w:color w:val="000000" w:themeColor="text1"/>
          <w:kern w:val="0"/>
          <w:szCs w:val="24"/>
          <w14:ligatures w14:val="none"/>
        </w:rPr>
      </w:pPr>
      <w:r w:rsidRPr="002269C8">
        <w:rPr>
          <w:rFonts w:ascii="Times New Roman" w:eastAsia="Times New Roman" w:hAnsi="Times New Roman" w:cs="Times New Roman"/>
          <w:color w:val="000000" w:themeColor="text1"/>
          <w:kern w:val="0"/>
          <w:szCs w:val="24"/>
          <w14:ligatures w14:val="none"/>
        </w:rPr>
        <w:t>The p</w:t>
      </w:r>
      <w:r w:rsidR="00720F93" w:rsidRPr="002269C8">
        <w:rPr>
          <w:rFonts w:ascii="Times New Roman" w:eastAsia="Times New Roman" w:hAnsi="Times New Roman" w:cs="Times New Roman"/>
          <w:color w:val="000000" w:themeColor="text1"/>
          <w:kern w:val="0"/>
          <w:szCs w:val="24"/>
          <w14:ligatures w14:val="none"/>
        </w:rPr>
        <w:t xml:space="preserve">ractising lawyers, however, stated that this law has some systematic elements that are brutally deployed against the political opponents. I would like to proceed with the the preamble </w:t>
      </w:r>
      <w:r w:rsidR="00F536C9" w:rsidRPr="002269C8">
        <w:rPr>
          <w:rFonts w:ascii="Times New Roman" w:eastAsia="Times New Roman" w:hAnsi="Times New Roman" w:cs="Times New Roman"/>
          <w:color w:val="000000" w:themeColor="text1"/>
          <w:kern w:val="0"/>
          <w:szCs w:val="24"/>
          <w14:ligatures w14:val="none"/>
        </w:rPr>
        <w:t xml:space="preserve">that </w:t>
      </w:r>
      <w:r w:rsidR="00720F93" w:rsidRPr="002269C8">
        <w:rPr>
          <w:rFonts w:ascii="Times New Roman" w:eastAsia="Times New Roman" w:hAnsi="Times New Roman" w:cs="Times New Roman"/>
          <w:color w:val="000000" w:themeColor="text1"/>
          <w:kern w:val="0"/>
          <w:szCs w:val="24"/>
          <w14:ligatures w14:val="none"/>
        </w:rPr>
        <w:t>shows that ‘whereas it is expedient to provide for special measures for trial of certain offences on ‘law and order disruptions’, it is hereby enacted as follows.’ The preamble appears to be quite vague that can not direct a reader to the exact meaning of aims and objectives of the law. This law also transpires that it provides for minimum 2 years</w:t>
      </w:r>
      <w:r w:rsidRPr="002269C8">
        <w:rPr>
          <w:rFonts w:ascii="Times New Roman" w:eastAsia="Times New Roman" w:hAnsi="Times New Roman" w:cs="Times New Roman"/>
          <w:color w:val="000000" w:themeColor="text1"/>
          <w:kern w:val="0"/>
          <w:szCs w:val="24"/>
          <w14:ligatures w14:val="none"/>
        </w:rPr>
        <w:t>’</w:t>
      </w:r>
      <w:r w:rsidR="00720F93" w:rsidRPr="002269C8">
        <w:rPr>
          <w:rFonts w:ascii="Times New Roman" w:eastAsia="Times New Roman" w:hAnsi="Times New Roman" w:cs="Times New Roman"/>
          <w:color w:val="000000" w:themeColor="text1"/>
          <w:kern w:val="0"/>
          <w:szCs w:val="24"/>
          <w14:ligatures w14:val="none"/>
        </w:rPr>
        <w:t xml:space="preserve"> and maximum 5 years</w:t>
      </w:r>
      <w:r w:rsidRPr="002269C8">
        <w:rPr>
          <w:rFonts w:ascii="Times New Roman" w:eastAsia="Times New Roman" w:hAnsi="Times New Roman" w:cs="Times New Roman"/>
          <w:color w:val="000000" w:themeColor="text1"/>
          <w:kern w:val="0"/>
          <w:szCs w:val="24"/>
          <w14:ligatures w14:val="none"/>
        </w:rPr>
        <w:t>’</w:t>
      </w:r>
      <w:r w:rsidR="00720F93" w:rsidRPr="002269C8">
        <w:rPr>
          <w:rFonts w:ascii="Times New Roman" w:eastAsia="Times New Roman" w:hAnsi="Times New Roman" w:cs="Times New Roman"/>
          <w:color w:val="000000" w:themeColor="text1"/>
          <w:kern w:val="0"/>
          <w:szCs w:val="24"/>
          <w14:ligatures w14:val="none"/>
        </w:rPr>
        <w:t xml:space="preserve"> rigorous imprisonment. </w:t>
      </w:r>
      <w:r w:rsidR="00F536C9" w:rsidRPr="002269C8">
        <w:rPr>
          <w:rFonts w:ascii="Times New Roman" w:eastAsia="Times New Roman" w:hAnsi="Times New Roman" w:cs="Times New Roman"/>
          <w:color w:val="000000" w:themeColor="text1"/>
          <w:kern w:val="0"/>
          <w:szCs w:val="24"/>
          <w14:ligatures w14:val="none"/>
        </w:rPr>
        <w:t>Some s</w:t>
      </w:r>
      <w:r w:rsidR="00720F93" w:rsidRPr="002269C8">
        <w:rPr>
          <w:rFonts w:ascii="Times New Roman" w:eastAsia="Times New Roman" w:hAnsi="Times New Roman" w:cs="Times New Roman"/>
          <w:color w:val="000000" w:themeColor="text1"/>
          <w:kern w:val="0"/>
          <w:szCs w:val="24"/>
          <w14:ligatures w14:val="none"/>
        </w:rPr>
        <w:t>pecial provisions are also there for completion of investigation and trial by the investigator and the judges</w:t>
      </w:r>
      <w:r w:rsidR="00F536C9" w:rsidRPr="002269C8">
        <w:rPr>
          <w:rFonts w:ascii="Times New Roman" w:eastAsia="Times New Roman" w:hAnsi="Times New Roman" w:cs="Times New Roman"/>
          <w:color w:val="000000" w:themeColor="text1"/>
          <w:kern w:val="0"/>
          <w:szCs w:val="24"/>
          <w14:ligatures w14:val="none"/>
        </w:rPr>
        <w:t xml:space="preserve"> respectively</w:t>
      </w:r>
      <w:r w:rsidR="00720F93" w:rsidRPr="002269C8">
        <w:rPr>
          <w:rFonts w:ascii="Times New Roman" w:eastAsia="Times New Roman" w:hAnsi="Times New Roman" w:cs="Times New Roman"/>
          <w:color w:val="000000" w:themeColor="text1"/>
          <w:kern w:val="0"/>
          <w:szCs w:val="24"/>
          <w14:ligatures w14:val="none"/>
        </w:rPr>
        <w:t xml:space="preserve">. The law also provides for exclusive trial courts for speedy trial of the specified offences in every district and metropolitan area by a magistrate. Apparently, these provisions do not contravene the provisions of constitution. </w:t>
      </w:r>
    </w:p>
    <w:p w14:paraId="739996EF" w14:textId="77777777" w:rsidR="00720F93" w:rsidRPr="002269C8" w:rsidRDefault="00720F93" w:rsidP="00720F93">
      <w:pPr>
        <w:autoSpaceDE w:val="0"/>
        <w:autoSpaceDN w:val="0"/>
        <w:adjustRightInd w:val="0"/>
        <w:spacing w:line="360" w:lineRule="auto"/>
        <w:jc w:val="both"/>
        <w:rPr>
          <w:rFonts w:ascii="Times New Roman" w:eastAsia="Times New Roman" w:hAnsi="Times New Roman" w:cs="Times New Roman"/>
          <w:color w:val="000000" w:themeColor="text1"/>
          <w:kern w:val="0"/>
          <w:szCs w:val="24"/>
          <w14:ligatures w14:val="none"/>
        </w:rPr>
      </w:pPr>
    </w:p>
    <w:p w14:paraId="66404A01" w14:textId="77777777" w:rsidR="00823528" w:rsidRPr="002269C8" w:rsidRDefault="00823528" w:rsidP="00823528">
      <w:pPr>
        <w:pStyle w:val="Default"/>
        <w:spacing w:line="360" w:lineRule="auto"/>
        <w:jc w:val="both"/>
        <w:rPr>
          <w:b/>
          <w:bCs/>
          <w:color w:val="000000" w:themeColor="text1"/>
        </w:rPr>
      </w:pPr>
      <w:r w:rsidRPr="002269C8">
        <w:rPr>
          <w:b/>
          <w:bCs/>
          <w:color w:val="000000" w:themeColor="text1"/>
        </w:rPr>
        <w:t>6.3.2 Public Safety (Special Provisions) Act 2000</w:t>
      </w:r>
    </w:p>
    <w:p w14:paraId="4B63F9E1" w14:textId="77777777" w:rsidR="00720F93" w:rsidRPr="002269C8" w:rsidRDefault="00720F93" w:rsidP="00720F93">
      <w:pPr>
        <w:pStyle w:val="Default"/>
        <w:spacing w:line="360" w:lineRule="auto"/>
        <w:jc w:val="both"/>
        <w:rPr>
          <w:color w:val="000000" w:themeColor="text1"/>
        </w:rPr>
      </w:pPr>
      <w:r w:rsidRPr="002269C8">
        <w:rPr>
          <w:rFonts w:eastAsia="Times New Roman"/>
          <w:color w:val="000000" w:themeColor="text1"/>
        </w:rPr>
        <w:t xml:space="preserve">Reference may be made to another precedent in which </w:t>
      </w:r>
      <w:r w:rsidR="00D73101" w:rsidRPr="002269C8">
        <w:rPr>
          <w:rFonts w:eastAsia="Times New Roman"/>
          <w:color w:val="000000" w:themeColor="text1"/>
        </w:rPr>
        <w:t>the</w:t>
      </w:r>
      <w:r w:rsidRPr="002269C8">
        <w:rPr>
          <w:rFonts w:eastAsia="Times New Roman"/>
          <w:color w:val="000000" w:themeColor="text1"/>
        </w:rPr>
        <w:t xml:space="preserve"> division bench</w:t>
      </w:r>
      <w:r w:rsidR="00D73101" w:rsidRPr="002269C8">
        <w:rPr>
          <w:rFonts w:eastAsia="Times New Roman"/>
          <w:color w:val="000000" w:themeColor="text1"/>
        </w:rPr>
        <w:t>es</w:t>
      </w:r>
      <w:r w:rsidRPr="002269C8">
        <w:rPr>
          <w:rFonts w:eastAsia="Times New Roman"/>
          <w:color w:val="000000" w:themeColor="text1"/>
        </w:rPr>
        <w:t xml:space="preserve"> of HCD were divided about the constitutionality of a piece of law entitled </w:t>
      </w:r>
      <w:r w:rsidRPr="002269C8">
        <w:rPr>
          <w:color w:val="000000" w:themeColor="text1"/>
        </w:rPr>
        <w:t xml:space="preserve">Public Safety (Special Provisions) Act 2000. </w:t>
      </w:r>
      <w:r w:rsidRPr="002269C8">
        <w:rPr>
          <w:rFonts w:eastAsia="Times New Roman"/>
          <w:color w:val="000000" w:themeColor="text1"/>
        </w:rPr>
        <w:t xml:space="preserve">In </w:t>
      </w:r>
      <w:proofErr w:type="spellStart"/>
      <w:r w:rsidRPr="002269C8">
        <w:rPr>
          <w:rFonts w:eastAsia="Times New Roman"/>
          <w:color w:val="000000" w:themeColor="text1"/>
        </w:rPr>
        <w:t>Afzalul</w:t>
      </w:r>
      <w:proofErr w:type="spellEnd"/>
      <w:r w:rsidRPr="002269C8">
        <w:rPr>
          <w:rFonts w:eastAsia="Times New Roman"/>
          <w:color w:val="000000" w:themeColor="text1"/>
        </w:rPr>
        <w:t xml:space="preserve"> Abedin and others v Bangladesh and others, Justice Aziz struck down some provisions of PSA 2002 boldly declaring that PSA had no attributes to be a certain law.</w:t>
      </w:r>
      <w:r w:rsidRPr="002269C8">
        <w:rPr>
          <w:rStyle w:val="FootnoteReference"/>
          <w:rFonts w:eastAsia="Times New Roman"/>
          <w:color w:val="000000" w:themeColor="text1"/>
        </w:rPr>
        <w:footnoteReference w:id="256"/>
      </w:r>
      <w:r w:rsidRPr="002269C8">
        <w:rPr>
          <w:rFonts w:eastAsia="Times New Roman"/>
          <w:color w:val="000000" w:themeColor="text1"/>
        </w:rPr>
        <w:t xml:space="preserve"> It was argued by Dr Kamal Hossain, an</w:t>
      </w:r>
      <w:r w:rsidR="00851392" w:rsidRPr="002269C8">
        <w:rPr>
          <w:rFonts w:eastAsia="Times New Roman"/>
          <w:color w:val="000000" w:themeColor="text1"/>
        </w:rPr>
        <w:t xml:space="preserve"> architect </w:t>
      </w:r>
      <w:r w:rsidRPr="002269C8">
        <w:rPr>
          <w:rFonts w:eastAsia="Times New Roman"/>
          <w:color w:val="000000" w:themeColor="text1"/>
        </w:rPr>
        <w:t>of the constitution 1972 that due to selective law operation by selective law officers, there was scope for concurrent prosecution of the same offences, and hence the law was vague, unreasonable and arbitrary. He also allu</w:t>
      </w:r>
      <w:r w:rsidR="00D73101" w:rsidRPr="002269C8">
        <w:rPr>
          <w:rFonts w:eastAsia="Times New Roman"/>
          <w:color w:val="000000" w:themeColor="text1"/>
        </w:rPr>
        <w:t>d</w:t>
      </w:r>
      <w:r w:rsidRPr="002269C8">
        <w:rPr>
          <w:rFonts w:eastAsia="Times New Roman"/>
          <w:color w:val="000000" w:themeColor="text1"/>
        </w:rPr>
        <w:t>ed to the hardship of bail right guaranteed under Code of Criminal Procedure under certain circumstances. Another presiding judge Huda J however saw no vires in the law in view of even increasing crime scenario of a volatile state. The split decision of the HCD was then forwarded to the Chief Justice.</w:t>
      </w:r>
    </w:p>
    <w:p w14:paraId="55760DB2" w14:textId="77777777" w:rsidR="00720F93" w:rsidRPr="002269C8" w:rsidRDefault="00720F93" w:rsidP="00720F93">
      <w:pPr>
        <w:autoSpaceDE w:val="0"/>
        <w:autoSpaceDN w:val="0"/>
        <w:adjustRightInd w:val="0"/>
        <w:spacing w:line="360" w:lineRule="auto"/>
        <w:jc w:val="both"/>
        <w:rPr>
          <w:rFonts w:ascii="Times New Roman" w:eastAsia="Times New Roman" w:hAnsi="Times New Roman" w:cs="Times New Roman"/>
          <w:color w:val="000000" w:themeColor="text1"/>
          <w:kern w:val="0"/>
          <w:szCs w:val="24"/>
          <w14:ligatures w14:val="none"/>
        </w:rPr>
      </w:pPr>
    </w:p>
    <w:p w14:paraId="2CF84127" w14:textId="4FB5857B" w:rsidR="00720F93" w:rsidRPr="002269C8" w:rsidRDefault="00720F93" w:rsidP="00720F93">
      <w:pPr>
        <w:pStyle w:val="FootnoteText"/>
        <w:spacing w:line="360" w:lineRule="auto"/>
        <w:jc w:val="both"/>
        <w:rPr>
          <w:rFonts w:ascii="Times New Roman" w:hAnsi="Times New Roman"/>
          <w:color w:val="000000" w:themeColor="text1"/>
          <w:sz w:val="24"/>
          <w:szCs w:val="24"/>
          <w:lang w:val="en-BD"/>
        </w:rPr>
      </w:pPr>
      <w:r w:rsidRPr="002269C8">
        <w:rPr>
          <w:rFonts w:ascii="Times New Roman" w:hAnsi="Times New Roman"/>
          <w:color w:val="000000" w:themeColor="text1"/>
          <w:sz w:val="24"/>
          <w:szCs w:val="24"/>
        </w:rPr>
        <w:t xml:space="preserve">An overview of such </w:t>
      </w:r>
      <w:r w:rsidR="00823528" w:rsidRPr="002269C8">
        <w:rPr>
          <w:rFonts w:ascii="Times New Roman" w:hAnsi="Times New Roman"/>
          <w:color w:val="000000" w:themeColor="text1"/>
          <w:sz w:val="24"/>
          <w:szCs w:val="24"/>
        </w:rPr>
        <w:t>statues</w:t>
      </w:r>
      <w:r w:rsidRPr="002269C8">
        <w:rPr>
          <w:rFonts w:ascii="Times New Roman" w:hAnsi="Times New Roman"/>
          <w:color w:val="000000" w:themeColor="text1"/>
          <w:sz w:val="24"/>
          <w:szCs w:val="24"/>
        </w:rPr>
        <w:t xml:space="preserve"> shows that some offences defined in Penal Code 1860 were made new offences under new statutes. During my sojourn as an additional chief judicial magistrate</w:t>
      </w:r>
      <w:r w:rsidR="00F536C9" w:rsidRPr="002269C8">
        <w:rPr>
          <w:rFonts w:ascii="Times New Roman" w:hAnsi="Times New Roman"/>
          <w:color w:val="000000" w:themeColor="text1"/>
          <w:sz w:val="24"/>
          <w:szCs w:val="24"/>
        </w:rPr>
        <w:t xml:space="preserve"> (2013-2015)</w:t>
      </w:r>
      <w:r w:rsidRPr="002269C8">
        <w:rPr>
          <w:rFonts w:ascii="Times New Roman" w:hAnsi="Times New Roman"/>
          <w:color w:val="000000" w:themeColor="text1"/>
          <w:sz w:val="24"/>
          <w:szCs w:val="24"/>
        </w:rPr>
        <w:t xml:space="preserve">, I also dealt with offences involving extortion, hijacking, damage to vehicles and properties, looting, interference in tenders in public offences, </w:t>
      </w:r>
      <w:proofErr w:type="spellStart"/>
      <w:r w:rsidRPr="002269C8">
        <w:rPr>
          <w:rFonts w:ascii="Times New Roman" w:hAnsi="Times New Roman"/>
          <w:color w:val="000000" w:themeColor="text1"/>
          <w:sz w:val="24"/>
          <w:szCs w:val="24"/>
        </w:rPr>
        <w:t>terrorising</w:t>
      </w:r>
      <w:proofErr w:type="spellEnd"/>
      <w:r w:rsidRPr="002269C8">
        <w:rPr>
          <w:rFonts w:ascii="Times New Roman" w:hAnsi="Times New Roman"/>
          <w:color w:val="000000" w:themeColor="text1"/>
          <w:sz w:val="24"/>
          <w:szCs w:val="24"/>
        </w:rPr>
        <w:t xml:space="preserve"> government functionaries to do or not to do duties or creating obstacles preventing public functionaries from discharging their duties. However, my reflexive autoethnography   also mirrors the poor performance of a court.  Only difference </w:t>
      </w:r>
      <w:r w:rsidR="00F536C9" w:rsidRPr="002269C8">
        <w:rPr>
          <w:rFonts w:ascii="Times New Roman" w:hAnsi="Times New Roman"/>
          <w:color w:val="000000" w:themeColor="text1"/>
          <w:sz w:val="24"/>
          <w:szCs w:val="24"/>
        </w:rPr>
        <w:t>is</w:t>
      </w:r>
      <w:r w:rsidRPr="002269C8">
        <w:rPr>
          <w:rFonts w:ascii="Times New Roman" w:hAnsi="Times New Roman"/>
          <w:color w:val="000000" w:themeColor="text1"/>
          <w:sz w:val="24"/>
          <w:szCs w:val="24"/>
        </w:rPr>
        <w:t xml:space="preserve"> that new law curtailed sentencing discretion of the magistrate as it provided for minimum </w:t>
      </w:r>
      <w:r w:rsidRPr="002269C8">
        <w:rPr>
          <w:rFonts w:ascii="Times New Roman" w:hAnsi="Times New Roman"/>
          <w:color w:val="000000" w:themeColor="text1"/>
          <w:sz w:val="24"/>
          <w:szCs w:val="24"/>
        </w:rPr>
        <w:lastRenderedPageBreak/>
        <w:t xml:space="preserve">and maximum punishment. In my opinion, this law was a mere extension of some provisions of the Penal Code 1860 and there seemed to be no cogent reason as to why such offences already defined in the Penal Code 1860 could not be effectively dealt by normal criminal courts constituted under the Code of Criminal Procedure 1898.  My experience as a judicial magistrate can be </w:t>
      </w:r>
      <w:proofErr w:type="spellStart"/>
      <w:r w:rsidRPr="002269C8">
        <w:rPr>
          <w:rFonts w:ascii="Times New Roman" w:hAnsi="Times New Roman"/>
          <w:color w:val="000000" w:themeColor="text1"/>
          <w:sz w:val="24"/>
          <w:szCs w:val="24"/>
        </w:rPr>
        <w:t>summarised</w:t>
      </w:r>
      <w:proofErr w:type="spellEnd"/>
      <w:r w:rsidRPr="002269C8">
        <w:rPr>
          <w:rFonts w:ascii="Times New Roman" w:hAnsi="Times New Roman"/>
          <w:color w:val="000000" w:themeColor="text1"/>
          <w:sz w:val="24"/>
          <w:szCs w:val="24"/>
        </w:rPr>
        <w:t xml:space="preserve"> thus: a special magistrate court established under this law was like any other ordinary court where achieving bail became tougher for the offenders who were in most cases political opponents. In this way, a vague law worked as a strategic tool to deter the adversaries. In addition to my reflection as stated above, my first attempt to visit a similar court went in vain as I found the magistrate of special court concerned on leave. Finally, I was able to observe a court of special magistrate who presided over a special forum in addition to his regular judicial works. Although it can never be said that such law is a mainstay of CJS, it can be a used as a potential tool of repression directed towards political opponents. This trend can be explained as </w:t>
      </w:r>
      <w:r w:rsidR="00F536C9" w:rsidRPr="002269C8">
        <w:rPr>
          <w:rFonts w:ascii="Times New Roman" w:hAnsi="Times New Roman"/>
          <w:color w:val="000000" w:themeColor="text1"/>
          <w:sz w:val="24"/>
          <w:szCs w:val="24"/>
        </w:rPr>
        <w:t xml:space="preserve">an instance of </w:t>
      </w:r>
      <w:r w:rsidRPr="002269C8">
        <w:rPr>
          <w:rFonts w:ascii="Times New Roman" w:hAnsi="Times New Roman"/>
          <w:color w:val="000000" w:themeColor="text1"/>
          <w:sz w:val="24"/>
          <w:szCs w:val="24"/>
        </w:rPr>
        <w:t>governance through crime.  Such approach attempts at taming the political opponents and the disenfranchised sections while keeping the citizen glued to the fear of crime.</w:t>
      </w:r>
      <w:r w:rsidRPr="002269C8">
        <w:rPr>
          <w:rStyle w:val="FootnoteReference"/>
          <w:rFonts w:ascii="Times New Roman" w:hAnsi="Times New Roman"/>
          <w:color w:val="000000" w:themeColor="text1"/>
          <w:sz w:val="24"/>
          <w:szCs w:val="24"/>
        </w:rPr>
        <w:footnoteReference w:id="257"/>
      </w:r>
      <w:r w:rsidRPr="002269C8">
        <w:rPr>
          <w:rFonts w:ascii="Times New Roman" w:hAnsi="Times New Roman"/>
          <w:color w:val="000000" w:themeColor="text1"/>
          <w:sz w:val="24"/>
          <w:szCs w:val="24"/>
        </w:rPr>
        <w:t xml:space="preserve">  In this way, the rulers tend to consolidate their powers while keeping the mundane civil and commercial cases beyond its undue interference.</w:t>
      </w:r>
    </w:p>
    <w:p w14:paraId="4AE846B1" w14:textId="77777777" w:rsidR="00720F93" w:rsidRPr="002269C8" w:rsidRDefault="00720F93" w:rsidP="00720F93">
      <w:pPr>
        <w:autoSpaceDE w:val="0"/>
        <w:autoSpaceDN w:val="0"/>
        <w:adjustRightInd w:val="0"/>
        <w:spacing w:line="360" w:lineRule="auto"/>
        <w:jc w:val="both"/>
        <w:rPr>
          <w:rFonts w:ascii="Times New Roman" w:eastAsia="Times New Roman" w:hAnsi="Times New Roman" w:cs="Times New Roman"/>
          <w:color w:val="000000" w:themeColor="text1"/>
          <w:kern w:val="0"/>
          <w:szCs w:val="24"/>
          <w14:ligatures w14:val="none"/>
        </w:rPr>
      </w:pPr>
    </w:p>
    <w:p w14:paraId="4BECBFC1" w14:textId="77777777" w:rsidR="00720F93" w:rsidRPr="002269C8" w:rsidRDefault="00823528" w:rsidP="00720F93">
      <w:pPr>
        <w:autoSpaceDE w:val="0"/>
        <w:autoSpaceDN w:val="0"/>
        <w:adjustRightInd w:val="0"/>
        <w:spacing w:line="360" w:lineRule="auto"/>
        <w:jc w:val="both"/>
        <w:rPr>
          <w:rFonts w:ascii="Times New Roman" w:eastAsia="Times New Roman" w:hAnsi="Times New Roman" w:cs="Times New Roman"/>
          <w:color w:val="000000" w:themeColor="text1"/>
          <w:kern w:val="0"/>
          <w:szCs w:val="24"/>
          <w14:ligatures w14:val="none"/>
        </w:rPr>
      </w:pPr>
      <w:r w:rsidRPr="002269C8">
        <w:rPr>
          <w:rFonts w:ascii="Times New Roman" w:eastAsia="Times New Roman" w:hAnsi="Times New Roman" w:cs="Times New Roman"/>
          <w:color w:val="000000" w:themeColor="text1"/>
          <w:kern w:val="0"/>
          <w:szCs w:val="24"/>
          <w14:ligatures w14:val="none"/>
        </w:rPr>
        <w:t>L</w:t>
      </w:r>
      <w:r w:rsidR="00720F93" w:rsidRPr="002269C8">
        <w:rPr>
          <w:rFonts w:ascii="Times New Roman" w:eastAsia="Times New Roman" w:hAnsi="Times New Roman" w:cs="Times New Roman"/>
          <w:color w:val="000000" w:themeColor="text1"/>
          <w:kern w:val="0"/>
          <w:szCs w:val="24"/>
          <w14:ligatures w14:val="none"/>
        </w:rPr>
        <w:t>et me now critically examine few other special laws in turn.</w:t>
      </w:r>
    </w:p>
    <w:p w14:paraId="54852594" w14:textId="77777777" w:rsidR="00720F93" w:rsidRPr="002269C8" w:rsidRDefault="00720F93" w:rsidP="00720F93">
      <w:pPr>
        <w:autoSpaceDE w:val="0"/>
        <w:autoSpaceDN w:val="0"/>
        <w:adjustRightInd w:val="0"/>
        <w:spacing w:line="360" w:lineRule="auto"/>
        <w:jc w:val="both"/>
        <w:rPr>
          <w:rFonts w:ascii="Times New Roman" w:eastAsia="Times New Roman" w:hAnsi="Times New Roman" w:cs="Times New Roman"/>
          <w:b/>
          <w:bCs/>
          <w:color w:val="000000" w:themeColor="text1"/>
          <w:kern w:val="0"/>
          <w:szCs w:val="24"/>
          <w:lang w:val="en-US"/>
          <w14:ligatures w14:val="none"/>
        </w:rPr>
      </w:pPr>
    </w:p>
    <w:p w14:paraId="12FF9023" w14:textId="77777777" w:rsidR="00720F93" w:rsidRPr="002269C8" w:rsidRDefault="00720F93" w:rsidP="00720F93">
      <w:pPr>
        <w:autoSpaceDE w:val="0"/>
        <w:autoSpaceDN w:val="0"/>
        <w:adjustRightInd w:val="0"/>
        <w:spacing w:line="360" w:lineRule="auto"/>
        <w:jc w:val="both"/>
        <w:rPr>
          <w:rFonts w:ascii="Times New Roman" w:eastAsia="Times New Roman" w:hAnsi="Times New Roman" w:cs="Times New Roman"/>
          <w:b/>
          <w:bCs/>
          <w:color w:val="000000" w:themeColor="text1"/>
          <w:kern w:val="0"/>
          <w:szCs w:val="24"/>
          <w:lang w:val="en-US"/>
          <w14:ligatures w14:val="none"/>
        </w:rPr>
      </w:pPr>
      <w:r w:rsidRPr="002269C8">
        <w:rPr>
          <w:rFonts w:ascii="Times New Roman" w:eastAsia="Times New Roman" w:hAnsi="Times New Roman" w:cs="Times New Roman"/>
          <w:b/>
          <w:bCs/>
          <w:color w:val="000000" w:themeColor="text1"/>
          <w:kern w:val="0"/>
          <w:szCs w:val="24"/>
          <w:lang w:val="en-US"/>
          <w14:ligatures w14:val="none"/>
        </w:rPr>
        <w:t>6.3.</w:t>
      </w:r>
      <w:r w:rsidR="00823528" w:rsidRPr="002269C8">
        <w:rPr>
          <w:rFonts w:ascii="Times New Roman" w:eastAsia="Times New Roman" w:hAnsi="Times New Roman" w:cs="Times New Roman"/>
          <w:b/>
          <w:bCs/>
          <w:color w:val="000000" w:themeColor="text1"/>
          <w:kern w:val="0"/>
          <w:szCs w:val="24"/>
          <w:lang w:val="en-US"/>
          <w14:ligatures w14:val="none"/>
        </w:rPr>
        <w:t>3</w:t>
      </w:r>
      <w:r w:rsidRPr="002269C8">
        <w:rPr>
          <w:rFonts w:ascii="Times New Roman" w:eastAsia="Times New Roman" w:hAnsi="Times New Roman" w:cs="Times New Roman"/>
          <w:b/>
          <w:bCs/>
          <w:color w:val="000000" w:themeColor="text1"/>
          <w:kern w:val="0"/>
          <w:szCs w:val="24"/>
          <w:lang w:val="en-US"/>
          <w14:ligatures w14:val="none"/>
        </w:rPr>
        <w:t xml:space="preserve"> Cyber Security Act 2023</w:t>
      </w:r>
    </w:p>
    <w:p w14:paraId="71493B5F" w14:textId="77777777" w:rsidR="00720F93" w:rsidRPr="002269C8" w:rsidRDefault="00720F93" w:rsidP="00720F93">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The practitioner- participants except the current judges made scathing attack against misuse of provisions of Cyber Security Act 2023, a unique piece of postcolonial special law. </w:t>
      </w:r>
    </w:p>
    <w:p w14:paraId="21778F3E" w14:textId="77777777" w:rsidR="00720F93" w:rsidRPr="002269C8" w:rsidRDefault="00720F93" w:rsidP="00720F93">
      <w:pPr>
        <w:spacing w:line="360" w:lineRule="auto"/>
        <w:jc w:val="both"/>
        <w:rPr>
          <w:rFonts w:ascii="Times New Roman" w:eastAsia="Times New Roman" w:hAnsi="Times New Roman" w:cs="Times New Roman"/>
          <w:color w:val="000000" w:themeColor="text1"/>
          <w:kern w:val="0"/>
          <w:szCs w:val="24"/>
          <w:lang w:val="en-US"/>
          <w14:ligatures w14:val="none"/>
        </w:rPr>
      </w:pPr>
    </w:p>
    <w:p w14:paraId="02BF0E60" w14:textId="169797D3" w:rsidR="00720F93" w:rsidRPr="002269C8" w:rsidRDefault="00720F93" w:rsidP="00720F93">
      <w:pPr>
        <w:spacing w:line="360" w:lineRule="auto"/>
        <w:jc w:val="both"/>
        <w:rPr>
          <w:rFonts w:ascii="Times New Roman" w:eastAsia="Times New Roman" w:hAnsi="Times New Roman" w:cs="Times New Roman"/>
          <w:color w:val="000000" w:themeColor="text1"/>
          <w:kern w:val="0"/>
          <w:szCs w:val="24"/>
          <w14:ligatures w14:val="none"/>
        </w:rPr>
      </w:pPr>
      <w:r w:rsidRPr="002269C8">
        <w:rPr>
          <w:rFonts w:ascii="Times New Roman" w:hAnsi="Times New Roman" w:cs="Times New Roman"/>
          <w:color w:val="000000" w:themeColor="text1"/>
          <w:szCs w:val="24"/>
        </w:rPr>
        <w:t>Background of passage of this law is that i</w:t>
      </w:r>
      <w:r w:rsidRPr="002269C8">
        <w:rPr>
          <w:rFonts w:ascii="Times New Roman" w:eastAsia="Times New Roman" w:hAnsi="Times New Roman" w:cs="Times New Roman"/>
          <w:color w:val="000000" w:themeColor="text1"/>
          <w:kern w:val="0"/>
          <w:szCs w:val="24"/>
          <w:lang w:val="en-US"/>
          <w14:ligatures w14:val="none"/>
        </w:rPr>
        <w:t xml:space="preserve">n 2006 Information and Communication Technology Act was  </w:t>
      </w:r>
      <w:r w:rsidRPr="002269C8">
        <w:rPr>
          <w:rFonts w:ascii="Times New Roman" w:hAnsi="Times New Roman" w:cs="Times New Roman"/>
          <w:color w:val="000000" w:themeColor="text1"/>
          <w:szCs w:val="24"/>
        </w:rPr>
        <w:t xml:space="preserve">passed. </w:t>
      </w:r>
      <w:r w:rsidRPr="002269C8">
        <w:rPr>
          <w:rFonts w:ascii="Times New Roman" w:eastAsia="Times New Roman" w:hAnsi="Times New Roman" w:cs="Times New Roman"/>
          <w:color w:val="000000" w:themeColor="text1"/>
          <w:kern w:val="0"/>
          <w:szCs w:val="24"/>
          <w:lang w:val="en-US"/>
          <w14:ligatures w14:val="none"/>
        </w:rPr>
        <w:t xml:space="preserve"> </w:t>
      </w:r>
      <w:r w:rsidRPr="002269C8">
        <w:rPr>
          <w:rFonts w:ascii="Times New Roman" w:hAnsi="Times New Roman" w:cs="Times New Roman"/>
          <w:color w:val="000000" w:themeColor="text1"/>
          <w:szCs w:val="24"/>
        </w:rPr>
        <w:t>It dealt</w:t>
      </w:r>
      <w:r w:rsidRPr="002269C8">
        <w:rPr>
          <w:rFonts w:ascii="Times New Roman" w:eastAsia="Times New Roman" w:hAnsi="Times New Roman" w:cs="Times New Roman"/>
          <w:color w:val="000000" w:themeColor="text1"/>
          <w:kern w:val="0"/>
          <w:szCs w:val="24"/>
          <w:lang w:val="en-US"/>
          <w14:ligatures w14:val="none"/>
        </w:rPr>
        <w:t xml:space="preserve"> with the security of cyber space. Apart from offence related to cyber security, most controversial provision was section 57 that deal</w:t>
      </w:r>
      <w:r w:rsidR="00F536C9" w:rsidRPr="002269C8">
        <w:rPr>
          <w:rFonts w:ascii="Times New Roman" w:eastAsia="Times New Roman" w:hAnsi="Times New Roman" w:cs="Times New Roman"/>
          <w:color w:val="000000" w:themeColor="text1"/>
          <w:kern w:val="0"/>
          <w:szCs w:val="24"/>
          <w:lang w:val="en-US"/>
          <w14:ligatures w14:val="none"/>
        </w:rPr>
        <w:t>t</w:t>
      </w:r>
      <w:r w:rsidRPr="002269C8">
        <w:rPr>
          <w:rFonts w:ascii="Times New Roman" w:eastAsia="Times New Roman" w:hAnsi="Times New Roman" w:cs="Times New Roman"/>
          <w:color w:val="000000" w:themeColor="text1"/>
          <w:kern w:val="0"/>
          <w:szCs w:val="24"/>
          <w:lang w:val="en-US"/>
          <w14:ligatures w14:val="none"/>
        </w:rPr>
        <w:t xml:space="preserve"> with criminal defamation in digital form. The law also established a first track special tribunal that should complete the trial within 6 months from the date of framing of charge.  Due to huge criticism posed against this law, a new piece of legislation entitled Digital Security Act 2018 was passed. However, abuse of the law continued</w:t>
      </w:r>
      <w:r w:rsidR="00F536C9" w:rsidRPr="002269C8">
        <w:rPr>
          <w:rFonts w:ascii="Times New Roman" w:eastAsia="Times New Roman" w:hAnsi="Times New Roman" w:cs="Times New Roman"/>
          <w:color w:val="000000" w:themeColor="text1"/>
          <w:kern w:val="0"/>
          <w:szCs w:val="24"/>
          <w:lang w:val="en-US"/>
          <w14:ligatures w14:val="none"/>
        </w:rPr>
        <w:t>,</w:t>
      </w:r>
      <w:r w:rsidRPr="002269C8">
        <w:rPr>
          <w:rFonts w:ascii="Times New Roman" w:eastAsia="Times New Roman" w:hAnsi="Times New Roman" w:cs="Times New Roman"/>
          <w:color w:val="000000" w:themeColor="text1"/>
          <w:kern w:val="0"/>
          <w:szCs w:val="24"/>
          <w:lang w:val="en-US"/>
          <w14:ligatures w14:val="none"/>
        </w:rPr>
        <w:t xml:space="preserve"> and finally, old law was repealed by a new law entitled Cyber Security Act 2023.  Within this law, in addition to various other penal provisions dealing with digital security, the digitally published works were made punishable.  At first look, this piece of law seemed to be noble and neutral law </w:t>
      </w:r>
      <w:r w:rsidR="00F536C9" w:rsidRPr="002269C8">
        <w:rPr>
          <w:rFonts w:ascii="Times New Roman" w:eastAsia="Times New Roman" w:hAnsi="Times New Roman" w:cs="Times New Roman"/>
          <w:color w:val="000000" w:themeColor="text1"/>
          <w:kern w:val="0"/>
          <w:szCs w:val="24"/>
          <w:lang w:val="en-US"/>
          <w14:ligatures w14:val="none"/>
        </w:rPr>
        <w:t>in</w:t>
      </w:r>
      <w:r w:rsidRPr="002269C8">
        <w:rPr>
          <w:rFonts w:ascii="Times New Roman" w:eastAsia="Times New Roman" w:hAnsi="Times New Roman" w:cs="Times New Roman"/>
          <w:color w:val="000000" w:themeColor="text1"/>
          <w:kern w:val="0"/>
          <w:szCs w:val="24"/>
          <w:lang w:val="en-US"/>
          <w14:ligatures w14:val="none"/>
        </w:rPr>
        <w:t xml:space="preserve"> this age of digital revolution, but it </w:t>
      </w:r>
      <w:r w:rsidR="00F536C9" w:rsidRPr="002269C8">
        <w:rPr>
          <w:rFonts w:ascii="Times New Roman" w:eastAsia="Times New Roman" w:hAnsi="Times New Roman" w:cs="Times New Roman"/>
          <w:color w:val="000000" w:themeColor="text1"/>
          <w:kern w:val="0"/>
          <w:szCs w:val="24"/>
          <w:lang w:val="en-US"/>
          <w14:ligatures w14:val="none"/>
        </w:rPr>
        <w:t xml:space="preserve">could </w:t>
      </w:r>
      <w:r w:rsidRPr="002269C8">
        <w:rPr>
          <w:rFonts w:ascii="Times New Roman" w:eastAsia="Times New Roman" w:hAnsi="Times New Roman" w:cs="Times New Roman"/>
          <w:color w:val="000000" w:themeColor="text1"/>
          <w:kern w:val="0"/>
          <w:szCs w:val="24"/>
          <w:lang w:val="en-US"/>
          <w14:ligatures w14:val="none"/>
        </w:rPr>
        <w:t xml:space="preserve">turn out to be a repressive tool for the political opponents and the journalists or even a common person who could be arbitrarily tried even for a simple social media post.  During </w:t>
      </w:r>
      <w:r w:rsidRPr="002269C8">
        <w:rPr>
          <w:rFonts w:ascii="Times New Roman" w:eastAsia="Times New Roman" w:hAnsi="Times New Roman" w:cs="Times New Roman"/>
          <w:color w:val="000000" w:themeColor="text1"/>
          <w:kern w:val="0"/>
          <w:szCs w:val="24"/>
          <w:lang w:val="en-US"/>
          <w14:ligatures w14:val="none"/>
        </w:rPr>
        <w:lastRenderedPageBreak/>
        <w:t>the fieldwork, all lawyers conceded that time-bound directives for trial and punishment were never strictly adhered to in this tribunal. For instance, an activist</w:t>
      </w:r>
      <w:r w:rsidR="00D73101" w:rsidRPr="002269C8">
        <w:rPr>
          <w:rFonts w:ascii="Times New Roman" w:eastAsia="Times New Roman" w:hAnsi="Times New Roman" w:cs="Times New Roman"/>
          <w:color w:val="000000" w:themeColor="text1"/>
          <w:kern w:val="0"/>
          <w:szCs w:val="24"/>
          <w:lang w:val="en-US"/>
          <w14:ligatures w14:val="none"/>
        </w:rPr>
        <w:t>-photographer</w:t>
      </w:r>
      <w:r w:rsidRPr="002269C8">
        <w:rPr>
          <w:rFonts w:ascii="Times New Roman" w:eastAsia="Times New Roman" w:hAnsi="Times New Roman" w:cs="Times New Roman"/>
          <w:color w:val="000000" w:themeColor="text1"/>
          <w:kern w:val="0"/>
          <w:szCs w:val="24"/>
          <w:lang w:val="en-US"/>
          <w14:ligatures w14:val="none"/>
        </w:rPr>
        <w:t xml:space="preserve"> was detained on 05 August 2018 under ICT Act for making comments against the then government.</w:t>
      </w:r>
      <w:r w:rsidRPr="002269C8">
        <w:rPr>
          <w:rStyle w:val="FootnoteReference"/>
          <w:rFonts w:ascii="Times New Roman" w:eastAsia="Times New Roman" w:hAnsi="Times New Roman" w:cs="Times New Roman"/>
          <w:color w:val="000000" w:themeColor="text1"/>
          <w:kern w:val="0"/>
          <w:szCs w:val="24"/>
          <w:lang w:val="en-US"/>
          <w14:ligatures w14:val="none"/>
        </w:rPr>
        <w:footnoteReference w:id="258"/>
      </w:r>
      <w:r w:rsidRPr="002269C8">
        <w:rPr>
          <w:rFonts w:ascii="Times New Roman" w:eastAsia="Times New Roman" w:hAnsi="Times New Roman" w:cs="Times New Roman"/>
          <w:color w:val="000000" w:themeColor="text1"/>
          <w:kern w:val="0"/>
          <w:szCs w:val="24"/>
          <w:lang w:val="en-US"/>
          <w14:ligatures w14:val="none"/>
        </w:rPr>
        <w:t xml:space="preserve"> First Information Report (FIR) referred to </w:t>
      </w:r>
      <w:r w:rsidRPr="002269C8">
        <w:rPr>
          <w:rFonts w:ascii="Times New Roman" w:hAnsi="Times New Roman" w:cs="Times New Roman"/>
          <w:color w:val="000000" w:themeColor="text1"/>
          <w:szCs w:val="24"/>
        </w:rPr>
        <w:t>Section 57 of ICT Act that imprecisely criminalised ‘</w:t>
      </w:r>
      <w:r w:rsidRPr="002269C8">
        <w:rPr>
          <w:rFonts w:ascii="Times New Roman" w:hAnsi="Times New Roman" w:cs="Times New Roman"/>
          <w:i/>
          <w:iCs/>
          <w:color w:val="000000" w:themeColor="text1"/>
          <w:szCs w:val="24"/>
        </w:rPr>
        <w:t>the</w:t>
      </w:r>
      <w:r w:rsidRPr="002269C8">
        <w:rPr>
          <w:rFonts w:ascii="Times New Roman" w:hAnsi="Times New Roman" w:cs="Times New Roman"/>
          <w:color w:val="000000" w:themeColor="text1"/>
          <w:szCs w:val="24"/>
        </w:rPr>
        <w:t xml:space="preserve"> </w:t>
      </w:r>
      <w:r w:rsidRPr="002269C8">
        <w:rPr>
          <w:rFonts w:ascii="Times New Roman" w:hAnsi="Times New Roman" w:cs="Times New Roman"/>
          <w:i/>
          <w:iCs/>
          <w:color w:val="000000" w:themeColor="text1"/>
          <w:szCs w:val="24"/>
        </w:rPr>
        <w:t xml:space="preserve">publication of any material that deemed to deprave and corrupt persons or that creates the possibility to deteriorate law and order, prejudice the image of the State or person or causes to hurt or may hurt religious belief or instigate against any person or organization.’ </w:t>
      </w:r>
      <w:r w:rsidRPr="002269C8">
        <w:rPr>
          <w:rFonts w:ascii="Times New Roman" w:eastAsia="Times New Roman" w:hAnsi="Times New Roman" w:cs="Times New Roman"/>
          <w:color w:val="000000" w:themeColor="text1"/>
          <w:kern w:val="0"/>
          <w:szCs w:val="24"/>
          <w:lang w:val="en-US"/>
          <w14:ligatures w14:val="none"/>
        </w:rPr>
        <w:t xml:space="preserve">However, amidst criticism directed against vaguely defined law, </w:t>
      </w:r>
      <w:r w:rsidR="00F536C9" w:rsidRPr="002269C8">
        <w:rPr>
          <w:rFonts w:ascii="Times New Roman" w:eastAsia="Times New Roman" w:hAnsi="Times New Roman" w:cs="Times New Roman"/>
          <w:color w:val="000000" w:themeColor="text1"/>
          <w:kern w:val="0"/>
          <w:szCs w:val="24"/>
          <w:lang w:val="en-US"/>
          <w14:ligatures w14:val="none"/>
        </w:rPr>
        <w:t>DSA 2018 was substituted by a new law entitled Cyber Security Act 2023.</w:t>
      </w:r>
      <w:r w:rsidRPr="002269C8">
        <w:rPr>
          <w:rFonts w:ascii="Times New Roman" w:eastAsia="Times New Roman" w:hAnsi="Times New Roman" w:cs="Times New Roman"/>
          <w:color w:val="000000" w:themeColor="text1"/>
          <w:kern w:val="0"/>
          <w:szCs w:val="24"/>
          <w:lang w:val="en-US"/>
          <w14:ligatures w14:val="none"/>
        </w:rPr>
        <w:t xml:space="preserve"> </w:t>
      </w:r>
      <w:r w:rsidR="00F536C9" w:rsidRPr="002269C8">
        <w:rPr>
          <w:rFonts w:ascii="Times New Roman" w:eastAsia="Times New Roman" w:hAnsi="Times New Roman" w:cs="Times New Roman"/>
          <w:color w:val="000000" w:themeColor="text1"/>
          <w:kern w:val="0"/>
          <w:szCs w:val="24"/>
          <w:lang w:val="en-US"/>
          <w14:ligatures w14:val="none"/>
        </w:rPr>
        <w:t xml:space="preserve">However, </w:t>
      </w:r>
      <w:proofErr w:type="gramStart"/>
      <w:r w:rsidR="00D73101" w:rsidRPr="002269C8">
        <w:rPr>
          <w:rFonts w:ascii="Times New Roman" w:eastAsia="Times New Roman" w:hAnsi="Times New Roman" w:cs="Times New Roman"/>
          <w:color w:val="000000" w:themeColor="text1"/>
          <w:kern w:val="0"/>
          <w:szCs w:val="24"/>
          <w:lang w:val="en-US"/>
          <w14:ligatures w14:val="none"/>
        </w:rPr>
        <w:t>That</w:t>
      </w:r>
      <w:proofErr w:type="gramEnd"/>
      <w:r w:rsidR="00D73101" w:rsidRPr="002269C8">
        <w:rPr>
          <w:rFonts w:ascii="Times New Roman" w:eastAsia="Times New Roman" w:hAnsi="Times New Roman" w:cs="Times New Roman"/>
          <w:color w:val="000000" w:themeColor="text1"/>
          <w:kern w:val="0"/>
          <w:szCs w:val="24"/>
          <w:lang w:val="en-US"/>
          <w14:ligatures w14:val="none"/>
        </w:rPr>
        <w:t xml:space="preserve"> activist-photographer</w:t>
      </w:r>
      <w:r w:rsidR="00F536C9" w:rsidRPr="002269C8">
        <w:rPr>
          <w:rFonts w:ascii="Times New Roman" w:eastAsia="Times New Roman" w:hAnsi="Times New Roman" w:cs="Times New Roman"/>
          <w:color w:val="000000" w:themeColor="text1"/>
          <w:kern w:val="0"/>
          <w:szCs w:val="24"/>
          <w:lang w:val="en-US"/>
          <w14:ligatures w14:val="none"/>
        </w:rPr>
        <w:t>’s ordeal continued, and he</w:t>
      </w:r>
      <w:r w:rsidRPr="002269C8">
        <w:rPr>
          <w:rFonts w:ascii="Times New Roman" w:eastAsia="Times New Roman" w:hAnsi="Times New Roman" w:cs="Times New Roman"/>
          <w:color w:val="000000" w:themeColor="text1"/>
          <w:kern w:val="0"/>
          <w:szCs w:val="24"/>
          <w:lang w:val="en-US"/>
          <w14:ligatures w14:val="none"/>
        </w:rPr>
        <w:t xml:space="preserve"> was in detention for 107 days before he was granted bail by the superior court. However, same offences were renamed in the new statute and cases filed under old law continued. Despite its renaming, CSA continues to be a repressive tool that again </w:t>
      </w:r>
      <w:proofErr w:type="spellStart"/>
      <w:r w:rsidRPr="002269C8">
        <w:rPr>
          <w:rFonts w:ascii="Times New Roman" w:eastAsia="Times New Roman" w:hAnsi="Times New Roman" w:cs="Times New Roman"/>
          <w:color w:val="000000" w:themeColor="text1"/>
          <w:kern w:val="0"/>
          <w:szCs w:val="24"/>
          <w:lang w:val="en-US"/>
          <w14:ligatures w14:val="none"/>
        </w:rPr>
        <w:t>criminalised</w:t>
      </w:r>
      <w:proofErr w:type="spellEnd"/>
      <w:r w:rsidRPr="002269C8">
        <w:rPr>
          <w:rFonts w:ascii="Times New Roman" w:eastAsia="Times New Roman" w:hAnsi="Times New Roman" w:cs="Times New Roman"/>
          <w:color w:val="000000" w:themeColor="text1"/>
          <w:kern w:val="0"/>
          <w:szCs w:val="24"/>
          <w:lang w:val="en-US"/>
          <w14:ligatures w14:val="none"/>
        </w:rPr>
        <w:t xml:space="preserve"> same vaguely defined offences including treason and defamation while definition of such crimes is covered by the Penal Code.  However, </w:t>
      </w:r>
      <w:r w:rsidR="00D73101" w:rsidRPr="002269C8">
        <w:rPr>
          <w:rFonts w:ascii="Times New Roman" w:eastAsia="Times New Roman" w:hAnsi="Times New Roman" w:cs="Times New Roman"/>
          <w:color w:val="000000" w:themeColor="text1"/>
          <w:kern w:val="0"/>
          <w:szCs w:val="24"/>
          <w:lang w:val="en-US"/>
          <w14:ligatures w14:val="none"/>
        </w:rPr>
        <w:t>the ill-fated photographer’s</w:t>
      </w:r>
      <w:r w:rsidRPr="002269C8">
        <w:rPr>
          <w:rFonts w:ascii="Times New Roman" w:eastAsia="Times New Roman" w:hAnsi="Times New Roman" w:cs="Times New Roman"/>
          <w:color w:val="000000" w:themeColor="text1"/>
          <w:kern w:val="0"/>
          <w:szCs w:val="24"/>
          <w:lang w:val="en-US"/>
          <w14:ligatures w14:val="none"/>
        </w:rPr>
        <w:t xml:space="preserve"> ordeal goes on and the police is yet to submit report in this case. Till date, </w:t>
      </w:r>
      <w:r w:rsidR="00851392" w:rsidRPr="002269C8">
        <w:rPr>
          <w:rFonts w:ascii="Times New Roman" w:eastAsia="Times New Roman" w:hAnsi="Times New Roman" w:cs="Times New Roman"/>
          <w:color w:val="000000" w:themeColor="text1"/>
          <w:kern w:val="0"/>
          <w:szCs w:val="24"/>
          <w:lang w:val="en-US"/>
          <w14:ligatures w14:val="none"/>
        </w:rPr>
        <w:t>that person was</w:t>
      </w:r>
      <w:r w:rsidRPr="002269C8">
        <w:rPr>
          <w:rFonts w:ascii="Times New Roman" w:eastAsia="Times New Roman" w:hAnsi="Times New Roman" w:cs="Times New Roman"/>
          <w:color w:val="000000" w:themeColor="text1"/>
          <w:kern w:val="0"/>
          <w:szCs w:val="24"/>
          <w:lang w:val="en-US"/>
          <w14:ligatures w14:val="none"/>
        </w:rPr>
        <w:t xml:space="preserve"> required to be </w:t>
      </w:r>
      <w:r w:rsidR="00851392" w:rsidRPr="002269C8">
        <w:rPr>
          <w:rFonts w:ascii="Times New Roman" w:eastAsia="Times New Roman" w:hAnsi="Times New Roman" w:cs="Times New Roman"/>
          <w:color w:val="000000" w:themeColor="text1"/>
          <w:kern w:val="0"/>
          <w:szCs w:val="24"/>
          <w:lang w:val="en-US"/>
          <w14:ligatures w14:val="none"/>
        </w:rPr>
        <w:t xml:space="preserve">present </w:t>
      </w:r>
      <w:r w:rsidRPr="002269C8">
        <w:rPr>
          <w:rFonts w:ascii="Times New Roman" w:eastAsia="Times New Roman" w:hAnsi="Times New Roman" w:cs="Times New Roman"/>
          <w:color w:val="000000" w:themeColor="text1"/>
          <w:kern w:val="0"/>
          <w:szCs w:val="24"/>
          <w:lang w:val="en-US"/>
          <w14:ligatures w14:val="none"/>
        </w:rPr>
        <w:t xml:space="preserve">regularly on date fixed for submission of the police report. </w:t>
      </w:r>
      <w:r w:rsidRPr="002269C8">
        <w:rPr>
          <w:rFonts w:ascii="Times New Roman" w:eastAsia="Times New Roman" w:hAnsi="Times New Roman" w:cs="Times New Roman"/>
          <w:color w:val="000000" w:themeColor="text1"/>
          <w:kern w:val="0"/>
          <w:szCs w:val="24"/>
          <w14:ligatures w14:val="none"/>
        </w:rPr>
        <w:t>I</w:t>
      </w:r>
      <w:r w:rsidR="002000DC" w:rsidRPr="002269C8">
        <w:rPr>
          <w:rFonts w:ascii="Times New Roman" w:eastAsia="Times New Roman" w:hAnsi="Times New Roman" w:cs="Times New Roman"/>
          <w:color w:val="000000" w:themeColor="text1"/>
          <w:kern w:val="0"/>
          <w:szCs w:val="24"/>
          <w14:ligatures w14:val="none"/>
        </w:rPr>
        <w:t>t</w:t>
      </w:r>
      <w:r w:rsidRPr="002269C8">
        <w:rPr>
          <w:rFonts w:ascii="Times New Roman" w:eastAsia="Times New Roman" w:hAnsi="Times New Roman" w:cs="Times New Roman"/>
          <w:color w:val="000000" w:themeColor="text1"/>
          <w:kern w:val="0"/>
          <w:szCs w:val="24"/>
          <w14:ligatures w14:val="none"/>
        </w:rPr>
        <w:t xml:space="preserve"> can be argued how far newly framed Cyber Security Act makes a solution to the cyber security issues. Rather, </w:t>
      </w:r>
      <w:r w:rsidR="00851392" w:rsidRPr="002269C8">
        <w:rPr>
          <w:rFonts w:ascii="Times New Roman" w:eastAsia="Times New Roman" w:hAnsi="Times New Roman" w:cs="Times New Roman"/>
          <w:color w:val="000000" w:themeColor="text1"/>
          <w:kern w:val="0"/>
          <w:szCs w:val="24"/>
          <w14:ligatures w14:val="none"/>
        </w:rPr>
        <w:t>this</w:t>
      </w:r>
      <w:r w:rsidRPr="002269C8">
        <w:rPr>
          <w:rFonts w:ascii="Times New Roman" w:eastAsia="Times New Roman" w:hAnsi="Times New Roman" w:cs="Times New Roman"/>
          <w:color w:val="000000" w:themeColor="text1"/>
          <w:kern w:val="0"/>
          <w:szCs w:val="24"/>
          <w14:ligatures w14:val="none"/>
        </w:rPr>
        <w:t xml:space="preserve"> case clearly indicates that </w:t>
      </w:r>
      <w:r w:rsidR="00851392" w:rsidRPr="002269C8">
        <w:rPr>
          <w:rFonts w:ascii="Times New Roman" w:eastAsia="Times New Roman" w:hAnsi="Times New Roman" w:cs="Times New Roman"/>
          <w:color w:val="000000" w:themeColor="text1"/>
          <w:kern w:val="0"/>
          <w:szCs w:val="24"/>
          <w14:ligatures w14:val="none"/>
        </w:rPr>
        <w:t xml:space="preserve">such law </w:t>
      </w:r>
      <w:r w:rsidRPr="002269C8">
        <w:rPr>
          <w:rFonts w:ascii="Times New Roman" w:eastAsia="Times New Roman" w:hAnsi="Times New Roman" w:cs="Times New Roman"/>
          <w:color w:val="000000" w:themeColor="text1"/>
          <w:kern w:val="0"/>
          <w:szCs w:val="24"/>
          <w14:ligatures w14:val="none"/>
        </w:rPr>
        <w:t>has become a lethal weapon to silence the free thinkers, dissidents and political activists.</w:t>
      </w:r>
    </w:p>
    <w:p w14:paraId="76972BF9" w14:textId="77777777" w:rsidR="00851392" w:rsidRPr="002269C8" w:rsidRDefault="00851392" w:rsidP="00720F93">
      <w:pPr>
        <w:spacing w:line="360" w:lineRule="auto"/>
        <w:jc w:val="both"/>
        <w:rPr>
          <w:rFonts w:ascii="Times New Roman" w:hAnsi="Times New Roman" w:cs="Times New Roman"/>
          <w:i/>
          <w:iCs/>
          <w:color w:val="000000" w:themeColor="text1"/>
          <w:szCs w:val="24"/>
        </w:rPr>
      </w:pPr>
    </w:p>
    <w:p w14:paraId="400AD716" w14:textId="0AC6E7BB" w:rsidR="00671022" w:rsidRPr="002269C8" w:rsidRDefault="00720F93" w:rsidP="00720F93">
      <w:pPr>
        <w:spacing w:line="360" w:lineRule="auto"/>
        <w:jc w:val="both"/>
        <w:rPr>
          <w:rFonts w:ascii="Times New Roman" w:hAnsi="Times New Roman" w:cs="Times New Roman"/>
          <w:color w:val="000000" w:themeColor="text1"/>
          <w:szCs w:val="24"/>
        </w:rPr>
      </w:pPr>
      <w:r w:rsidRPr="002269C8">
        <w:rPr>
          <w:rFonts w:ascii="Times New Roman" w:eastAsia="Times New Roman" w:hAnsi="Times New Roman" w:cs="Times New Roman"/>
          <w:color w:val="000000" w:themeColor="text1"/>
          <w:kern w:val="0"/>
          <w:szCs w:val="24"/>
          <w14:ligatures w14:val="none"/>
        </w:rPr>
        <w:t xml:space="preserve">During </w:t>
      </w:r>
      <w:r w:rsidR="002000DC" w:rsidRPr="002269C8">
        <w:rPr>
          <w:rFonts w:ascii="Times New Roman" w:eastAsia="Times New Roman" w:hAnsi="Times New Roman" w:cs="Times New Roman"/>
          <w:color w:val="000000" w:themeColor="text1"/>
          <w:kern w:val="0"/>
          <w:szCs w:val="24"/>
          <w14:ligatures w14:val="none"/>
        </w:rPr>
        <w:t xml:space="preserve">my </w:t>
      </w:r>
      <w:r w:rsidRPr="002269C8">
        <w:rPr>
          <w:rFonts w:ascii="Times New Roman" w:eastAsia="Times New Roman" w:hAnsi="Times New Roman" w:cs="Times New Roman"/>
          <w:color w:val="000000" w:themeColor="text1"/>
          <w:kern w:val="0"/>
          <w:szCs w:val="24"/>
          <w14:ligatures w14:val="none"/>
        </w:rPr>
        <w:t xml:space="preserve">fieldwork, a few lawyers stated that with the presence of such </w:t>
      </w:r>
      <w:r w:rsidR="00F536C9" w:rsidRPr="002269C8">
        <w:rPr>
          <w:rFonts w:ascii="Times New Roman" w:eastAsia="Times New Roman" w:hAnsi="Times New Roman" w:cs="Times New Roman"/>
          <w:color w:val="000000" w:themeColor="text1"/>
          <w:kern w:val="0"/>
          <w:szCs w:val="24"/>
          <w14:ligatures w14:val="none"/>
        </w:rPr>
        <w:t xml:space="preserve">a </w:t>
      </w:r>
      <w:r w:rsidRPr="002269C8">
        <w:rPr>
          <w:rFonts w:ascii="Times New Roman" w:eastAsia="Times New Roman" w:hAnsi="Times New Roman" w:cs="Times New Roman"/>
          <w:color w:val="000000" w:themeColor="text1"/>
          <w:kern w:val="0"/>
          <w:szCs w:val="24"/>
          <w14:ligatures w14:val="none"/>
        </w:rPr>
        <w:t xml:space="preserve">hugely deterrent law, people had to keep mum.  Previously, such type of provision </w:t>
      </w:r>
      <w:r w:rsidR="00671022" w:rsidRPr="002269C8">
        <w:rPr>
          <w:rFonts w:ascii="Times New Roman" w:eastAsia="Times New Roman" w:hAnsi="Times New Roman" w:cs="Times New Roman"/>
          <w:color w:val="000000" w:themeColor="text1"/>
          <w:kern w:val="0"/>
          <w:szCs w:val="24"/>
          <w14:ligatures w14:val="none"/>
        </w:rPr>
        <w:t xml:space="preserve">of Penal Code 1860 </w:t>
      </w:r>
      <w:r w:rsidRPr="002269C8">
        <w:rPr>
          <w:rFonts w:ascii="Times New Roman" w:eastAsia="Times New Roman" w:hAnsi="Times New Roman" w:cs="Times New Roman"/>
          <w:color w:val="000000" w:themeColor="text1"/>
          <w:kern w:val="0"/>
          <w:szCs w:val="24"/>
          <w14:ligatures w14:val="none"/>
        </w:rPr>
        <w:t xml:space="preserve">aimed at controlling the public assembly and political activities. In other words, with the passage of this law, constitutionally guaranteed freedom of speech </w:t>
      </w:r>
      <w:r w:rsidR="00671022" w:rsidRPr="002269C8">
        <w:rPr>
          <w:rFonts w:ascii="Times New Roman" w:eastAsia="Times New Roman" w:hAnsi="Times New Roman" w:cs="Times New Roman"/>
          <w:color w:val="000000" w:themeColor="text1"/>
          <w:kern w:val="0"/>
          <w:szCs w:val="24"/>
          <w14:ligatures w14:val="none"/>
        </w:rPr>
        <w:t>is</w:t>
      </w:r>
      <w:r w:rsidRPr="002269C8">
        <w:rPr>
          <w:rFonts w:ascii="Times New Roman" w:eastAsia="Times New Roman" w:hAnsi="Times New Roman" w:cs="Times New Roman"/>
          <w:color w:val="000000" w:themeColor="text1"/>
          <w:kern w:val="0"/>
          <w:szCs w:val="24"/>
          <w14:ligatures w14:val="none"/>
        </w:rPr>
        <w:t xml:space="preserve"> controlled at the whim of the arbitrary law enforcing agency. This throttling law can be potential tool to gag the people who are famous for the argumentative and talkative styles.</w:t>
      </w:r>
      <w:r w:rsidRPr="002269C8">
        <w:rPr>
          <w:rStyle w:val="FootnoteReference"/>
          <w:rFonts w:ascii="Times New Roman" w:eastAsia="Times New Roman" w:hAnsi="Times New Roman" w:cs="Times New Roman"/>
          <w:color w:val="000000" w:themeColor="text1"/>
          <w:kern w:val="0"/>
          <w:szCs w:val="24"/>
          <w14:ligatures w14:val="none"/>
        </w:rPr>
        <w:footnoteReference w:id="259"/>
      </w:r>
      <w:r w:rsidRPr="002269C8">
        <w:rPr>
          <w:rFonts w:ascii="Times New Roman" w:eastAsia="Times New Roman" w:hAnsi="Times New Roman" w:cs="Times New Roman"/>
          <w:color w:val="000000" w:themeColor="text1"/>
          <w:kern w:val="0"/>
          <w:szCs w:val="24"/>
          <w14:ligatures w14:val="none"/>
        </w:rPr>
        <w:t xml:space="preserve"> It is important to note that </w:t>
      </w:r>
      <w:r w:rsidRPr="002269C8">
        <w:rPr>
          <w:rFonts w:ascii="Times New Roman" w:hAnsi="Times New Roman" w:cs="Times New Roman"/>
          <w:color w:val="000000" w:themeColor="text1"/>
          <w:szCs w:val="24"/>
        </w:rPr>
        <w:t xml:space="preserve">theoretically speaking, there is also a scope for concurrent jurisdiction of certain offences including libel because criminal defamation is punishable under the Penal Code 1860. And, the police can pick and choose whom to prosecute and whom to spare under special law. As the ruling persons fail to control crimes, they are in the habit of enacting a series of harsh laws one after another, without tackling the basic institutional challenges. My observation at the cyber tribunal can be summed up thus: although conviction rate was not higher, law itself gave a deterrent effect in presence of provisions of higher punishment and </w:t>
      </w:r>
      <w:r w:rsidR="00F536C9" w:rsidRPr="002269C8">
        <w:rPr>
          <w:rFonts w:ascii="Times New Roman" w:hAnsi="Times New Roman" w:cs="Times New Roman"/>
          <w:color w:val="000000" w:themeColor="text1"/>
          <w:szCs w:val="24"/>
        </w:rPr>
        <w:t>tougher bail provisions</w:t>
      </w:r>
      <w:r w:rsidRPr="002269C8">
        <w:rPr>
          <w:rFonts w:ascii="Times New Roman" w:hAnsi="Times New Roman" w:cs="Times New Roman"/>
          <w:color w:val="000000" w:themeColor="text1"/>
          <w:szCs w:val="24"/>
        </w:rPr>
        <w:t>. In fine, patchy reforms as evident above can be referred to as ‘governing through crime’ that can make this democracy-deficient state more</w:t>
      </w:r>
      <w:r w:rsidR="00F536C9" w:rsidRPr="002269C8">
        <w:rPr>
          <w:rFonts w:ascii="Times New Roman" w:hAnsi="Times New Roman" w:cs="Times New Roman"/>
          <w:color w:val="000000" w:themeColor="text1"/>
          <w:szCs w:val="24"/>
        </w:rPr>
        <w:t xml:space="preserve"> constrained and</w:t>
      </w:r>
      <w:r w:rsidRPr="002269C8">
        <w:rPr>
          <w:rFonts w:ascii="Times New Roman" w:hAnsi="Times New Roman" w:cs="Times New Roman"/>
          <w:color w:val="000000" w:themeColor="text1"/>
          <w:szCs w:val="24"/>
        </w:rPr>
        <w:t xml:space="preserve"> disenfranchised.   </w:t>
      </w:r>
    </w:p>
    <w:p w14:paraId="7AEA50A3" w14:textId="77777777" w:rsidR="00720F93" w:rsidRPr="002269C8" w:rsidRDefault="00720F93" w:rsidP="00720F93">
      <w:pPr>
        <w:autoSpaceDE w:val="0"/>
        <w:autoSpaceDN w:val="0"/>
        <w:adjustRightInd w:val="0"/>
        <w:spacing w:line="360" w:lineRule="auto"/>
        <w:jc w:val="both"/>
        <w:rPr>
          <w:rFonts w:ascii="Times New Roman" w:hAnsi="Times New Roman" w:cs="Times New Roman"/>
          <w:b/>
          <w:iCs/>
          <w:color w:val="000000" w:themeColor="text1"/>
          <w:szCs w:val="24"/>
        </w:rPr>
      </w:pPr>
      <w:r w:rsidRPr="002269C8">
        <w:rPr>
          <w:rFonts w:ascii="Times New Roman" w:hAnsi="Times New Roman" w:cs="Times New Roman"/>
          <w:b/>
          <w:iCs/>
          <w:color w:val="000000" w:themeColor="text1"/>
          <w:szCs w:val="24"/>
        </w:rPr>
        <w:lastRenderedPageBreak/>
        <w:t>6.3.</w:t>
      </w:r>
      <w:r w:rsidR="00823528" w:rsidRPr="002269C8">
        <w:rPr>
          <w:rFonts w:ascii="Times New Roman" w:hAnsi="Times New Roman" w:cs="Times New Roman"/>
          <w:b/>
          <w:iCs/>
          <w:color w:val="000000" w:themeColor="text1"/>
          <w:szCs w:val="24"/>
        </w:rPr>
        <w:t xml:space="preserve">4 </w:t>
      </w:r>
      <w:r w:rsidRPr="002269C8">
        <w:rPr>
          <w:rFonts w:ascii="Times New Roman" w:hAnsi="Times New Roman" w:cs="Times New Roman"/>
          <w:b/>
          <w:iCs/>
          <w:color w:val="000000" w:themeColor="text1"/>
          <w:szCs w:val="24"/>
        </w:rPr>
        <w:t>Mobile Court : Justice at will</w:t>
      </w:r>
    </w:p>
    <w:p w14:paraId="0A2481C4" w14:textId="4038880A" w:rsidR="00720F93" w:rsidRPr="002269C8" w:rsidRDefault="00720F93" w:rsidP="00720F93">
      <w:pPr>
        <w:autoSpaceDE w:val="0"/>
        <w:autoSpaceDN w:val="0"/>
        <w:adjustRightInd w:val="0"/>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Although Code of Criminal Procedure 1898 provides for summary trial provisions for some minor offences, Mobile Court Act 2009 is in operation that deal with offences listed in the schedule of the Act.</w:t>
      </w:r>
      <w:r w:rsidRPr="002269C8">
        <w:rPr>
          <w:rStyle w:val="FootnoteReference"/>
          <w:rFonts w:ascii="Times New Roman" w:eastAsia="Times New Roman" w:hAnsi="Times New Roman" w:cs="Times New Roman"/>
          <w:color w:val="000000" w:themeColor="text1"/>
          <w:kern w:val="0"/>
          <w:szCs w:val="24"/>
          <w:lang w:val="en-US"/>
          <w14:ligatures w14:val="none"/>
        </w:rPr>
        <w:footnoteReference w:id="260"/>
      </w:r>
      <w:r w:rsidRPr="002269C8">
        <w:rPr>
          <w:rFonts w:ascii="Times New Roman" w:eastAsia="Times New Roman" w:hAnsi="Times New Roman" w:cs="Times New Roman"/>
          <w:color w:val="000000" w:themeColor="text1"/>
          <w:kern w:val="0"/>
          <w:szCs w:val="24"/>
          <w:lang w:val="en-US"/>
          <w14:ligatures w14:val="none"/>
        </w:rPr>
        <w:t xml:space="preserve">  It empowers the Executive officers to prosecute and try an offence committed on spot if the offender confessed his or her guilt. If the offender does not plead the guilt, the presiding judge, always the executive officer, will commit </w:t>
      </w:r>
      <w:r w:rsidR="00671022" w:rsidRPr="002269C8">
        <w:rPr>
          <w:rFonts w:ascii="Times New Roman" w:eastAsia="Times New Roman" w:hAnsi="Times New Roman" w:cs="Times New Roman"/>
          <w:color w:val="000000" w:themeColor="text1"/>
          <w:kern w:val="0"/>
          <w:szCs w:val="24"/>
          <w:lang w:val="en-US"/>
          <w14:ligatures w14:val="none"/>
        </w:rPr>
        <w:t>the accused</w:t>
      </w:r>
      <w:r w:rsidRPr="002269C8">
        <w:rPr>
          <w:rFonts w:ascii="Times New Roman" w:eastAsia="Times New Roman" w:hAnsi="Times New Roman" w:cs="Times New Roman"/>
          <w:color w:val="000000" w:themeColor="text1"/>
          <w:kern w:val="0"/>
          <w:szCs w:val="24"/>
          <w:lang w:val="en-US"/>
          <w14:ligatures w14:val="none"/>
        </w:rPr>
        <w:t xml:space="preserve"> to</w:t>
      </w:r>
      <w:r w:rsidRPr="002269C8">
        <w:rPr>
          <w:rFonts w:ascii="Times New Roman" w:hAnsi="Times New Roman" w:cs="Times New Roman"/>
          <w:color w:val="000000" w:themeColor="text1"/>
          <w:szCs w:val="24"/>
        </w:rPr>
        <w:t xml:space="preserve"> </w:t>
      </w:r>
      <w:r w:rsidRPr="002269C8">
        <w:rPr>
          <w:rFonts w:ascii="Times New Roman" w:eastAsia="Times New Roman" w:hAnsi="Times New Roman" w:cs="Times New Roman"/>
          <w:color w:val="000000" w:themeColor="text1"/>
          <w:kern w:val="0"/>
          <w:szCs w:val="24"/>
          <w:lang w:val="en-US"/>
          <w14:ligatures w14:val="none"/>
        </w:rPr>
        <w:t>the regular criminal court for trial.  According to this Act, highest sentencing power is two years’ imprisonment</w:t>
      </w:r>
      <w:r w:rsidR="00F536C9" w:rsidRPr="002269C8">
        <w:rPr>
          <w:rFonts w:ascii="Times New Roman" w:eastAsia="Times New Roman" w:hAnsi="Times New Roman" w:cs="Times New Roman"/>
          <w:color w:val="000000" w:themeColor="text1"/>
          <w:kern w:val="0"/>
          <w:szCs w:val="24"/>
          <w:lang w:val="en-US"/>
          <w14:ligatures w14:val="none"/>
        </w:rPr>
        <w:t>,</w:t>
      </w:r>
      <w:r w:rsidRPr="002269C8">
        <w:rPr>
          <w:rFonts w:ascii="Times New Roman" w:eastAsia="Times New Roman" w:hAnsi="Times New Roman" w:cs="Times New Roman"/>
          <w:color w:val="000000" w:themeColor="text1"/>
          <w:kern w:val="0"/>
          <w:szCs w:val="24"/>
          <w:lang w:val="en-US"/>
          <w14:ligatures w14:val="none"/>
        </w:rPr>
        <w:t xml:space="preserve"> unlimited fine</w:t>
      </w:r>
      <w:r w:rsidR="00F536C9" w:rsidRPr="002269C8">
        <w:rPr>
          <w:rFonts w:ascii="Times New Roman" w:eastAsia="Times New Roman" w:hAnsi="Times New Roman" w:cs="Times New Roman"/>
          <w:color w:val="000000" w:themeColor="text1"/>
          <w:kern w:val="0"/>
          <w:szCs w:val="24"/>
          <w:lang w:val="en-US"/>
          <w14:ligatures w14:val="none"/>
        </w:rPr>
        <w:t>, or both.</w:t>
      </w:r>
    </w:p>
    <w:p w14:paraId="3592FC1E" w14:textId="77777777" w:rsidR="00720F93" w:rsidRPr="002269C8" w:rsidRDefault="00720F93" w:rsidP="00720F93">
      <w:pPr>
        <w:autoSpaceDE w:val="0"/>
        <w:autoSpaceDN w:val="0"/>
        <w:adjustRightInd w:val="0"/>
        <w:spacing w:line="360" w:lineRule="auto"/>
        <w:jc w:val="both"/>
        <w:rPr>
          <w:rFonts w:ascii="Times New Roman" w:eastAsia="Times New Roman" w:hAnsi="Times New Roman" w:cs="Times New Roman"/>
          <w:color w:val="000000" w:themeColor="text1"/>
          <w:kern w:val="0"/>
          <w:szCs w:val="24"/>
          <w:lang w:val="en-US"/>
          <w14:ligatures w14:val="none"/>
        </w:rPr>
      </w:pPr>
    </w:p>
    <w:p w14:paraId="62DEE26A" w14:textId="77777777" w:rsidR="00720F93" w:rsidRPr="002269C8" w:rsidRDefault="00720F93" w:rsidP="00720F93">
      <w:pPr>
        <w:autoSpaceDE w:val="0"/>
        <w:autoSpaceDN w:val="0"/>
        <w:adjustRightInd w:val="0"/>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A couple of lawyer-participant</w:t>
      </w:r>
      <w:r w:rsidR="00671022" w:rsidRPr="002269C8">
        <w:rPr>
          <w:rFonts w:ascii="Times New Roman" w:eastAsia="Times New Roman" w:hAnsi="Times New Roman" w:cs="Times New Roman"/>
          <w:color w:val="000000" w:themeColor="text1"/>
          <w:kern w:val="0"/>
          <w:szCs w:val="24"/>
          <w:lang w:val="en-US"/>
          <w14:ligatures w14:val="none"/>
        </w:rPr>
        <w:t>s</w:t>
      </w:r>
      <w:r w:rsidRPr="002269C8">
        <w:rPr>
          <w:rFonts w:ascii="Times New Roman" w:eastAsia="Times New Roman" w:hAnsi="Times New Roman" w:cs="Times New Roman"/>
          <w:color w:val="000000" w:themeColor="text1"/>
          <w:kern w:val="0"/>
          <w:szCs w:val="24"/>
          <w:lang w:val="en-US"/>
          <w14:ligatures w14:val="none"/>
        </w:rPr>
        <w:t xml:space="preserve"> stated that such first-track court is special one that facilitates justice at the grassroots level. However, they raised their concerns that use of executive officer as officiating judges goes against the spirit of separation </w:t>
      </w:r>
      <w:r w:rsidR="002000DC" w:rsidRPr="002269C8">
        <w:rPr>
          <w:rFonts w:ascii="Times New Roman" w:eastAsia="Times New Roman" w:hAnsi="Times New Roman" w:cs="Times New Roman"/>
          <w:color w:val="000000" w:themeColor="text1"/>
          <w:kern w:val="0"/>
          <w:szCs w:val="24"/>
          <w:lang w:val="en-US"/>
          <w14:ligatures w14:val="none"/>
        </w:rPr>
        <w:t xml:space="preserve">of </w:t>
      </w:r>
      <w:r w:rsidRPr="002269C8">
        <w:rPr>
          <w:rFonts w:ascii="Times New Roman" w:eastAsia="Times New Roman" w:hAnsi="Times New Roman" w:cs="Times New Roman"/>
          <w:color w:val="000000" w:themeColor="text1"/>
          <w:kern w:val="0"/>
          <w:szCs w:val="24"/>
          <w:lang w:val="en-US"/>
          <w14:ligatures w14:val="none"/>
        </w:rPr>
        <w:t>judiciary as pronounced in Masdar Hossain case. In Masdar Hossain case, the apex court directed the state to ensure the separation of the judiciary from the executive organs of the state in compliance of a directive policy.</w:t>
      </w:r>
      <w:r w:rsidRPr="002269C8">
        <w:rPr>
          <w:rStyle w:val="FootnoteReference"/>
          <w:rFonts w:ascii="Times New Roman" w:eastAsia="Times New Roman" w:hAnsi="Times New Roman" w:cs="Times New Roman"/>
          <w:color w:val="000000" w:themeColor="text1"/>
          <w:kern w:val="0"/>
          <w:szCs w:val="24"/>
          <w:lang w:val="en-US"/>
          <w14:ligatures w14:val="none"/>
        </w:rPr>
        <w:footnoteReference w:id="261"/>
      </w:r>
      <w:r w:rsidRPr="002269C8">
        <w:rPr>
          <w:rFonts w:ascii="Times New Roman" w:eastAsia="Times New Roman" w:hAnsi="Times New Roman" w:cs="Times New Roman"/>
          <w:color w:val="000000" w:themeColor="text1"/>
          <w:kern w:val="0"/>
          <w:szCs w:val="24"/>
          <w:lang w:val="en-US"/>
          <w14:ligatures w14:val="none"/>
        </w:rPr>
        <w:t xml:space="preserve"> Accordingly, by amending Act II of 2007, Code of Criminal Procedure 1898 was drastically overhauled for creation of different types of magistracy, namely, executive Magistrates and judicial Magistrates. Revised provision of Code of Criminal Procedure 1898 alludes to distinctive nature of judicial functions and administrative responsibilities.</w:t>
      </w:r>
      <w:r w:rsidRPr="002269C8">
        <w:rPr>
          <w:rStyle w:val="FootnoteReference"/>
          <w:rFonts w:ascii="Times New Roman" w:eastAsia="Times New Roman" w:hAnsi="Times New Roman" w:cs="Times New Roman"/>
          <w:color w:val="000000" w:themeColor="text1"/>
          <w:kern w:val="0"/>
          <w:szCs w:val="24"/>
          <w:lang w:val="en-US"/>
          <w14:ligatures w14:val="none"/>
        </w:rPr>
        <w:footnoteReference w:id="262"/>
      </w:r>
      <w:r w:rsidRPr="002269C8">
        <w:rPr>
          <w:rFonts w:ascii="Times New Roman" w:eastAsia="Times New Roman" w:hAnsi="Times New Roman" w:cs="Times New Roman"/>
          <w:color w:val="000000" w:themeColor="text1"/>
          <w:kern w:val="0"/>
          <w:szCs w:val="24"/>
          <w:lang w:val="en-US"/>
          <w14:ligatures w14:val="none"/>
        </w:rPr>
        <w:t xml:space="preserve"> </w:t>
      </w:r>
    </w:p>
    <w:p w14:paraId="1BA0DC58" w14:textId="77777777" w:rsidR="00720F93" w:rsidRPr="002269C8" w:rsidRDefault="00720F93" w:rsidP="00720F93">
      <w:pPr>
        <w:autoSpaceDE w:val="0"/>
        <w:autoSpaceDN w:val="0"/>
        <w:adjustRightInd w:val="0"/>
        <w:spacing w:line="360" w:lineRule="auto"/>
        <w:jc w:val="both"/>
        <w:rPr>
          <w:rFonts w:ascii="Times New Roman" w:eastAsia="Times New Roman" w:hAnsi="Times New Roman" w:cs="Times New Roman"/>
          <w:color w:val="000000" w:themeColor="text1"/>
          <w:kern w:val="0"/>
          <w:szCs w:val="24"/>
          <w:lang w:val="en-US"/>
          <w14:ligatures w14:val="none"/>
        </w:rPr>
      </w:pPr>
    </w:p>
    <w:p w14:paraId="64C4A501" w14:textId="7E11FC78" w:rsidR="00720F93" w:rsidRPr="002269C8" w:rsidRDefault="00720F93" w:rsidP="00720F93">
      <w:pPr>
        <w:autoSpaceDE w:val="0"/>
        <w:autoSpaceDN w:val="0"/>
        <w:adjustRightInd w:val="0"/>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The rest of the lawyers and a lawmaker </w:t>
      </w:r>
      <w:r w:rsidR="00F43B3B" w:rsidRPr="002269C8">
        <w:rPr>
          <w:rFonts w:ascii="Times New Roman" w:eastAsia="Times New Roman" w:hAnsi="Times New Roman" w:cs="Times New Roman"/>
          <w:color w:val="000000" w:themeColor="text1"/>
          <w:kern w:val="0"/>
          <w:szCs w:val="24"/>
          <w:lang w:val="en-US"/>
          <w14:ligatures w14:val="none"/>
        </w:rPr>
        <w:t xml:space="preserve">however </w:t>
      </w:r>
      <w:r w:rsidRPr="002269C8">
        <w:rPr>
          <w:rFonts w:ascii="Times New Roman" w:eastAsia="Times New Roman" w:hAnsi="Times New Roman" w:cs="Times New Roman"/>
          <w:color w:val="000000" w:themeColor="text1"/>
          <w:kern w:val="0"/>
          <w:szCs w:val="24"/>
          <w:lang w:val="en-US"/>
          <w14:ligatures w14:val="none"/>
        </w:rPr>
        <w:t xml:space="preserve">denounced current </w:t>
      </w:r>
      <w:r w:rsidR="00F43B3B" w:rsidRPr="002269C8">
        <w:rPr>
          <w:rFonts w:ascii="Times New Roman" w:eastAsia="Times New Roman" w:hAnsi="Times New Roman" w:cs="Times New Roman"/>
          <w:color w:val="000000" w:themeColor="text1"/>
          <w:kern w:val="0"/>
          <w:szCs w:val="24"/>
          <w:lang w:val="en-US"/>
          <w14:ligatures w14:val="none"/>
        </w:rPr>
        <w:t xml:space="preserve">scheme of </w:t>
      </w:r>
      <w:r w:rsidRPr="002269C8">
        <w:rPr>
          <w:rFonts w:ascii="Times New Roman" w:eastAsia="Times New Roman" w:hAnsi="Times New Roman" w:cs="Times New Roman"/>
          <w:color w:val="000000" w:themeColor="text1"/>
          <w:kern w:val="0"/>
          <w:szCs w:val="24"/>
          <w:lang w:val="en-US"/>
          <w14:ligatures w14:val="none"/>
        </w:rPr>
        <w:t xml:space="preserve">mobile court on the premise that it is a flagrant violation of independence of judiciary principle.  Upon perusal of the schedule of the Mobile Court Act, it appears that this tiny law has enlisted a huge number of Minor Acts along with some provisions of Penal Code. Most dangerous aspect of this law is that government can create more offences simply by adding some law to the schedule of the Mobile Court Act. It can </w:t>
      </w:r>
      <w:r w:rsidRPr="002269C8">
        <w:rPr>
          <w:rFonts w:ascii="Times New Roman" w:eastAsia="Times New Roman" w:hAnsi="Times New Roman" w:cs="Times New Roman"/>
          <w:color w:val="000000" w:themeColor="text1"/>
          <w:kern w:val="0"/>
          <w:szCs w:val="24"/>
          <w:lang w:val="en-US"/>
          <w14:ligatures w14:val="none"/>
        </w:rPr>
        <w:lastRenderedPageBreak/>
        <w:t xml:space="preserve">be argued whether an amendment to a schedule of a statute can be added or deleted by an executive order.  </w:t>
      </w:r>
    </w:p>
    <w:p w14:paraId="544CC0B4" w14:textId="77777777" w:rsidR="00315145" w:rsidRPr="002269C8" w:rsidRDefault="00315145" w:rsidP="00720F93">
      <w:pPr>
        <w:autoSpaceDE w:val="0"/>
        <w:autoSpaceDN w:val="0"/>
        <w:adjustRightInd w:val="0"/>
        <w:spacing w:line="360" w:lineRule="auto"/>
        <w:jc w:val="both"/>
        <w:rPr>
          <w:rFonts w:ascii="Times New Roman" w:hAnsi="Times New Roman" w:cs="Times New Roman"/>
          <w:color w:val="000000" w:themeColor="text1"/>
          <w:szCs w:val="24"/>
        </w:rPr>
      </w:pPr>
    </w:p>
    <w:p w14:paraId="66FB038F" w14:textId="4A097182" w:rsidR="00720F93" w:rsidRPr="002269C8" w:rsidRDefault="00F536C9" w:rsidP="00720F93">
      <w:pPr>
        <w:autoSpaceDE w:val="0"/>
        <w:autoSpaceDN w:val="0"/>
        <w:adjustRightInd w:val="0"/>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Let us now move</w:t>
      </w:r>
      <w:r w:rsidR="00720F93" w:rsidRPr="002269C8">
        <w:rPr>
          <w:rFonts w:ascii="Times New Roman" w:eastAsia="Times New Roman" w:hAnsi="Times New Roman" w:cs="Times New Roman"/>
          <w:color w:val="000000" w:themeColor="text1"/>
          <w:kern w:val="0"/>
          <w:szCs w:val="24"/>
          <w:lang w:val="en-US"/>
          <w14:ligatures w14:val="none"/>
        </w:rPr>
        <w:t xml:space="preserve"> to the point of operation of such law. It can be argued whether an executive officer exerts undue pressure to an offender to obtain a confessionary statement from the offender. Therefore, veracity of the confession before an Executive officer equipped with the police can be called into question in a sense that section 164 of the Code of Criminal Procedure 1898 implies that presence of the police and any other undue pressure will render the confession not-voluntary. Another issue is that same offence is triable simultaneously by an executive officer in a Mobile Court and a judicial magistrate. Consequently, there may a potential scope for sentencing disparity for committing same offences. For example, a person has committed an offence that is punishable with 5 years’ imprisonment. An executive magistrate cannot hand down sentence beyond two years while a judicial magistrate can pronounce punishment beyond that period. Further, appellate authority of such Mobile Court is an executive officer. </w:t>
      </w:r>
    </w:p>
    <w:p w14:paraId="46C469E1" w14:textId="77777777" w:rsidR="00720F93" w:rsidRPr="002269C8" w:rsidRDefault="00720F93" w:rsidP="00720F93">
      <w:pPr>
        <w:autoSpaceDE w:val="0"/>
        <w:autoSpaceDN w:val="0"/>
        <w:adjustRightInd w:val="0"/>
        <w:spacing w:line="360" w:lineRule="auto"/>
        <w:jc w:val="both"/>
        <w:rPr>
          <w:rFonts w:ascii="Times New Roman" w:hAnsi="Times New Roman" w:cs="Times New Roman"/>
          <w:color w:val="000000" w:themeColor="text1"/>
          <w:szCs w:val="24"/>
        </w:rPr>
      </w:pPr>
    </w:p>
    <w:p w14:paraId="781EA9E9" w14:textId="1DCFABC7" w:rsidR="00720F93" w:rsidRPr="002269C8" w:rsidRDefault="00F536C9" w:rsidP="00720F93">
      <w:pPr>
        <w:autoSpaceDE w:val="0"/>
        <w:autoSpaceDN w:val="0"/>
        <w:adjustRightInd w:val="0"/>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Most importantly,</w:t>
      </w:r>
      <w:r w:rsidR="00720F93" w:rsidRPr="002269C8">
        <w:rPr>
          <w:rFonts w:ascii="Times New Roman" w:eastAsia="Times New Roman" w:hAnsi="Times New Roman" w:cs="Times New Roman"/>
          <w:color w:val="000000" w:themeColor="text1"/>
          <w:kern w:val="0"/>
          <w:szCs w:val="24"/>
          <w:lang w:val="en-US"/>
          <w14:ligatures w14:val="none"/>
        </w:rPr>
        <w:t xml:space="preserve"> absence of taking evidence also is serious lacuna. Although it is termed as part of judiciary, mobile court’s appellate authority are higher executive officers</w:t>
      </w:r>
      <w:r w:rsidRPr="002269C8">
        <w:rPr>
          <w:rFonts w:ascii="Times New Roman" w:eastAsia="Times New Roman" w:hAnsi="Times New Roman" w:cs="Times New Roman"/>
          <w:color w:val="000000" w:themeColor="text1"/>
          <w:kern w:val="0"/>
          <w:szCs w:val="24"/>
          <w:lang w:val="en-US"/>
          <w14:ligatures w14:val="none"/>
        </w:rPr>
        <w:t>,</w:t>
      </w:r>
      <w:r w:rsidR="00720F93" w:rsidRPr="002269C8">
        <w:rPr>
          <w:rFonts w:ascii="Times New Roman" w:eastAsia="Times New Roman" w:hAnsi="Times New Roman" w:cs="Times New Roman"/>
          <w:color w:val="000000" w:themeColor="text1"/>
          <w:kern w:val="0"/>
          <w:szCs w:val="24"/>
          <w:lang w:val="en-US"/>
          <w14:ligatures w14:val="none"/>
        </w:rPr>
        <w:t xml:space="preserve"> and they sent statement of cases disposed of to the cabinet ministry, not to the Supreme Court.  Staggering growth of such temporary courts at the sweet will of the executive officers is quite problematic and systematically faulty.  In a country where democratic culture and institutions have not taken firm roots, devising a special judicial branch like this can be potentially more abusive to those who are implicated under such law.</w:t>
      </w:r>
      <w:r w:rsidR="00720F93" w:rsidRPr="002269C8">
        <w:rPr>
          <w:rStyle w:val="FootnoteReference"/>
          <w:rFonts w:ascii="Times New Roman" w:eastAsia="Times New Roman" w:hAnsi="Times New Roman" w:cs="Times New Roman"/>
          <w:color w:val="000000" w:themeColor="text1"/>
          <w:kern w:val="0"/>
          <w:szCs w:val="24"/>
          <w:lang w:val="en-US"/>
          <w14:ligatures w14:val="none"/>
        </w:rPr>
        <w:footnoteReference w:id="263"/>
      </w:r>
      <w:r w:rsidR="00720F93" w:rsidRPr="002269C8">
        <w:rPr>
          <w:rFonts w:ascii="Times New Roman" w:eastAsia="Times New Roman" w:hAnsi="Times New Roman" w:cs="Times New Roman"/>
          <w:color w:val="000000" w:themeColor="text1"/>
          <w:kern w:val="0"/>
          <w:szCs w:val="24"/>
          <w:lang w:val="en-US"/>
          <w14:ligatures w14:val="none"/>
        </w:rPr>
        <w:t xml:space="preserve"> It not only subtracts the quality of justice, but also it creates another pain to the over-burdened judiciary. Therefore, such mechanism can be taken as an illustration of rule by law method. </w:t>
      </w:r>
    </w:p>
    <w:p w14:paraId="4B69534B" w14:textId="77777777" w:rsidR="00720F93" w:rsidRPr="002269C8" w:rsidRDefault="00720F93" w:rsidP="00720F93">
      <w:pPr>
        <w:autoSpaceDE w:val="0"/>
        <w:autoSpaceDN w:val="0"/>
        <w:adjustRightInd w:val="0"/>
        <w:spacing w:line="360" w:lineRule="auto"/>
        <w:jc w:val="both"/>
        <w:rPr>
          <w:rFonts w:ascii="Times New Roman" w:eastAsia="Times New Roman" w:hAnsi="Times New Roman" w:cs="Times New Roman"/>
          <w:color w:val="000000" w:themeColor="text1"/>
          <w:kern w:val="0"/>
          <w:szCs w:val="24"/>
          <w:lang w:val="en-US"/>
          <w14:ligatures w14:val="none"/>
        </w:rPr>
      </w:pPr>
    </w:p>
    <w:p w14:paraId="22AD43A2" w14:textId="77777777" w:rsidR="00720F93" w:rsidRPr="002269C8" w:rsidRDefault="00720F93" w:rsidP="00720F93">
      <w:pPr>
        <w:autoSpaceDE w:val="0"/>
        <w:autoSpaceDN w:val="0"/>
        <w:adjustRightInd w:val="0"/>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Upon a series of writ petitions, HCD finally held that</w:t>
      </w:r>
      <w:r w:rsidR="00F43B3B" w:rsidRPr="002269C8">
        <w:rPr>
          <w:rFonts w:ascii="Times New Roman" w:eastAsia="Times New Roman" w:hAnsi="Times New Roman" w:cs="Times New Roman"/>
          <w:color w:val="000000" w:themeColor="text1"/>
          <w:kern w:val="0"/>
          <w:szCs w:val="24"/>
          <w:lang w:val="en-US"/>
          <w14:ligatures w14:val="none"/>
        </w:rPr>
        <w:t xml:space="preserve"> t</w:t>
      </w:r>
      <w:r w:rsidRPr="002269C8">
        <w:rPr>
          <w:rFonts w:ascii="Times New Roman" w:eastAsia="Times New Roman" w:hAnsi="Times New Roman" w:cs="Times New Roman"/>
          <w:color w:val="000000" w:themeColor="text1"/>
          <w:kern w:val="0"/>
          <w:szCs w:val="24"/>
          <w:lang w:val="en-US"/>
          <w14:ligatures w14:val="none"/>
        </w:rPr>
        <w:t>he running of the mobile courts by the executive magistracy is a vicious blow to the rule of law and constitutionalism in this country.</w:t>
      </w:r>
      <w:r w:rsidRPr="002269C8">
        <w:rPr>
          <w:rStyle w:val="FootnoteReference"/>
          <w:rFonts w:ascii="Times New Roman" w:eastAsia="Times New Roman" w:hAnsi="Times New Roman" w:cs="Times New Roman"/>
          <w:color w:val="000000" w:themeColor="text1"/>
          <w:kern w:val="0"/>
          <w:szCs w:val="24"/>
          <w:lang w:val="en-US"/>
          <w14:ligatures w14:val="none"/>
        </w:rPr>
        <w:footnoteReference w:id="264"/>
      </w:r>
      <w:r w:rsidRPr="002269C8">
        <w:rPr>
          <w:rFonts w:ascii="Times New Roman" w:eastAsia="Times New Roman" w:hAnsi="Times New Roman" w:cs="Times New Roman"/>
          <w:color w:val="000000" w:themeColor="text1"/>
          <w:kern w:val="0"/>
          <w:szCs w:val="24"/>
          <w:lang w:val="en-US"/>
          <w14:ligatures w14:val="none"/>
        </w:rPr>
        <w:t xml:space="preserve"> However, the government preferred an appeal against the judgment of the HCD to the Appellate Division</w:t>
      </w:r>
      <w:r w:rsidR="00F43B3B" w:rsidRPr="002269C8">
        <w:rPr>
          <w:rFonts w:ascii="Times New Roman" w:eastAsia="Times New Roman" w:hAnsi="Times New Roman" w:cs="Times New Roman"/>
          <w:color w:val="000000" w:themeColor="text1"/>
          <w:kern w:val="0"/>
          <w:szCs w:val="24"/>
          <w:lang w:val="en-US"/>
          <w14:ligatures w14:val="none"/>
        </w:rPr>
        <w:t>,</w:t>
      </w:r>
      <w:r w:rsidRPr="002269C8">
        <w:rPr>
          <w:rFonts w:ascii="Times New Roman" w:eastAsia="Times New Roman" w:hAnsi="Times New Roman" w:cs="Times New Roman"/>
          <w:color w:val="000000" w:themeColor="text1"/>
          <w:kern w:val="0"/>
          <w:szCs w:val="24"/>
          <w:lang w:val="en-US"/>
          <w14:ligatures w14:val="none"/>
        </w:rPr>
        <w:t xml:space="preserve"> </w:t>
      </w:r>
      <w:r w:rsidR="00823528" w:rsidRPr="002269C8">
        <w:rPr>
          <w:rFonts w:ascii="Times New Roman" w:eastAsia="Times New Roman" w:hAnsi="Times New Roman" w:cs="Times New Roman"/>
          <w:color w:val="000000" w:themeColor="text1"/>
          <w:kern w:val="0"/>
          <w:szCs w:val="24"/>
          <w:lang w:val="en-US"/>
          <w14:ligatures w14:val="none"/>
        </w:rPr>
        <w:t xml:space="preserve">and </w:t>
      </w:r>
      <w:r w:rsidRPr="002269C8">
        <w:rPr>
          <w:rFonts w:ascii="Times New Roman" w:eastAsia="Times New Roman" w:hAnsi="Times New Roman" w:cs="Times New Roman"/>
          <w:color w:val="000000" w:themeColor="text1"/>
          <w:kern w:val="0"/>
          <w:szCs w:val="24"/>
          <w:lang w:val="en-US"/>
          <w14:ligatures w14:val="none"/>
        </w:rPr>
        <w:t>the operation of the judgment</w:t>
      </w:r>
      <w:r w:rsidR="00823528" w:rsidRPr="002269C8">
        <w:rPr>
          <w:rFonts w:ascii="Times New Roman" w:eastAsia="Times New Roman" w:hAnsi="Times New Roman" w:cs="Times New Roman"/>
          <w:color w:val="000000" w:themeColor="text1"/>
          <w:kern w:val="0"/>
          <w:szCs w:val="24"/>
          <w:lang w:val="en-US"/>
          <w14:ligatures w14:val="none"/>
        </w:rPr>
        <w:t xml:space="preserve"> </w:t>
      </w:r>
      <w:r w:rsidR="00F43B3B" w:rsidRPr="002269C8">
        <w:rPr>
          <w:rFonts w:ascii="Times New Roman" w:eastAsia="Times New Roman" w:hAnsi="Times New Roman" w:cs="Times New Roman"/>
          <w:color w:val="000000" w:themeColor="text1"/>
          <w:kern w:val="0"/>
          <w:szCs w:val="24"/>
          <w:lang w:val="en-US"/>
          <w14:ligatures w14:val="none"/>
        </w:rPr>
        <w:t>is currently</w:t>
      </w:r>
      <w:r w:rsidR="00823528" w:rsidRPr="002269C8">
        <w:rPr>
          <w:rFonts w:ascii="Times New Roman" w:eastAsia="Times New Roman" w:hAnsi="Times New Roman" w:cs="Times New Roman"/>
          <w:color w:val="000000" w:themeColor="text1"/>
          <w:kern w:val="0"/>
          <w:szCs w:val="24"/>
          <w:lang w:val="en-US"/>
          <w14:ligatures w14:val="none"/>
        </w:rPr>
        <w:t xml:space="preserve"> stayed</w:t>
      </w:r>
      <w:r w:rsidRPr="002269C8">
        <w:rPr>
          <w:rFonts w:ascii="Times New Roman" w:eastAsia="Times New Roman" w:hAnsi="Times New Roman" w:cs="Times New Roman"/>
          <w:color w:val="000000" w:themeColor="text1"/>
          <w:kern w:val="0"/>
          <w:szCs w:val="24"/>
          <w:lang w:val="en-US"/>
          <w14:ligatures w14:val="none"/>
        </w:rPr>
        <w:t xml:space="preserve">. </w:t>
      </w:r>
    </w:p>
    <w:p w14:paraId="029F434C" w14:textId="77777777" w:rsidR="00315145" w:rsidRPr="002269C8" w:rsidRDefault="00315145" w:rsidP="00720F93">
      <w:pPr>
        <w:autoSpaceDE w:val="0"/>
        <w:autoSpaceDN w:val="0"/>
        <w:adjustRightInd w:val="0"/>
        <w:spacing w:line="360" w:lineRule="auto"/>
        <w:jc w:val="both"/>
        <w:rPr>
          <w:rFonts w:ascii="Times New Roman" w:eastAsia="Times New Roman" w:hAnsi="Times New Roman" w:cs="Times New Roman"/>
          <w:color w:val="000000" w:themeColor="text1"/>
          <w:kern w:val="0"/>
          <w:szCs w:val="24"/>
          <w14:ligatures w14:val="none"/>
        </w:rPr>
      </w:pPr>
    </w:p>
    <w:p w14:paraId="1775260F" w14:textId="77777777" w:rsidR="00720F93" w:rsidRPr="002269C8" w:rsidRDefault="00720F93" w:rsidP="00720F93">
      <w:pPr>
        <w:autoSpaceDE w:val="0"/>
        <w:autoSpaceDN w:val="0"/>
        <w:adjustRightInd w:val="0"/>
        <w:spacing w:line="360" w:lineRule="auto"/>
        <w:jc w:val="both"/>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6.4 Procedural irregularities in some other laws</w:t>
      </w:r>
    </w:p>
    <w:p w14:paraId="0441D11D" w14:textId="3F2D88FD" w:rsidR="00720F93" w:rsidRPr="002269C8" w:rsidRDefault="00720F93" w:rsidP="00720F93">
      <w:pPr>
        <w:autoSpaceDE w:val="0"/>
        <w:autoSpaceDN w:val="0"/>
        <w:adjustRightInd w:val="0"/>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Not only the mobile court, other special courts that deal with </w:t>
      </w:r>
      <w:proofErr w:type="spellStart"/>
      <w:r w:rsidRPr="002269C8">
        <w:rPr>
          <w:rFonts w:ascii="Times New Roman" w:eastAsia="Times New Roman" w:hAnsi="Times New Roman" w:cs="Times New Roman"/>
          <w:color w:val="000000" w:themeColor="text1"/>
          <w:kern w:val="0"/>
          <w:szCs w:val="24"/>
          <w:lang w:val="en-US"/>
          <w14:ligatures w14:val="none"/>
        </w:rPr>
        <w:t>VAW</w:t>
      </w:r>
      <w:proofErr w:type="spellEnd"/>
      <w:r w:rsidRPr="002269C8">
        <w:rPr>
          <w:rFonts w:ascii="Times New Roman" w:eastAsia="Times New Roman" w:hAnsi="Times New Roman" w:cs="Times New Roman"/>
          <w:color w:val="000000" w:themeColor="text1"/>
          <w:kern w:val="0"/>
          <w:szCs w:val="24"/>
          <w:lang w:val="en-US"/>
          <w14:ligatures w14:val="none"/>
        </w:rPr>
        <w:t xml:space="preserve"> offences also display some procedural issue that can </w:t>
      </w:r>
      <w:proofErr w:type="spellStart"/>
      <w:r w:rsidRPr="002269C8">
        <w:rPr>
          <w:rFonts w:ascii="Times New Roman" w:eastAsia="Times New Roman" w:hAnsi="Times New Roman" w:cs="Times New Roman"/>
          <w:color w:val="000000" w:themeColor="text1"/>
          <w:kern w:val="0"/>
          <w:szCs w:val="24"/>
          <w:lang w:val="en-US"/>
          <w14:ligatures w14:val="none"/>
        </w:rPr>
        <w:t>jeopardise</w:t>
      </w:r>
      <w:proofErr w:type="spellEnd"/>
      <w:r w:rsidRPr="002269C8">
        <w:rPr>
          <w:rFonts w:ascii="Times New Roman" w:eastAsia="Times New Roman" w:hAnsi="Times New Roman" w:cs="Times New Roman"/>
          <w:color w:val="000000" w:themeColor="text1"/>
          <w:kern w:val="0"/>
          <w:szCs w:val="24"/>
          <w:lang w:val="en-US"/>
          <w14:ligatures w14:val="none"/>
        </w:rPr>
        <w:t xml:space="preserve"> the offender’s right to fair trial.  It appears from the narratives of </w:t>
      </w:r>
      <w:r w:rsidRPr="002269C8">
        <w:rPr>
          <w:rFonts w:ascii="Times New Roman" w:eastAsia="Times New Roman" w:hAnsi="Times New Roman" w:cs="Times New Roman"/>
          <w:color w:val="000000" w:themeColor="text1"/>
          <w:kern w:val="0"/>
          <w:szCs w:val="24"/>
          <w:lang w:val="en-US"/>
          <w14:ligatures w14:val="none"/>
        </w:rPr>
        <w:lastRenderedPageBreak/>
        <w:t xml:space="preserve">the participants vis-à-vis the provisions of these laws that some overlapping application of special laws and provisions of Penal Code creeps in the proceedings that obliquely tend to generate more litigation. The judges also seldom took it a privilege to construct new meaning to many provisions of the Penal Code that goes against its originating principles, although </w:t>
      </w:r>
      <w:r w:rsidR="00671022" w:rsidRPr="002269C8">
        <w:rPr>
          <w:rFonts w:ascii="Times New Roman" w:eastAsia="Times New Roman" w:hAnsi="Times New Roman" w:cs="Times New Roman"/>
          <w:color w:val="000000" w:themeColor="text1"/>
          <w:kern w:val="0"/>
          <w:szCs w:val="24"/>
          <w:lang w:val="en-US"/>
          <w14:ligatures w14:val="none"/>
        </w:rPr>
        <w:t xml:space="preserve">Lord </w:t>
      </w:r>
      <w:r w:rsidRPr="002269C8">
        <w:rPr>
          <w:rFonts w:ascii="Times New Roman" w:eastAsia="Times New Roman" w:hAnsi="Times New Roman" w:cs="Times New Roman"/>
          <w:color w:val="000000" w:themeColor="text1"/>
          <w:kern w:val="0"/>
          <w:szCs w:val="24"/>
          <w:lang w:val="en-US"/>
          <w14:ligatures w14:val="none"/>
        </w:rPr>
        <w:t>Macaulay was opposed to judicial law making. Macaulay’s conservative approach can be critiqued from the angle of higher value of precedents and pro-active role of the judiciary following massive explosion of public interest litigation in many jurisdictions.</w:t>
      </w:r>
      <w:r w:rsidRPr="002269C8">
        <w:rPr>
          <w:rStyle w:val="FootnoteReference"/>
          <w:rFonts w:ascii="Times New Roman" w:eastAsia="Times New Roman" w:hAnsi="Times New Roman" w:cs="Times New Roman"/>
          <w:color w:val="000000" w:themeColor="text1"/>
          <w:kern w:val="0"/>
          <w:szCs w:val="24"/>
          <w:lang w:val="en-US"/>
          <w14:ligatures w14:val="none"/>
        </w:rPr>
        <w:footnoteReference w:id="265"/>
      </w:r>
      <w:r w:rsidRPr="002269C8">
        <w:rPr>
          <w:rFonts w:ascii="Times New Roman" w:eastAsia="Times New Roman" w:hAnsi="Times New Roman" w:cs="Times New Roman"/>
          <w:color w:val="000000" w:themeColor="text1"/>
          <w:kern w:val="0"/>
          <w:szCs w:val="24"/>
          <w:lang w:val="en-US"/>
          <w14:ligatures w14:val="none"/>
        </w:rPr>
        <w:t xml:space="preserve"> Yet, sometimes unnecessary embellishment and judicial interpretation of the existing principles also tended to hit at the basic premise of due process.  For instance, excessive reliance is made to the confession of the accused in awarding the sentence.</w:t>
      </w:r>
      <w:r w:rsidRPr="002269C8">
        <w:rPr>
          <w:rStyle w:val="FootnoteReference"/>
          <w:rFonts w:ascii="Times New Roman" w:eastAsia="Times New Roman" w:hAnsi="Times New Roman" w:cs="Times New Roman"/>
          <w:color w:val="000000" w:themeColor="text1"/>
          <w:kern w:val="0"/>
          <w:szCs w:val="24"/>
          <w:lang w:val="en-US"/>
          <w14:ligatures w14:val="none"/>
        </w:rPr>
        <w:footnoteReference w:id="266"/>
      </w:r>
      <w:r w:rsidRPr="002269C8">
        <w:rPr>
          <w:rFonts w:ascii="Times New Roman" w:eastAsia="Times New Roman" w:hAnsi="Times New Roman" w:cs="Times New Roman"/>
          <w:color w:val="000000" w:themeColor="text1"/>
          <w:kern w:val="0"/>
          <w:szCs w:val="24"/>
          <w:lang w:val="en-US"/>
          <w14:ligatures w14:val="none"/>
        </w:rPr>
        <w:t xml:space="preserve"> Further, the rule of presumption of innocence was shifted to the extent that in some cases, accused need to prove his or her innocence if he or she is present at the time occurrence of offence.</w:t>
      </w:r>
      <w:r w:rsidRPr="002269C8">
        <w:rPr>
          <w:rStyle w:val="FootnoteReference"/>
          <w:rFonts w:ascii="Times New Roman" w:eastAsia="Times New Roman" w:hAnsi="Times New Roman" w:cs="Times New Roman"/>
          <w:color w:val="000000" w:themeColor="text1"/>
          <w:kern w:val="0"/>
          <w:szCs w:val="24"/>
          <w:lang w:val="en-US"/>
          <w14:ligatures w14:val="none"/>
        </w:rPr>
        <w:footnoteReference w:id="267"/>
      </w:r>
      <w:r w:rsidRPr="002269C8">
        <w:rPr>
          <w:rFonts w:ascii="Times New Roman" w:eastAsia="Times New Roman" w:hAnsi="Times New Roman" w:cs="Times New Roman"/>
          <w:color w:val="000000" w:themeColor="text1"/>
          <w:kern w:val="0"/>
          <w:szCs w:val="24"/>
          <w:lang w:val="en-US"/>
          <w14:ligatures w14:val="none"/>
        </w:rPr>
        <w:t xml:space="preserve">  One of the features of special laws is that there is hardship in acquiring bail for the defendants. </w:t>
      </w:r>
      <w:r w:rsidRPr="002269C8">
        <w:rPr>
          <w:rFonts w:ascii="Times New Roman" w:eastAsia="Arial" w:hAnsi="Times New Roman" w:cs="Times New Roman"/>
          <w:color w:val="000000" w:themeColor="text1"/>
          <w:szCs w:val="24"/>
        </w:rPr>
        <w:t xml:space="preserve">The division benches of the High Court Division are of divergent views on the question as to whether a </w:t>
      </w:r>
      <w:r w:rsidR="00671022" w:rsidRPr="002269C8">
        <w:rPr>
          <w:rFonts w:ascii="Times New Roman" w:eastAsia="Arial" w:hAnsi="Times New Roman" w:cs="Times New Roman"/>
          <w:color w:val="000000" w:themeColor="text1"/>
          <w:szCs w:val="24"/>
        </w:rPr>
        <w:t>j</w:t>
      </w:r>
      <w:r w:rsidRPr="002269C8">
        <w:rPr>
          <w:rFonts w:ascii="Times New Roman" w:eastAsia="Arial" w:hAnsi="Times New Roman" w:cs="Times New Roman"/>
          <w:color w:val="000000" w:themeColor="text1"/>
          <w:szCs w:val="24"/>
        </w:rPr>
        <w:t xml:space="preserve">udicial </w:t>
      </w:r>
      <w:r w:rsidR="00671022" w:rsidRPr="002269C8">
        <w:rPr>
          <w:rFonts w:ascii="Times New Roman" w:eastAsia="Arial" w:hAnsi="Times New Roman" w:cs="Times New Roman"/>
          <w:color w:val="000000" w:themeColor="text1"/>
          <w:szCs w:val="24"/>
        </w:rPr>
        <w:t>m</w:t>
      </w:r>
      <w:r w:rsidRPr="002269C8">
        <w:rPr>
          <w:rFonts w:ascii="Times New Roman" w:eastAsia="Arial" w:hAnsi="Times New Roman" w:cs="Times New Roman"/>
          <w:color w:val="000000" w:themeColor="text1"/>
          <w:szCs w:val="24"/>
        </w:rPr>
        <w:t xml:space="preserve">agistrate can grant bail to the accused produced before him in connection of offence under </w:t>
      </w:r>
      <w:r w:rsidR="00671022" w:rsidRPr="002269C8">
        <w:rPr>
          <w:rFonts w:ascii="Times New Roman" w:eastAsia="Arial" w:hAnsi="Times New Roman" w:cs="Times New Roman"/>
          <w:color w:val="000000" w:themeColor="text1"/>
          <w:szCs w:val="24"/>
        </w:rPr>
        <w:t>special law</w:t>
      </w:r>
      <w:r w:rsidRPr="002269C8">
        <w:rPr>
          <w:rFonts w:ascii="Times New Roman" w:eastAsia="Arial" w:hAnsi="Times New Roman" w:cs="Times New Roman"/>
          <w:color w:val="000000" w:themeColor="text1"/>
          <w:szCs w:val="24"/>
        </w:rPr>
        <w:t xml:space="preserve">. In </w:t>
      </w:r>
      <w:r w:rsidRPr="002269C8">
        <w:rPr>
          <w:rFonts w:ascii="Times New Roman" w:eastAsia="Arial" w:hAnsi="Times New Roman" w:cs="Times New Roman"/>
          <w:iCs/>
          <w:color w:val="000000" w:themeColor="text1"/>
          <w:szCs w:val="24"/>
        </w:rPr>
        <w:t>Fajlur Rahman and another v State</w:t>
      </w:r>
      <w:r w:rsidRPr="002269C8">
        <w:rPr>
          <w:rFonts w:ascii="Times New Roman" w:eastAsia="Arial" w:hAnsi="Times New Roman" w:cs="Times New Roman"/>
          <w:i/>
          <w:color w:val="000000" w:themeColor="text1"/>
          <w:szCs w:val="24"/>
        </w:rPr>
        <w:t>,</w:t>
      </w:r>
      <w:r w:rsidRPr="002269C8">
        <w:rPr>
          <w:rFonts w:ascii="Times New Roman" w:eastAsia="Arial" w:hAnsi="Times New Roman" w:cs="Times New Roman"/>
          <w:color w:val="000000" w:themeColor="text1"/>
          <w:szCs w:val="24"/>
        </w:rPr>
        <w:t xml:space="preserve"> the High Division bench decided that there is no legal bar to entertain a bail prayer and to dispose of the same by the </w:t>
      </w:r>
      <w:r w:rsidR="00671022" w:rsidRPr="002269C8">
        <w:rPr>
          <w:rFonts w:ascii="Times New Roman" w:eastAsia="Arial" w:hAnsi="Times New Roman" w:cs="Times New Roman"/>
          <w:color w:val="000000" w:themeColor="text1"/>
          <w:szCs w:val="24"/>
        </w:rPr>
        <w:t>j</w:t>
      </w:r>
      <w:r w:rsidRPr="002269C8">
        <w:rPr>
          <w:rFonts w:ascii="Times New Roman" w:eastAsia="Arial" w:hAnsi="Times New Roman" w:cs="Times New Roman"/>
          <w:color w:val="000000" w:themeColor="text1"/>
          <w:szCs w:val="24"/>
        </w:rPr>
        <w:t xml:space="preserve">udicial </w:t>
      </w:r>
      <w:r w:rsidR="00671022" w:rsidRPr="002269C8">
        <w:rPr>
          <w:rFonts w:ascii="Times New Roman" w:eastAsia="Arial" w:hAnsi="Times New Roman" w:cs="Times New Roman"/>
          <w:color w:val="000000" w:themeColor="text1"/>
          <w:szCs w:val="24"/>
        </w:rPr>
        <w:t>m</w:t>
      </w:r>
      <w:r w:rsidRPr="002269C8">
        <w:rPr>
          <w:rFonts w:ascii="Times New Roman" w:eastAsia="Arial" w:hAnsi="Times New Roman" w:cs="Times New Roman"/>
          <w:color w:val="000000" w:themeColor="text1"/>
          <w:szCs w:val="24"/>
        </w:rPr>
        <w:t>agistrate so long the case remains a GR case.</w:t>
      </w:r>
      <w:r w:rsidRPr="002269C8">
        <w:rPr>
          <w:rStyle w:val="FootnoteReference"/>
          <w:rFonts w:ascii="Times New Roman" w:eastAsia="Arial" w:hAnsi="Times New Roman" w:cs="Times New Roman"/>
          <w:color w:val="000000" w:themeColor="text1"/>
          <w:szCs w:val="24"/>
        </w:rPr>
        <w:footnoteReference w:id="268"/>
      </w:r>
      <w:r w:rsidRPr="002269C8">
        <w:rPr>
          <w:rFonts w:ascii="Times New Roman" w:eastAsia="Arial" w:hAnsi="Times New Roman" w:cs="Times New Roman"/>
          <w:i/>
          <w:color w:val="000000" w:themeColor="text1"/>
          <w:szCs w:val="24"/>
        </w:rPr>
        <w:t xml:space="preserve"> </w:t>
      </w:r>
      <w:r w:rsidRPr="002269C8">
        <w:rPr>
          <w:rFonts w:ascii="Times New Roman" w:eastAsia="Arial" w:hAnsi="Times New Roman" w:cs="Times New Roman"/>
          <w:color w:val="000000" w:themeColor="text1"/>
          <w:szCs w:val="24"/>
        </w:rPr>
        <w:t xml:space="preserve">However, </w:t>
      </w:r>
      <w:r w:rsidR="00F536C9" w:rsidRPr="002269C8">
        <w:rPr>
          <w:rFonts w:ascii="Times New Roman" w:eastAsia="Arial" w:hAnsi="Times New Roman" w:cs="Times New Roman"/>
          <w:color w:val="000000" w:themeColor="text1"/>
          <w:szCs w:val="24"/>
        </w:rPr>
        <w:t xml:space="preserve">on another occasion, </w:t>
      </w:r>
      <w:r w:rsidRPr="002269C8">
        <w:rPr>
          <w:rFonts w:ascii="Times New Roman" w:eastAsia="Arial" w:hAnsi="Times New Roman" w:cs="Times New Roman"/>
          <w:color w:val="000000" w:themeColor="text1"/>
          <w:szCs w:val="24"/>
        </w:rPr>
        <w:t xml:space="preserve">division bench pronounced that the </w:t>
      </w:r>
      <w:r w:rsidR="00671022" w:rsidRPr="002269C8">
        <w:rPr>
          <w:rFonts w:ascii="Times New Roman" w:eastAsia="Arial" w:hAnsi="Times New Roman" w:cs="Times New Roman"/>
          <w:color w:val="000000" w:themeColor="text1"/>
          <w:szCs w:val="24"/>
        </w:rPr>
        <w:t>c</w:t>
      </w:r>
      <w:r w:rsidRPr="002269C8">
        <w:rPr>
          <w:rFonts w:ascii="Times New Roman" w:eastAsia="Arial" w:hAnsi="Times New Roman" w:cs="Times New Roman"/>
          <w:color w:val="000000" w:themeColor="text1"/>
          <w:szCs w:val="24"/>
        </w:rPr>
        <w:t xml:space="preserve">hief </w:t>
      </w:r>
      <w:r w:rsidR="00671022" w:rsidRPr="002269C8">
        <w:rPr>
          <w:rFonts w:ascii="Times New Roman" w:eastAsia="Arial" w:hAnsi="Times New Roman" w:cs="Times New Roman"/>
          <w:color w:val="000000" w:themeColor="text1"/>
          <w:szCs w:val="24"/>
        </w:rPr>
        <w:t>j</w:t>
      </w:r>
      <w:r w:rsidRPr="002269C8">
        <w:rPr>
          <w:rFonts w:ascii="Times New Roman" w:eastAsia="Arial" w:hAnsi="Times New Roman" w:cs="Times New Roman"/>
          <w:color w:val="000000" w:themeColor="text1"/>
          <w:szCs w:val="24"/>
        </w:rPr>
        <w:t xml:space="preserve">udicial </w:t>
      </w:r>
      <w:r w:rsidR="00671022" w:rsidRPr="002269C8">
        <w:rPr>
          <w:rFonts w:ascii="Times New Roman" w:eastAsia="Arial" w:hAnsi="Times New Roman" w:cs="Times New Roman"/>
          <w:color w:val="000000" w:themeColor="text1"/>
          <w:szCs w:val="24"/>
        </w:rPr>
        <w:t>m</w:t>
      </w:r>
      <w:r w:rsidRPr="002269C8">
        <w:rPr>
          <w:rFonts w:ascii="Times New Roman" w:eastAsia="Arial" w:hAnsi="Times New Roman" w:cs="Times New Roman"/>
          <w:color w:val="000000" w:themeColor="text1"/>
          <w:szCs w:val="24"/>
        </w:rPr>
        <w:t>agistrate has no jurisdiction to entertain a bail prayer under this law.</w:t>
      </w:r>
      <w:r w:rsidRPr="002269C8">
        <w:rPr>
          <w:rStyle w:val="FootnoteReference"/>
          <w:rFonts w:ascii="Times New Roman" w:eastAsia="Arial" w:hAnsi="Times New Roman" w:cs="Times New Roman"/>
          <w:color w:val="000000" w:themeColor="text1"/>
          <w:szCs w:val="24"/>
        </w:rPr>
        <w:footnoteReference w:id="269"/>
      </w:r>
      <w:r w:rsidRPr="002269C8">
        <w:rPr>
          <w:rFonts w:ascii="Times New Roman" w:eastAsia="Arial" w:hAnsi="Times New Roman" w:cs="Times New Roman"/>
          <w:color w:val="000000" w:themeColor="text1"/>
          <w:szCs w:val="24"/>
        </w:rPr>
        <w:t xml:space="preserve"> Another division bench observed that though the tribunal and High Court Division on appeal are empowered to grant bail under general provisions of the Code of Criminal Procedure, 1898, the power is limited and such power should be exercised subject to specific conditions and restrictions mentioned in the law.</w:t>
      </w:r>
      <w:r w:rsidRPr="002269C8">
        <w:rPr>
          <w:rStyle w:val="FootnoteReference"/>
          <w:rFonts w:ascii="Times New Roman" w:eastAsia="Arial" w:hAnsi="Times New Roman" w:cs="Times New Roman"/>
          <w:color w:val="000000" w:themeColor="text1"/>
          <w:szCs w:val="24"/>
        </w:rPr>
        <w:footnoteReference w:id="270"/>
      </w:r>
      <w:r w:rsidRPr="002269C8">
        <w:rPr>
          <w:rFonts w:ascii="Times New Roman" w:eastAsia="Arial" w:hAnsi="Times New Roman" w:cs="Times New Roman"/>
          <w:color w:val="000000" w:themeColor="text1"/>
          <w:szCs w:val="24"/>
        </w:rPr>
        <w:t xml:space="preserve"> Another High Court division bench was of opinion that bail can only be granted upon hearing the informant or complainant or to that effect the state</w:t>
      </w:r>
      <w:r w:rsidRPr="002269C8">
        <w:rPr>
          <w:rFonts w:ascii="Times New Roman" w:eastAsia="Arial" w:hAnsi="Times New Roman" w:cs="Times New Roman"/>
          <w:iCs/>
          <w:color w:val="000000" w:themeColor="text1"/>
          <w:szCs w:val="24"/>
        </w:rPr>
        <w:t>.</w:t>
      </w:r>
      <w:r w:rsidRPr="002269C8">
        <w:rPr>
          <w:rStyle w:val="FootnoteReference"/>
          <w:rFonts w:ascii="Times New Roman" w:eastAsia="Arial" w:hAnsi="Times New Roman" w:cs="Times New Roman"/>
          <w:iCs/>
          <w:color w:val="000000" w:themeColor="text1"/>
          <w:szCs w:val="24"/>
        </w:rPr>
        <w:footnoteReference w:id="271"/>
      </w:r>
      <w:r w:rsidRPr="002269C8">
        <w:rPr>
          <w:rFonts w:ascii="Times New Roman" w:eastAsia="Times New Roman" w:hAnsi="Times New Roman" w:cs="Times New Roman"/>
          <w:color w:val="000000" w:themeColor="text1"/>
          <w:kern w:val="0"/>
          <w:szCs w:val="24"/>
          <w:lang w:val="en-US"/>
          <w14:ligatures w14:val="none"/>
        </w:rPr>
        <w:t xml:space="preserve"> </w:t>
      </w:r>
    </w:p>
    <w:p w14:paraId="6BFFF9D5" w14:textId="77777777" w:rsidR="00720F93" w:rsidRPr="002269C8" w:rsidRDefault="00720F93" w:rsidP="00720F93">
      <w:pPr>
        <w:autoSpaceDE w:val="0"/>
        <w:autoSpaceDN w:val="0"/>
        <w:adjustRightInd w:val="0"/>
        <w:spacing w:line="360" w:lineRule="auto"/>
        <w:jc w:val="both"/>
        <w:rPr>
          <w:rFonts w:ascii="Times New Roman" w:eastAsia="Times New Roman" w:hAnsi="Times New Roman" w:cs="Times New Roman"/>
          <w:color w:val="000000" w:themeColor="text1"/>
          <w:kern w:val="0"/>
          <w:szCs w:val="24"/>
          <w:lang w:val="en-US"/>
          <w14:ligatures w14:val="none"/>
        </w:rPr>
      </w:pPr>
    </w:p>
    <w:p w14:paraId="284CA1B1" w14:textId="69E7BDC2" w:rsidR="00315145" w:rsidRPr="002269C8" w:rsidRDefault="00720F93" w:rsidP="00B91610">
      <w:pPr>
        <w:autoSpaceDE w:val="0"/>
        <w:autoSpaceDN w:val="0"/>
        <w:adjustRightInd w:val="0"/>
        <w:spacing w:line="360" w:lineRule="auto"/>
        <w:jc w:val="both"/>
        <w:rPr>
          <w:rFonts w:ascii="Times New Roman" w:eastAsia="Arial" w:hAnsi="Times New Roman" w:cs="Times New Roman"/>
          <w:iCs/>
          <w:color w:val="000000" w:themeColor="text1"/>
          <w:szCs w:val="24"/>
        </w:rPr>
      </w:pPr>
      <w:r w:rsidRPr="002269C8">
        <w:rPr>
          <w:rFonts w:ascii="Times New Roman" w:eastAsia="Times New Roman" w:hAnsi="Times New Roman" w:cs="Times New Roman"/>
          <w:color w:val="000000" w:themeColor="text1"/>
          <w:kern w:val="0"/>
          <w:szCs w:val="24"/>
          <w:lang w:val="en-US"/>
          <w14:ligatures w14:val="none"/>
        </w:rPr>
        <w:t xml:space="preserve">After an initial assessment of a few selected laws and processes, the effect of the special legislations can now be pointed out.  </w:t>
      </w:r>
    </w:p>
    <w:p w14:paraId="7716A536" w14:textId="77777777" w:rsidR="00B91610" w:rsidRPr="002269C8" w:rsidRDefault="00B91610" w:rsidP="00B91610">
      <w:pPr>
        <w:autoSpaceDE w:val="0"/>
        <w:autoSpaceDN w:val="0"/>
        <w:adjustRightInd w:val="0"/>
        <w:spacing w:line="360" w:lineRule="auto"/>
        <w:jc w:val="both"/>
        <w:rPr>
          <w:rFonts w:ascii="Times New Roman" w:eastAsia="Arial" w:hAnsi="Times New Roman" w:cs="Times New Roman"/>
          <w:iCs/>
          <w:color w:val="000000" w:themeColor="text1"/>
          <w:szCs w:val="24"/>
        </w:rPr>
      </w:pPr>
    </w:p>
    <w:p w14:paraId="727AC2C2" w14:textId="77777777" w:rsidR="00720F93" w:rsidRPr="002269C8" w:rsidRDefault="00720F93" w:rsidP="00720F93">
      <w:pPr>
        <w:spacing w:line="360" w:lineRule="auto"/>
        <w:jc w:val="both"/>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6.</w:t>
      </w:r>
      <w:r w:rsidR="00356398" w:rsidRPr="002269C8">
        <w:rPr>
          <w:rFonts w:ascii="Times New Roman" w:hAnsi="Times New Roman" w:cs="Times New Roman"/>
          <w:b/>
          <w:bCs/>
          <w:color w:val="000000" w:themeColor="text1"/>
          <w:szCs w:val="24"/>
        </w:rPr>
        <w:t>5</w:t>
      </w:r>
      <w:r w:rsidRPr="002269C8">
        <w:rPr>
          <w:rFonts w:ascii="Times New Roman" w:hAnsi="Times New Roman" w:cs="Times New Roman"/>
          <w:b/>
          <w:bCs/>
          <w:color w:val="000000" w:themeColor="text1"/>
          <w:szCs w:val="24"/>
        </w:rPr>
        <w:t xml:space="preserve"> </w:t>
      </w:r>
      <w:r w:rsidR="000A341D" w:rsidRPr="002269C8">
        <w:rPr>
          <w:rFonts w:ascii="Times New Roman" w:hAnsi="Times New Roman" w:cs="Times New Roman"/>
          <w:b/>
          <w:bCs/>
          <w:color w:val="000000" w:themeColor="text1"/>
          <w:szCs w:val="24"/>
        </w:rPr>
        <w:t xml:space="preserve">A means of </w:t>
      </w:r>
      <w:r w:rsidRPr="002269C8">
        <w:rPr>
          <w:rFonts w:ascii="Times New Roman" w:hAnsi="Times New Roman" w:cs="Times New Roman"/>
          <w:b/>
          <w:bCs/>
          <w:color w:val="000000" w:themeColor="text1"/>
          <w:szCs w:val="24"/>
        </w:rPr>
        <w:t xml:space="preserve"> </w:t>
      </w:r>
      <w:r w:rsidR="000A341D" w:rsidRPr="002269C8">
        <w:rPr>
          <w:rFonts w:ascii="Times New Roman" w:hAnsi="Times New Roman" w:cs="Times New Roman"/>
          <w:b/>
          <w:bCs/>
          <w:color w:val="000000" w:themeColor="text1"/>
          <w:szCs w:val="24"/>
        </w:rPr>
        <w:t>social and political</w:t>
      </w:r>
      <w:r w:rsidRPr="002269C8">
        <w:rPr>
          <w:rFonts w:ascii="Times New Roman" w:hAnsi="Times New Roman" w:cs="Times New Roman"/>
          <w:b/>
          <w:bCs/>
          <w:color w:val="000000" w:themeColor="text1"/>
          <w:szCs w:val="24"/>
        </w:rPr>
        <w:t xml:space="preserve"> control</w:t>
      </w:r>
    </w:p>
    <w:p w14:paraId="6A8E7A18" w14:textId="05EE49F8" w:rsidR="00720F93" w:rsidRPr="002269C8" w:rsidRDefault="00720F93" w:rsidP="00720F93">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It appears that a piecemeal solution without any clear intellectual leaning has further complicated the problem of crime control instead of solving it. For example, with </w:t>
      </w:r>
      <w:r w:rsidR="00F536C9" w:rsidRPr="002269C8">
        <w:rPr>
          <w:rFonts w:ascii="Times New Roman" w:eastAsia="Times New Roman" w:hAnsi="Times New Roman" w:cs="Times New Roman"/>
          <w:color w:val="000000" w:themeColor="text1"/>
          <w:kern w:val="0"/>
          <w:szCs w:val="24"/>
          <w:lang w:val="en-US"/>
          <w14:ligatures w14:val="none"/>
        </w:rPr>
        <w:t xml:space="preserve">a </w:t>
      </w:r>
      <w:r w:rsidRPr="002269C8">
        <w:rPr>
          <w:rFonts w:ascii="Times New Roman" w:eastAsia="Times New Roman" w:hAnsi="Times New Roman" w:cs="Times New Roman"/>
          <w:color w:val="000000" w:themeColor="text1"/>
          <w:kern w:val="0"/>
          <w:szCs w:val="24"/>
          <w:lang w:val="en-US"/>
          <w14:ligatures w14:val="none"/>
        </w:rPr>
        <w:t xml:space="preserve">series of vagueness and shortcomings, CSA, PSA etc. continue to operate as </w:t>
      </w:r>
      <w:r w:rsidR="00F536C9" w:rsidRPr="002269C8">
        <w:rPr>
          <w:rFonts w:ascii="Times New Roman" w:eastAsia="Times New Roman" w:hAnsi="Times New Roman" w:cs="Times New Roman"/>
          <w:color w:val="000000" w:themeColor="text1"/>
          <w:kern w:val="0"/>
          <w:szCs w:val="24"/>
          <w:lang w:val="en-US"/>
          <w14:ligatures w14:val="none"/>
        </w:rPr>
        <w:t xml:space="preserve">the </w:t>
      </w:r>
      <w:r w:rsidRPr="002269C8">
        <w:rPr>
          <w:rFonts w:ascii="Times New Roman" w:eastAsia="Times New Roman" w:hAnsi="Times New Roman" w:cs="Times New Roman"/>
          <w:color w:val="000000" w:themeColor="text1"/>
          <w:kern w:val="0"/>
          <w:szCs w:val="24"/>
          <w:lang w:val="en-US"/>
          <w14:ligatures w14:val="none"/>
        </w:rPr>
        <w:t>controlling tool</w:t>
      </w:r>
      <w:r w:rsidR="00F536C9" w:rsidRPr="002269C8">
        <w:rPr>
          <w:rFonts w:ascii="Times New Roman" w:eastAsia="Times New Roman" w:hAnsi="Times New Roman" w:cs="Times New Roman"/>
          <w:color w:val="000000" w:themeColor="text1"/>
          <w:kern w:val="0"/>
          <w:szCs w:val="24"/>
          <w:lang w:val="en-US"/>
          <w14:ligatures w14:val="none"/>
        </w:rPr>
        <w:t>s</w:t>
      </w:r>
      <w:r w:rsidRPr="002269C8">
        <w:rPr>
          <w:rFonts w:ascii="Times New Roman" w:eastAsia="Times New Roman" w:hAnsi="Times New Roman" w:cs="Times New Roman"/>
          <w:color w:val="000000" w:themeColor="text1"/>
          <w:kern w:val="0"/>
          <w:szCs w:val="24"/>
          <w:lang w:val="en-US"/>
          <w14:ligatures w14:val="none"/>
        </w:rPr>
        <w:t xml:space="preserve"> that deters the potential </w:t>
      </w:r>
      <w:r w:rsidRPr="002269C8">
        <w:rPr>
          <w:rFonts w:ascii="Times New Roman" w:eastAsia="Times New Roman" w:hAnsi="Times New Roman" w:cs="Times New Roman"/>
          <w:color w:val="000000" w:themeColor="text1"/>
          <w:kern w:val="0"/>
          <w:szCs w:val="24"/>
          <w:lang w:val="en-US"/>
          <w14:ligatures w14:val="none"/>
        </w:rPr>
        <w:lastRenderedPageBreak/>
        <w:t xml:space="preserve">political opponents and the free thinkers.  One of the major problems of special legal regime is that it fails to establish a coherent framework within the already decaying CJS that bears laws, procedures and institutions from the colonial period.  An overview of the criminal law reform initiatives from the pre-colonial era to the postcolonial regime led us to see law as a means of social control. I would argue that addressing the issue of penal reform requires a holistic approach than such piecemeal solution. </w:t>
      </w:r>
      <w:r w:rsidRPr="002269C8">
        <w:rPr>
          <w:rFonts w:ascii="Times New Roman" w:eastAsia="Times New Roman" w:hAnsi="Times New Roman" w:cs="Times New Roman"/>
          <w:color w:val="000000" w:themeColor="text1"/>
          <w:kern w:val="0"/>
          <w:szCs w:val="24"/>
          <w14:ligatures w14:val="none"/>
        </w:rPr>
        <w:t>For the victims, the trauma and sufferings arising out the legal proceedings could be often compounded on the account of the nature of the offence as well as dilatory court procedure and frequent acquittals of the offenders. However, similar type of stress associated with the adversarial law was relevant for the offenders who expressed disappointment over</w:t>
      </w:r>
      <w:r w:rsidRPr="002269C8">
        <w:rPr>
          <w:rFonts w:ascii="Times New Roman" w:hAnsi="Times New Roman" w:cs="Times New Roman"/>
          <w:color w:val="000000" w:themeColor="text1"/>
          <w:szCs w:val="24"/>
        </w:rPr>
        <w:t xml:space="preserve"> </w:t>
      </w:r>
      <w:r w:rsidRPr="002269C8">
        <w:rPr>
          <w:rFonts w:ascii="Times New Roman" w:eastAsia="Times New Roman" w:hAnsi="Times New Roman" w:cs="Times New Roman"/>
          <w:color w:val="000000" w:themeColor="text1"/>
          <w:kern w:val="0"/>
          <w:szCs w:val="24"/>
          <w14:ligatures w14:val="none"/>
        </w:rPr>
        <w:t xml:space="preserve">unnecessary delay and prolonged harassment, even they got released. </w:t>
      </w:r>
      <w:r w:rsidRPr="002269C8">
        <w:rPr>
          <w:rFonts w:ascii="Times New Roman" w:eastAsia="Times New Roman" w:hAnsi="Times New Roman" w:cs="Times New Roman"/>
          <w:color w:val="000000" w:themeColor="text1"/>
          <w:kern w:val="0"/>
          <w:szCs w:val="24"/>
          <w:lang w:val="en-US"/>
          <w14:ligatures w14:val="none"/>
        </w:rPr>
        <w:t xml:space="preserve">The framework of the law transpires that there is an urgency to move beyond focusing on crime control. It is also necessary to turn to broader socio-politico concerns to deal with the root causes of emerging social problems in a weaker democracy.  My line of analysis can be supported by a scholar who stated in the context of laws on </w:t>
      </w:r>
      <w:proofErr w:type="spellStart"/>
      <w:r w:rsidRPr="002269C8">
        <w:rPr>
          <w:rFonts w:ascii="Times New Roman" w:eastAsia="Times New Roman" w:hAnsi="Times New Roman" w:cs="Times New Roman"/>
          <w:color w:val="000000" w:themeColor="text1"/>
          <w:kern w:val="0"/>
          <w:szCs w:val="24"/>
          <w:lang w:val="en-US"/>
          <w14:ligatures w14:val="none"/>
        </w:rPr>
        <w:t>VAW</w:t>
      </w:r>
      <w:proofErr w:type="spellEnd"/>
      <w:r w:rsidRPr="002269C8">
        <w:rPr>
          <w:rFonts w:ascii="Times New Roman" w:eastAsia="Times New Roman" w:hAnsi="Times New Roman" w:cs="Times New Roman"/>
          <w:color w:val="000000" w:themeColor="text1"/>
          <w:kern w:val="0"/>
          <w:szCs w:val="24"/>
          <w:lang w:val="en-US"/>
          <w14:ligatures w14:val="none"/>
        </w:rPr>
        <w:t>:</w:t>
      </w:r>
    </w:p>
    <w:p w14:paraId="76EEE107" w14:textId="77777777" w:rsidR="00720F93" w:rsidRPr="002269C8" w:rsidRDefault="00720F93" w:rsidP="00720F93">
      <w:pPr>
        <w:spacing w:line="360" w:lineRule="auto"/>
        <w:ind w:left="720"/>
        <w:jc w:val="both"/>
        <w:rPr>
          <w:rFonts w:ascii="Times New Roman" w:eastAsia="Times New Roman" w:hAnsi="Times New Roman" w:cs="Times New Roman"/>
          <w:color w:val="000000" w:themeColor="text1"/>
          <w:kern w:val="0"/>
          <w:sz w:val="20"/>
          <w:szCs w:val="20"/>
          <w:lang w:val="en-US"/>
          <w14:ligatures w14:val="none"/>
        </w:rPr>
      </w:pPr>
      <w:r w:rsidRPr="002269C8">
        <w:rPr>
          <w:rFonts w:ascii="Times New Roman" w:eastAsia="Times New Roman" w:hAnsi="Times New Roman" w:cs="Times New Roman"/>
          <w:color w:val="000000" w:themeColor="text1"/>
          <w:kern w:val="0"/>
          <w:sz w:val="20"/>
          <w:szCs w:val="20"/>
          <w:lang w:val="en-US"/>
          <w14:ligatures w14:val="none"/>
        </w:rPr>
        <w:t xml:space="preserve">Even if the women in Bangladesh have secured </w:t>
      </w:r>
      <w:proofErr w:type="spellStart"/>
      <w:r w:rsidRPr="002269C8">
        <w:rPr>
          <w:rFonts w:ascii="Times New Roman" w:eastAsia="Times New Roman" w:hAnsi="Times New Roman" w:cs="Times New Roman"/>
          <w:color w:val="000000" w:themeColor="text1"/>
          <w:kern w:val="0"/>
          <w:sz w:val="20"/>
          <w:szCs w:val="20"/>
          <w:lang w:val="en-US"/>
          <w14:ligatures w14:val="none"/>
        </w:rPr>
        <w:t>favourable</w:t>
      </w:r>
      <w:proofErr w:type="spellEnd"/>
      <w:r w:rsidRPr="002269C8">
        <w:rPr>
          <w:rFonts w:ascii="Times New Roman" w:eastAsia="Times New Roman" w:hAnsi="Times New Roman" w:cs="Times New Roman"/>
          <w:color w:val="000000" w:themeColor="text1"/>
          <w:kern w:val="0"/>
          <w:sz w:val="20"/>
          <w:szCs w:val="20"/>
          <w:lang w:val="en-US"/>
          <w14:ligatures w14:val="none"/>
        </w:rPr>
        <w:t xml:space="preserve"> legislation, they could not secure its benefits due to impediments to its implementation. The reason behind this lies in the traditional norms and values in the male dominated patriarchal society.</w:t>
      </w:r>
      <w:r w:rsidRPr="002269C8">
        <w:rPr>
          <w:rStyle w:val="FootnoteReference"/>
          <w:rFonts w:ascii="Times New Roman" w:eastAsia="Times New Roman" w:hAnsi="Times New Roman" w:cs="Times New Roman"/>
          <w:color w:val="000000" w:themeColor="text1"/>
          <w:kern w:val="0"/>
          <w:sz w:val="20"/>
          <w:szCs w:val="20"/>
          <w:lang w:val="en-US"/>
          <w14:ligatures w14:val="none"/>
        </w:rPr>
        <w:footnoteReference w:id="272"/>
      </w:r>
    </w:p>
    <w:p w14:paraId="20A0A2C1" w14:textId="3EF9E91C" w:rsidR="00720F93" w:rsidRPr="002269C8" w:rsidRDefault="00720F93" w:rsidP="00B91610">
      <w:pPr>
        <w:pStyle w:val="FootnoteText"/>
        <w:spacing w:line="360"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Monsoor’s work</w:t>
      </w:r>
      <w:r w:rsidR="00671022" w:rsidRPr="002269C8">
        <w:rPr>
          <w:rFonts w:ascii="Times New Roman" w:hAnsi="Times New Roman"/>
          <w:color w:val="000000" w:themeColor="text1"/>
          <w:sz w:val="24"/>
          <w:szCs w:val="24"/>
        </w:rPr>
        <w:t>, however,</w:t>
      </w:r>
      <w:r w:rsidRPr="002269C8">
        <w:rPr>
          <w:rFonts w:ascii="Times New Roman" w:hAnsi="Times New Roman"/>
          <w:color w:val="000000" w:themeColor="text1"/>
          <w:sz w:val="24"/>
          <w:szCs w:val="24"/>
        </w:rPr>
        <w:t xml:space="preserve"> did not deal with the issue of victim protection while most of the participants raised concern for lack of victim protection that has resonance </w:t>
      </w:r>
      <w:r w:rsidR="00671022" w:rsidRPr="002269C8">
        <w:rPr>
          <w:rFonts w:ascii="Times New Roman" w:hAnsi="Times New Roman"/>
          <w:color w:val="000000" w:themeColor="text1"/>
          <w:sz w:val="24"/>
          <w:szCs w:val="24"/>
        </w:rPr>
        <w:t>with</w:t>
      </w:r>
      <w:r w:rsidRPr="002269C8">
        <w:rPr>
          <w:rFonts w:ascii="Times New Roman" w:hAnsi="Times New Roman"/>
          <w:color w:val="000000" w:themeColor="text1"/>
          <w:sz w:val="24"/>
          <w:szCs w:val="24"/>
        </w:rPr>
        <w:t xml:space="preserve"> my court observation and an autoethnography.  </w:t>
      </w:r>
      <w:r w:rsidR="00671022" w:rsidRPr="002269C8">
        <w:rPr>
          <w:rFonts w:ascii="Times New Roman" w:hAnsi="Times New Roman"/>
          <w:color w:val="000000" w:themeColor="text1"/>
          <w:sz w:val="24"/>
          <w:szCs w:val="24"/>
        </w:rPr>
        <w:t>T</w:t>
      </w:r>
      <w:r w:rsidRPr="002269C8">
        <w:rPr>
          <w:rFonts w:ascii="Times New Roman" w:hAnsi="Times New Roman"/>
          <w:color w:val="000000" w:themeColor="text1"/>
          <w:sz w:val="24"/>
          <w:szCs w:val="24"/>
        </w:rPr>
        <w:t>he participants</w:t>
      </w:r>
      <w:r w:rsidR="00671022" w:rsidRPr="002269C8">
        <w:rPr>
          <w:rFonts w:ascii="Times New Roman" w:hAnsi="Times New Roman"/>
          <w:color w:val="000000" w:themeColor="text1"/>
          <w:sz w:val="24"/>
          <w:szCs w:val="24"/>
        </w:rPr>
        <w:t>’ concerns</w:t>
      </w:r>
      <w:r w:rsidRPr="002269C8">
        <w:rPr>
          <w:rFonts w:ascii="Times New Roman" w:hAnsi="Times New Roman"/>
          <w:color w:val="000000" w:themeColor="text1"/>
          <w:sz w:val="24"/>
          <w:szCs w:val="24"/>
        </w:rPr>
        <w:t xml:space="preserve"> </w:t>
      </w:r>
      <w:r w:rsidR="00671022" w:rsidRPr="002269C8">
        <w:rPr>
          <w:rFonts w:ascii="Times New Roman" w:hAnsi="Times New Roman"/>
          <w:color w:val="000000" w:themeColor="text1"/>
          <w:sz w:val="24"/>
          <w:szCs w:val="24"/>
        </w:rPr>
        <w:t xml:space="preserve">are </w:t>
      </w:r>
      <w:proofErr w:type="spellStart"/>
      <w:r w:rsidR="00671022" w:rsidRPr="002269C8">
        <w:rPr>
          <w:rFonts w:ascii="Times New Roman" w:hAnsi="Times New Roman"/>
          <w:color w:val="000000" w:themeColor="text1"/>
          <w:sz w:val="24"/>
          <w:szCs w:val="24"/>
        </w:rPr>
        <w:t>corroboarated</w:t>
      </w:r>
      <w:proofErr w:type="spellEnd"/>
      <w:r w:rsidRPr="002269C8">
        <w:rPr>
          <w:rFonts w:ascii="Times New Roman" w:hAnsi="Times New Roman"/>
          <w:color w:val="000000" w:themeColor="text1"/>
          <w:sz w:val="24"/>
          <w:szCs w:val="24"/>
        </w:rPr>
        <w:t xml:space="preserve"> by some practitioners who advocated for adequate and systematic victim protection scheme in such </w:t>
      </w:r>
      <w:proofErr w:type="spellStart"/>
      <w:r w:rsidRPr="002269C8">
        <w:rPr>
          <w:rFonts w:ascii="Times New Roman" w:hAnsi="Times New Roman"/>
          <w:color w:val="000000" w:themeColor="text1"/>
          <w:sz w:val="24"/>
          <w:szCs w:val="24"/>
        </w:rPr>
        <w:t>specialised</w:t>
      </w:r>
      <w:proofErr w:type="spellEnd"/>
      <w:r w:rsidRPr="002269C8">
        <w:rPr>
          <w:rFonts w:ascii="Times New Roman" w:hAnsi="Times New Roman"/>
          <w:color w:val="000000" w:themeColor="text1"/>
          <w:sz w:val="24"/>
          <w:szCs w:val="24"/>
        </w:rPr>
        <w:t xml:space="preserve"> courts.</w:t>
      </w:r>
      <w:r w:rsidRPr="002269C8">
        <w:rPr>
          <w:rStyle w:val="FootnoteReference"/>
          <w:rFonts w:ascii="Times New Roman" w:hAnsi="Times New Roman"/>
          <w:color w:val="000000" w:themeColor="text1"/>
          <w:sz w:val="24"/>
          <w:szCs w:val="24"/>
        </w:rPr>
        <w:footnoteReference w:id="273"/>
      </w:r>
      <w:r w:rsidRPr="002269C8">
        <w:rPr>
          <w:rFonts w:ascii="Times New Roman" w:hAnsi="Times New Roman"/>
          <w:color w:val="000000" w:themeColor="text1"/>
          <w:sz w:val="24"/>
          <w:szCs w:val="24"/>
        </w:rPr>
        <w:t xml:space="preserve"> It is pertinent to note that in India, such offences are covered by provisions of the Penal Code and the trial forums are regular sessions court. </w:t>
      </w:r>
      <w:r w:rsidR="00F536C9" w:rsidRPr="002269C8">
        <w:rPr>
          <w:rFonts w:ascii="Times New Roman" w:hAnsi="Times New Roman"/>
          <w:color w:val="000000" w:themeColor="text1"/>
          <w:sz w:val="24"/>
          <w:szCs w:val="24"/>
        </w:rPr>
        <w:t>Some practitioner- interviewees</w:t>
      </w:r>
      <w:r w:rsidRPr="002269C8">
        <w:rPr>
          <w:rFonts w:ascii="Times New Roman" w:hAnsi="Times New Roman"/>
          <w:color w:val="000000" w:themeColor="text1"/>
          <w:sz w:val="24"/>
          <w:szCs w:val="24"/>
        </w:rPr>
        <w:t xml:space="preserve"> asserted that three or four cases could germinate from same occurrence under three different laws in three different courts. From my experience as a judge, I can confirm that the institution of several lawsuits against the same offenders was a common practice in a far-flung district. </w:t>
      </w:r>
    </w:p>
    <w:p w14:paraId="7B01AA55" w14:textId="77777777" w:rsidR="00EF1A24" w:rsidRPr="002269C8" w:rsidRDefault="00EF1A24" w:rsidP="00720F93">
      <w:pPr>
        <w:autoSpaceDE w:val="0"/>
        <w:autoSpaceDN w:val="0"/>
        <w:adjustRightInd w:val="0"/>
        <w:spacing w:line="360" w:lineRule="auto"/>
        <w:jc w:val="both"/>
        <w:rPr>
          <w:rFonts w:ascii="Times New Roman" w:eastAsia="Times New Roman" w:hAnsi="Times New Roman" w:cs="Times New Roman"/>
          <w:color w:val="000000" w:themeColor="text1"/>
          <w:kern w:val="0"/>
          <w:szCs w:val="24"/>
          <w14:ligatures w14:val="none"/>
        </w:rPr>
      </w:pPr>
    </w:p>
    <w:p w14:paraId="4D90972F" w14:textId="56905B0B" w:rsidR="00720F93" w:rsidRPr="002269C8" w:rsidRDefault="00720F93" w:rsidP="00720F93">
      <w:pPr>
        <w:autoSpaceDE w:val="0"/>
        <w:autoSpaceDN w:val="0"/>
        <w:adjustRightInd w:val="0"/>
        <w:spacing w:line="360" w:lineRule="auto"/>
        <w:jc w:val="both"/>
        <w:rPr>
          <w:rFonts w:ascii="Times New Roman" w:eastAsia="Times New Roman" w:hAnsi="Times New Roman" w:cs="Times New Roman"/>
          <w:color w:val="000000" w:themeColor="text1"/>
          <w:kern w:val="0"/>
          <w:szCs w:val="24"/>
          <w14:ligatures w14:val="none"/>
        </w:rPr>
      </w:pPr>
      <w:r w:rsidRPr="002269C8">
        <w:rPr>
          <w:rFonts w:ascii="Times New Roman" w:eastAsia="Times New Roman" w:hAnsi="Times New Roman" w:cs="Times New Roman"/>
          <w:color w:val="000000" w:themeColor="text1"/>
          <w:kern w:val="0"/>
          <w:szCs w:val="24"/>
          <w14:ligatures w14:val="none"/>
        </w:rPr>
        <w:t>Now it is time to enter the actual special court arena.</w:t>
      </w:r>
    </w:p>
    <w:p w14:paraId="41241EB2" w14:textId="77777777" w:rsidR="00B91610" w:rsidRPr="002269C8" w:rsidRDefault="00B91610" w:rsidP="00720F93">
      <w:pPr>
        <w:autoSpaceDE w:val="0"/>
        <w:autoSpaceDN w:val="0"/>
        <w:adjustRightInd w:val="0"/>
        <w:spacing w:line="360" w:lineRule="auto"/>
        <w:jc w:val="both"/>
        <w:rPr>
          <w:rFonts w:ascii="Times New Roman" w:eastAsia="Times New Roman" w:hAnsi="Times New Roman" w:cs="Times New Roman"/>
          <w:color w:val="000000" w:themeColor="text1"/>
          <w:kern w:val="0"/>
          <w:szCs w:val="24"/>
          <w14:ligatures w14:val="none"/>
        </w:rPr>
      </w:pPr>
    </w:p>
    <w:p w14:paraId="6CF55AC0" w14:textId="77777777" w:rsidR="00B91610" w:rsidRPr="002269C8" w:rsidRDefault="00B91610" w:rsidP="00B91610">
      <w:pPr>
        <w:spacing w:line="360" w:lineRule="auto"/>
        <w:jc w:val="both"/>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6.6 The court scenario: Too many colours, too many processes</w:t>
      </w:r>
    </w:p>
    <w:p w14:paraId="74BFA2BA" w14:textId="6C02B580" w:rsidR="00720F93" w:rsidRPr="002269C8" w:rsidRDefault="00720F93" w:rsidP="00B91610">
      <w:pPr>
        <w:autoSpaceDE w:val="0"/>
        <w:autoSpaceDN w:val="0"/>
        <w:adjustRightInd w:val="0"/>
        <w:spacing w:line="360" w:lineRule="auto"/>
        <w:jc w:val="both"/>
        <w:rPr>
          <w:rFonts w:ascii="Times New Roman" w:eastAsia="Times New Roman" w:hAnsi="Times New Roman" w:cs="Times New Roman"/>
          <w:color w:val="000000" w:themeColor="text1"/>
          <w:kern w:val="0"/>
          <w:szCs w:val="24"/>
          <w14:ligatures w14:val="none"/>
        </w:rPr>
      </w:pPr>
      <w:r w:rsidRPr="002269C8">
        <w:rPr>
          <w:rFonts w:ascii="Times New Roman" w:eastAsia="Times New Roman" w:hAnsi="Times New Roman" w:cs="Times New Roman"/>
          <w:color w:val="000000" w:themeColor="text1"/>
          <w:kern w:val="0"/>
          <w:szCs w:val="24"/>
          <w14:ligatures w14:val="none"/>
        </w:rPr>
        <w:t xml:space="preserve">My  court observation during my fieldwork revealed that government was investing huge money on </w:t>
      </w:r>
      <w:r w:rsidR="00F43B3B" w:rsidRPr="002269C8">
        <w:rPr>
          <w:rFonts w:ascii="Times New Roman" w:eastAsia="Times New Roman" w:hAnsi="Times New Roman" w:cs="Times New Roman"/>
          <w:color w:val="000000" w:themeColor="text1"/>
          <w:kern w:val="0"/>
          <w:szCs w:val="24"/>
          <w14:ligatures w14:val="none"/>
        </w:rPr>
        <w:t xml:space="preserve">court-building </w:t>
      </w:r>
      <w:r w:rsidRPr="002269C8">
        <w:rPr>
          <w:rFonts w:ascii="Times New Roman" w:eastAsia="Times New Roman" w:hAnsi="Times New Roman" w:cs="Times New Roman"/>
          <w:color w:val="000000" w:themeColor="text1"/>
          <w:kern w:val="0"/>
          <w:szCs w:val="24"/>
          <w14:ligatures w14:val="none"/>
        </w:rPr>
        <w:t>renovati</w:t>
      </w:r>
      <w:r w:rsidR="00F43B3B" w:rsidRPr="002269C8">
        <w:rPr>
          <w:rFonts w:ascii="Times New Roman" w:eastAsia="Times New Roman" w:hAnsi="Times New Roman" w:cs="Times New Roman"/>
          <w:color w:val="000000" w:themeColor="text1"/>
          <w:kern w:val="0"/>
          <w:szCs w:val="24"/>
          <w14:ligatures w14:val="none"/>
        </w:rPr>
        <w:t>on</w:t>
      </w:r>
      <w:r w:rsidRPr="002269C8">
        <w:rPr>
          <w:rFonts w:ascii="Times New Roman" w:eastAsia="Times New Roman" w:hAnsi="Times New Roman" w:cs="Times New Roman"/>
          <w:color w:val="000000" w:themeColor="text1"/>
          <w:kern w:val="0"/>
          <w:szCs w:val="24"/>
          <w14:ligatures w14:val="none"/>
        </w:rPr>
        <w:t xml:space="preserve">  while new constructions also went on. It may </w:t>
      </w:r>
      <w:r w:rsidR="00671022" w:rsidRPr="002269C8">
        <w:rPr>
          <w:rFonts w:ascii="Times New Roman" w:eastAsia="Times New Roman" w:hAnsi="Times New Roman" w:cs="Times New Roman"/>
          <w:color w:val="000000" w:themeColor="text1"/>
          <w:kern w:val="0"/>
          <w:szCs w:val="24"/>
          <w14:ligatures w14:val="none"/>
        </w:rPr>
        <w:t xml:space="preserve">be </w:t>
      </w:r>
      <w:r w:rsidRPr="002269C8">
        <w:rPr>
          <w:rFonts w:ascii="Times New Roman" w:eastAsia="Times New Roman" w:hAnsi="Times New Roman" w:cs="Times New Roman"/>
          <w:color w:val="000000" w:themeColor="text1"/>
          <w:kern w:val="0"/>
          <w:szCs w:val="24"/>
          <w14:ligatures w14:val="none"/>
        </w:rPr>
        <w:t xml:space="preserve">argued whether any particular attention was directed to dispose of unfinished cases.  Iconic </w:t>
      </w:r>
      <w:r w:rsidRPr="002269C8">
        <w:rPr>
          <w:rFonts w:ascii="Times New Roman" w:eastAsia="Times New Roman" w:hAnsi="Times New Roman" w:cs="Times New Roman"/>
          <w:i/>
          <w:iCs/>
          <w:color w:val="000000" w:themeColor="text1"/>
          <w:kern w:val="0"/>
          <w:szCs w:val="24"/>
          <w14:ligatures w14:val="none"/>
        </w:rPr>
        <w:t>ejlash</w:t>
      </w:r>
      <w:r w:rsidRPr="002269C8">
        <w:rPr>
          <w:rFonts w:ascii="Times New Roman" w:eastAsia="Times New Roman" w:hAnsi="Times New Roman" w:cs="Times New Roman"/>
          <w:color w:val="000000" w:themeColor="text1"/>
          <w:kern w:val="0"/>
          <w:szCs w:val="24"/>
          <w14:ligatures w14:val="none"/>
        </w:rPr>
        <w:t xml:space="preserve"> (a seating arrangement </w:t>
      </w:r>
      <w:r w:rsidRPr="002269C8">
        <w:rPr>
          <w:rFonts w:ascii="Times New Roman" w:eastAsia="Times New Roman" w:hAnsi="Times New Roman" w:cs="Times New Roman"/>
          <w:color w:val="000000" w:themeColor="text1"/>
          <w:kern w:val="0"/>
          <w:szCs w:val="24"/>
          <w14:ligatures w14:val="none"/>
        </w:rPr>
        <w:lastRenderedPageBreak/>
        <w:t xml:space="preserve">of a judge) covered by red cloth, brick-coloured court building of colonial era and official dress of the judges and lawyers apparently look like a sign of dignity and a vestige of the colonial </w:t>
      </w:r>
      <w:r w:rsidR="00315145" w:rsidRPr="002269C8">
        <w:rPr>
          <w:rFonts w:ascii="Times New Roman" w:eastAsia="Times New Roman" w:hAnsi="Times New Roman" w:cs="Times New Roman"/>
          <w:color w:val="000000" w:themeColor="text1"/>
          <w:kern w:val="0"/>
          <w:szCs w:val="24"/>
          <w14:ligatures w14:val="none"/>
        </w:rPr>
        <w:t>rule</w:t>
      </w:r>
      <w:r w:rsidRPr="002269C8">
        <w:rPr>
          <w:rFonts w:ascii="Times New Roman" w:eastAsia="Times New Roman" w:hAnsi="Times New Roman" w:cs="Times New Roman"/>
          <w:color w:val="000000" w:themeColor="text1"/>
          <w:kern w:val="0"/>
          <w:szCs w:val="24"/>
          <w14:ligatures w14:val="none"/>
        </w:rPr>
        <w:t xml:space="preserve">. </w:t>
      </w:r>
    </w:p>
    <w:p w14:paraId="76D2A5D7" w14:textId="6C6F4721" w:rsidR="00720F93" w:rsidRPr="002269C8" w:rsidRDefault="00720F93" w:rsidP="00720F93">
      <w:pPr>
        <w:spacing w:line="360" w:lineRule="auto"/>
        <w:jc w:val="both"/>
        <w:rPr>
          <w:rFonts w:ascii="Times New Roman" w:eastAsia="Times New Roman" w:hAnsi="Times New Roman" w:cs="Times New Roman"/>
          <w:color w:val="000000" w:themeColor="text1"/>
          <w:kern w:val="0"/>
          <w:szCs w:val="24"/>
          <w:lang w:val="en-GB"/>
          <w14:ligatures w14:val="none"/>
        </w:rPr>
      </w:pPr>
      <w:r w:rsidRPr="002269C8">
        <w:rPr>
          <w:rFonts w:ascii="Times New Roman" w:eastAsia="Times New Roman" w:hAnsi="Times New Roman" w:cs="Times New Roman"/>
          <w:color w:val="000000" w:themeColor="text1"/>
          <w:kern w:val="0"/>
          <w:szCs w:val="24"/>
          <w:lang w:val="en-GB"/>
          <w14:ligatures w14:val="none"/>
        </w:rPr>
        <w:t xml:space="preserve">Let me look back at the days when I </w:t>
      </w:r>
      <w:r w:rsidR="00356398" w:rsidRPr="002269C8">
        <w:rPr>
          <w:rFonts w:ascii="Times New Roman" w:eastAsia="Times New Roman" w:hAnsi="Times New Roman" w:cs="Times New Roman"/>
          <w:color w:val="000000" w:themeColor="text1"/>
          <w:kern w:val="0"/>
          <w:szCs w:val="24"/>
          <w:lang w:val="en-GB"/>
          <w14:ligatures w14:val="none"/>
        </w:rPr>
        <w:t>had the opportunity of visiting</w:t>
      </w:r>
      <w:r w:rsidRPr="002269C8">
        <w:rPr>
          <w:rFonts w:ascii="Times New Roman" w:eastAsia="Times New Roman" w:hAnsi="Times New Roman" w:cs="Times New Roman"/>
          <w:color w:val="000000" w:themeColor="text1"/>
          <w:kern w:val="0"/>
          <w:szCs w:val="24"/>
          <w:lang w:val="en-GB"/>
          <w14:ligatures w14:val="none"/>
        </w:rPr>
        <w:t xml:space="preserve"> </w:t>
      </w:r>
      <w:r w:rsidR="00356398" w:rsidRPr="002269C8">
        <w:rPr>
          <w:rFonts w:ascii="Times New Roman" w:eastAsia="Times New Roman" w:hAnsi="Times New Roman" w:cs="Times New Roman"/>
          <w:color w:val="000000" w:themeColor="text1"/>
          <w:kern w:val="0"/>
          <w:szCs w:val="24"/>
          <w:lang w:val="en-GB"/>
          <w14:ligatures w14:val="none"/>
        </w:rPr>
        <w:t>a few</w:t>
      </w:r>
      <w:r w:rsidR="009F2F83" w:rsidRPr="002269C8">
        <w:rPr>
          <w:rFonts w:ascii="Times New Roman" w:eastAsia="Times New Roman" w:hAnsi="Times New Roman" w:cs="Times New Roman"/>
          <w:color w:val="000000" w:themeColor="text1"/>
          <w:kern w:val="0"/>
          <w:szCs w:val="24"/>
          <w:lang w:val="en-GB"/>
          <w14:ligatures w14:val="none"/>
        </w:rPr>
        <w:t xml:space="preserve"> special</w:t>
      </w:r>
      <w:r w:rsidRPr="002269C8">
        <w:rPr>
          <w:rFonts w:ascii="Times New Roman" w:eastAsia="Times New Roman" w:hAnsi="Times New Roman" w:cs="Times New Roman"/>
          <w:color w:val="000000" w:themeColor="text1"/>
          <w:kern w:val="0"/>
          <w:szCs w:val="24"/>
          <w:lang w:val="en-GB"/>
          <w14:ligatures w14:val="none"/>
        </w:rPr>
        <w:t xml:space="preserve"> tribunal</w:t>
      </w:r>
      <w:r w:rsidR="009F2F83" w:rsidRPr="002269C8">
        <w:rPr>
          <w:rFonts w:ascii="Times New Roman" w:eastAsia="Times New Roman" w:hAnsi="Times New Roman" w:cs="Times New Roman"/>
          <w:color w:val="000000" w:themeColor="text1"/>
          <w:kern w:val="0"/>
          <w:szCs w:val="24"/>
          <w:lang w:val="en-GB"/>
          <w14:ligatures w14:val="none"/>
        </w:rPr>
        <w:t>s</w:t>
      </w:r>
      <w:r w:rsidR="00356398" w:rsidRPr="002269C8">
        <w:rPr>
          <w:rFonts w:ascii="Times New Roman" w:eastAsia="Times New Roman" w:hAnsi="Times New Roman" w:cs="Times New Roman"/>
          <w:color w:val="000000" w:themeColor="text1"/>
          <w:kern w:val="0"/>
          <w:szCs w:val="24"/>
          <w:lang w:val="en-GB"/>
          <w14:ligatures w14:val="none"/>
        </w:rPr>
        <w:t xml:space="preserve"> in Dhaka</w:t>
      </w:r>
      <w:r w:rsidRPr="002269C8">
        <w:rPr>
          <w:rFonts w:ascii="Times New Roman" w:eastAsia="Times New Roman" w:hAnsi="Times New Roman" w:cs="Times New Roman"/>
          <w:color w:val="000000" w:themeColor="text1"/>
          <w:kern w:val="0"/>
          <w:szCs w:val="24"/>
          <w:lang w:val="en-GB"/>
          <w14:ligatures w14:val="none"/>
        </w:rPr>
        <w:t>.  It appear</w:t>
      </w:r>
      <w:r w:rsidR="00671022" w:rsidRPr="002269C8">
        <w:rPr>
          <w:rFonts w:ascii="Times New Roman" w:eastAsia="Times New Roman" w:hAnsi="Times New Roman" w:cs="Times New Roman"/>
          <w:color w:val="000000" w:themeColor="text1"/>
          <w:kern w:val="0"/>
          <w:szCs w:val="24"/>
          <w:lang w:val="en-GB"/>
          <w14:ligatures w14:val="none"/>
        </w:rPr>
        <w:t>ed</w:t>
      </w:r>
      <w:r w:rsidRPr="002269C8">
        <w:rPr>
          <w:rFonts w:ascii="Times New Roman" w:eastAsia="Times New Roman" w:hAnsi="Times New Roman" w:cs="Times New Roman"/>
          <w:color w:val="000000" w:themeColor="text1"/>
          <w:kern w:val="0"/>
          <w:szCs w:val="24"/>
          <w:lang w:val="en-GB"/>
          <w14:ligatures w14:val="none"/>
        </w:rPr>
        <w:t xml:space="preserve"> that the newly coloured red-brick compound stood like a symbol of justice. There was a newly erected a cage-like higher dock inside the court. It appeared to me that state tried to make a huge investment in developing </w:t>
      </w:r>
      <w:r w:rsidR="00671022" w:rsidRPr="002269C8">
        <w:rPr>
          <w:rFonts w:ascii="Times New Roman" w:eastAsia="Times New Roman" w:hAnsi="Times New Roman" w:cs="Times New Roman"/>
          <w:color w:val="000000" w:themeColor="text1"/>
          <w:kern w:val="0"/>
          <w:szCs w:val="24"/>
          <w:lang w:val="en-GB"/>
          <w14:ligatures w14:val="none"/>
        </w:rPr>
        <w:t xml:space="preserve">court </w:t>
      </w:r>
      <w:r w:rsidRPr="002269C8">
        <w:rPr>
          <w:rFonts w:ascii="Times New Roman" w:eastAsia="Times New Roman" w:hAnsi="Times New Roman" w:cs="Times New Roman"/>
          <w:color w:val="000000" w:themeColor="text1"/>
          <w:kern w:val="0"/>
          <w:szCs w:val="24"/>
          <w:lang w:val="en-GB"/>
          <w14:ligatures w14:val="none"/>
        </w:rPr>
        <w:t xml:space="preserve">infrastructure. </w:t>
      </w:r>
      <w:r w:rsidR="00F43B3B" w:rsidRPr="002269C8">
        <w:rPr>
          <w:rFonts w:ascii="Times New Roman" w:eastAsia="Times New Roman" w:hAnsi="Times New Roman" w:cs="Times New Roman"/>
          <w:color w:val="000000" w:themeColor="text1"/>
          <w:kern w:val="0"/>
          <w:szCs w:val="24"/>
          <w:lang w:val="en-GB"/>
          <w14:ligatures w14:val="none"/>
        </w:rPr>
        <w:t>The l</w:t>
      </w:r>
      <w:r w:rsidRPr="002269C8">
        <w:rPr>
          <w:rFonts w:ascii="Times New Roman" w:eastAsia="Times New Roman" w:hAnsi="Times New Roman" w:cs="Times New Roman"/>
          <w:color w:val="000000" w:themeColor="text1"/>
          <w:kern w:val="0"/>
          <w:szCs w:val="24"/>
          <w:lang w:val="en-GB"/>
          <w14:ligatures w14:val="none"/>
        </w:rPr>
        <w:t xml:space="preserve">awyers </w:t>
      </w:r>
      <w:proofErr w:type="gramStart"/>
      <w:r w:rsidR="00F43B3B" w:rsidRPr="002269C8">
        <w:rPr>
          <w:rFonts w:ascii="Times New Roman" w:eastAsia="Times New Roman" w:hAnsi="Times New Roman" w:cs="Times New Roman"/>
          <w:color w:val="000000" w:themeColor="text1"/>
          <w:kern w:val="0"/>
          <w:szCs w:val="24"/>
          <w:lang w:val="en-GB"/>
          <w14:ligatures w14:val="none"/>
        </w:rPr>
        <w:t xml:space="preserve">and </w:t>
      </w:r>
      <w:r w:rsidRPr="002269C8">
        <w:rPr>
          <w:rFonts w:ascii="Times New Roman" w:eastAsia="Times New Roman" w:hAnsi="Times New Roman" w:cs="Times New Roman"/>
          <w:color w:val="000000" w:themeColor="text1"/>
          <w:kern w:val="0"/>
          <w:szCs w:val="24"/>
          <w:lang w:val="en-GB"/>
          <w14:ligatures w14:val="none"/>
        </w:rPr>
        <w:t xml:space="preserve"> the</w:t>
      </w:r>
      <w:proofErr w:type="gramEnd"/>
      <w:r w:rsidRPr="002269C8">
        <w:rPr>
          <w:rFonts w:ascii="Times New Roman" w:eastAsia="Times New Roman" w:hAnsi="Times New Roman" w:cs="Times New Roman"/>
          <w:color w:val="000000" w:themeColor="text1"/>
          <w:kern w:val="0"/>
          <w:szCs w:val="24"/>
          <w:lang w:val="en-GB"/>
          <w14:ligatures w14:val="none"/>
        </w:rPr>
        <w:t xml:space="preserve"> politically appointed prosecutor</w:t>
      </w:r>
      <w:r w:rsidR="00F536C9" w:rsidRPr="002269C8">
        <w:rPr>
          <w:rFonts w:ascii="Times New Roman" w:eastAsia="Times New Roman" w:hAnsi="Times New Roman" w:cs="Times New Roman"/>
          <w:color w:val="000000" w:themeColor="text1"/>
          <w:kern w:val="0"/>
          <w:szCs w:val="24"/>
          <w:lang w:val="en-GB"/>
          <w14:ligatures w14:val="none"/>
        </w:rPr>
        <w:t>s</w:t>
      </w:r>
      <w:r w:rsidRPr="002269C8">
        <w:rPr>
          <w:rFonts w:ascii="Times New Roman" w:eastAsia="Times New Roman" w:hAnsi="Times New Roman" w:cs="Times New Roman"/>
          <w:color w:val="000000" w:themeColor="text1"/>
          <w:kern w:val="0"/>
          <w:szCs w:val="24"/>
          <w:lang w:val="en-GB"/>
          <w14:ligatures w14:val="none"/>
        </w:rPr>
        <w:t xml:space="preserve"> were making their regular submissions before the formalistic judge. Inside the court, many colours of lawbooks, formal gowns and shirt of the judges and lawyers and red-coloured s</w:t>
      </w:r>
      <w:r w:rsidR="00671022" w:rsidRPr="002269C8">
        <w:rPr>
          <w:rFonts w:ascii="Times New Roman" w:eastAsia="Times New Roman" w:hAnsi="Times New Roman" w:cs="Times New Roman"/>
          <w:color w:val="000000" w:themeColor="text1"/>
          <w:kern w:val="0"/>
          <w:szCs w:val="24"/>
          <w:lang w:val="en-GB"/>
          <w14:ligatures w14:val="none"/>
        </w:rPr>
        <w:t xml:space="preserve">itting arrangements </w:t>
      </w:r>
      <w:r w:rsidRPr="002269C8">
        <w:rPr>
          <w:rFonts w:ascii="Times New Roman" w:eastAsia="Times New Roman" w:hAnsi="Times New Roman" w:cs="Times New Roman"/>
          <w:color w:val="000000" w:themeColor="text1"/>
          <w:kern w:val="0"/>
          <w:szCs w:val="24"/>
          <w:lang w:val="en-GB"/>
          <w14:ligatures w14:val="none"/>
        </w:rPr>
        <w:t xml:space="preserve">of the judge were </w:t>
      </w:r>
      <w:r w:rsidR="00671022" w:rsidRPr="002269C8">
        <w:rPr>
          <w:rFonts w:ascii="Times New Roman" w:eastAsia="Times New Roman" w:hAnsi="Times New Roman" w:cs="Times New Roman"/>
          <w:color w:val="000000" w:themeColor="text1"/>
          <w:kern w:val="0"/>
          <w:szCs w:val="24"/>
          <w:lang w:val="en-GB"/>
          <w14:ligatures w14:val="none"/>
        </w:rPr>
        <w:t xml:space="preserve">visible from </w:t>
      </w:r>
      <w:r w:rsidR="00F536C9" w:rsidRPr="002269C8">
        <w:rPr>
          <w:rFonts w:ascii="Times New Roman" w:eastAsia="Times New Roman" w:hAnsi="Times New Roman" w:cs="Times New Roman"/>
          <w:color w:val="000000" w:themeColor="text1"/>
          <w:kern w:val="0"/>
          <w:szCs w:val="24"/>
          <w:lang w:val="en-GB"/>
          <w14:ligatures w14:val="none"/>
        </w:rPr>
        <w:t xml:space="preserve">a </w:t>
      </w:r>
      <w:r w:rsidR="00671022" w:rsidRPr="002269C8">
        <w:rPr>
          <w:rFonts w:ascii="Times New Roman" w:eastAsia="Times New Roman" w:hAnsi="Times New Roman" w:cs="Times New Roman"/>
          <w:color w:val="000000" w:themeColor="text1"/>
          <w:kern w:val="0"/>
          <w:szCs w:val="24"/>
          <w:lang w:val="en-GB"/>
          <w14:ligatures w14:val="none"/>
        </w:rPr>
        <w:t>long distance</w:t>
      </w:r>
      <w:r w:rsidR="00F536C9" w:rsidRPr="002269C8">
        <w:rPr>
          <w:rFonts w:ascii="Times New Roman" w:eastAsia="Times New Roman" w:hAnsi="Times New Roman" w:cs="Times New Roman"/>
          <w:color w:val="000000" w:themeColor="text1"/>
          <w:kern w:val="0"/>
          <w:szCs w:val="24"/>
          <w:lang w:val="en-GB"/>
          <w14:ligatures w14:val="none"/>
        </w:rPr>
        <w:t>. H</w:t>
      </w:r>
      <w:r w:rsidRPr="002269C8">
        <w:rPr>
          <w:rFonts w:ascii="Times New Roman" w:eastAsia="Times New Roman" w:hAnsi="Times New Roman" w:cs="Times New Roman"/>
          <w:color w:val="000000" w:themeColor="text1"/>
          <w:kern w:val="0"/>
          <w:szCs w:val="24"/>
          <w:lang w:val="en-GB"/>
          <w14:ligatures w14:val="none"/>
        </w:rPr>
        <w:t xml:space="preserve">uge presence of blue colour- dressed police constables was also visible. The </w:t>
      </w:r>
      <w:r w:rsidR="00F536C9" w:rsidRPr="002269C8">
        <w:rPr>
          <w:rFonts w:ascii="Times New Roman" w:eastAsia="Times New Roman" w:hAnsi="Times New Roman" w:cs="Times New Roman"/>
          <w:color w:val="000000" w:themeColor="text1"/>
          <w:kern w:val="0"/>
          <w:szCs w:val="24"/>
          <w:lang w:val="en-GB"/>
          <w14:ligatures w14:val="none"/>
        </w:rPr>
        <w:t xml:space="preserve">colourful </w:t>
      </w:r>
      <w:r w:rsidRPr="002269C8">
        <w:rPr>
          <w:rFonts w:ascii="Times New Roman" w:eastAsia="Times New Roman" w:hAnsi="Times New Roman" w:cs="Times New Roman"/>
          <w:color w:val="000000" w:themeColor="text1"/>
          <w:kern w:val="0"/>
          <w:szCs w:val="24"/>
          <w:lang w:val="en-GB"/>
          <w14:ligatures w14:val="none"/>
        </w:rPr>
        <w:t>atmosphere in and around this court could might attract the attention of the art critics, but a series of procedural formalities with rainbow like scattered colours displayed by the stakeholders kept the offenders at bay</w:t>
      </w:r>
      <w:r w:rsidR="00671022" w:rsidRPr="002269C8">
        <w:rPr>
          <w:rFonts w:ascii="Times New Roman" w:eastAsia="Times New Roman" w:hAnsi="Times New Roman" w:cs="Times New Roman"/>
          <w:color w:val="000000" w:themeColor="text1"/>
          <w:kern w:val="0"/>
          <w:szCs w:val="24"/>
          <w:lang w:val="en-GB"/>
          <w14:ligatures w14:val="none"/>
        </w:rPr>
        <w:t xml:space="preserve">, although </w:t>
      </w:r>
      <w:r w:rsidRPr="002269C8">
        <w:rPr>
          <w:rFonts w:ascii="Times New Roman" w:eastAsia="Times New Roman" w:hAnsi="Times New Roman" w:cs="Times New Roman"/>
          <w:color w:val="000000" w:themeColor="text1"/>
          <w:kern w:val="0"/>
          <w:szCs w:val="24"/>
          <w:lang w:val="en-GB"/>
          <w14:ligatures w14:val="none"/>
        </w:rPr>
        <w:t xml:space="preserve">everything </w:t>
      </w:r>
      <w:r w:rsidR="00AC7655" w:rsidRPr="002269C8">
        <w:rPr>
          <w:rFonts w:ascii="Times New Roman" w:eastAsia="Times New Roman" w:hAnsi="Times New Roman" w:cs="Times New Roman"/>
          <w:color w:val="000000" w:themeColor="text1"/>
          <w:kern w:val="0"/>
          <w:szCs w:val="24"/>
          <w:lang w:val="en-GB"/>
          <w14:ligatures w14:val="none"/>
        </w:rPr>
        <w:t xml:space="preserve">in the court premises </w:t>
      </w:r>
      <w:r w:rsidRPr="002269C8">
        <w:rPr>
          <w:rFonts w:ascii="Times New Roman" w:eastAsia="Times New Roman" w:hAnsi="Times New Roman" w:cs="Times New Roman"/>
          <w:color w:val="000000" w:themeColor="text1"/>
          <w:kern w:val="0"/>
          <w:szCs w:val="24"/>
          <w:lang w:val="en-GB"/>
          <w14:ligatures w14:val="none"/>
        </w:rPr>
        <w:t>seemed perfect</w:t>
      </w:r>
      <w:r w:rsidR="00671022" w:rsidRPr="002269C8">
        <w:rPr>
          <w:rFonts w:ascii="Times New Roman" w:eastAsia="Times New Roman" w:hAnsi="Times New Roman" w:cs="Times New Roman"/>
          <w:color w:val="000000" w:themeColor="text1"/>
          <w:kern w:val="0"/>
          <w:szCs w:val="24"/>
          <w:lang w:val="en-GB"/>
          <w14:ligatures w14:val="none"/>
        </w:rPr>
        <w:t>!</w:t>
      </w:r>
      <w:r w:rsidRPr="002269C8">
        <w:rPr>
          <w:rFonts w:ascii="Times New Roman" w:eastAsia="Times New Roman" w:hAnsi="Times New Roman" w:cs="Times New Roman"/>
          <w:color w:val="000000" w:themeColor="text1"/>
          <w:kern w:val="0"/>
          <w:szCs w:val="24"/>
          <w:lang w:val="en-GB"/>
          <w14:ligatures w14:val="none"/>
        </w:rPr>
        <w:t xml:space="preserve"> In a formal interview, the defendant who </w:t>
      </w:r>
      <w:r w:rsidR="00AC7655" w:rsidRPr="002269C8">
        <w:rPr>
          <w:rFonts w:ascii="Times New Roman" w:eastAsia="Times New Roman" w:hAnsi="Times New Roman" w:cs="Times New Roman"/>
          <w:color w:val="000000" w:themeColor="text1"/>
          <w:kern w:val="0"/>
          <w:szCs w:val="24"/>
          <w:lang w:val="en-GB"/>
          <w14:ligatures w14:val="none"/>
        </w:rPr>
        <w:t>belonged to</w:t>
      </w:r>
      <w:r w:rsidRPr="002269C8">
        <w:rPr>
          <w:rFonts w:ascii="Times New Roman" w:eastAsia="Times New Roman" w:hAnsi="Times New Roman" w:cs="Times New Roman"/>
          <w:color w:val="000000" w:themeColor="text1"/>
          <w:kern w:val="0"/>
          <w:szCs w:val="24"/>
          <w:lang w:val="en-GB"/>
          <w14:ligatures w14:val="none"/>
        </w:rPr>
        <w:t xml:space="preserve"> </w:t>
      </w:r>
      <w:r w:rsidR="00AC7655" w:rsidRPr="002269C8">
        <w:rPr>
          <w:rFonts w:ascii="Times New Roman" w:eastAsia="Times New Roman" w:hAnsi="Times New Roman" w:cs="Times New Roman"/>
          <w:color w:val="000000" w:themeColor="text1"/>
          <w:kern w:val="0"/>
          <w:szCs w:val="24"/>
          <w:lang w:val="en-GB"/>
          <w14:ligatures w14:val="none"/>
        </w:rPr>
        <w:t xml:space="preserve">a </w:t>
      </w:r>
      <w:r w:rsidRPr="002269C8">
        <w:rPr>
          <w:rFonts w:ascii="Times New Roman" w:eastAsia="Times New Roman" w:hAnsi="Times New Roman" w:cs="Times New Roman"/>
          <w:color w:val="000000" w:themeColor="text1"/>
          <w:kern w:val="0"/>
          <w:szCs w:val="24"/>
          <w:lang w:val="en-GB"/>
          <w14:ligatures w14:val="none"/>
        </w:rPr>
        <w:t xml:space="preserve">political </w:t>
      </w:r>
      <w:r w:rsidR="00AC7655" w:rsidRPr="002269C8">
        <w:rPr>
          <w:rFonts w:ascii="Times New Roman" w:eastAsia="Times New Roman" w:hAnsi="Times New Roman" w:cs="Times New Roman"/>
          <w:color w:val="000000" w:themeColor="text1"/>
          <w:kern w:val="0"/>
          <w:szCs w:val="24"/>
          <w:lang w:val="en-GB"/>
          <w14:ligatures w14:val="none"/>
        </w:rPr>
        <w:t>party had the impression that he</w:t>
      </w:r>
      <w:r w:rsidRPr="002269C8">
        <w:rPr>
          <w:rFonts w:ascii="Times New Roman" w:eastAsia="Times New Roman" w:hAnsi="Times New Roman" w:cs="Times New Roman"/>
          <w:color w:val="000000" w:themeColor="text1"/>
          <w:kern w:val="0"/>
          <w:szCs w:val="24"/>
          <w:lang w:val="en-GB"/>
          <w14:ligatures w14:val="none"/>
        </w:rPr>
        <w:t xml:space="preserve"> </w:t>
      </w:r>
      <w:r w:rsidR="00AC7655" w:rsidRPr="002269C8">
        <w:rPr>
          <w:rFonts w:ascii="Times New Roman" w:eastAsia="Times New Roman" w:hAnsi="Times New Roman" w:cs="Times New Roman"/>
          <w:color w:val="000000" w:themeColor="text1"/>
          <w:kern w:val="0"/>
          <w:szCs w:val="24"/>
          <w:lang w:val="en-GB"/>
          <w14:ligatures w14:val="none"/>
        </w:rPr>
        <w:t xml:space="preserve">was </w:t>
      </w:r>
      <w:r w:rsidRPr="002269C8">
        <w:rPr>
          <w:rFonts w:ascii="Times New Roman" w:eastAsia="Times New Roman" w:hAnsi="Times New Roman" w:cs="Times New Roman"/>
          <w:color w:val="000000" w:themeColor="text1"/>
          <w:kern w:val="0"/>
          <w:szCs w:val="24"/>
          <w:lang w:val="en-GB"/>
          <w14:ligatures w14:val="none"/>
        </w:rPr>
        <w:t>entangled in false allegation, yet he wished to be released.  However, it was not easy to be released from legal regime</w:t>
      </w:r>
      <w:r w:rsidR="00671022" w:rsidRPr="002269C8">
        <w:rPr>
          <w:rFonts w:ascii="Times New Roman" w:eastAsia="Times New Roman" w:hAnsi="Times New Roman" w:cs="Times New Roman"/>
          <w:color w:val="000000" w:themeColor="text1"/>
          <w:kern w:val="0"/>
          <w:szCs w:val="24"/>
          <w:lang w:val="en-GB"/>
          <w14:ligatures w14:val="none"/>
        </w:rPr>
        <w:t xml:space="preserve"> as depicted </w:t>
      </w:r>
      <w:proofErr w:type="spellStart"/>
      <w:r w:rsidR="00671022" w:rsidRPr="002269C8">
        <w:rPr>
          <w:rFonts w:ascii="Times New Roman" w:eastAsia="Times New Roman" w:hAnsi="Times New Roman" w:cs="Times New Roman"/>
          <w:color w:val="000000" w:themeColor="text1"/>
          <w:kern w:val="0"/>
          <w:szCs w:val="24"/>
          <w:lang w:val="en-GB"/>
          <w14:ligatures w14:val="none"/>
        </w:rPr>
        <w:t>abobve</w:t>
      </w:r>
      <w:proofErr w:type="spellEnd"/>
      <w:r w:rsidR="00671022" w:rsidRPr="002269C8">
        <w:rPr>
          <w:rFonts w:ascii="Times New Roman" w:eastAsia="Times New Roman" w:hAnsi="Times New Roman" w:cs="Times New Roman"/>
          <w:color w:val="000000" w:themeColor="text1"/>
          <w:kern w:val="0"/>
          <w:szCs w:val="24"/>
          <w:lang w:val="en-GB"/>
          <w14:ligatures w14:val="none"/>
        </w:rPr>
        <w:t xml:space="preserve">. </w:t>
      </w:r>
      <w:r w:rsidRPr="002269C8">
        <w:rPr>
          <w:rFonts w:ascii="Times New Roman" w:eastAsia="Times New Roman" w:hAnsi="Times New Roman" w:cs="Times New Roman"/>
          <w:color w:val="000000" w:themeColor="text1"/>
          <w:kern w:val="0"/>
          <w:szCs w:val="24"/>
          <w:lang w:val="en-GB"/>
          <w14:ligatures w14:val="none"/>
        </w:rPr>
        <w:t xml:space="preserve"> </w:t>
      </w:r>
    </w:p>
    <w:p w14:paraId="0A311515" w14:textId="77777777" w:rsidR="00720F93" w:rsidRPr="002269C8" w:rsidRDefault="00720F93" w:rsidP="00720F93">
      <w:pPr>
        <w:autoSpaceDE w:val="0"/>
        <w:autoSpaceDN w:val="0"/>
        <w:adjustRightInd w:val="0"/>
        <w:spacing w:line="360" w:lineRule="auto"/>
        <w:jc w:val="both"/>
        <w:rPr>
          <w:rFonts w:ascii="Times New Roman" w:hAnsi="Times New Roman" w:cs="Times New Roman"/>
          <w:b/>
          <w:iCs/>
          <w:color w:val="000000" w:themeColor="text1"/>
          <w:szCs w:val="24"/>
        </w:rPr>
      </w:pPr>
    </w:p>
    <w:p w14:paraId="1802705E" w14:textId="77777777" w:rsidR="00720F93" w:rsidRPr="002269C8" w:rsidRDefault="00720F93" w:rsidP="00720F93">
      <w:pPr>
        <w:autoSpaceDE w:val="0"/>
        <w:autoSpaceDN w:val="0"/>
        <w:adjustRightInd w:val="0"/>
        <w:spacing w:line="360" w:lineRule="auto"/>
        <w:jc w:val="both"/>
        <w:rPr>
          <w:rFonts w:ascii="Times New Roman" w:eastAsia="Times New Roman" w:hAnsi="Times New Roman" w:cs="Times New Roman"/>
          <w:b/>
          <w:bCs/>
          <w:color w:val="000000" w:themeColor="text1"/>
          <w:kern w:val="0"/>
          <w:szCs w:val="24"/>
          <w:cs/>
          <w14:ligatures w14:val="none"/>
        </w:rPr>
      </w:pPr>
      <w:r w:rsidRPr="002269C8">
        <w:rPr>
          <w:rFonts w:ascii="Times New Roman" w:eastAsia="Times New Roman" w:hAnsi="Times New Roman" w:cs="Times New Roman"/>
          <w:b/>
          <w:bCs/>
          <w:color w:val="000000" w:themeColor="text1"/>
          <w:kern w:val="0"/>
          <w:szCs w:val="24"/>
          <w14:ligatures w14:val="none"/>
        </w:rPr>
        <w:t>6.</w:t>
      </w:r>
      <w:r w:rsidR="000A341D" w:rsidRPr="002269C8">
        <w:rPr>
          <w:rFonts w:ascii="Times New Roman" w:eastAsia="Times New Roman" w:hAnsi="Times New Roman" w:cs="Times New Roman"/>
          <w:b/>
          <w:bCs/>
          <w:color w:val="000000" w:themeColor="text1"/>
          <w:kern w:val="0"/>
          <w:szCs w:val="24"/>
          <w14:ligatures w14:val="none"/>
        </w:rPr>
        <w:t>7</w:t>
      </w:r>
      <w:r w:rsidRPr="002269C8">
        <w:rPr>
          <w:rFonts w:ascii="Times New Roman" w:eastAsia="Times New Roman" w:hAnsi="Times New Roman" w:cs="Times New Roman"/>
          <w:b/>
          <w:bCs/>
          <w:color w:val="000000" w:themeColor="text1"/>
          <w:kern w:val="0"/>
          <w:szCs w:val="24"/>
          <w14:ligatures w14:val="none"/>
        </w:rPr>
        <w:t xml:space="preserve"> Legislative process</w:t>
      </w:r>
    </w:p>
    <w:p w14:paraId="309D804B" w14:textId="058BADAE" w:rsidR="00720F93" w:rsidRPr="002269C8" w:rsidRDefault="00720F93" w:rsidP="00F43B3B">
      <w:pPr>
        <w:spacing w:after="300" w:line="360" w:lineRule="auto"/>
        <w:jc w:val="both"/>
        <w:rPr>
          <w:rFonts w:ascii="Times New Roman" w:eastAsia="Times New Roman" w:hAnsi="Times New Roman" w:cs="Times New Roman"/>
          <w:color w:val="000000" w:themeColor="text1"/>
          <w:szCs w:val="24"/>
        </w:rPr>
      </w:pPr>
      <w:r w:rsidRPr="002269C8">
        <w:rPr>
          <w:rFonts w:ascii="Times New Roman" w:eastAsia="Times New Roman" w:hAnsi="Times New Roman" w:cs="Times New Roman"/>
          <w:color w:val="000000" w:themeColor="text1"/>
          <w:kern w:val="0"/>
          <w:szCs w:val="24"/>
          <w14:ligatures w14:val="none"/>
        </w:rPr>
        <w:t>Drafting process and the manner of passage of certain laws also dominate the narratives of the elite key informants who exposed their stories</w:t>
      </w:r>
      <w:r w:rsidR="00F536C9" w:rsidRPr="002269C8">
        <w:rPr>
          <w:rFonts w:ascii="Times New Roman" w:eastAsia="Times New Roman" w:hAnsi="Times New Roman" w:cs="Times New Roman"/>
          <w:color w:val="000000" w:themeColor="text1"/>
          <w:kern w:val="0"/>
          <w:szCs w:val="24"/>
          <w14:ligatures w14:val="none"/>
        </w:rPr>
        <w:t xml:space="preserve"> </w:t>
      </w:r>
      <w:r w:rsidRPr="002269C8">
        <w:rPr>
          <w:rFonts w:ascii="Times New Roman" w:eastAsia="Times New Roman" w:hAnsi="Times New Roman" w:cs="Times New Roman"/>
          <w:color w:val="000000" w:themeColor="text1"/>
          <w:kern w:val="0"/>
          <w:szCs w:val="24"/>
          <w14:ligatures w14:val="none"/>
        </w:rPr>
        <w:t xml:space="preserve"> to me. </w:t>
      </w:r>
      <w:r w:rsidRPr="002269C8">
        <w:rPr>
          <w:rFonts w:ascii="Times New Roman" w:eastAsia="Times New Roman" w:hAnsi="Times New Roman" w:cs="Times New Roman"/>
          <w:color w:val="000000" w:themeColor="text1"/>
          <w:kern w:val="0"/>
          <w:szCs w:val="24"/>
          <w:lang w:val="en-US"/>
          <w14:ligatures w14:val="none"/>
        </w:rPr>
        <w:t xml:space="preserve">It is interesting to note that Mobile Court Act 2009 is a legislation that effectively substituted a Mobile Court Ordinance 2007 that was promulgated by the military-backed emergency regime (2006-2008). </w:t>
      </w:r>
      <w:r w:rsidRPr="002269C8">
        <w:rPr>
          <w:rFonts w:ascii="Times New Roman" w:eastAsia="Times New Roman" w:hAnsi="Times New Roman" w:cs="Times New Roman"/>
          <w:color w:val="000000" w:themeColor="text1"/>
          <w:kern w:val="0"/>
          <w:szCs w:val="24"/>
          <w14:ligatures w14:val="none"/>
        </w:rPr>
        <w:t>Another law entitled Speedy Trial Tribunal Ordinance 2002 also promulgated as an ordinance when the parliament was not in session.</w:t>
      </w:r>
      <w:r w:rsidRPr="002269C8">
        <w:rPr>
          <w:rStyle w:val="FootnoteReference"/>
          <w:rFonts w:ascii="Times New Roman" w:eastAsia="Times New Roman" w:hAnsi="Times New Roman" w:cs="Times New Roman"/>
          <w:color w:val="000000" w:themeColor="text1"/>
          <w:kern w:val="0"/>
          <w:szCs w:val="24"/>
          <w14:ligatures w14:val="none"/>
        </w:rPr>
        <w:footnoteReference w:id="274"/>
      </w:r>
      <w:r w:rsidRPr="002269C8">
        <w:rPr>
          <w:rFonts w:ascii="Times New Roman" w:eastAsia="Times New Roman" w:hAnsi="Times New Roman" w:cs="Times New Roman"/>
          <w:color w:val="000000" w:themeColor="text1"/>
          <w:kern w:val="0"/>
          <w:szCs w:val="24"/>
          <w14:ligatures w14:val="none"/>
        </w:rPr>
        <w:t xml:space="preserve"> All expert informants were of </w:t>
      </w:r>
      <w:r w:rsidR="00F536C9" w:rsidRPr="002269C8">
        <w:rPr>
          <w:rFonts w:ascii="Times New Roman" w:eastAsia="Times New Roman" w:hAnsi="Times New Roman" w:cs="Times New Roman"/>
          <w:color w:val="000000" w:themeColor="text1"/>
          <w:kern w:val="0"/>
          <w:szCs w:val="24"/>
          <w14:ligatures w14:val="none"/>
        </w:rPr>
        <w:t xml:space="preserve">the </w:t>
      </w:r>
      <w:r w:rsidRPr="002269C8">
        <w:rPr>
          <w:rFonts w:ascii="Times New Roman" w:eastAsia="Times New Roman" w:hAnsi="Times New Roman" w:cs="Times New Roman"/>
          <w:color w:val="000000" w:themeColor="text1"/>
          <w:kern w:val="0"/>
          <w:szCs w:val="24"/>
          <w14:ligatures w14:val="none"/>
        </w:rPr>
        <w:t xml:space="preserve">view that role of Law Commission was nowhere seen in law making process during last decades. </w:t>
      </w:r>
      <w:r w:rsidRPr="002269C8">
        <w:rPr>
          <w:rFonts w:ascii="Times New Roman" w:hAnsi="Times New Roman" w:cs="Times New Roman"/>
          <w:color w:val="000000" w:themeColor="text1"/>
          <w:szCs w:val="24"/>
        </w:rPr>
        <w:t>A</w:t>
      </w:r>
      <w:r w:rsidR="00AC7655" w:rsidRPr="002269C8">
        <w:rPr>
          <w:rFonts w:ascii="Times New Roman" w:hAnsi="Times New Roman" w:cs="Times New Roman"/>
          <w:color w:val="000000" w:themeColor="text1"/>
          <w:szCs w:val="24"/>
        </w:rPr>
        <w:t xml:space="preserve">n academic wrote </w:t>
      </w:r>
      <w:r w:rsidRPr="002269C8">
        <w:rPr>
          <w:rFonts w:ascii="Times New Roman" w:hAnsi="Times New Roman" w:cs="Times New Roman"/>
          <w:color w:val="000000" w:themeColor="text1"/>
          <w:szCs w:val="24"/>
        </w:rPr>
        <w:t>that Macauley’s Penal Code provides hardly any influence in subsequent penal legislation.</w:t>
      </w:r>
      <w:r w:rsidRPr="002269C8">
        <w:rPr>
          <w:rStyle w:val="FootnoteReference"/>
          <w:rFonts w:ascii="Times New Roman" w:hAnsi="Times New Roman" w:cs="Times New Roman"/>
          <w:color w:val="000000" w:themeColor="text1"/>
          <w:szCs w:val="24"/>
        </w:rPr>
        <w:footnoteReference w:id="275"/>
      </w:r>
      <w:r w:rsidRPr="002269C8">
        <w:rPr>
          <w:rFonts w:ascii="Times New Roman" w:hAnsi="Times New Roman" w:cs="Times New Roman"/>
          <w:color w:val="000000" w:themeColor="text1"/>
          <w:szCs w:val="24"/>
        </w:rPr>
        <w:t xml:space="preserve"> However, a closer look into the series of postcolonial laws reveals that there is no radical shift in the laws promulgated from time to time. As the criminal law reform is an exercise controlled by politics, reports of the Australian Law Commission are not generally considered by the politicians.</w:t>
      </w:r>
      <w:r w:rsidRPr="002269C8">
        <w:rPr>
          <w:rStyle w:val="FootnoteReference"/>
          <w:rFonts w:ascii="Times New Roman" w:hAnsi="Times New Roman" w:cs="Times New Roman"/>
          <w:color w:val="000000" w:themeColor="text1"/>
          <w:szCs w:val="24"/>
        </w:rPr>
        <w:footnoteReference w:id="276"/>
      </w:r>
      <w:r w:rsidRPr="002269C8">
        <w:rPr>
          <w:rFonts w:ascii="Times New Roman" w:hAnsi="Times New Roman" w:cs="Times New Roman"/>
          <w:color w:val="000000" w:themeColor="text1"/>
          <w:szCs w:val="24"/>
        </w:rPr>
        <w:t xml:space="preserve"> Almost similar incidents occurred in the UK where many reform packages suggested by the Law Commission were occasionally ignored by the politicians.</w:t>
      </w:r>
      <w:r w:rsidRPr="002269C8">
        <w:rPr>
          <w:rStyle w:val="FootnoteReference"/>
          <w:rFonts w:ascii="Times New Roman" w:hAnsi="Times New Roman" w:cs="Times New Roman"/>
          <w:color w:val="000000" w:themeColor="text1"/>
          <w:szCs w:val="24"/>
        </w:rPr>
        <w:footnoteReference w:id="277"/>
      </w:r>
      <w:r w:rsidRPr="002269C8">
        <w:rPr>
          <w:rFonts w:ascii="Times New Roman" w:hAnsi="Times New Roman" w:cs="Times New Roman"/>
          <w:color w:val="000000" w:themeColor="text1"/>
          <w:szCs w:val="24"/>
        </w:rPr>
        <w:t xml:space="preserve"> </w:t>
      </w:r>
      <w:r w:rsidRPr="002269C8">
        <w:rPr>
          <w:rFonts w:ascii="Times New Roman" w:hAnsi="Times New Roman" w:cs="Times New Roman"/>
          <w:color w:val="000000" w:themeColor="text1"/>
          <w:szCs w:val="24"/>
        </w:rPr>
        <w:lastRenderedPageBreak/>
        <w:t>Tindley opined that by making criminal law sharper in governance, such laws facilitate the authority of the state in place of restricting it.</w:t>
      </w:r>
      <w:r w:rsidRPr="002269C8">
        <w:rPr>
          <w:rStyle w:val="FootnoteReference"/>
          <w:rFonts w:ascii="Times New Roman" w:hAnsi="Times New Roman" w:cs="Times New Roman"/>
          <w:color w:val="000000" w:themeColor="text1"/>
          <w:szCs w:val="24"/>
        </w:rPr>
        <w:footnoteReference w:id="278"/>
      </w:r>
      <w:r w:rsidRPr="002269C8">
        <w:rPr>
          <w:rFonts w:ascii="Times New Roman" w:hAnsi="Times New Roman" w:cs="Times New Roman"/>
          <w:color w:val="000000" w:themeColor="text1"/>
          <w:szCs w:val="24"/>
        </w:rPr>
        <w:t xml:space="preserve">  His comment is quite pertient when a democracy deficit- country attempts </w:t>
      </w:r>
      <w:r w:rsidR="00F536C9" w:rsidRPr="002269C8">
        <w:rPr>
          <w:rFonts w:ascii="Times New Roman" w:hAnsi="Times New Roman" w:cs="Times New Roman"/>
          <w:color w:val="000000" w:themeColor="text1"/>
          <w:szCs w:val="24"/>
        </w:rPr>
        <w:t>at</w:t>
      </w:r>
      <w:r w:rsidRPr="002269C8">
        <w:rPr>
          <w:rFonts w:ascii="Times New Roman" w:hAnsi="Times New Roman" w:cs="Times New Roman"/>
          <w:color w:val="000000" w:themeColor="text1"/>
          <w:szCs w:val="24"/>
        </w:rPr>
        <w:t xml:space="preserve"> revis</w:t>
      </w:r>
      <w:r w:rsidR="00F536C9" w:rsidRPr="002269C8">
        <w:rPr>
          <w:rFonts w:ascii="Times New Roman" w:hAnsi="Times New Roman" w:cs="Times New Roman"/>
          <w:color w:val="000000" w:themeColor="text1"/>
          <w:szCs w:val="24"/>
        </w:rPr>
        <w:t>ing</w:t>
      </w:r>
      <w:r w:rsidRPr="002269C8">
        <w:rPr>
          <w:rFonts w:ascii="Times New Roman" w:hAnsi="Times New Roman" w:cs="Times New Roman"/>
          <w:color w:val="000000" w:themeColor="text1"/>
          <w:szCs w:val="24"/>
        </w:rPr>
        <w:t xml:space="preserve"> its criminal law</w:t>
      </w:r>
      <w:r w:rsidR="00CB39A3" w:rsidRPr="002269C8">
        <w:rPr>
          <w:rFonts w:ascii="Times New Roman" w:hAnsi="Times New Roman" w:cs="Times New Roman"/>
          <w:color w:val="000000" w:themeColor="text1"/>
          <w:szCs w:val="24"/>
        </w:rPr>
        <w:t>s and procedures.</w:t>
      </w:r>
      <w:r w:rsidRPr="002269C8">
        <w:rPr>
          <w:rFonts w:ascii="Times New Roman" w:hAnsi="Times New Roman" w:cs="Times New Roman"/>
          <w:color w:val="000000" w:themeColor="text1"/>
          <w:szCs w:val="24"/>
        </w:rPr>
        <w:t xml:space="preserve"> </w:t>
      </w:r>
      <w:r w:rsidR="00AC7655" w:rsidRPr="002269C8">
        <w:rPr>
          <w:rFonts w:ascii="Times New Roman" w:eastAsia="Times New Roman" w:hAnsi="Times New Roman" w:cs="Times New Roman"/>
          <w:color w:val="000000" w:themeColor="text1"/>
          <w:szCs w:val="24"/>
        </w:rPr>
        <w:t xml:space="preserve">Therefore, enhancing the capacities of a state to combat various forms of crime and </w:t>
      </w:r>
      <w:r w:rsidR="00CB39A3" w:rsidRPr="002269C8">
        <w:rPr>
          <w:rFonts w:ascii="Times New Roman" w:eastAsia="Times New Roman" w:hAnsi="Times New Roman" w:cs="Times New Roman"/>
          <w:color w:val="000000" w:themeColor="text1"/>
          <w:szCs w:val="24"/>
        </w:rPr>
        <w:t xml:space="preserve"> also to </w:t>
      </w:r>
      <w:r w:rsidR="00AC7655" w:rsidRPr="002269C8">
        <w:rPr>
          <w:rFonts w:ascii="Times New Roman" w:eastAsia="Times New Roman" w:hAnsi="Times New Roman" w:cs="Times New Roman"/>
          <w:color w:val="000000" w:themeColor="text1"/>
          <w:szCs w:val="24"/>
        </w:rPr>
        <w:t xml:space="preserve">promote the rule of law are now policy priorities of governance that not only lead to greater freedom and equality, but also stimulate the capability approach leading to social justice and </w:t>
      </w:r>
      <w:r w:rsidR="00CB39A3" w:rsidRPr="002269C8">
        <w:rPr>
          <w:rFonts w:ascii="Times New Roman" w:eastAsia="Times New Roman" w:hAnsi="Times New Roman" w:cs="Times New Roman"/>
          <w:color w:val="000000" w:themeColor="text1"/>
          <w:szCs w:val="24"/>
        </w:rPr>
        <w:t xml:space="preserve">economic </w:t>
      </w:r>
      <w:r w:rsidR="00AC7655" w:rsidRPr="002269C8">
        <w:rPr>
          <w:rFonts w:ascii="Times New Roman" w:eastAsia="Times New Roman" w:hAnsi="Times New Roman" w:cs="Times New Roman"/>
          <w:color w:val="000000" w:themeColor="text1"/>
          <w:szCs w:val="24"/>
        </w:rPr>
        <w:t>growth.</w:t>
      </w:r>
      <w:r w:rsidR="00AC7655" w:rsidRPr="002269C8">
        <w:rPr>
          <w:rStyle w:val="FootnoteReference"/>
          <w:rFonts w:ascii="Times New Roman" w:eastAsia="Times New Roman" w:hAnsi="Times New Roman" w:cs="Times New Roman"/>
          <w:color w:val="000000" w:themeColor="text1"/>
          <w:szCs w:val="24"/>
        </w:rPr>
        <w:footnoteReference w:id="279"/>
      </w:r>
      <w:r w:rsidR="00AC7655" w:rsidRPr="002269C8">
        <w:rPr>
          <w:rFonts w:ascii="Times New Roman" w:eastAsia="Times New Roman" w:hAnsi="Times New Roman" w:cs="Times New Roman"/>
          <w:color w:val="000000" w:themeColor="text1"/>
          <w:szCs w:val="24"/>
        </w:rPr>
        <w:t xml:space="preserve">  For instance, Bangladesh’s 7</w:t>
      </w:r>
      <w:r w:rsidR="00AC7655" w:rsidRPr="002269C8">
        <w:rPr>
          <w:rFonts w:ascii="Times New Roman" w:eastAsia="Times New Roman" w:hAnsi="Times New Roman" w:cs="Times New Roman"/>
          <w:color w:val="000000" w:themeColor="text1"/>
          <w:szCs w:val="24"/>
          <w:vertAlign w:val="superscript"/>
        </w:rPr>
        <w:t>th</w:t>
      </w:r>
      <w:r w:rsidR="00AC7655" w:rsidRPr="002269C8">
        <w:rPr>
          <w:rFonts w:ascii="Times New Roman" w:eastAsia="Times New Roman" w:hAnsi="Times New Roman" w:cs="Times New Roman"/>
          <w:color w:val="000000" w:themeColor="text1"/>
          <w:szCs w:val="24"/>
        </w:rPr>
        <w:t xml:space="preserve"> Five Year Plan along with its Information and Communications Technology Policy 2015 also aims for a justice system that is more fair, accessible, transparent, cost-effective and expedient. </w:t>
      </w:r>
      <w:r w:rsidR="00AC7655" w:rsidRPr="002269C8">
        <w:rPr>
          <w:rFonts w:ascii="Times New Roman" w:hAnsi="Times New Roman" w:cs="Times New Roman"/>
          <w:color w:val="000000" w:themeColor="text1"/>
          <w:szCs w:val="24"/>
        </w:rPr>
        <w:t>However, in actual practice,</w:t>
      </w:r>
      <w:r w:rsidRPr="002269C8">
        <w:rPr>
          <w:rFonts w:ascii="Times New Roman" w:hAnsi="Times New Roman" w:cs="Times New Roman"/>
          <w:color w:val="000000" w:themeColor="text1"/>
          <w:szCs w:val="24"/>
        </w:rPr>
        <w:t xml:space="preserve"> the application of criminal law and constitutional guarantees stands on a precarious relation</w:t>
      </w:r>
      <w:r w:rsidR="00C72745" w:rsidRPr="002269C8">
        <w:rPr>
          <w:rFonts w:ascii="Times New Roman" w:hAnsi="Times New Roman" w:cs="Times New Roman"/>
          <w:color w:val="000000" w:themeColor="text1"/>
          <w:szCs w:val="24"/>
        </w:rPr>
        <w:t>,</w:t>
      </w:r>
      <w:r w:rsidRPr="002269C8">
        <w:rPr>
          <w:rFonts w:ascii="Times New Roman" w:hAnsi="Times New Roman" w:cs="Times New Roman"/>
          <w:color w:val="000000" w:themeColor="text1"/>
          <w:szCs w:val="24"/>
        </w:rPr>
        <w:t xml:space="preserve"> and reform of criminal law has never been a priority agena in Bangladesh.</w:t>
      </w:r>
      <w:r w:rsidRPr="002269C8">
        <w:rPr>
          <w:rStyle w:val="FootnoteReference"/>
          <w:rFonts w:ascii="Times New Roman" w:hAnsi="Times New Roman" w:cs="Times New Roman"/>
          <w:color w:val="000000" w:themeColor="text1"/>
          <w:szCs w:val="24"/>
        </w:rPr>
        <w:footnoteReference w:id="280"/>
      </w:r>
      <w:r w:rsidRPr="002269C8">
        <w:rPr>
          <w:rFonts w:ascii="Times New Roman" w:hAnsi="Times New Roman" w:cs="Times New Roman"/>
          <w:color w:val="000000" w:themeColor="text1"/>
          <w:szCs w:val="24"/>
        </w:rPr>
        <w:tab/>
      </w:r>
    </w:p>
    <w:p w14:paraId="254F954A" w14:textId="20B5F89F" w:rsidR="00720F93" w:rsidRPr="002269C8" w:rsidRDefault="00720F93" w:rsidP="00720F93">
      <w:pPr>
        <w:autoSpaceDE w:val="0"/>
        <w:autoSpaceDN w:val="0"/>
        <w:adjustRightInd w:val="0"/>
        <w:spacing w:line="360" w:lineRule="auto"/>
        <w:jc w:val="both"/>
        <w:rPr>
          <w:rFonts w:ascii="Times New Roman" w:eastAsia="Times New Roman" w:hAnsi="Times New Roman" w:cs="Times New Roman"/>
          <w:color w:val="000000" w:themeColor="text1"/>
          <w:kern w:val="0"/>
          <w:szCs w:val="24"/>
          <w14:ligatures w14:val="none"/>
        </w:rPr>
      </w:pPr>
      <w:r w:rsidRPr="002269C8">
        <w:rPr>
          <w:rFonts w:ascii="Times New Roman" w:eastAsia="Times New Roman" w:hAnsi="Times New Roman" w:cs="Times New Roman"/>
          <w:color w:val="000000" w:themeColor="text1"/>
          <w:kern w:val="0"/>
          <w:szCs w:val="24"/>
          <w14:ligatures w14:val="none"/>
        </w:rPr>
        <w:t xml:space="preserve">While reiterating the value of public consultation, </w:t>
      </w:r>
      <w:r w:rsidR="00F536C9" w:rsidRPr="002269C8">
        <w:rPr>
          <w:rFonts w:ascii="Times New Roman" w:eastAsia="Times New Roman" w:hAnsi="Times New Roman" w:cs="Times New Roman"/>
          <w:color w:val="000000" w:themeColor="text1"/>
          <w:kern w:val="0"/>
          <w:szCs w:val="24"/>
          <w14:ligatures w14:val="none"/>
        </w:rPr>
        <w:t>an</w:t>
      </w:r>
      <w:r w:rsidRPr="002269C8">
        <w:rPr>
          <w:rFonts w:ascii="Times New Roman" w:eastAsia="Times New Roman" w:hAnsi="Times New Roman" w:cs="Times New Roman"/>
          <w:color w:val="000000" w:themeColor="text1"/>
          <w:kern w:val="0"/>
          <w:szCs w:val="24"/>
          <w14:ligatures w14:val="none"/>
        </w:rPr>
        <w:t xml:space="preserve"> official of the ministry of legislative affairs stated that after making initial draft, consultations were generally held either in the form of meetings and/ or displaying the draft in the ministry’s website.  Denouncing the role of the </w:t>
      </w:r>
      <w:r w:rsidR="00CF0CB2" w:rsidRPr="002269C8">
        <w:rPr>
          <w:rFonts w:ascii="Times New Roman" w:eastAsia="Times New Roman" w:hAnsi="Times New Roman" w:cs="Times New Roman"/>
          <w:color w:val="000000" w:themeColor="text1"/>
          <w:kern w:val="0"/>
          <w:szCs w:val="24"/>
          <w14:ligatures w14:val="none"/>
        </w:rPr>
        <w:t xml:space="preserve">legislative </w:t>
      </w:r>
      <w:r w:rsidRPr="002269C8">
        <w:rPr>
          <w:rFonts w:ascii="Times New Roman" w:eastAsia="Times New Roman" w:hAnsi="Times New Roman" w:cs="Times New Roman"/>
          <w:color w:val="000000" w:themeColor="text1"/>
          <w:kern w:val="0"/>
          <w:szCs w:val="24"/>
          <w14:ligatures w14:val="none"/>
        </w:rPr>
        <w:t>draft</w:t>
      </w:r>
      <w:r w:rsidR="00CF0CB2" w:rsidRPr="002269C8">
        <w:rPr>
          <w:rFonts w:ascii="Times New Roman" w:eastAsia="Times New Roman" w:hAnsi="Times New Roman" w:cs="Times New Roman"/>
          <w:color w:val="000000" w:themeColor="text1"/>
          <w:kern w:val="0"/>
          <w:szCs w:val="24"/>
          <w14:ligatures w14:val="none"/>
        </w:rPr>
        <w:t>ers</w:t>
      </w:r>
      <w:r w:rsidRPr="002269C8">
        <w:rPr>
          <w:rFonts w:ascii="Times New Roman" w:eastAsia="Times New Roman" w:hAnsi="Times New Roman" w:cs="Times New Roman"/>
          <w:color w:val="000000" w:themeColor="text1"/>
          <w:kern w:val="0"/>
          <w:szCs w:val="24"/>
          <w14:ligatures w14:val="none"/>
        </w:rPr>
        <w:t>, a lawyer alleged that:</w:t>
      </w:r>
    </w:p>
    <w:p w14:paraId="34AD7DC6" w14:textId="6F4D6268" w:rsidR="00720F93" w:rsidRPr="002269C8" w:rsidRDefault="00720F93" w:rsidP="00315145">
      <w:pPr>
        <w:spacing w:line="360" w:lineRule="auto"/>
        <w:ind w:left="720"/>
        <w:jc w:val="both"/>
        <w:rPr>
          <w:rFonts w:ascii="Times New Roman" w:eastAsia="Times New Roman" w:hAnsi="Times New Roman" w:cs="Times New Roman"/>
          <w:color w:val="000000" w:themeColor="text1"/>
          <w:kern w:val="0"/>
          <w:sz w:val="20"/>
          <w:szCs w:val="20"/>
          <w14:ligatures w14:val="none"/>
        </w:rPr>
      </w:pPr>
      <w:r w:rsidRPr="002269C8">
        <w:rPr>
          <w:rFonts w:ascii="Times New Roman" w:eastAsia="Times New Roman" w:hAnsi="Times New Roman" w:cs="Times New Roman"/>
          <w:color w:val="000000" w:themeColor="text1"/>
          <w:kern w:val="0"/>
          <w:sz w:val="20"/>
          <w:szCs w:val="20"/>
          <w14:ligatures w14:val="none"/>
        </w:rPr>
        <w:t xml:space="preserve">It remains a question as to how many common people have a look at the ministry’s website </w:t>
      </w:r>
      <w:r w:rsidR="00EF1A24" w:rsidRPr="002269C8">
        <w:rPr>
          <w:rFonts w:ascii="Times New Roman" w:eastAsia="Times New Roman" w:hAnsi="Times New Roman" w:cs="Times New Roman"/>
          <w:color w:val="000000" w:themeColor="text1"/>
          <w:kern w:val="0"/>
          <w:sz w:val="20"/>
          <w:szCs w:val="20"/>
          <w14:ligatures w14:val="none"/>
        </w:rPr>
        <w:t>for a</w:t>
      </w:r>
      <w:r w:rsidRPr="002269C8">
        <w:rPr>
          <w:rFonts w:ascii="Times New Roman" w:eastAsia="Times New Roman" w:hAnsi="Times New Roman" w:cs="Times New Roman"/>
          <w:color w:val="000000" w:themeColor="text1"/>
          <w:kern w:val="0"/>
          <w:sz w:val="20"/>
          <w:szCs w:val="20"/>
          <w14:ligatures w14:val="none"/>
        </w:rPr>
        <w:t xml:space="preserve"> draft law; rather consultation on draft is generally held in the upscale hotels or within the strict confines of the secretariat where the relevant stakeholders have no practical access. </w:t>
      </w:r>
    </w:p>
    <w:p w14:paraId="7EBEDA3C" w14:textId="5765E76E" w:rsidR="00720F93" w:rsidRPr="002269C8" w:rsidRDefault="00720F93" w:rsidP="00720F93">
      <w:pPr>
        <w:spacing w:line="360" w:lineRule="auto"/>
        <w:jc w:val="both"/>
        <w:rPr>
          <w:rFonts w:ascii="Times New Roman" w:eastAsia="Times New Roman" w:hAnsi="Times New Roman" w:cs="Times New Roman"/>
          <w:color w:val="000000" w:themeColor="text1"/>
          <w:kern w:val="0"/>
          <w:szCs w:val="24"/>
          <w14:ligatures w14:val="none"/>
        </w:rPr>
      </w:pPr>
      <w:r w:rsidRPr="002269C8">
        <w:rPr>
          <w:rFonts w:ascii="Times New Roman" w:eastAsia="Times New Roman" w:hAnsi="Times New Roman" w:cs="Times New Roman"/>
          <w:color w:val="000000" w:themeColor="text1"/>
          <w:kern w:val="0"/>
          <w:szCs w:val="24"/>
          <w14:ligatures w14:val="none"/>
        </w:rPr>
        <w:t xml:space="preserve">A legislative drafter rather stated that even draft statutes were uploaded in the website, response from the stakeholders remained very negligible. He added that invitees </w:t>
      </w:r>
      <w:r w:rsidR="00F536C9" w:rsidRPr="002269C8">
        <w:rPr>
          <w:rFonts w:ascii="Times New Roman" w:eastAsia="Times New Roman" w:hAnsi="Times New Roman" w:cs="Times New Roman"/>
          <w:color w:val="000000" w:themeColor="text1"/>
          <w:kern w:val="0"/>
          <w:szCs w:val="24"/>
          <w14:ligatures w14:val="none"/>
        </w:rPr>
        <w:t>very ra</w:t>
      </w:r>
      <w:r w:rsidRPr="002269C8">
        <w:rPr>
          <w:rFonts w:ascii="Times New Roman" w:eastAsia="Times New Roman" w:hAnsi="Times New Roman" w:cs="Times New Roman"/>
          <w:color w:val="000000" w:themeColor="text1"/>
          <w:kern w:val="0"/>
          <w:szCs w:val="24"/>
          <w14:ligatures w14:val="none"/>
        </w:rPr>
        <w:t>r</w:t>
      </w:r>
      <w:r w:rsidR="00F536C9" w:rsidRPr="002269C8">
        <w:rPr>
          <w:rFonts w:ascii="Times New Roman" w:eastAsia="Times New Roman" w:hAnsi="Times New Roman" w:cs="Times New Roman"/>
          <w:color w:val="000000" w:themeColor="text1"/>
          <w:kern w:val="0"/>
          <w:szCs w:val="24"/>
          <w14:ligatures w14:val="none"/>
        </w:rPr>
        <w:t>ely</w:t>
      </w:r>
      <w:r w:rsidRPr="002269C8">
        <w:rPr>
          <w:rFonts w:ascii="Times New Roman" w:eastAsia="Times New Roman" w:hAnsi="Times New Roman" w:cs="Times New Roman"/>
          <w:color w:val="000000" w:themeColor="text1"/>
          <w:kern w:val="0"/>
          <w:szCs w:val="24"/>
          <w14:ligatures w14:val="none"/>
        </w:rPr>
        <w:t xml:space="preserve"> put forward any substantial input to the proposed law. An activist suggested that drafters and parliamentarians could take help from the UN bodies or donor agencies in making certain draft. Legislative drafter also acknowledged that there was a tendency of doing copy and paste of laws of neighbouring countries including India. Judges stated that judges and lawyers should be effectively consulted in the law-drafting process otherwise it would invite instances of miscarriage of justice. For example, Digital Security Act 2018 and then Cyber Security Act 2023 were drafted and passed in a hurry that invited huge uproar at home and abroad.</w:t>
      </w:r>
    </w:p>
    <w:p w14:paraId="7AC730AC" w14:textId="77777777" w:rsidR="00720F93" w:rsidRPr="002269C8" w:rsidRDefault="00720F93" w:rsidP="00720F93">
      <w:pPr>
        <w:spacing w:line="360" w:lineRule="auto"/>
        <w:jc w:val="both"/>
        <w:rPr>
          <w:rFonts w:ascii="Times New Roman" w:eastAsia="Times New Roman" w:hAnsi="Times New Roman" w:cs="Times New Roman"/>
          <w:color w:val="000000" w:themeColor="text1"/>
          <w:kern w:val="0"/>
          <w:szCs w:val="24"/>
          <w14:ligatures w14:val="none"/>
        </w:rPr>
      </w:pPr>
    </w:p>
    <w:p w14:paraId="46A32082" w14:textId="07AAEC9C" w:rsidR="00720F93" w:rsidRPr="002269C8" w:rsidRDefault="00720F93" w:rsidP="00720F93">
      <w:pPr>
        <w:spacing w:line="360" w:lineRule="auto"/>
        <w:jc w:val="both"/>
        <w:rPr>
          <w:rFonts w:ascii="Times New Roman" w:eastAsia="Times New Roman" w:hAnsi="Times New Roman" w:cs="Times New Roman"/>
          <w:color w:val="000000" w:themeColor="text1"/>
          <w:kern w:val="0"/>
          <w:szCs w:val="24"/>
          <w14:ligatures w14:val="none"/>
        </w:rPr>
      </w:pPr>
      <w:r w:rsidRPr="002269C8">
        <w:rPr>
          <w:rFonts w:ascii="Times New Roman" w:eastAsia="Times New Roman" w:hAnsi="Times New Roman" w:cs="Times New Roman"/>
          <w:color w:val="000000" w:themeColor="text1"/>
          <w:kern w:val="0"/>
          <w:szCs w:val="24"/>
          <w14:ligatures w14:val="none"/>
        </w:rPr>
        <w:t>I</w:t>
      </w:r>
      <w:r w:rsidR="00F536C9" w:rsidRPr="002269C8">
        <w:rPr>
          <w:rFonts w:ascii="Times New Roman" w:eastAsia="Times New Roman" w:hAnsi="Times New Roman" w:cs="Times New Roman"/>
          <w:color w:val="000000" w:themeColor="text1"/>
          <w:kern w:val="0"/>
          <w:szCs w:val="24"/>
          <w14:ligatures w14:val="none"/>
        </w:rPr>
        <w:t xml:space="preserve">n addition to my </w:t>
      </w:r>
      <w:r w:rsidR="00CB39A3" w:rsidRPr="002269C8">
        <w:rPr>
          <w:rFonts w:ascii="Times New Roman" w:eastAsia="Times New Roman" w:hAnsi="Times New Roman" w:cs="Times New Roman"/>
          <w:color w:val="000000" w:themeColor="text1"/>
          <w:kern w:val="0"/>
          <w:szCs w:val="24"/>
          <w14:ligatures w14:val="none"/>
        </w:rPr>
        <w:t>experience as a judge</w:t>
      </w:r>
      <w:r w:rsidR="00F536C9" w:rsidRPr="002269C8">
        <w:rPr>
          <w:rFonts w:ascii="Times New Roman" w:eastAsia="Times New Roman" w:hAnsi="Times New Roman" w:cs="Times New Roman"/>
          <w:color w:val="000000" w:themeColor="text1"/>
          <w:kern w:val="0"/>
          <w:szCs w:val="24"/>
          <w14:ligatures w14:val="none"/>
        </w:rPr>
        <w:t xml:space="preserve">, I worked </w:t>
      </w:r>
      <w:r w:rsidRPr="002269C8">
        <w:rPr>
          <w:rFonts w:ascii="Times New Roman" w:eastAsia="Times New Roman" w:hAnsi="Times New Roman" w:cs="Times New Roman"/>
          <w:color w:val="000000" w:themeColor="text1"/>
          <w:kern w:val="0"/>
          <w:szCs w:val="24"/>
          <w14:ligatures w14:val="none"/>
        </w:rPr>
        <w:t>a deputy secretary at the ministry of law, justice and parliamentary affairs</w:t>
      </w:r>
      <w:r w:rsidR="00F536C9" w:rsidRPr="002269C8">
        <w:rPr>
          <w:rFonts w:ascii="Times New Roman" w:eastAsia="Times New Roman" w:hAnsi="Times New Roman" w:cs="Times New Roman"/>
          <w:color w:val="000000" w:themeColor="text1"/>
          <w:kern w:val="0"/>
          <w:szCs w:val="24"/>
          <w14:ligatures w14:val="none"/>
        </w:rPr>
        <w:t xml:space="preserve"> for three years</w:t>
      </w:r>
      <w:r w:rsidRPr="002269C8">
        <w:rPr>
          <w:rFonts w:ascii="Times New Roman" w:eastAsia="Times New Roman" w:hAnsi="Times New Roman" w:cs="Times New Roman"/>
          <w:color w:val="000000" w:themeColor="text1"/>
          <w:kern w:val="0"/>
          <w:szCs w:val="24"/>
          <w14:ligatures w14:val="none"/>
        </w:rPr>
        <w:t>. While I was entrusted with dealing some matters relating to land registration</w:t>
      </w:r>
      <w:r w:rsidR="00CB39A3" w:rsidRPr="002269C8">
        <w:rPr>
          <w:rFonts w:ascii="Times New Roman" w:eastAsia="Times New Roman" w:hAnsi="Times New Roman" w:cs="Times New Roman"/>
          <w:color w:val="000000" w:themeColor="text1"/>
          <w:kern w:val="0"/>
          <w:szCs w:val="24"/>
          <w14:ligatures w14:val="none"/>
        </w:rPr>
        <w:t xml:space="preserve"> and </w:t>
      </w:r>
      <w:r w:rsidRPr="002269C8">
        <w:rPr>
          <w:rFonts w:ascii="Times New Roman" w:eastAsia="Times New Roman" w:hAnsi="Times New Roman" w:cs="Times New Roman"/>
          <w:color w:val="000000" w:themeColor="text1"/>
          <w:kern w:val="0"/>
          <w:szCs w:val="24"/>
          <w14:ligatures w14:val="none"/>
        </w:rPr>
        <w:t xml:space="preserve">the notary public, </w:t>
      </w:r>
      <w:r w:rsidR="00F536C9" w:rsidRPr="002269C8">
        <w:rPr>
          <w:rFonts w:ascii="Times New Roman" w:eastAsia="Times New Roman" w:hAnsi="Times New Roman" w:cs="Times New Roman"/>
          <w:color w:val="000000" w:themeColor="text1"/>
          <w:kern w:val="0"/>
          <w:szCs w:val="24"/>
          <w14:ligatures w14:val="none"/>
        </w:rPr>
        <w:t xml:space="preserve">I saw rather some half-hearted law reform initiatices by </w:t>
      </w:r>
      <w:r w:rsidR="00F536C9" w:rsidRPr="002269C8">
        <w:rPr>
          <w:rFonts w:ascii="Times New Roman" w:eastAsia="Times New Roman" w:hAnsi="Times New Roman" w:cs="Times New Roman"/>
          <w:color w:val="000000" w:themeColor="text1"/>
          <w:kern w:val="0"/>
          <w:szCs w:val="24"/>
          <w14:ligatures w14:val="none"/>
        </w:rPr>
        <w:lastRenderedPageBreak/>
        <w:t>another division of the ministry</w:t>
      </w:r>
      <w:r w:rsidR="00CB39A3" w:rsidRPr="002269C8">
        <w:rPr>
          <w:rFonts w:ascii="Times New Roman" w:eastAsia="Times New Roman" w:hAnsi="Times New Roman" w:cs="Times New Roman"/>
          <w:color w:val="000000" w:themeColor="text1"/>
          <w:kern w:val="0"/>
          <w:szCs w:val="24"/>
          <w14:ligatures w14:val="none"/>
        </w:rPr>
        <w:t xml:space="preserve"> of justice</w:t>
      </w:r>
      <w:r w:rsidR="00F536C9" w:rsidRPr="002269C8">
        <w:rPr>
          <w:rFonts w:ascii="Times New Roman" w:eastAsia="Times New Roman" w:hAnsi="Times New Roman" w:cs="Times New Roman"/>
          <w:color w:val="000000" w:themeColor="text1"/>
          <w:kern w:val="0"/>
          <w:szCs w:val="24"/>
          <w14:ligatures w14:val="none"/>
        </w:rPr>
        <w:t xml:space="preserve">. </w:t>
      </w:r>
      <w:r w:rsidR="00F43B3B" w:rsidRPr="002269C8">
        <w:rPr>
          <w:rFonts w:ascii="Times New Roman" w:eastAsia="Times New Roman" w:hAnsi="Times New Roman" w:cs="Times New Roman"/>
          <w:color w:val="000000" w:themeColor="text1"/>
          <w:kern w:val="0"/>
          <w:szCs w:val="24"/>
          <w14:ligatures w14:val="none"/>
        </w:rPr>
        <w:t>While preparing the periodic reports on ICCPR, CAT</w:t>
      </w:r>
      <w:r w:rsidR="00F536C9" w:rsidRPr="002269C8">
        <w:rPr>
          <w:rFonts w:ascii="Times New Roman" w:eastAsia="Times New Roman" w:hAnsi="Times New Roman" w:cs="Times New Roman"/>
          <w:color w:val="000000" w:themeColor="text1"/>
          <w:kern w:val="0"/>
          <w:szCs w:val="24"/>
          <w14:ligatures w14:val="none"/>
        </w:rPr>
        <w:t>,</w:t>
      </w:r>
      <w:r w:rsidR="00F43B3B" w:rsidRPr="002269C8">
        <w:rPr>
          <w:rFonts w:ascii="Times New Roman" w:eastAsia="Times New Roman" w:hAnsi="Times New Roman" w:cs="Times New Roman"/>
          <w:color w:val="000000" w:themeColor="text1"/>
          <w:kern w:val="0"/>
          <w:szCs w:val="24"/>
          <w14:ligatures w14:val="none"/>
        </w:rPr>
        <w:t xml:space="preserve"> </w:t>
      </w:r>
      <w:r w:rsidRPr="002269C8">
        <w:rPr>
          <w:rFonts w:ascii="Times New Roman" w:eastAsia="Times New Roman" w:hAnsi="Times New Roman" w:cs="Times New Roman"/>
          <w:color w:val="000000" w:themeColor="text1"/>
          <w:kern w:val="0"/>
          <w:szCs w:val="24"/>
          <w14:ligatures w14:val="none"/>
        </w:rPr>
        <w:t xml:space="preserve">I rather witnessed a tug of war between the officials </w:t>
      </w:r>
      <w:r w:rsidR="00F536C9" w:rsidRPr="002269C8">
        <w:rPr>
          <w:rFonts w:ascii="Times New Roman" w:eastAsia="Times New Roman" w:hAnsi="Times New Roman" w:cs="Times New Roman"/>
          <w:color w:val="000000" w:themeColor="text1"/>
          <w:kern w:val="0"/>
          <w:szCs w:val="24"/>
          <w14:ligatures w14:val="none"/>
        </w:rPr>
        <w:t>of different</w:t>
      </w:r>
      <w:r w:rsidR="00F43B3B" w:rsidRPr="002269C8">
        <w:rPr>
          <w:rFonts w:ascii="Times New Roman" w:eastAsia="Times New Roman" w:hAnsi="Times New Roman" w:cs="Times New Roman"/>
          <w:color w:val="000000" w:themeColor="text1"/>
          <w:kern w:val="0"/>
          <w:szCs w:val="24"/>
          <w14:ligatures w14:val="none"/>
        </w:rPr>
        <w:t xml:space="preserve"> government departments and division</w:t>
      </w:r>
      <w:r w:rsidRPr="002269C8">
        <w:rPr>
          <w:rFonts w:ascii="Times New Roman" w:eastAsia="Times New Roman" w:hAnsi="Times New Roman" w:cs="Times New Roman"/>
          <w:color w:val="000000" w:themeColor="text1"/>
          <w:kern w:val="0"/>
          <w:szCs w:val="24"/>
          <w14:ligatures w14:val="none"/>
        </w:rPr>
        <w:t xml:space="preserve">. </w:t>
      </w:r>
      <w:r w:rsidR="00CB39A3" w:rsidRPr="002269C8">
        <w:rPr>
          <w:rFonts w:ascii="Times New Roman" w:eastAsia="Times New Roman" w:hAnsi="Times New Roman" w:cs="Times New Roman"/>
          <w:color w:val="000000" w:themeColor="text1"/>
          <w:kern w:val="0"/>
          <w:szCs w:val="24"/>
          <w14:ligatures w14:val="none"/>
        </w:rPr>
        <w:t xml:space="preserve">I attended some consultation meeting arranged at the ministry of home affairs that initiated some reform agenda in formulating a draft law involving blanket power of police officials in a new law. It may be noted that the division of legislative drafting and parliamentary affairs oversaw the technical issues about legal drafting while the making the first draft of the law and convening proper consultation mostly was the work of the initiating ministry. </w:t>
      </w:r>
      <w:r w:rsidR="00F43B3B" w:rsidRPr="002269C8">
        <w:rPr>
          <w:rFonts w:ascii="Times New Roman" w:eastAsia="Times New Roman" w:hAnsi="Times New Roman" w:cs="Times New Roman"/>
          <w:color w:val="000000" w:themeColor="text1"/>
          <w:kern w:val="0"/>
          <w:szCs w:val="24"/>
          <w14:ligatures w14:val="none"/>
        </w:rPr>
        <w:t>My observation was t</w:t>
      </w:r>
      <w:r w:rsidR="00CB39A3" w:rsidRPr="002269C8">
        <w:rPr>
          <w:rFonts w:ascii="Times New Roman" w:eastAsia="Times New Roman" w:hAnsi="Times New Roman" w:cs="Times New Roman"/>
          <w:color w:val="000000" w:themeColor="text1"/>
          <w:kern w:val="0"/>
          <w:szCs w:val="24"/>
          <w14:ligatures w14:val="none"/>
        </w:rPr>
        <w:t>hat</w:t>
      </w:r>
      <w:r w:rsidRPr="002269C8">
        <w:rPr>
          <w:rFonts w:ascii="Times New Roman" w:eastAsia="Times New Roman" w:hAnsi="Times New Roman" w:cs="Times New Roman"/>
          <w:color w:val="000000" w:themeColor="text1"/>
          <w:kern w:val="0"/>
          <w:szCs w:val="24"/>
          <w14:ligatures w14:val="none"/>
        </w:rPr>
        <w:t xml:space="preserve"> technocratic officials </w:t>
      </w:r>
      <w:r w:rsidR="00CB39A3" w:rsidRPr="002269C8">
        <w:rPr>
          <w:rFonts w:ascii="Times New Roman" w:eastAsia="Times New Roman" w:hAnsi="Times New Roman" w:cs="Times New Roman"/>
          <w:color w:val="000000" w:themeColor="text1"/>
          <w:kern w:val="0"/>
          <w:szCs w:val="24"/>
          <w14:ligatures w14:val="none"/>
        </w:rPr>
        <w:t>occassionally</w:t>
      </w:r>
      <w:r w:rsidR="00F43B3B" w:rsidRPr="002269C8">
        <w:rPr>
          <w:rFonts w:ascii="Times New Roman" w:eastAsia="Times New Roman" w:hAnsi="Times New Roman" w:cs="Times New Roman"/>
          <w:color w:val="000000" w:themeColor="text1"/>
          <w:kern w:val="0"/>
          <w:szCs w:val="24"/>
          <w14:ligatures w14:val="none"/>
        </w:rPr>
        <w:t xml:space="preserve"> </w:t>
      </w:r>
      <w:r w:rsidR="00CB39A3" w:rsidRPr="002269C8">
        <w:rPr>
          <w:rFonts w:ascii="Times New Roman" w:eastAsia="Times New Roman" w:hAnsi="Times New Roman" w:cs="Times New Roman"/>
          <w:color w:val="000000" w:themeColor="text1"/>
          <w:kern w:val="0"/>
          <w:szCs w:val="24"/>
          <w14:ligatures w14:val="none"/>
        </w:rPr>
        <w:t xml:space="preserve">used to draft </w:t>
      </w:r>
      <w:r w:rsidRPr="002269C8">
        <w:rPr>
          <w:rFonts w:ascii="Times New Roman" w:eastAsia="Times New Roman" w:hAnsi="Times New Roman" w:cs="Times New Roman"/>
          <w:color w:val="000000" w:themeColor="text1"/>
          <w:kern w:val="0"/>
          <w:szCs w:val="24"/>
          <w14:ligatures w14:val="none"/>
        </w:rPr>
        <w:t>law in a hurry without proper consultation and research.</w:t>
      </w:r>
      <w:r w:rsidR="00F43B3B" w:rsidRPr="002269C8">
        <w:rPr>
          <w:rFonts w:ascii="Times New Roman" w:eastAsia="Times New Roman" w:hAnsi="Times New Roman" w:cs="Times New Roman"/>
          <w:color w:val="000000" w:themeColor="text1"/>
          <w:kern w:val="0"/>
          <w:szCs w:val="24"/>
          <w14:ligatures w14:val="none"/>
        </w:rPr>
        <w:t xml:space="preserve"> It also appeared to me that </w:t>
      </w:r>
      <w:r w:rsidRPr="002269C8">
        <w:rPr>
          <w:rFonts w:ascii="Times New Roman" w:eastAsia="Times New Roman" w:hAnsi="Times New Roman" w:cs="Times New Roman"/>
          <w:color w:val="000000" w:themeColor="text1"/>
          <w:kern w:val="0"/>
          <w:szCs w:val="24"/>
          <w14:ligatures w14:val="none"/>
        </w:rPr>
        <w:t xml:space="preserve">Penal reform </w:t>
      </w:r>
      <w:r w:rsidR="00F43B3B" w:rsidRPr="002269C8">
        <w:rPr>
          <w:rFonts w:ascii="Times New Roman" w:eastAsia="Times New Roman" w:hAnsi="Times New Roman" w:cs="Times New Roman"/>
          <w:color w:val="000000" w:themeColor="text1"/>
          <w:kern w:val="0"/>
          <w:szCs w:val="24"/>
          <w14:ligatures w14:val="none"/>
        </w:rPr>
        <w:t>was</w:t>
      </w:r>
      <w:r w:rsidRPr="002269C8">
        <w:rPr>
          <w:rFonts w:ascii="Times New Roman" w:eastAsia="Times New Roman" w:hAnsi="Times New Roman" w:cs="Times New Roman"/>
          <w:color w:val="000000" w:themeColor="text1"/>
          <w:kern w:val="0"/>
          <w:szCs w:val="24"/>
          <w14:ligatures w14:val="none"/>
        </w:rPr>
        <w:t xml:space="preserve"> never a priority agenda for successive regimes. </w:t>
      </w:r>
    </w:p>
    <w:p w14:paraId="7B22F5F6" w14:textId="77777777" w:rsidR="00720F93" w:rsidRPr="002269C8" w:rsidRDefault="00720F93" w:rsidP="00720F93">
      <w:pPr>
        <w:spacing w:line="360" w:lineRule="auto"/>
        <w:jc w:val="both"/>
        <w:rPr>
          <w:rFonts w:ascii="Times New Roman" w:eastAsia="Times New Roman" w:hAnsi="Times New Roman" w:cs="Times New Roman"/>
          <w:color w:val="000000" w:themeColor="text1"/>
          <w:kern w:val="0"/>
          <w:szCs w:val="24"/>
          <w14:ligatures w14:val="none"/>
        </w:rPr>
      </w:pPr>
    </w:p>
    <w:p w14:paraId="0742DD4D" w14:textId="26926532" w:rsidR="00720F93" w:rsidRPr="002269C8" w:rsidRDefault="00720F93" w:rsidP="00720F93">
      <w:pPr>
        <w:spacing w:line="360" w:lineRule="auto"/>
        <w:jc w:val="both"/>
        <w:rPr>
          <w:rFonts w:ascii="Times New Roman" w:eastAsia="Times New Roman" w:hAnsi="Times New Roman" w:cs="Times New Roman"/>
          <w:color w:val="000000" w:themeColor="text1"/>
          <w:kern w:val="0"/>
          <w:szCs w:val="24"/>
          <w14:ligatures w14:val="none"/>
        </w:rPr>
      </w:pPr>
      <w:r w:rsidRPr="002269C8">
        <w:rPr>
          <w:rFonts w:ascii="Times New Roman" w:eastAsia="Times New Roman" w:hAnsi="Times New Roman" w:cs="Times New Roman"/>
          <w:color w:val="000000" w:themeColor="text1"/>
          <w:kern w:val="0"/>
          <w:szCs w:val="24"/>
          <w14:ligatures w14:val="none"/>
        </w:rPr>
        <w:t>A former member of parliament lamented that no effective deliberation was made while a law bill was placed for discussion</w:t>
      </w:r>
      <w:r w:rsidR="00CB39A3" w:rsidRPr="002269C8">
        <w:rPr>
          <w:rFonts w:ascii="Times New Roman" w:eastAsia="Times New Roman" w:hAnsi="Times New Roman" w:cs="Times New Roman"/>
          <w:color w:val="000000" w:themeColor="text1"/>
          <w:kern w:val="0"/>
          <w:szCs w:val="24"/>
          <w14:ligatures w14:val="none"/>
        </w:rPr>
        <w:t xml:space="preserve"> before the legislators</w:t>
      </w:r>
      <w:r w:rsidRPr="002269C8">
        <w:rPr>
          <w:rFonts w:ascii="Times New Roman" w:eastAsia="Times New Roman" w:hAnsi="Times New Roman" w:cs="Times New Roman"/>
          <w:color w:val="000000" w:themeColor="text1"/>
          <w:kern w:val="0"/>
          <w:szCs w:val="24"/>
          <w14:ligatures w14:val="none"/>
        </w:rPr>
        <w:t xml:space="preserve">. According to him, this is linked with the level of parliamentary democracy </w:t>
      </w:r>
      <w:r w:rsidR="00F536C9" w:rsidRPr="002269C8">
        <w:rPr>
          <w:rFonts w:ascii="Times New Roman" w:eastAsia="Times New Roman" w:hAnsi="Times New Roman" w:cs="Times New Roman"/>
          <w:color w:val="000000" w:themeColor="text1"/>
          <w:kern w:val="0"/>
          <w:szCs w:val="24"/>
          <w14:ligatures w14:val="none"/>
        </w:rPr>
        <w:t xml:space="preserve">being </w:t>
      </w:r>
      <w:r w:rsidRPr="002269C8">
        <w:rPr>
          <w:rFonts w:ascii="Times New Roman" w:eastAsia="Times New Roman" w:hAnsi="Times New Roman" w:cs="Times New Roman"/>
          <w:color w:val="000000" w:themeColor="text1"/>
          <w:kern w:val="0"/>
          <w:szCs w:val="24"/>
          <w14:ligatures w14:val="none"/>
        </w:rPr>
        <w:t>practis</w:t>
      </w:r>
      <w:r w:rsidR="00F536C9" w:rsidRPr="002269C8">
        <w:rPr>
          <w:rFonts w:ascii="Times New Roman" w:eastAsia="Times New Roman" w:hAnsi="Times New Roman" w:cs="Times New Roman"/>
          <w:color w:val="000000" w:themeColor="text1"/>
          <w:kern w:val="0"/>
          <w:szCs w:val="24"/>
          <w14:ligatures w14:val="none"/>
        </w:rPr>
        <w:t>ed</w:t>
      </w:r>
      <w:r w:rsidRPr="002269C8">
        <w:rPr>
          <w:rFonts w:ascii="Times New Roman" w:eastAsia="Times New Roman" w:hAnsi="Times New Roman" w:cs="Times New Roman"/>
          <w:color w:val="000000" w:themeColor="text1"/>
          <w:kern w:val="0"/>
          <w:szCs w:val="24"/>
          <w14:ligatures w14:val="none"/>
        </w:rPr>
        <w:t xml:space="preserve"> in Bangladesh</w:t>
      </w:r>
      <w:r w:rsidR="00F536C9" w:rsidRPr="002269C8">
        <w:rPr>
          <w:rFonts w:ascii="Times New Roman" w:eastAsia="Times New Roman" w:hAnsi="Times New Roman" w:cs="Times New Roman"/>
          <w:color w:val="000000" w:themeColor="text1"/>
          <w:kern w:val="0"/>
          <w:szCs w:val="24"/>
          <w14:ligatures w14:val="none"/>
        </w:rPr>
        <w:t>,</w:t>
      </w:r>
      <w:r w:rsidRPr="002269C8">
        <w:rPr>
          <w:rFonts w:ascii="Times New Roman" w:eastAsia="Times New Roman" w:hAnsi="Times New Roman" w:cs="Times New Roman"/>
          <w:color w:val="000000" w:themeColor="text1"/>
          <w:kern w:val="0"/>
          <w:szCs w:val="24"/>
          <w14:ligatures w14:val="none"/>
        </w:rPr>
        <w:t xml:space="preserve"> and lawmakers are more interested in development projects. Unfortunaely, </w:t>
      </w:r>
      <w:r w:rsidRPr="002269C8">
        <w:rPr>
          <w:rFonts w:ascii="Times New Roman" w:hAnsi="Times New Roman" w:cs="Times New Roman"/>
          <w:color w:val="000000" w:themeColor="text1"/>
          <w:szCs w:val="24"/>
        </w:rPr>
        <w:t xml:space="preserve">nowhere in the making of law common people are genuinely consulted or even informed. In other words,  the spirit of the people or what is termed as </w:t>
      </w:r>
      <w:r w:rsidRPr="002269C8">
        <w:rPr>
          <w:rFonts w:ascii="Times New Roman" w:hAnsi="Times New Roman" w:cs="Times New Roman"/>
          <w:i/>
          <w:iCs/>
          <w:color w:val="000000" w:themeColor="text1"/>
          <w:szCs w:val="24"/>
        </w:rPr>
        <w:t xml:space="preserve">Volksgeist </w:t>
      </w:r>
      <w:r w:rsidRPr="002269C8">
        <w:rPr>
          <w:rFonts w:ascii="Times New Roman" w:hAnsi="Times New Roman" w:cs="Times New Roman"/>
          <w:color w:val="000000" w:themeColor="text1"/>
          <w:szCs w:val="24"/>
        </w:rPr>
        <w:t xml:space="preserve">is the missing link in law-making process of Bangladesh. </w:t>
      </w:r>
    </w:p>
    <w:p w14:paraId="519CA7F5" w14:textId="77777777" w:rsidR="00F536C9" w:rsidRPr="002269C8" w:rsidRDefault="00720F93" w:rsidP="00F536C9">
      <w:pPr>
        <w:pStyle w:val="NormalWeb"/>
        <w:shd w:val="clear" w:color="auto" w:fill="FFFFFF"/>
        <w:spacing w:line="360" w:lineRule="auto"/>
        <w:jc w:val="both"/>
        <w:rPr>
          <w:b/>
          <w:bCs/>
          <w:color w:val="000000" w:themeColor="text1"/>
        </w:rPr>
      </w:pPr>
      <w:r w:rsidRPr="002269C8">
        <w:rPr>
          <w:b/>
          <w:bCs/>
          <w:color w:val="000000" w:themeColor="text1"/>
        </w:rPr>
        <w:t>6.</w:t>
      </w:r>
      <w:r w:rsidR="000A341D" w:rsidRPr="002269C8">
        <w:rPr>
          <w:b/>
          <w:bCs/>
          <w:color w:val="000000" w:themeColor="text1"/>
        </w:rPr>
        <w:t>8</w:t>
      </w:r>
      <w:r w:rsidRPr="002269C8">
        <w:rPr>
          <w:b/>
          <w:bCs/>
          <w:color w:val="000000" w:themeColor="text1"/>
        </w:rPr>
        <w:t xml:space="preserve"> Colonial legacies require updating </w:t>
      </w:r>
    </w:p>
    <w:p w14:paraId="272F24CA" w14:textId="1E3425D9" w:rsidR="00720F93" w:rsidRPr="002269C8" w:rsidRDefault="00F536C9" w:rsidP="00F536C9">
      <w:pPr>
        <w:pStyle w:val="NormalWeb"/>
        <w:shd w:val="clear" w:color="auto" w:fill="FFFFFF"/>
        <w:spacing w:line="360" w:lineRule="auto"/>
        <w:jc w:val="both"/>
        <w:rPr>
          <w:b/>
          <w:bCs/>
          <w:color w:val="000000" w:themeColor="text1"/>
        </w:rPr>
      </w:pPr>
      <w:r w:rsidRPr="002269C8">
        <w:rPr>
          <w:color w:val="000000" w:themeColor="text1"/>
        </w:rPr>
        <w:t>Lord Thomas Babington Macaulay</w:t>
      </w:r>
      <w:r w:rsidRPr="002269C8">
        <w:rPr>
          <w:rFonts w:eastAsia="Helvetica"/>
          <w:color w:val="000000" w:themeColor="text1"/>
        </w:rPr>
        <w:t>’</w:t>
      </w:r>
      <w:r w:rsidRPr="002269C8">
        <w:rPr>
          <w:color w:val="000000" w:themeColor="text1"/>
        </w:rPr>
        <w:t xml:space="preserve">s </w:t>
      </w:r>
      <w:r w:rsidRPr="002269C8">
        <w:rPr>
          <w:i/>
          <w:iCs/>
          <w:color w:val="000000" w:themeColor="text1"/>
        </w:rPr>
        <w:t>magnum opus</w:t>
      </w:r>
      <w:r w:rsidRPr="002269C8">
        <w:rPr>
          <w:color w:val="000000" w:themeColor="text1"/>
        </w:rPr>
        <w:t xml:space="preserve"> that was conceptually composed in 1837 still defines the basic notion of crime and punishment in Bangladesh. Macaulay in his maiden sojourn (1834-1837) as the Chairman of the Law Commission of India finished a draft Code that was officially set in motion as the Indian Penal Code in 1860. </w:t>
      </w:r>
      <w:r w:rsidR="0056516C" w:rsidRPr="002269C8">
        <w:rPr>
          <w:color w:val="000000" w:themeColor="text1"/>
          <w:lang w:val="en-GB"/>
        </w:rPr>
        <w:t>The k</w:t>
      </w:r>
      <w:r w:rsidR="00720F93" w:rsidRPr="002269C8">
        <w:rPr>
          <w:color w:val="000000" w:themeColor="text1"/>
          <w:lang w:val="en-GB"/>
        </w:rPr>
        <w:t xml:space="preserve">ey participants were in consensus that the colonial vestige has become outmoded and outdated to some extent with the passage of time and through the perspective of an independent Bangladesh. A former legislator even ridiculed that </w:t>
      </w:r>
      <w:r w:rsidR="007C6665" w:rsidRPr="002269C8">
        <w:rPr>
          <w:color w:val="000000" w:themeColor="text1"/>
          <w:lang w:val="en-GB"/>
        </w:rPr>
        <w:t>‘</w:t>
      </w:r>
      <w:r w:rsidR="00720F93" w:rsidRPr="002269C8">
        <w:rPr>
          <w:color w:val="000000" w:themeColor="text1"/>
          <w:lang w:val="en-GB"/>
        </w:rPr>
        <w:t xml:space="preserve">apart from Macaulay’s Penal Code 1860, we have got hundreds of tiny penal codes (or special laws) enacted during both colonial and postcolonial </w:t>
      </w:r>
      <w:proofErr w:type="gramStart"/>
      <w:r w:rsidR="00720F93" w:rsidRPr="002269C8">
        <w:rPr>
          <w:color w:val="000000" w:themeColor="text1"/>
          <w:lang w:val="en-GB"/>
        </w:rPr>
        <w:t>periods</w:t>
      </w:r>
      <w:r w:rsidR="007C6665" w:rsidRPr="002269C8">
        <w:rPr>
          <w:color w:val="000000" w:themeColor="text1"/>
          <w:lang w:val="en-GB"/>
        </w:rPr>
        <w:t>’</w:t>
      </w:r>
      <w:proofErr w:type="gramEnd"/>
      <w:r w:rsidR="00720F93" w:rsidRPr="002269C8">
        <w:rPr>
          <w:color w:val="000000" w:themeColor="text1"/>
          <w:lang w:val="en-GB"/>
        </w:rPr>
        <w:t xml:space="preserve">.    </w:t>
      </w:r>
      <w:r w:rsidR="00720F93" w:rsidRPr="002269C8">
        <w:rPr>
          <w:color w:val="000000" w:themeColor="text1"/>
        </w:rPr>
        <w:t xml:space="preserve">It can be safely asserted that special postcolonial laws can create further strain to the already overburdened criminal justice system. Strict application of some laws showcases a tough approach towards criminal justice by the state with an aim of containing and detaining the political opponents. Although the context, </w:t>
      </w:r>
      <w:r w:rsidR="00720F93" w:rsidRPr="002269C8">
        <w:rPr>
          <w:i/>
          <w:iCs/>
          <w:color w:val="000000" w:themeColor="text1"/>
        </w:rPr>
        <w:t>raison d’etre</w:t>
      </w:r>
      <w:r w:rsidR="00720F93" w:rsidRPr="002269C8">
        <w:rPr>
          <w:color w:val="000000" w:themeColor="text1"/>
        </w:rPr>
        <w:t xml:space="preserve"> and </w:t>
      </w:r>
      <w:r w:rsidR="00720F93" w:rsidRPr="002269C8">
        <w:rPr>
          <w:i/>
          <w:iCs/>
          <w:color w:val="000000" w:themeColor="text1"/>
        </w:rPr>
        <w:t>modus operandi</w:t>
      </w:r>
      <w:r w:rsidR="00720F93" w:rsidRPr="002269C8">
        <w:rPr>
          <w:color w:val="000000" w:themeColor="text1"/>
        </w:rPr>
        <w:t xml:space="preserve"> of those imperial rules have changed drastically, a plethora of laws, procedure and institutions that evolved during the British period still regulate the functioning of the criminal justice system in Bangladesh. It however, appears that the principles and definitional statements on sentencing consolidated in the Penal Code still remain mostly relevant that require marginal finessing alone.</w:t>
      </w:r>
    </w:p>
    <w:p w14:paraId="56A31519" w14:textId="5FCE1BD7" w:rsidR="00720F93" w:rsidRPr="002269C8" w:rsidRDefault="00720F93" w:rsidP="00720F93">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lastRenderedPageBreak/>
        <w:t xml:space="preserve">Some key informants suggested that Bangladesh should overhaul the colonial vestiges and it is high time to enact some codes in view of passage of Indian Nyaya Samhita 2023 and </w:t>
      </w:r>
      <w:r w:rsidR="00F536C9" w:rsidRPr="002269C8">
        <w:rPr>
          <w:rFonts w:ascii="Times New Roman" w:eastAsia="Times New Roman" w:hAnsi="Times New Roman" w:cs="Times New Roman"/>
          <w:color w:val="000000" w:themeColor="text1"/>
          <w:kern w:val="0"/>
          <w:szCs w:val="24"/>
          <w:lang w:val="en-US"/>
          <w14:ligatures w14:val="none"/>
        </w:rPr>
        <w:t xml:space="preserve">Indian </w:t>
      </w:r>
      <w:r w:rsidRPr="002269C8">
        <w:rPr>
          <w:rFonts w:ascii="Times New Roman" w:eastAsia="Times New Roman" w:hAnsi="Times New Roman" w:cs="Times New Roman"/>
          <w:color w:val="000000" w:themeColor="text1"/>
          <w:kern w:val="0"/>
          <w:szCs w:val="24"/>
          <w:lang w:val="en-US"/>
          <w14:ligatures w14:val="none"/>
        </w:rPr>
        <w:t xml:space="preserve">Code of Criminal Procedure 1974.  A lawyer however cautioned that in this state of fragile democracy, it may not be a good idea to repeal and review the Penal Code and Code of Criminal Procedure altogether.  Because certain procedural safeguards that are present in colonial laws are non-existent in some draconian laws enacted in postcolonial setting for the benefit of the ruling elites. Without rejecting the concern of the practitioner, it can be argued </w:t>
      </w:r>
      <w:r w:rsidR="00CB39A3" w:rsidRPr="002269C8">
        <w:rPr>
          <w:rFonts w:ascii="Times New Roman" w:eastAsia="Times New Roman" w:hAnsi="Times New Roman" w:cs="Times New Roman"/>
          <w:color w:val="000000" w:themeColor="text1"/>
          <w:kern w:val="0"/>
          <w:szCs w:val="24"/>
          <w:lang w:val="en-US"/>
          <w14:ligatures w14:val="none"/>
        </w:rPr>
        <w:t>that</w:t>
      </w:r>
      <w:r w:rsidRPr="002269C8">
        <w:rPr>
          <w:rFonts w:ascii="Times New Roman" w:eastAsia="Times New Roman" w:hAnsi="Times New Roman" w:cs="Times New Roman"/>
          <w:color w:val="000000" w:themeColor="text1"/>
          <w:kern w:val="0"/>
          <w:szCs w:val="24"/>
          <w:lang w:val="en-US"/>
          <w14:ligatures w14:val="none"/>
        </w:rPr>
        <w:t xml:space="preserve"> the Penal Code 1860, Code of Criminal Procedure 1898 and Evidence Act 1872 of bygone era can</w:t>
      </w:r>
      <w:r w:rsidR="00CB39A3" w:rsidRPr="002269C8">
        <w:rPr>
          <w:rFonts w:ascii="Times New Roman" w:eastAsia="Times New Roman" w:hAnsi="Times New Roman" w:cs="Times New Roman"/>
          <w:color w:val="000000" w:themeColor="text1"/>
          <w:kern w:val="0"/>
          <w:szCs w:val="24"/>
          <w:lang w:val="en-US"/>
          <w14:ligatures w14:val="none"/>
        </w:rPr>
        <w:t xml:space="preserve"> in no way</w:t>
      </w:r>
      <w:r w:rsidRPr="002269C8">
        <w:rPr>
          <w:rFonts w:ascii="Times New Roman" w:eastAsia="Times New Roman" w:hAnsi="Times New Roman" w:cs="Times New Roman"/>
          <w:color w:val="000000" w:themeColor="text1"/>
          <w:kern w:val="0"/>
          <w:szCs w:val="24"/>
          <w:lang w:val="en-US"/>
          <w14:ligatures w14:val="none"/>
        </w:rPr>
        <w:t xml:space="preserve"> cope with new forms of crime, </w:t>
      </w:r>
      <w:proofErr w:type="spellStart"/>
      <w:proofErr w:type="gramStart"/>
      <w:r w:rsidR="00CB39A3" w:rsidRPr="002269C8">
        <w:rPr>
          <w:rFonts w:ascii="Times New Roman" w:eastAsia="Times New Roman" w:hAnsi="Times New Roman" w:cs="Times New Roman"/>
          <w:color w:val="000000" w:themeColor="text1"/>
          <w:kern w:val="0"/>
          <w:szCs w:val="24"/>
          <w:lang w:val="en-US"/>
          <w14:ligatures w14:val="none"/>
        </w:rPr>
        <w:t>eg</w:t>
      </w:r>
      <w:proofErr w:type="spellEnd"/>
      <w:r w:rsidR="00CB39A3" w:rsidRPr="002269C8">
        <w:rPr>
          <w:rFonts w:ascii="Times New Roman" w:eastAsia="Times New Roman" w:hAnsi="Times New Roman" w:cs="Times New Roman"/>
          <w:color w:val="000000" w:themeColor="text1"/>
          <w:kern w:val="0"/>
          <w:szCs w:val="24"/>
          <w:lang w:val="en-US"/>
          <w14:ligatures w14:val="none"/>
        </w:rPr>
        <w:t>,  in</w:t>
      </w:r>
      <w:proofErr w:type="gramEnd"/>
      <w:r w:rsidR="00CB39A3" w:rsidRPr="002269C8">
        <w:rPr>
          <w:rFonts w:ascii="Times New Roman" w:eastAsia="Times New Roman" w:hAnsi="Times New Roman" w:cs="Times New Roman"/>
          <w:color w:val="000000" w:themeColor="text1"/>
          <w:kern w:val="0"/>
          <w:szCs w:val="24"/>
          <w:lang w:val="en-US"/>
          <w14:ligatures w14:val="none"/>
        </w:rPr>
        <w:t xml:space="preserve"> view of </w:t>
      </w:r>
      <w:r w:rsidRPr="002269C8">
        <w:rPr>
          <w:rFonts w:ascii="Times New Roman" w:eastAsia="Times New Roman" w:hAnsi="Times New Roman" w:cs="Times New Roman"/>
          <w:color w:val="000000" w:themeColor="text1"/>
          <w:kern w:val="0"/>
          <w:szCs w:val="24"/>
          <w:lang w:val="en-US"/>
          <w14:ligatures w14:val="none"/>
        </w:rPr>
        <w:t>digital advancement in a changing dynamics of a democracy-deficit postcolonial society.</w:t>
      </w:r>
      <w:r w:rsidRPr="002269C8">
        <w:rPr>
          <w:rFonts w:ascii="Times New Roman" w:hAnsi="Times New Roman" w:cs="Times New Roman"/>
          <w:color w:val="000000" w:themeColor="text1"/>
          <w:szCs w:val="24"/>
        </w:rPr>
        <w:t xml:space="preserve"> </w:t>
      </w:r>
    </w:p>
    <w:p w14:paraId="496D575E" w14:textId="77777777" w:rsidR="00720F93" w:rsidRPr="002269C8" w:rsidRDefault="00720F93" w:rsidP="00720F93">
      <w:pPr>
        <w:pStyle w:val="NormalWeb"/>
        <w:shd w:val="clear" w:color="auto" w:fill="FFFFFF"/>
        <w:spacing w:line="360" w:lineRule="auto"/>
        <w:jc w:val="both"/>
        <w:rPr>
          <w:b/>
          <w:bCs/>
          <w:color w:val="000000" w:themeColor="text1"/>
        </w:rPr>
      </w:pPr>
      <w:r w:rsidRPr="002269C8">
        <w:rPr>
          <w:b/>
          <w:bCs/>
          <w:color w:val="000000" w:themeColor="text1"/>
        </w:rPr>
        <w:t>6.</w:t>
      </w:r>
      <w:r w:rsidR="000A341D" w:rsidRPr="002269C8">
        <w:rPr>
          <w:b/>
          <w:bCs/>
          <w:color w:val="000000" w:themeColor="text1"/>
        </w:rPr>
        <w:t>8</w:t>
      </w:r>
      <w:r w:rsidRPr="002269C8">
        <w:rPr>
          <w:b/>
          <w:bCs/>
          <w:color w:val="000000" w:themeColor="text1"/>
        </w:rPr>
        <w:t>.</w:t>
      </w:r>
      <w:r w:rsidR="000A341D" w:rsidRPr="002269C8">
        <w:rPr>
          <w:b/>
          <w:bCs/>
          <w:color w:val="000000" w:themeColor="text1"/>
        </w:rPr>
        <w:t>1</w:t>
      </w:r>
      <w:r w:rsidRPr="002269C8">
        <w:rPr>
          <w:b/>
          <w:bCs/>
          <w:color w:val="000000" w:themeColor="text1"/>
        </w:rPr>
        <w:t xml:space="preserve"> A flashback on colonial lawfare</w:t>
      </w:r>
    </w:p>
    <w:p w14:paraId="02BD9196" w14:textId="536AD753" w:rsidR="00720F93" w:rsidRPr="002269C8" w:rsidRDefault="00720F93" w:rsidP="00720F93">
      <w:pPr>
        <w:pStyle w:val="NormalWeb"/>
        <w:shd w:val="clear" w:color="auto" w:fill="FFFFFF"/>
        <w:spacing w:line="360" w:lineRule="auto"/>
        <w:jc w:val="both"/>
        <w:rPr>
          <w:color w:val="000000" w:themeColor="text1"/>
        </w:rPr>
      </w:pPr>
      <w:r w:rsidRPr="002269C8">
        <w:rPr>
          <w:color w:val="000000" w:themeColor="text1"/>
        </w:rPr>
        <w:t>While having impetus for the penal codification of Australia, New Zealand, Canada and Jamaica, Macaulay’s Penal Code still outlines the sentencing principles</w:t>
      </w:r>
      <w:r w:rsidR="007C6665" w:rsidRPr="002269C8">
        <w:rPr>
          <w:color w:val="000000" w:themeColor="text1"/>
        </w:rPr>
        <w:t xml:space="preserve"> and penal </w:t>
      </w:r>
      <w:proofErr w:type="gramStart"/>
      <w:r w:rsidR="007C6665" w:rsidRPr="002269C8">
        <w:rPr>
          <w:color w:val="000000" w:themeColor="text1"/>
        </w:rPr>
        <w:t xml:space="preserve">landscape </w:t>
      </w:r>
      <w:r w:rsidRPr="002269C8">
        <w:rPr>
          <w:color w:val="000000" w:themeColor="text1"/>
        </w:rPr>
        <w:t xml:space="preserve"> in</w:t>
      </w:r>
      <w:proofErr w:type="gramEnd"/>
      <w:r w:rsidRPr="002269C8">
        <w:rPr>
          <w:color w:val="000000" w:themeColor="text1"/>
        </w:rPr>
        <w:t xml:space="preserve"> many Afro-Asian former British colonies including Bangladesh, Pakistan, Sri Lanka, Malaysia, Brunei, Nigeria and Sudan. It may be, however, noted that overwhelming colonial deterrence together with revenue collection was the major driving force for crafting a new legal order in a </w:t>
      </w:r>
      <w:proofErr w:type="spellStart"/>
      <w:r w:rsidRPr="002269C8">
        <w:rPr>
          <w:color w:val="000000" w:themeColor="text1"/>
        </w:rPr>
        <w:t>colonised</w:t>
      </w:r>
      <w:proofErr w:type="spellEnd"/>
      <w:r w:rsidRPr="002269C8">
        <w:rPr>
          <w:color w:val="000000" w:themeColor="text1"/>
        </w:rPr>
        <w:t xml:space="preserve"> </w:t>
      </w:r>
      <w:r w:rsidR="0056516C" w:rsidRPr="002269C8">
        <w:rPr>
          <w:color w:val="000000" w:themeColor="text1"/>
        </w:rPr>
        <w:t>territory</w:t>
      </w:r>
      <w:r w:rsidRPr="002269C8">
        <w:rPr>
          <w:color w:val="000000" w:themeColor="text1"/>
        </w:rPr>
        <w:t xml:space="preserve">. Macaulay envisioned periodic legislative updating the penal law. However, revision of those laws has never been a comprehensive legislative priority. Rather myopic revision was achieved through </w:t>
      </w:r>
      <w:r w:rsidRPr="002269C8">
        <w:rPr>
          <w:i/>
          <w:iCs/>
          <w:color w:val="000000" w:themeColor="text1"/>
        </w:rPr>
        <w:t xml:space="preserve">ad hoc </w:t>
      </w:r>
      <w:r w:rsidRPr="002269C8">
        <w:rPr>
          <w:color w:val="000000" w:themeColor="text1"/>
        </w:rPr>
        <w:t xml:space="preserve">mechanism that mostly gave rise to peripheral trimmings of laws and emergence of a few non-codified legislation promulgated during the British period.  In particular, leaving aside </w:t>
      </w:r>
      <w:r w:rsidRPr="002269C8">
        <w:rPr>
          <w:rFonts w:eastAsia="Helvetica"/>
          <w:color w:val="000000" w:themeColor="text1"/>
        </w:rPr>
        <w:t>‘</w:t>
      </w:r>
      <w:r w:rsidRPr="002269C8">
        <w:rPr>
          <w:color w:val="000000" w:themeColor="text1"/>
        </w:rPr>
        <w:t>governance through penal laws</w:t>
      </w:r>
      <w:r w:rsidRPr="002269C8">
        <w:rPr>
          <w:rFonts w:eastAsia="Helvetica"/>
          <w:color w:val="000000" w:themeColor="text1"/>
        </w:rPr>
        <w:t>’</w:t>
      </w:r>
      <w:r w:rsidRPr="002269C8">
        <w:rPr>
          <w:color w:val="000000" w:themeColor="text1"/>
        </w:rPr>
        <w:t xml:space="preserve"> mechanism of the benevolent despots of England, postcolonial legal reform (since 1947) has not always evolved in a coherent pattern in Bangladesh; rather some palliative legislative measures were initiated with a view to easing the procedural trappings alone. Further, sporadic enactment of special penal laws during post-colonial period aimed at containing the </w:t>
      </w:r>
      <w:proofErr w:type="spellStart"/>
      <w:r w:rsidRPr="002269C8">
        <w:rPr>
          <w:color w:val="000000" w:themeColor="text1"/>
        </w:rPr>
        <w:t>organised</w:t>
      </w:r>
      <w:proofErr w:type="spellEnd"/>
      <w:r w:rsidRPr="002269C8">
        <w:rPr>
          <w:color w:val="000000" w:themeColor="text1"/>
        </w:rPr>
        <w:t xml:space="preserve"> and more serious crimes that were not fully contemplated by Macaulay and his colleagues. Ironically, widespread prescription of harsh punishment and procedural hardship at times add sufferings to the offenders and the victims. Moreso, overlapping jurisdictions in diverse legislation tend to make some of the Penal Code</w:t>
      </w:r>
      <w:r w:rsidRPr="002269C8">
        <w:rPr>
          <w:rFonts w:eastAsia="Helvetica"/>
          <w:color w:val="000000" w:themeColor="text1"/>
        </w:rPr>
        <w:t>’</w:t>
      </w:r>
      <w:r w:rsidRPr="002269C8">
        <w:rPr>
          <w:color w:val="000000" w:themeColor="text1"/>
        </w:rPr>
        <w:t xml:space="preserve">s provisions redundant. It is also evident that scheme, objectives and even some provisions of the colonial laws have now become obsolete with the passage of time, advancement of technology, easy communication, rise of human rights and emergence of constitutional notion of due process. Furthermore, many state-of-the-art crimes and motivational aspects of sentencing have also come to the fore. Judiciary traditionally keeps itself aloof in procedural </w:t>
      </w:r>
      <w:proofErr w:type="spellStart"/>
      <w:r w:rsidRPr="002269C8">
        <w:rPr>
          <w:i/>
          <w:color w:val="000000" w:themeColor="text1"/>
        </w:rPr>
        <w:t>cul</w:t>
      </w:r>
      <w:proofErr w:type="spellEnd"/>
      <w:r w:rsidRPr="002269C8">
        <w:rPr>
          <w:i/>
          <w:color w:val="000000" w:themeColor="text1"/>
        </w:rPr>
        <w:t xml:space="preserve"> de sac</w:t>
      </w:r>
      <w:r w:rsidRPr="002269C8">
        <w:rPr>
          <w:color w:val="000000" w:themeColor="text1"/>
        </w:rPr>
        <w:t xml:space="preserve"> while inefficient and oppressive policing also tends to clog the formal justice system. At times, popular demand of justice for the offence committed is often percolated for want of fair application of laws. Without impairing the value of common law legacy, it can be argued </w:t>
      </w:r>
      <w:r w:rsidRPr="002269C8">
        <w:rPr>
          <w:color w:val="000000" w:themeColor="text1"/>
        </w:rPr>
        <w:lastRenderedPageBreak/>
        <w:t xml:space="preserve">whether Britain had controlled the natives with an awfully accusatorial system that has now become almost crippled with an acutely dilatory procedure, deterrent penal policy, authoritarian attitude of the justice officials and dominance of the unbridled lawyering. </w:t>
      </w:r>
    </w:p>
    <w:p w14:paraId="3D86D234" w14:textId="71F572C4" w:rsidR="00DA5499" w:rsidRPr="002269C8" w:rsidRDefault="00720F93" w:rsidP="00A07804">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In general, the imperial aggression was often termed as an attempt to </w:t>
      </w:r>
      <w:proofErr w:type="spellStart"/>
      <w:r w:rsidRPr="002269C8">
        <w:rPr>
          <w:rFonts w:ascii="Times New Roman" w:eastAsia="Times New Roman" w:hAnsi="Times New Roman" w:cs="Times New Roman"/>
          <w:color w:val="000000" w:themeColor="text1"/>
          <w:kern w:val="0"/>
          <w:szCs w:val="24"/>
          <w:lang w:val="en-US"/>
          <w14:ligatures w14:val="none"/>
        </w:rPr>
        <w:t>humanise</w:t>
      </w:r>
      <w:proofErr w:type="spellEnd"/>
      <w:r w:rsidRPr="002269C8">
        <w:rPr>
          <w:rFonts w:ascii="Times New Roman" w:eastAsia="Times New Roman" w:hAnsi="Times New Roman" w:cs="Times New Roman"/>
          <w:color w:val="000000" w:themeColor="text1"/>
          <w:kern w:val="0"/>
          <w:szCs w:val="24"/>
          <w:lang w:val="en-US"/>
          <w14:ligatures w14:val="none"/>
        </w:rPr>
        <w:t xml:space="preserve"> and </w:t>
      </w:r>
      <w:proofErr w:type="spellStart"/>
      <w:r w:rsidRPr="002269C8">
        <w:rPr>
          <w:rFonts w:ascii="Times New Roman" w:eastAsia="Times New Roman" w:hAnsi="Times New Roman" w:cs="Times New Roman"/>
          <w:color w:val="000000" w:themeColor="text1"/>
          <w:kern w:val="0"/>
          <w:szCs w:val="24"/>
          <w:lang w:val="en-US"/>
          <w14:ligatures w14:val="none"/>
        </w:rPr>
        <w:t>modernise</w:t>
      </w:r>
      <w:proofErr w:type="spellEnd"/>
      <w:r w:rsidRPr="002269C8">
        <w:rPr>
          <w:rFonts w:ascii="Times New Roman" w:eastAsia="Times New Roman" w:hAnsi="Times New Roman" w:cs="Times New Roman"/>
          <w:color w:val="000000" w:themeColor="text1"/>
          <w:kern w:val="0"/>
          <w:szCs w:val="24"/>
          <w:lang w:val="en-US"/>
          <w14:ligatures w14:val="none"/>
        </w:rPr>
        <w:t xml:space="preserve"> the primitive societies that were allegedly lagging behind in terms of development, rationality and enlightenment.</w:t>
      </w:r>
      <w:r w:rsidRPr="002269C8">
        <w:rPr>
          <w:rStyle w:val="FootnoteReference"/>
          <w:rFonts w:ascii="Times New Roman" w:eastAsia="Times New Roman" w:hAnsi="Times New Roman" w:cs="Times New Roman"/>
          <w:color w:val="000000" w:themeColor="text1"/>
          <w:kern w:val="0"/>
          <w:szCs w:val="24"/>
          <w:lang w:val="en-US"/>
          <w14:ligatures w14:val="none"/>
        </w:rPr>
        <w:footnoteReference w:id="281"/>
      </w:r>
      <w:r w:rsidRPr="002269C8">
        <w:rPr>
          <w:rFonts w:ascii="Times New Roman" w:eastAsia="Times New Roman" w:hAnsi="Times New Roman" w:cs="Times New Roman"/>
          <w:color w:val="000000" w:themeColor="text1"/>
          <w:kern w:val="0"/>
          <w:szCs w:val="24"/>
          <w:lang w:val="en-US"/>
          <w14:ligatures w14:val="none"/>
        </w:rPr>
        <w:t xml:space="preserve"> </w:t>
      </w:r>
      <w:r w:rsidR="00F536C9" w:rsidRPr="002269C8">
        <w:rPr>
          <w:rFonts w:ascii="Times New Roman" w:eastAsia="Times New Roman" w:hAnsi="Times New Roman" w:cs="Times New Roman"/>
          <w:color w:val="000000" w:themeColor="text1"/>
          <w:kern w:val="0"/>
          <w:szCs w:val="24"/>
          <w:lang w:val="en-US"/>
          <w14:ligatures w14:val="none"/>
        </w:rPr>
        <w:t xml:space="preserve">After examining </w:t>
      </w:r>
      <w:r w:rsidRPr="002269C8">
        <w:rPr>
          <w:rFonts w:ascii="Times New Roman" w:eastAsia="Times New Roman" w:hAnsi="Times New Roman" w:cs="Times New Roman"/>
          <w:color w:val="000000" w:themeColor="text1"/>
          <w:kern w:val="0"/>
          <w:szCs w:val="24"/>
          <w:lang w:val="en-US"/>
          <w14:ligatures w14:val="none"/>
        </w:rPr>
        <w:t xml:space="preserve">British imposed legal system, Menon </w:t>
      </w:r>
      <w:r w:rsidR="00A07804" w:rsidRPr="002269C8">
        <w:rPr>
          <w:rFonts w:ascii="Times New Roman" w:eastAsia="Times New Roman" w:hAnsi="Times New Roman" w:cs="Times New Roman"/>
          <w:color w:val="000000" w:themeColor="text1"/>
          <w:kern w:val="0"/>
          <w:szCs w:val="24"/>
          <w:lang w:val="en-US"/>
          <w14:ligatures w14:val="none"/>
        </w:rPr>
        <w:t xml:space="preserve">rightly </w:t>
      </w:r>
      <w:r w:rsidRPr="002269C8">
        <w:rPr>
          <w:rFonts w:ascii="Times New Roman" w:eastAsia="Times New Roman" w:hAnsi="Times New Roman" w:cs="Times New Roman"/>
          <w:color w:val="000000" w:themeColor="text1"/>
          <w:kern w:val="0"/>
          <w:szCs w:val="24"/>
          <w:lang w:val="en-US"/>
          <w14:ligatures w14:val="none"/>
        </w:rPr>
        <w:t xml:space="preserve">observed that very little local concept of crimes and processes were accommodated in its imperial legal </w:t>
      </w:r>
      <w:r w:rsidR="00F536C9" w:rsidRPr="002269C8">
        <w:rPr>
          <w:rFonts w:ascii="Times New Roman" w:eastAsia="Times New Roman" w:hAnsi="Times New Roman" w:cs="Times New Roman"/>
          <w:color w:val="000000" w:themeColor="text1"/>
          <w:kern w:val="0"/>
          <w:szCs w:val="24"/>
          <w:lang w:val="en-US"/>
          <w14:ligatures w14:val="none"/>
        </w:rPr>
        <w:t>transplant</w:t>
      </w:r>
      <w:r w:rsidRPr="002269C8">
        <w:rPr>
          <w:rFonts w:ascii="Times New Roman" w:eastAsia="Times New Roman" w:hAnsi="Times New Roman" w:cs="Times New Roman"/>
          <w:color w:val="000000" w:themeColor="text1"/>
          <w:kern w:val="0"/>
          <w:szCs w:val="24"/>
          <w:lang w:val="en-US"/>
          <w14:ligatures w14:val="none"/>
        </w:rPr>
        <w:t>.</w:t>
      </w:r>
      <w:r w:rsidRPr="002269C8">
        <w:rPr>
          <w:rStyle w:val="FootnoteReference"/>
          <w:rFonts w:ascii="Times New Roman" w:eastAsia="Times New Roman" w:hAnsi="Times New Roman" w:cs="Times New Roman"/>
          <w:color w:val="000000" w:themeColor="text1"/>
          <w:kern w:val="0"/>
          <w:szCs w:val="24"/>
          <w:lang w:val="en-US"/>
          <w14:ligatures w14:val="none"/>
        </w:rPr>
        <w:footnoteReference w:id="282"/>
      </w:r>
      <w:r w:rsidRPr="002269C8">
        <w:rPr>
          <w:rFonts w:ascii="Times New Roman" w:eastAsia="Times New Roman" w:hAnsi="Times New Roman" w:cs="Times New Roman"/>
          <w:color w:val="000000" w:themeColor="text1"/>
          <w:kern w:val="0"/>
          <w:szCs w:val="24"/>
          <w:lang w:val="en-US"/>
          <w14:ligatures w14:val="none"/>
        </w:rPr>
        <w:t xml:space="preserve"> While relying on Pritchett et al, Khan argued that owing to introduction of lawyer-centric adversarial system of the British rulers turned out to be ‘isomorphic mimicry’ which looked like its Western counterpart, but in practice was system of exploitation.</w:t>
      </w:r>
      <w:r w:rsidRPr="002269C8">
        <w:rPr>
          <w:rStyle w:val="FootnoteReference"/>
          <w:rFonts w:ascii="Times New Roman" w:eastAsia="Times New Roman" w:hAnsi="Times New Roman" w:cs="Times New Roman"/>
          <w:color w:val="000000" w:themeColor="text1"/>
          <w:kern w:val="0"/>
          <w:szCs w:val="24"/>
          <w:lang w:val="en-US"/>
          <w14:ligatures w14:val="none"/>
        </w:rPr>
        <w:footnoteReference w:id="283"/>
      </w:r>
      <w:r w:rsidRPr="002269C8">
        <w:rPr>
          <w:rFonts w:ascii="Times New Roman" w:eastAsia="Times New Roman" w:hAnsi="Times New Roman" w:cs="Times New Roman"/>
          <w:color w:val="000000" w:themeColor="text1"/>
          <w:kern w:val="0"/>
          <w:szCs w:val="24"/>
          <w:lang w:val="en-US"/>
          <w14:ligatures w14:val="none"/>
        </w:rPr>
        <w:t xml:space="preserve"> While dissecting the objectives of the imperial rulers, Malik </w:t>
      </w:r>
      <w:r w:rsidR="00F536C9" w:rsidRPr="002269C8">
        <w:rPr>
          <w:rFonts w:ascii="Times New Roman" w:eastAsia="Times New Roman" w:hAnsi="Times New Roman" w:cs="Times New Roman"/>
          <w:color w:val="000000" w:themeColor="text1"/>
          <w:kern w:val="0"/>
          <w:szCs w:val="24"/>
          <w:lang w:val="en-US"/>
          <w14:ligatures w14:val="none"/>
        </w:rPr>
        <w:t>noted</w:t>
      </w:r>
      <w:r w:rsidRPr="002269C8">
        <w:rPr>
          <w:rFonts w:ascii="Times New Roman" w:eastAsia="Times New Roman" w:hAnsi="Times New Roman" w:cs="Times New Roman"/>
          <w:color w:val="000000" w:themeColor="text1"/>
          <w:kern w:val="0"/>
          <w:szCs w:val="24"/>
          <w:lang w:val="en-US"/>
          <w14:ligatures w14:val="none"/>
        </w:rPr>
        <w:t xml:space="preserve"> that it was not alleged rationality and enlightenment, but colonial deterrence that prompted the colonial rulers to rein the local people in the name of penal reform.</w:t>
      </w:r>
      <w:r w:rsidRPr="002269C8">
        <w:rPr>
          <w:rStyle w:val="FootnoteReference"/>
          <w:rFonts w:ascii="Times New Roman" w:eastAsia="Times New Roman" w:hAnsi="Times New Roman" w:cs="Times New Roman"/>
          <w:color w:val="000000" w:themeColor="text1"/>
          <w:kern w:val="0"/>
          <w:szCs w:val="24"/>
          <w:lang w:val="en-US"/>
          <w14:ligatures w14:val="none"/>
        </w:rPr>
        <w:footnoteReference w:id="284"/>
      </w:r>
      <w:r w:rsidRPr="002269C8">
        <w:rPr>
          <w:rFonts w:ascii="Times New Roman" w:eastAsia="Times New Roman" w:hAnsi="Times New Roman" w:cs="Times New Roman"/>
          <w:color w:val="000000" w:themeColor="text1"/>
          <w:kern w:val="0"/>
          <w:szCs w:val="24"/>
          <w:lang w:val="en-US"/>
          <w14:ligatures w14:val="none"/>
        </w:rPr>
        <w:t xml:space="preserve"> In particular, </w:t>
      </w:r>
      <w:r w:rsidR="00F536C9" w:rsidRPr="002269C8">
        <w:rPr>
          <w:rFonts w:ascii="Times New Roman" w:eastAsia="Times New Roman" w:hAnsi="Times New Roman" w:cs="Times New Roman"/>
          <w:color w:val="000000" w:themeColor="text1"/>
          <w:kern w:val="0"/>
          <w:szCs w:val="24"/>
          <w:lang w:val="en-US"/>
          <w14:ligatures w14:val="none"/>
        </w:rPr>
        <w:t xml:space="preserve">during colonial era, </w:t>
      </w:r>
      <w:r w:rsidRPr="002269C8">
        <w:rPr>
          <w:rFonts w:ascii="Times New Roman" w:eastAsia="Times New Roman" w:hAnsi="Times New Roman" w:cs="Times New Roman"/>
          <w:color w:val="000000" w:themeColor="text1"/>
          <w:kern w:val="0"/>
          <w:szCs w:val="24"/>
          <w:lang w:val="en-US"/>
          <w14:ligatures w14:val="none"/>
        </w:rPr>
        <w:t>the criminal justice agencies including police, courts and prisons were precisely employed against the locals to further colonial dominance in general and collection revenues in particular. Harari observed that the British killed, injured and persecuted the inhabitants of the Indian subcontinent.</w:t>
      </w:r>
      <w:r w:rsidRPr="002269C8">
        <w:rPr>
          <w:rStyle w:val="FootnoteReference"/>
          <w:rFonts w:ascii="Times New Roman" w:eastAsia="Times New Roman" w:hAnsi="Times New Roman" w:cs="Times New Roman"/>
          <w:color w:val="000000" w:themeColor="text1"/>
          <w:kern w:val="0"/>
          <w:szCs w:val="24"/>
          <w:lang w:val="en-US"/>
          <w14:ligatures w14:val="none"/>
        </w:rPr>
        <w:footnoteReference w:id="285"/>
      </w:r>
      <w:r w:rsidRPr="002269C8">
        <w:rPr>
          <w:rFonts w:ascii="Times New Roman" w:eastAsia="Times New Roman" w:hAnsi="Times New Roman" w:cs="Times New Roman"/>
          <w:color w:val="000000" w:themeColor="text1"/>
          <w:kern w:val="0"/>
          <w:szCs w:val="24"/>
          <w:lang w:val="en-US"/>
          <w14:ligatures w14:val="none"/>
        </w:rPr>
        <w:t xml:space="preserve"> Capital punishment of Raja Nand Kumar (1775) is a classic example of a judicial killing among series of punishments </w:t>
      </w:r>
      <w:r w:rsidR="00F536C9" w:rsidRPr="002269C8">
        <w:rPr>
          <w:rFonts w:ascii="Times New Roman" w:eastAsia="Times New Roman" w:hAnsi="Times New Roman" w:cs="Times New Roman"/>
          <w:color w:val="000000" w:themeColor="text1"/>
          <w:kern w:val="0"/>
          <w:szCs w:val="24"/>
          <w:lang w:val="en-US"/>
          <w14:ligatures w14:val="none"/>
        </w:rPr>
        <w:t xml:space="preserve">handed down </w:t>
      </w:r>
      <w:proofErr w:type="gramStart"/>
      <w:r w:rsidRPr="002269C8">
        <w:rPr>
          <w:rFonts w:ascii="Times New Roman" w:eastAsia="Times New Roman" w:hAnsi="Times New Roman" w:cs="Times New Roman"/>
          <w:color w:val="000000" w:themeColor="text1"/>
          <w:kern w:val="0"/>
          <w:szCs w:val="24"/>
          <w:lang w:val="en-US"/>
          <w14:ligatures w14:val="none"/>
        </w:rPr>
        <w:t>to</w:t>
      </w:r>
      <w:proofErr w:type="gramEnd"/>
      <w:r w:rsidRPr="002269C8">
        <w:rPr>
          <w:rFonts w:ascii="Times New Roman" w:eastAsia="Times New Roman" w:hAnsi="Times New Roman" w:cs="Times New Roman"/>
          <w:color w:val="000000" w:themeColor="text1"/>
          <w:kern w:val="0"/>
          <w:szCs w:val="24"/>
          <w:lang w:val="en-US"/>
          <w14:ligatures w14:val="none"/>
        </w:rPr>
        <w:t xml:space="preserve"> many nationalists and poor natives. Although during the later stage, egalitarian laws were mostly implemented in a well-</w:t>
      </w:r>
      <w:proofErr w:type="spellStart"/>
      <w:r w:rsidRPr="002269C8">
        <w:rPr>
          <w:rFonts w:ascii="Times New Roman" w:eastAsia="Times New Roman" w:hAnsi="Times New Roman" w:cs="Times New Roman"/>
          <w:color w:val="000000" w:themeColor="text1"/>
          <w:kern w:val="0"/>
          <w:szCs w:val="24"/>
          <w:lang w:val="en-US"/>
          <w14:ligatures w14:val="none"/>
        </w:rPr>
        <w:t>organised</w:t>
      </w:r>
      <w:proofErr w:type="spellEnd"/>
      <w:r w:rsidRPr="002269C8">
        <w:rPr>
          <w:rFonts w:ascii="Times New Roman" w:eastAsia="Times New Roman" w:hAnsi="Times New Roman" w:cs="Times New Roman"/>
          <w:color w:val="000000" w:themeColor="text1"/>
          <w:kern w:val="0"/>
          <w:szCs w:val="24"/>
          <w:lang w:val="en-US"/>
          <w14:ligatures w14:val="none"/>
        </w:rPr>
        <w:t xml:space="preserve"> judicial system, acute harsh and biased trial of the dissents including </w:t>
      </w:r>
      <w:proofErr w:type="spellStart"/>
      <w:r w:rsidRPr="002269C8">
        <w:rPr>
          <w:rFonts w:ascii="Times New Roman" w:eastAsia="Times New Roman" w:hAnsi="Times New Roman" w:cs="Times New Roman"/>
          <w:color w:val="000000" w:themeColor="text1"/>
          <w:kern w:val="0"/>
          <w:szCs w:val="24"/>
          <w:lang w:val="en-US"/>
          <w14:ligatures w14:val="none"/>
        </w:rPr>
        <w:t>Bahdur</w:t>
      </w:r>
      <w:proofErr w:type="spellEnd"/>
      <w:r w:rsidRPr="002269C8">
        <w:rPr>
          <w:rFonts w:ascii="Times New Roman" w:eastAsia="Times New Roman" w:hAnsi="Times New Roman" w:cs="Times New Roman"/>
          <w:color w:val="000000" w:themeColor="text1"/>
          <w:kern w:val="0"/>
          <w:szCs w:val="24"/>
          <w:lang w:val="en-US"/>
          <w14:ligatures w14:val="none"/>
        </w:rPr>
        <w:t xml:space="preserve"> Shah </w:t>
      </w:r>
      <w:proofErr w:type="spellStart"/>
      <w:r w:rsidRPr="002269C8">
        <w:rPr>
          <w:rFonts w:ascii="Times New Roman" w:eastAsia="Times New Roman" w:hAnsi="Times New Roman" w:cs="Times New Roman"/>
          <w:color w:val="000000" w:themeColor="text1"/>
          <w:kern w:val="0"/>
          <w:szCs w:val="24"/>
          <w:lang w:val="en-US"/>
          <w14:ligatures w14:val="none"/>
        </w:rPr>
        <w:t>Jafor</w:t>
      </w:r>
      <w:proofErr w:type="spellEnd"/>
      <w:r w:rsidRPr="002269C8">
        <w:rPr>
          <w:rFonts w:ascii="Times New Roman" w:eastAsia="Times New Roman" w:hAnsi="Times New Roman" w:cs="Times New Roman"/>
          <w:color w:val="000000" w:themeColor="text1"/>
          <w:kern w:val="0"/>
          <w:szCs w:val="24"/>
          <w:lang w:val="en-US"/>
          <w14:ligatures w14:val="none"/>
        </w:rPr>
        <w:t xml:space="preserve">, </w:t>
      </w:r>
      <w:proofErr w:type="spellStart"/>
      <w:r w:rsidRPr="002269C8">
        <w:rPr>
          <w:rFonts w:ascii="Times New Roman" w:eastAsia="Times New Roman" w:hAnsi="Times New Roman" w:cs="Times New Roman"/>
          <w:color w:val="000000" w:themeColor="text1"/>
          <w:kern w:val="0"/>
          <w:szCs w:val="24"/>
          <w:lang w:val="en-US"/>
          <w14:ligatures w14:val="none"/>
        </w:rPr>
        <w:t>Khudiram</w:t>
      </w:r>
      <w:proofErr w:type="spellEnd"/>
      <w:r w:rsidRPr="002269C8">
        <w:rPr>
          <w:rFonts w:ascii="Times New Roman" w:eastAsia="Times New Roman" w:hAnsi="Times New Roman" w:cs="Times New Roman"/>
          <w:color w:val="000000" w:themeColor="text1"/>
          <w:kern w:val="0"/>
          <w:szCs w:val="24"/>
          <w:lang w:val="en-US"/>
          <w14:ligatures w14:val="none"/>
        </w:rPr>
        <w:t xml:space="preserve">, Gandhi, Nehru, Tilak, Ghose, Indian Nationalist Army, Azad and Ali Brothers were hallmark of biased political trials in </w:t>
      </w:r>
      <w:proofErr w:type="spellStart"/>
      <w:r w:rsidRPr="002269C8">
        <w:rPr>
          <w:rFonts w:ascii="Times New Roman" w:eastAsia="Times New Roman" w:hAnsi="Times New Roman" w:cs="Times New Roman"/>
          <w:color w:val="000000" w:themeColor="text1"/>
          <w:kern w:val="0"/>
          <w:szCs w:val="24"/>
          <w:lang w:val="en-US"/>
          <w14:ligatures w14:val="none"/>
        </w:rPr>
        <w:t>colonised</w:t>
      </w:r>
      <w:proofErr w:type="spellEnd"/>
      <w:r w:rsidRPr="002269C8">
        <w:rPr>
          <w:rFonts w:ascii="Times New Roman" w:eastAsia="Times New Roman" w:hAnsi="Times New Roman" w:cs="Times New Roman"/>
          <w:color w:val="000000" w:themeColor="text1"/>
          <w:kern w:val="0"/>
          <w:szCs w:val="24"/>
          <w:lang w:val="en-US"/>
          <w14:ligatures w14:val="none"/>
        </w:rPr>
        <w:t xml:space="preserve"> India.</w:t>
      </w:r>
      <w:r w:rsidRPr="002269C8">
        <w:rPr>
          <w:rStyle w:val="FootnoteReference"/>
          <w:rFonts w:ascii="Times New Roman" w:eastAsia="Times New Roman" w:hAnsi="Times New Roman" w:cs="Times New Roman"/>
          <w:color w:val="000000" w:themeColor="text1"/>
          <w:kern w:val="0"/>
          <w:szCs w:val="24"/>
          <w:lang w:val="en-US"/>
          <w14:ligatures w14:val="none"/>
        </w:rPr>
        <w:footnoteReference w:id="286"/>
      </w:r>
      <w:r w:rsidRPr="002269C8">
        <w:rPr>
          <w:rFonts w:ascii="Times New Roman" w:eastAsia="Times New Roman" w:hAnsi="Times New Roman" w:cs="Times New Roman"/>
          <w:color w:val="000000" w:themeColor="text1"/>
          <w:kern w:val="0"/>
          <w:szCs w:val="24"/>
          <w:lang w:val="en-US"/>
          <w14:ligatures w14:val="none"/>
        </w:rPr>
        <w:t xml:space="preserve"> However, mass-uprising and nationalist movements during the fag end of British rule virtually </w:t>
      </w:r>
      <w:r w:rsidR="00F536C9" w:rsidRPr="002269C8">
        <w:rPr>
          <w:rFonts w:ascii="Times New Roman" w:eastAsia="Times New Roman" w:hAnsi="Times New Roman" w:cs="Times New Roman"/>
          <w:color w:val="000000" w:themeColor="text1"/>
          <w:kern w:val="0"/>
          <w:szCs w:val="24"/>
          <w:lang w:val="en-US"/>
          <w14:ligatures w14:val="none"/>
        </w:rPr>
        <w:t>bypassed</w:t>
      </w:r>
      <w:r w:rsidRPr="002269C8">
        <w:rPr>
          <w:rFonts w:ascii="Times New Roman" w:eastAsia="Times New Roman" w:hAnsi="Times New Roman" w:cs="Times New Roman"/>
          <w:color w:val="000000" w:themeColor="text1"/>
          <w:kern w:val="0"/>
          <w:szCs w:val="24"/>
          <w:lang w:val="en-US"/>
          <w14:ligatures w14:val="none"/>
        </w:rPr>
        <w:t xml:space="preserve"> the abuse of the imperial legal processes.</w:t>
      </w:r>
      <w:r w:rsidRPr="002269C8">
        <w:rPr>
          <w:rStyle w:val="FootnoteReference"/>
          <w:rFonts w:ascii="Times New Roman" w:eastAsia="Times New Roman" w:hAnsi="Times New Roman" w:cs="Times New Roman"/>
          <w:color w:val="000000" w:themeColor="text1"/>
          <w:kern w:val="0"/>
          <w:szCs w:val="24"/>
          <w:lang w:val="en-US"/>
          <w14:ligatures w14:val="none"/>
        </w:rPr>
        <w:footnoteReference w:id="287"/>
      </w:r>
      <w:r w:rsidR="00A05B0D" w:rsidRPr="002269C8">
        <w:rPr>
          <w:rFonts w:ascii="Times New Roman" w:eastAsia="Times New Roman" w:hAnsi="Times New Roman" w:cs="Times New Roman"/>
          <w:color w:val="000000" w:themeColor="text1"/>
          <w:kern w:val="0"/>
          <w:szCs w:val="24"/>
          <w:lang w:val="en-US"/>
          <w14:ligatures w14:val="none"/>
        </w:rPr>
        <w:t xml:space="preserve"> However, the dream of politically democratic state with an </w:t>
      </w:r>
      <w:proofErr w:type="spellStart"/>
      <w:r w:rsidR="00A05B0D" w:rsidRPr="002269C8">
        <w:rPr>
          <w:rFonts w:ascii="Times New Roman" w:eastAsia="Times New Roman" w:hAnsi="Times New Roman" w:cs="Times New Roman"/>
          <w:color w:val="000000" w:themeColor="text1"/>
          <w:kern w:val="0"/>
          <w:szCs w:val="24"/>
          <w:lang w:val="en-US"/>
          <w14:ligatures w14:val="none"/>
        </w:rPr>
        <w:t>elalitarian</w:t>
      </w:r>
      <w:proofErr w:type="spellEnd"/>
      <w:r w:rsidR="00A05B0D" w:rsidRPr="002269C8">
        <w:rPr>
          <w:rFonts w:ascii="Times New Roman" w:eastAsia="Times New Roman" w:hAnsi="Times New Roman" w:cs="Times New Roman"/>
          <w:color w:val="000000" w:themeColor="text1"/>
          <w:kern w:val="0"/>
          <w:szCs w:val="24"/>
          <w:lang w:val="en-US"/>
          <w14:ligatures w14:val="none"/>
        </w:rPr>
        <w:t xml:space="preserve"> order </w:t>
      </w:r>
      <w:r w:rsidRPr="002269C8">
        <w:rPr>
          <w:rFonts w:ascii="Times New Roman" w:eastAsia="Times New Roman" w:hAnsi="Times New Roman" w:cs="Times New Roman"/>
          <w:color w:val="000000" w:themeColor="text1"/>
          <w:kern w:val="0"/>
          <w:szCs w:val="24"/>
          <w:lang w:val="en-US"/>
          <w14:ligatures w14:val="none"/>
        </w:rPr>
        <w:t xml:space="preserve"> </w:t>
      </w:r>
      <w:r w:rsidR="00A05B0D" w:rsidRPr="002269C8">
        <w:rPr>
          <w:rFonts w:ascii="Times New Roman" w:eastAsia="Times New Roman" w:hAnsi="Times New Roman" w:cs="Times New Roman"/>
          <w:color w:val="000000" w:themeColor="text1"/>
          <w:kern w:val="0"/>
          <w:szCs w:val="24"/>
          <w:lang w:val="en-US"/>
          <w14:ligatures w14:val="none"/>
        </w:rPr>
        <w:t xml:space="preserve">remained elusive in postcolonial Pakistan era (1947-1971) run by autocratic rulers. In my </w:t>
      </w:r>
      <w:proofErr w:type="gramStart"/>
      <w:r w:rsidR="00A05B0D" w:rsidRPr="002269C8">
        <w:rPr>
          <w:rFonts w:ascii="Times New Roman" w:eastAsia="Times New Roman" w:hAnsi="Times New Roman" w:cs="Times New Roman"/>
          <w:color w:val="000000" w:themeColor="text1"/>
          <w:kern w:val="0"/>
          <w:szCs w:val="24"/>
          <w:lang w:val="en-US"/>
          <w14:ligatures w14:val="none"/>
        </w:rPr>
        <w:t xml:space="preserve">analysis, </w:t>
      </w:r>
      <w:r w:rsidRPr="002269C8">
        <w:rPr>
          <w:rFonts w:ascii="Times New Roman" w:eastAsia="Times New Roman" w:hAnsi="Times New Roman" w:cs="Times New Roman"/>
          <w:color w:val="000000" w:themeColor="text1"/>
          <w:kern w:val="0"/>
          <w:szCs w:val="24"/>
          <w:lang w:val="en-US"/>
          <w14:ligatures w14:val="none"/>
        </w:rPr>
        <w:t xml:space="preserve"> nuanced</w:t>
      </w:r>
      <w:proofErr w:type="gramEnd"/>
      <w:r w:rsidRPr="002269C8">
        <w:rPr>
          <w:rFonts w:ascii="Times New Roman" w:eastAsia="Times New Roman" w:hAnsi="Times New Roman" w:cs="Times New Roman"/>
          <w:color w:val="000000" w:themeColor="text1"/>
          <w:kern w:val="0"/>
          <w:szCs w:val="24"/>
          <w:lang w:val="en-US"/>
          <w14:ligatures w14:val="none"/>
        </w:rPr>
        <w:t xml:space="preserve"> understanding </w:t>
      </w:r>
      <w:r w:rsidR="00CF0CB2" w:rsidRPr="002269C8">
        <w:rPr>
          <w:rFonts w:ascii="Times New Roman" w:eastAsia="Times New Roman" w:hAnsi="Times New Roman" w:cs="Times New Roman"/>
          <w:color w:val="000000" w:themeColor="text1"/>
          <w:kern w:val="0"/>
          <w:szCs w:val="24"/>
          <w:lang w:val="en-US"/>
          <w14:ligatures w14:val="none"/>
        </w:rPr>
        <w:t>through a historiographical lens</w:t>
      </w:r>
      <w:r w:rsidRPr="002269C8">
        <w:rPr>
          <w:rFonts w:ascii="Times New Roman" w:eastAsia="Times New Roman" w:hAnsi="Times New Roman" w:cs="Times New Roman"/>
          <w:color w:val="000000" w:themeColor="text1"/>
          <w:kern w:val="0"/>
          <w:szCs w:val="24"/>
          <w:lang w:val="en-US"/>
          <w14:ligatures w14:val="none"/>
        </w:rPr>
        <w:t xml:space="preserve"> is surely pertinent to make sense of </w:t>
      </w:r>
      <w:r w:rsidR="00F536C9" w:rsidRPr="002269C8">
        <w:rPr>
          <w:rFonts w:ascii="Times New Roman" w:eastAsia="Times New Roman" w:hAnsi="Times New Roman" w:cs="Times New Roman"/>
          <w:color w:val="000000" w:themeColor="text1"/>
          <w:kern w:val="0"/>
          <w:szCs w:val="24"/>
          <w:lang w:val="en-US"/>
          <w14:ligatures w14:val="none"/>
        </w:rPr>
        <w:t>the</w:t>
      </w:r>
      <w:r w:rsidRPr="002269C8">
        <w:rPr>
          <w:rFonts w:ascii="Times New Roman" w:eastAsia="Times New Roman" w:hAnsi="Times New Roman" w:cs="Times New Roman"/>
          <w:color w:val="000000" w:themeColor="text1"/>
          <w:kern w:val="0"/>
          <w:szCs w:val="24"/>
          <w:lang w:val="en-US"/>
          <w14:ligatures w14:val="none"/>
        </w:rPr>
        <w:t xml:space="preserve"> </w:t>
      </w:r>
      <w:r w:rsidR="00F536C9" w:rsidRPr="002269C8">
        <w:rPr>
          <w:rFonts w:ascii="Times New Roman" w:eastAsia="Times New Roman" w:hAnsi="Times New Roman" w:cs="Times New Roman"/>
          <w:color w:val="000000" w:themeColor="text1"/>
          <w:kern w:val="0"/>
          <w:szCs w:val="24"/>
          <w:lang w:val="en-US"/>
          <w14:ligatures w14:val="none"/>
        </w:rPr>
        <w:t xml:space="preserve">problematic manifestation of </w:t>
      </w:r>
      <w:r w:rsidR="00CF0CB2" w:rsidRPr="002269C8">
        <w:rPr>
          <w:rFonts w:ascii="Times New Roman" w:eastAsia="Times New Roman" w:hAnsi="Times New Roman" w:cs="Times New Roman"/>
          <w:color w:val="000000" w:themeColor="text1"/>
          <w:kern w:val="0"/>
          <w:szCs w:val="24"/>
          <w:lang w:val="en-US"/>
          <w14:ligatures w14:val="none"/>
        </w:rPr>
        <w:t xml:space="preserve">postcolonial </w:t>
      </w:r>
      <w:r w:rsidR="00F536C9" w:rsidRPr="002269C8">
        <w:rPr>
          <w:rFonts w:ascii="Times New Roman" w:eastAsia="Times New Roman" w:hAnsi="Times New Roman" w:cs="Times New Roman"/>
          <w:color w:val="000000" w:themeColor="text1"/>
          <w:kern w:val="0"/>
          <w:szCs w:val="24"/>
          <w:lang w:val="en-US"/>
          <w14:ligatures w14:val="none"/>
        </w:rPr>
        <w:t>penal reform.</w:t>
      </w:r>
    </w:p>
    <w:p w14:paraId="1DC0B469" w14:textId="77777777" w:rsidR="00B91610" w:rsidRPr="002269C8" w:rsidRDefault="00B91610" w:rsidP="00A07804">
      <w:pPr>
        <w:spacing w:line="360" w:lineRule="auto"/>
        <w:jc w:val="both"/>
        <w:rPr>
          <w:rFonts w:ascii="Times New Roman" w:eastAsia="Times New Roman" w:hAnsi="Times New Roman" w:cs="Times New Roman"/>
          <w:color w:val="000000" w:themeColor="text1"/>
          <w:kern w:val="0"/>
          <w:szCs w:val="24"/>
          <w:lang w:val="en-US"/>
          <w14:ligatures w14:val="none"/>
        </w:rPr>
      </w:pPr>
    </w:p>
    <w:p w14:paraId="747EE042" w14:textId="77777777" w:rsidR="00CF0CB2" w:rsidRPr="002269C8" w:rsidRDefault="00CF0CB2" w:rsidP="00A07804">
      <w:pPr>
        <w:spacing w:line="360" w:lineRule="auto"/>
        <w:jc w:val="both"/>
        <w:rPr>
          <w:rFonts w:ascii="Times New Roman" w:eastAsia="Times New Roman" w:hAnsi="Times New Roman" w:cs="Times New Roman"/>
          <w:color w:val="000000" w:themeColor="text1"/>
          <w:kern w:val="0"/>
          <w:szCs w:val="24"/>
          <w:lang w:val="en-US"/>
          <w14:ligatures w14:val="none"/>
        </w:rPr>
      </w:pPr>
    </w:p>
    <w:p w14:paraId="75145098" w14:textId="77777777" w:rsidR="00B91610" w:rsidRPr="002269C8" w:rsidRDefault="00B91610" w:rsidP="00B91610">
      <w:pPr>
        <w:spacing w:line="360" w:lineRule="auto"/>
        <w:jc w:val="both"/>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lastRenderedPageBreak/>
        <w:t>6.9 Offenders’ curious tale</w:t>
      </w:r>
    </w:p>
    <w:p w14:paraId="337BB7C5" w14:textId="2C45CF8B" w:rsidR="00B91610" w:rsidRPr="002269C8" w:rsidRDefault="00720F93" w:rsidP="00B91610">
      <w:pPr>
        <w:spacing w:line="360" w:lineRule="auto"/>
        <w:jc w:val="both"/>
        <w:rPr>
          <w:rFonts w:ascii="Times New Roman" w:hAnsi="Times New Roman" w:cs="Times New Roman"/>
          <w:color w:val="000000" w:themeColor="text1"/>
        </w:rPr>
      </w:pPr>
      <w:r w:rsidRPr="002269C8">
        <w:rPr>
          <w:rFonts w:ascii="Times New Roman" w:hAnsi="Times New Roman" w:cs="Times New Roman"/>
          <w:color w:val="000000" w:themeColor="text1"/>
        </w:rPr>
        <w:t>Although colonial laws and processes were often termed as selective and arbitrary</w:t>
      </w:r>
      <w:r w:rsidR="00DA5499" w:rsidRPr="002269C8">
        <w:rPr>
          <w:rFonts w:ascii="Times New Roman" w:hAnsi="Times New Roman" w:cs="Times New Roman"/>
          <w:color w:val="000000" w:themeColor="text1"/>
        </w:rPr>
        <w:t xml:space="preserve"> tools</w:t>
      </w:r>
      <w:r w:rsidRPr="002269C8">
        <w:rPr>
          <w:rFonts w:ascii="Times New Roman" w:hAnsi="Times New Roman" w:cs="Times New Roman"/>
          <w:color w:val="000000" w:themeColor="text1"/>
        </w:rPr>
        <w:t xml:space="preserve">, ultimately, law’s strength was that during twilight of the colonialism, the nationalist those who were implicated in sedition charges relied on jurisprudence and legal processes to get themselves acquitted. As we have seen in chapter 5, in many instances, implementation of postcolonial law is still selective that tends to expose the shadow of dual state in a country where democracy </w:t>
      </w:r>
      <w:r w:rsidR="00F536C9" w:rsidRPr="002269C8">
        <w:rPr>
          <w:rFonts w:ascii="Times New Roman" w:hAnsi="Times New Roman" w:cs="Times New Roman"/>
          <w:color w:val="000000" w:themeColor="text1"/>
        </w:rPr>
        <w:t>is yet to take</w:t>
      </w:r>
      <w:r w:rsidRPr="002269C8">
        <w:rPr>
          <w:rFonts w:ascii="Times New Roman" w:hAnsi="Times New Roman" w:cs="Times New Roman"/>
          <w:color w:val="000000" w:themeColor="text1"/>
        </w:rPr>
        <w:t xml:space="preserve"> firm roots. </w:t>
      </w:r>
      <w:r w:rsidR="00F536C9" w:rsidRPr="002269C8">
        <w:rPr>
          <w:rFonts w:ascii="Times New Roman" w:hAnsi="Times New Roman" w:cs="Times New Roman"/>
          <w:color w:val="000000" w:themeColor="text1"/>
        </w:rPr>
        <w:t>My c</w:t>
      </w:r>
      <w:r w:rsidRPr="002269C8">
        <w:rPr>
          <w:rFonts w:ascii="Times New Roman" w:hAnsi="Times New Roman" w:cs="Times New Roman"/>
          <w:color w:val="000000" w:themeColor="text1"/>
        </w:rPr>
        <w:t xml:space="preserve">onversation with the defendants shows that the they are not familiar with the value of the rule of law, rather they are of opinion that the criminal law is a repressive tool to silence the poor like them. My conversation with two victims of crime at the tribunal on VAW shows that they have no idea about the victim protection scheme available in some laws while the practitioners are of view that victim protection scheme is elusive.  </w:t>
      </w:r>
    </w:p>
    <w:p w14:paraId="30A1D663" w14:textId="77777777" w:rsidR="00B91610" w:rsidRPr="002269C8" w:rsidRDefault="00B91610" w:rsidP="00B91610">
      <w:pPr>
        <w:spacing w:line="360" w:lineRule="auto"/>
        <w:jc w:val="both"/>
        <w:rPr>
          <w:rFonts w:ascii="Times New Roman" w:eastAsia="Times New Roman" w:hAnsi="Times New Roman" w:cs="Times New Roman"/>
          <w:color w:val="000000" w:themeColor="text1"/>
          <w:kern w:val="0"/>
          <w:szCs w:val="24"/>
          <w:lang w:val="en-US"/>
          <w14:ligatures w14:val="none"/>
        </w:rPr>
      </w:pPr>
    </w:p>
    <w:p w14:paraId="7040C7E7" w14:textId="42D16003" w:rsidR="00CF0CB2" w:rsidRPr="002269C8" w:rsidRDefault="00720F93" w:rsidP="00CF0CB2">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In sifting and </w:t>
      </w:r>
      <w:proofErr w:type="spellStart"/>
      <w:r w:rsidRPr="002269C8">
        <w:rPr>
          <w:rFonts w:ascii="Times New Roman" w:eastAsia="Times New Roman" w:hAnsi="Times New Roman" w:cs="Times New Roman"/>
          <w:color w:val="000000" w:themeColor="text1"/>
          <w:kern w:val="0"/>
          <w:szCs w:val="24"/>
          <w:lang w:val="en-US"/>
          <w14:ligatures w14:val="none"/>
        </w:rPr>
        <w:t>analysing</w:t>
      </w:r>
      <w:proofErr w:type="spellEnd"/>
      <w:r w:rsidRPr="002269C8">
        <w:rPr>
          <w:rFonts w:ascii="Times New Roman" w:eastAsia="Times New Roman" w:hAnsi="Times New Roman" w:cs="Times New Roman"/>
          <w:color w:val="000000" w:themeColor="text1"/>
          <w:kern w:val="0"/>
          <w:szCs w:val="24"/>
          <w:lang w:val="en-US"/>
          <w14:ligatures w14:val="none"/>
        </w:rPr>
        <w:t xml:space="preserve"> predicament of the defendants, however, some curious issues have loomed large.  These are the resilience and legal strategies of the offenders that they rely on. In other words, despite all procedural hardships and apparent injustices caused to the defendants, they still have some faith in the justice system.  According to them, due to presence of courts and laws only, one day they will be acquitted of the false and inappropriate charges brought by the</w:t>
      </w:r>
      <w:r w:rsidR="00F536C9" w:rsidRPr="002269C8">
        <w:rPr>
          <w:rFonts w:ascii="Times New Roman" w:eastAsia="Times New Roman" w:hAnsi="Times New Roman" w:cs="Times New Roman"/>
          <w:color w:val="000000" w:themeColor="text1"/>
          <w:kern w:val="0"/>
          <w:szCs w:val="24"/>
          <w:lang w:val="en-US"/>
          <w14:ligatures w14:val="none"/>
        </w:rPr>
        <w:t xml:space="preserve"> authoritarian</w:t>
      </w:r>
      <w:r w:rsidRPr="002269C8">
        <w:rPr>
          <w:rFonts w:ascii="Times New Roman" w:eastAsia="Times New Roman" w:hAnsi="Times New Roman" w:cs="Times New Roman"/>
          <w:color w:val="000000" w:themeColor="text1"/>
          <w:kern w:val="0"/>
          <w:szCs w:val="24"/>
          <w:lang w:val="en-US"/>
          <w14:ligatures w14:val="none"/>
        </w:rPr>
        <w:t xml:space="preserve"> police. It was surprising for me to decipher their confidence in the justice system that has been exposed by their elite pleaders as ‘systematically faulty’. Even the erudite research participants including the judges and the legislator appeared to have been vocal against malaise of the special regime that have posed serious impediment to the right to fair trial. </w:t>
      </w:r>
      <w:r w:rsidR="00F536C9" w:rsidRPr="002269C8">
        <w:rPr>
          <w:rFonts w:ascii="Times New Roman" w:eastAsia="Times New Roman" w:hAnsi="Times New Roman" w:cs="Times New Roman"/>
          <w:color w:val="000000" w:themeColor="text1"/>
          <w:kern w:val="0"/>
          <w:szCs w:val="24"/>
          <w:lang w:val="en-US"/>
          <w14:ligatures w14:val="none"/>
        </w:rPr>
        <w:t>My ethnography also reflects such a dismal picture of decaying system. Yet, t</w:t>
      </w:r>
      <w:r w:rsidRPr="002269C8">
        <w:rPr>
          <w:rFonts w:ascii="Times New Roman" w:eastAsia="Times New Roman" w:hAnsi="Times New Roman" w:cs="Times New Roman"/>
          <w:color w:val="000000" w:themeColor="text1"/>
          <w:kern w:val="0"/>
          <w:szCs w:val="24"/>
          <w:lang w:val="en-US"/>
          <w14:ligatures w14:val="none"/>
        </w:rPr>
        <w:t xml:space="preserve">he defendants’ confidence on legal strategies can be explained in two ways: first, they have had no other alternative, but to succumb to the procedures of the courts. As the defendants who were political workers of the opposition parties might have been aware of the inviolable rights and freedoms that are guaranteed in the constitution. Second, by becoming familiar with procedural weaknesses of the legal regime, they have unconsciously taken resort to legal strategy to bypass the poorly drafted cases built on incoherent legislation.  Overall, it appears that the offenders have learnt to navigate through different spaces and procedures while they have initially felt out of water in an abysmally hostile system.  In this context, an ethnographical inquiry of a scholar can be referred to. </w:t>
      </w:r>
      <w:proofErr w:type="spellStart"/>
      <w:r w:rsidRPr="002269C8">
        <w:rPr>
          <w:rFonts w:ascii="Times New Roman" w:eastAsia="Times New Roman" w:hAnsi="Times New Roman" w:cs="Times New Roman"/>
          <w:color w:val="000000" w:themeColor="text1"/>
          <w:kern w:val="0"/>
          <w:szCs w:val="24"/>
          <w:lang w:val="en-US"/>
          <w14:ligatures w14:val="none"/>
        </w:rPr>
        <w:t>Analysing</w:t>
      </w:r>
      <w:proofErr w:type="spellEnd"/>
      <w:r w:rsidRPr="002269C8">
        <w:rPr>
          <w:rFonts w:ascii="Times New Roman" w:eastAsia="Times New Roman" w:hAnsi="Times New Roman" w:cs="Times New Roman"/>
          <w:color w:val="000000" w:themeColor="text1"/>
          <w:kern w:val="0"/>
          <w:szCs w:val="24"/>
          <w:lang w:val="en-US"/>
          <w14:ligatures w14:val="none"/>
        </w:rPr>
        <w:t xml:space="preserve"> some terror trials in Delhi court, the scholar was also amazed to see the value of legal technicalities that gave the discarded offenders some standing before the court of law</w:t>
      </w:r>
      <w:r w:rsidR="00F536C9" w:rsidRPr="002269C8">
        <w:rPr>
          <w:rFonts w:ascii="Times New Roman" w:eastAsia="Times New Roman" w:hAnsi="Times New Roman" w:cs="Times New Roman"/>
          <w:color w:val="000000" w:themeColor="text1"/>
          <w:kern w:val="0"/>
          <w:szCs w:val="24"/>
          <w:lang w:val="en-US"/>
          <w14:ligatures w14:val="none"/>
        </w:rPr>
        <w:t xml:space="preserve">, </w:t>
      </w:r>
      <w:r w:rsidRPr="002269C8">
        <w:rPr>
          <w:rFonts w:ascii="Times New Roman" w:eastAsia="Times New Roman" w:hAnsi="Times New Roman" w:cs="Times New Roman"/>
          <w:color w:val="000000" w:themeColor="text1"/>
          <w:kern w:val="0"/>
          <w:szCs w:val="24"/>
          <w:lang w:val="en-US"/>
          <w14:ligatures w14:val="none"/>
        </w:rPr>
        <w:t>and by employing such technicalities inclusive of rule, processes, judicial institutions and people, they got acquitted from terror charge.</w:t>
      </w:r>
      <w:r w:rsidRPr="002269C8">
        <w:rPr>
          <w:rStyle w:val="FootnoteReference"/>
          <w:rFonts w:ascii="Times New Roman" w:eastAsia="Times New Roman" w:hAnsi="Times New Roman" w:cs="Times New Roman"/>
          <w:color w:val="000000" w:themeColor="text1"/>
          <w:kern w:val="0"/>
          <w:szCs w:val="24"/>
          <w:lang w:val="en-US"/>
          <w14:ligatures w14:val="none"/>
        </w:rPr>
        <w:footnoteReference w:id="288"/>
      </w:r>
      <w:r w:rsidRPr="002269C8">
        <w:rPr>
          <w:rFonts w:ascii="Times New Roman" w:eastAsia="Times New Roman" w:hAnsi="Times New Roman" w:cs="Times New Roman"/>
          <w:color w:val="000000" w:themeColor="text1"/>
          <w:kern w:val="0"/>
          <w:szCs w:val="24"/>
          <w:lang w:val="en-US"/>
          <w14:ligatures w14:val="none"/>
        </w:rPr>
        <w:t xml:space="preserve"> Such resilience and tenacity of the disenfranchised offenders </w:t>
      </w:r>
      <w:r w:rsidR="00F536C9" w:rsidRPr="002269C8">
        <w:rPr>
          <w:rFonts w:ascii="Times New Roman" w:eastAsia="Times New Roman" w:hAnsi="Times New Roman" w:cs="Times New Roman"/>
          <w:color w:val="000000" w:themeColor="text1"/>
          <w:kern w:val="0"/>
          <w:szCs w:val="24"/>
          <w:lang w:val="en-US"/>
          <w14:ligatures w14:val="none"/>
        </w:rPr>
        <w:t xml:space="preserve">as found in the fieldwork </w:t>
      </w:r>
      <w:r w:rsidRPr="002269C8">
        <w:rPr>
          <w:rFonts w:ascii="Times New Roman" w:eastAsia="Times New Roman" w:hAnsi="Times New Roman" w:cs="Times New Roman"/>
          <w:color w:val="000000" w:themeColor="text1"/>
          <w:kern w:val="0"/>
          <w:szCs w:val="24"/>
          <w:lang w:val="en-US"/>
          <w14:ligatures w14:val="none"/>
        </w:rPr>
        <w:t xml:space="preserve">can be seen as the fighting character of the poor Bengali. Such tendencies can be </w:t>
      </w:r>
      <w:r w:rsidRPr="002269C8">
        <w:rPr>
          <w:rFonts w:ascii="Times New Roman" w:eastAsia="Times New Roman" w:hAnsi="Times New Roman" w:cs="Times New Roman"/>
          <w:color w:val="000000" w:themeColor="text1"/>
          <w:kern w:val="0"/>
          <w:szCs w:val="24"/>
          <w:lang w:val="en-US"/>
          <w14:ligatures w14:val="none"/>
        </w:rPr>
        <w:lastRenderedPageBreak/>
        <w:t xml:space="preserve">traced to volatile political protests of Bengal during colonial and pre-colonial eras. For instance, Bengal was the nucleus of all the major </w:t>
      </w:r>
      <w:proofErr w:type="gramStart"/>
      <w:r w:rsidR="00A07804" w:rsidRPr="002269C8">
        <w:rPr>
          <w:rFonts w:ascii="Times New Roman" w:eastAsia="Times New Roman" w:hAnsi="Times New Roman" w:cs="Times New Roman"/>
          <w:color w:val="000000" w:themeColor="text1"/>
          <w:kern w:val="0"/>
          <w:szCs w:val="24"/>
          <w:lang w:val="en-US"/>
          <w14:ligatures w14:val="none"/>
        </w:rPr>
        <w:t xml:space="preserve">political </w:t>
      </w:r>
      <w:r w:rsidRPr="002269C8">
        <w:rPr>
          <w:rFonts w:ascii="Times New Roman" w:eastAsia="Times New Roman" w:hAnsi="Times New Roman" w:cs="Times New Roman"/>
          <w:color w:val="000000" w:themeColor="text1"/>
          <w:kern w:val="0"/>
          <w:szCs w:val="24"/>
          <w:lang w:val="en-US"/>
          <w14:ligatures w14:val="none"/>
        </w:rPr>
        <w:t xml:space="preserve"> </w:t>
      </w:r>
      <w:r w:rsidR="00A07804" w:rsidRPr="002269C8">
        <w:rPr>
          <w:rFonts w:ascii="Times New Roman" w:eastAsia="Times New Roman" w:hAnsi="Times New Roman" w:cs="Times New Roman"/>
          <w:color w:val="000000" w:themeColor="text1"/>
          <w:kern w:val="0"/>
          <w:szCs w:val="24"/>
          <w:lang w:val="en-US"/>
          <w14:ligatures w14:val="none"/>
        </w:rPr>
        <w:t>movements</w:t>
      </w:r>
      <w:proofErr w:type="gramEnd"/>
      <w:r w:rsidRPr="002269C8">
        <w:rPr>
          <w:rFonts w:ascii="Times New Roman" w:eastAsia="Times New Roman" w:hAnsi="Times New Roman" w:cs="Times New Roman"/>
          <w:color w:val="000000" w:themeColor="text1"/>
          <w:kern w:val="0"/>
          <w:szCs w:val="24"/>
          <w:lang w:val="en-US"/>
          <w14:ligatures w14:val="none"/>
        </w:rPr>
        <w:t xml:space="preserve"> against the colonial rulers</w:t>
      </w:r>
      <w:r w:rsidR="00F536C9" w:rsidRPr="002269C8">
        <w:rPr>
          <w:rFonts w:ascii="Times New Roman" w:eastAsia="Times New Roman" w:hAnsi="Times New Roman" w:cs="Times New Roman"/>
          <w:color w:val="000000" w:themeColor="text1"/>
          <w:kern w:val="0"/>
          <w:szCs w:val="24"/>
          <w:lang w:val="en-US"/>
          <w14:ligatures w14:val="none"/>
        </w:rPr>
        <w:t>,</w:t>
      </w:r>
      <w:r w:rsidRPr="002269C8">
        <w:rPr>
          <w:rFonts w:ascii="Times New Roman" w:eastAsia="Times New Roman" w:hAnsi="Times New Roman" w:cs="Times New Roman"/>
          <w:color w:val="000000" w:themeColor="text1"/>
          <w:kern w:val="0"/>
          <w:szCs w:val="24"/>
          <w:lang w:val="en-US"/>
          <w14:ligatures w14:val="none"/>
        </w:rPr>
        <w:t xml:space="preserve"> </w:t>
      </w:r>
      <w:r w:rsidR="00CF0CB2" w:rsidRPr="002269C8">
        <w:rPr>
          <w:rFonts w:ascii="Times New Roman" w:eastAsia="Times New Roman" w:hAnsi="Times New Roman" w:cs="Times New Roman"/>
          <w:color w:val="000000" w:themeColor="text1"/>
          <w:kern w:val="0"/>
          <w:szCs w:val="24"/>
          <w:lang w:val="en-US"/>
          <w14:ligatures w14:val="none"/>
        </w:rPr>
        <w:t>and</w:t>
      </w:r>
      <w:r w:rsidRPr="002269C8">
        <w:rPr>
          <w:rFonts w:ascii="Times New Roman" w:eastAsia="Times New Roman" w:hAnsi="Times New Roman" w:cs="Times New Roman"/>
          <w:color w:val="000000" w:themeColor="text1"/>
          <w:kern w:val="0"/>
          <w:szCs w:val="24"/>
          <w:lang w:val="en-US"/>
          <w14:ligatures w14:val="none"/>
        </w:rPr>
        <w:t xml:space="preserve"> Bengali </w:t>
      </w:r>
      <w:r w:rsidR="00CF0CB2" w:rsidRPr="002269C8">
        <w:rPr>
          <w:rFonts w:ascii="Times New Roman" w:eastAsia="Times New Roman" w:hAnsi="Times New Roman" w:cs="Times New Roman"/>
          <w:color w:val="000000" w:themeColor="text1"/>
          <w:kern w:val="0"/>
          <w:szCs w:val="24"/>
          <w:lang w:val="en-US"/>
          <w14:ligatures w14:val="none"/>
        </w:rPr>
        <w:t>people’s fight for a society based on democracy and rule of law continued until the masses took up arms and achieved independence in 1971. Irony is that this state awaits the completion of its struggle for independence by dismantling the aut</w:t>
      </w:r>
      <w:r w:rsidR="008B4AA4" w:rsidRPr="002269C8">
        <w:rPr>
          <w:rFonts w:ascii="Times New Roman" w:eastAsia="Times New Roman" w:hAnsi="Times New Roman" w:cs="Times New Roman"/>
          <w:color w:val="000000" w:themeColor="text1"/>
          <w:kern w:val="0"/>
          <w:szCs w:val="24"/>
          <w:lang w:val="en-US"/>
          <w14:ligatures w14:val="none"/>
        </w:rPr>
        <w:t>horitarian</w:t>
      </w:r>
      <w:r w:rsidR="00CF0CB2" w:rsidRPr="002269C8">
        <w:rPr>
          <w:rFonts w:ascii="Times New Roman" w:eastAsia="Times New Roman" w:hAnsi="Times New Roman" w:cs="Times New Roman"/>
          <w:color w:val="000000" w:themeColor="text1"/>
          <w:kern w:val="0"/>
          <w:szCs w:val="24"/>
          <w:lang w:val="en-US"/>
          <w14:ligatures w14:val="none"/>
        </w:rPr>
        <w:t xml:space="preserve"> regime erected and </w:t>
      </w:r>
      <w:proofErr w:type="spellStart"/>
      <w:r w:rsidR="00CF0CB2" w:rsidRPr="002269C8">
        <w:rPr>
          <w:rFonts w:ascii="Times New Roman" w:eastAsia="Times New Roman" w:hAnsi="Times New Roman" w:cs="Times New Roman"/>
          <w:color w:val="000000" w:themeColor="text1"/>
          <w:kern w:val="0"/>
          <w:szCs w:val="24"/>
          <w:lang w:val="en-US"/>
          <w14:ligatures w14:val="none"/>
        </w:rPr>
        <w:t>nurturted</w:t>
      </w:r>
      <w:proofErr w:type="spellEnd"/>
      <w:r w:rsidR="00CF0CB2" w:rsidRPr="002269C8">
        <w:rPr>
          <w:rFonts w:ascii="Times New Roman" w:eastAsia="Times New Roman" w:hAnsi="Times New Roman" w:cs="Times New Roman"/>
          <w:color w:val="000000" w:themeColor="text1"/>
          <w:kern w:val="0"/>
          <w:szCs w:val="24"/>
          <w:lang w:val="en-US"/>
          <w14:ligatures w14:val="none"/>
        </w:rPr>
        <w:t xml:space="preserve"> by the ruling elites. A commentator</w:t>
      </w:r>
      <w:r w:rsidR="00EF1A24" w:rsidRPr="002269C8">
        <w:rPr>
          <w:rFonts w:ascii="Times New Roman" w:eastAsia="Times New Roman" w:hAnsi="Times New Roman" w:cs="Times New Roman"/>
          <w:color w:val="000000" w:themeColor="text1"/>
          <w:kern w:val="0"/>
          <w:szCs w:val="24"/>
          <w:lang w:val="en-US"/>
          <w14:ligatures w14:val="none"/>
        </w:rPr>
        <w:t>’s observation on</w:t>
      </w:r>
      <w:r w:rsidR="00CF0CB2" w:rsidRPr="002269C8">
        <w:rPr>
          <w:rFonts w:ascii="Times New Roman" w:eastAsia="Times New Roman" w:hAnsi="Times New Roman" w:cs="Times New Roman"/>
          <w:color w:val="000000" w:themeColor="text1"/>
          <w:kern w:val="0"/>
          <w:szCs w:val="24"/>
          <w:lang w:val="en-US"/>
          <w14:ligatures w14:val="none"/>
        </w:rPr>
        <w:t xml:space="preserve"> erosion of rule of law and the political history </w:t>
      </w:r>
      <w:proofErr w:type="gramStart"/>
      <w:r w:rsidR="00CF0CB2" w:rsidRPr="002269C8">
        <w:rPr>
          <w:rFonts w:ascii="Times New Roman" w:eastAsia="Times New Roman" w:hAnsi="Times New Roman" w:cs="Times New Roman"/>
          <w:color w:val="000000" w:themeColor="text1"/>
          <w:kern w:val="0"/>
          <w:szCs w:val="24"/>
          <w:lang w:val="en-US"/>
          <w14:ligatures w14:val="none"/>
        </w:rPr>
        <w:t>of  Bangladesh</w:t>
      </w:r>
      <w:proofErr w:type="gramEnd"/>
      <w:r w:rsidR="00CF0CB2" w:rsidRPr="002269C8">
        <w:rPr>
          <w:rFonts w:ascii="Times New Roman" w:eastAsia="Times New Roman" w:hAnsi="Times New Roman" w:cs="Times New Roman"/>
          <w:color w:val="000000" w:themeColor="text1"/>
          <w:kern w:val="0"/>
          <w:szCs w:val="24"/>
          <w:lang w:val="en-US"/>
          <w14:ligatures w14:val="none"/>
        </w:rPr>
        <w:t xml:space="preserve"> can be referred to:</w:t>
      </w:r>
    </w:p>
    <w:p w14:paraId="0041EF1E" w14:textId="77777777" w:rsidR="00CF0CB2" w:rsidRPr="002269C8" w:rsidRDefault="00CF0CB2" w:rsidP="00CF0CB2">
      <w:pPr>
        <w:spacing w:line="360" w:lineRule="auto"/>
        <w:ind w:left="720"/>
        <w:jc w:val="both"/>
        <w:rPr>
          <w:rFonts w:ascii="Times New Roman" w:eastAsia="Times New Roman" w:hAnsi="Times New Roman" w:cs="Times New Roman"/>
          <w:color w:val="000000" w:themeColor="text1"/>
          <w:kern w:val="0"/>
          <w:sz w:val="20"/>
          <w:szCs w:val="20"/>
          <w:lang w:val="en-US"/>
          <w14:ligatures w14:val="none"/>
        </w:rPr>
      </w:pPr>
      <w:r w:rsidRPr="002269C8">
        <w:rPr>
          <w:rFonts w:ascii="Times New Roman" w:eastAsia="Times New Roman" w:hAnsi="Times New Roman" w:cs="Times New Roman"/>
          <w:color w:val="000000" w:themeColor="text1"/>
          <w:kern w:val="0"/>
          <w:sz w:val="20"/>
          <w:szCs w:val="20"/>
          <w:lang w:val="en-US"/>
          <w14:ligatures w14:val="none"/>
        </w:rPr>
        <w:t>The phenomenon, indeed, blurs the facts of history that the people of Bangladesh had to fight for decades to get rid of British colonialism and then underwent a series of painful political struggles for autonomy with Pakistan and, finally, fought a bloody war of liberation against the neo-colonialist forces of Pakistan for national independence.</w:t>
      </w:r>
      <w:r w:rsidRPr="002269C8">
        <w:rPr>
          <w:rStyle w:val="FootnoteReference"/>
          <w:rFonts w:ascii="Times New Roman" w:eastAsia="Times New Roman" w:hAnsi="Times New Roman" w:cs="Times New Roman"/>
          <w:color w:val="000000" w:themeColor="text1"/>
          <w:kern w:val="0"/>
          <w:sz w:val="20"/>
          <w:szCs w:val="20"/>
          <w:lang w:val="en-US"/>
          <w14:ligatures w14:val="none"/>
        </w:rPr>
        <w:footnoteReference w:id="289"/>
      </w:r>
      <w:r w:rsidRPr="002269C8">
        <w:rPr>
          <w:rFonts w:ascii="Times New Roman" w:eastAsia="Times New Roman" w:hAnsi="Times New Roman" w:cs="Times New Roman"/>
          <w:color w:val="000000" w:themeColor="text1"/>
          <w:kern w:val="0"/>
          <w:sz w:val="20"/>
          <w:szCs w:val="20"/>
          <w:lang w:val="en-US"/>
          <w14:ligatures w14:val="none"/>
        </w:rPr>
        <w:t xml:space="preserve"> </w:t>
      </w:r>
    </w:p>
    <w:p w14:paraId="74A0D0AF" w14:textId="64332AB6" w:rsidR="00720F93" w:rsidRPr="002269C8" w:rsidRDefault="00720F93" w:rsidP="00720F93">
      <w:pPr>
        <w:spacing w:line="360" w:lineRule="auto"/>
        <w:jc w:val="both"/>
        <w:rPr>
          <w:rFonts w:ascii="Times New Roman" w:hAnsi="Times New Roman" w:cs="Times New Roman"/>
          <w:color w:val="000000" w:themeColor="text1"/>
          <w:szCs w:val="24"/>
          <w:lang w:val="en-GB"/>
        </w:rPr>
      </w:pPr>
      <w:proofErr w:type="spellStart"/>
      <w:r w:rsidRPr="002269C8">
        <w:rPr>
          <w:rFonts w:ascii="Times New Roman" w:eastAsia="Times New Roman" w:hAnsi="Times New Roman" w:cs="Times New Roman"/>
          <w:color w:val="000000" w:themeColor="text1"/>
          <w:kern w:val="0"/>
          <w:szCs w:val="24"/>
          <w:lang w:val="en-US"/>
          <w14:ligatures w14:val="none"/>
        </w:rPr>
        <w:t>Massoud</w:t>
      </w:r>
      <w:proofErr w:type="spellEnd"/>
      <w:r w:rsidRPr="002269C8">
        <w:rPr>
          <w:rFonts w:ascii="Times New Roman" w:eastAsia="Times New Roman" w:hAnsi="Times New Roman" w:cs="Times New Roman"/>
          <w:color w:val="000000" w:themeColor="text1"/>
          <w:kern w:val="0"/>
          <w:szCs w:val="24"/>
          <w:lang w:val="en-US"/>
          <w14:ligatures w14:val="none"/>
        </w:rPr>
        <w:t xml:space="preserve"> also referred to use of legal tools to protect by the non-state actors while engaging with the rights and liberties of the disenfranchised sections of the society.</w:t>
      </w:r>
      <w:r w:rsidRPr="002269C8">
        <w:rPr>
          <w:rStyle w:val="FootnoteReference"/>
          <w:rFonts w:ascii="Times New Roman" w:eastAsia="Times New Roman" w:hAnsi="Times New Roman" w:cs="Times New Roman"/>
          <w:color w:val="000000" w:themeColor="text1"/>
          <w:kern w:val="0"/>
          <w:szCs w:val="24"/>
          <w:lang w:val="en-US"/>
          <w14:ligatures w14:val="none"/>
        </w:rPr>
        <w:footnoteReference w:id="290"/>
      </w:r>
      <w:r w:rsidRPr="002269C8">
        <w:rPr>
          <w:rFonts w:ascii="Times New Roman" w:eastAsia="Times New Roman" w:hAnsi="Times New Roman" w:cs="Times New Roman"/>
          <w:color w:val="000000" w:themeColor="text1"/>
          <w:kern w:val="0"/>
          <w:szCs w:val="24"/>
          <w:lang w:val="en-US"/>
          <w14:ligatures w14:val="none"/>
        </w:rPr>
        <w:t xml:space="preserve"> If we were also able to a backward journey through a time-machine towards Nazified Germany, we could enter the court room in which </w:t>
      </w:r>
      <w:r w:rsidRPr="002269C8">
        <w:rPr>
          <w:rFonts w:ascii="Times New Roman" w:hAnsi="Times New Roman" w:cs="Times New Roman"/>
          <w:color w:val="000000" w:themeColor="text1"/>
          <w:szCs w:val="24"/>
          <w:lang w:val="en-GB"/>
        </w:rPr>
        <w:t>Fraenkel frantically tried to use the available legal strategies to acquit his clients. For instance, the champion lawyer made the submission before cloistered judgeship that the confessions of the defendants were recorded through police torture</w:t>
      </w:r>
      <w:r w:rsidR="00F536C9" w:rsidRPr="002269C8">
        <w:rPr>
          <w:rFonts w:ascii="Times New Roman" w:hAnsi="Times New Roman" w:cs="Times New Roman"/>
          <w:color w:val="000000" w:themeColor="text1"/>
          <w:szCs w:val="24"/>
          <w:lang w:val="en-GB"/>
        </w:rPr>
        <w:t>.</w:t>
      </w:r>
      <w:r w:rsidRPr="002269C8">
        <w:rPr>
          <w:rFonts w:ascii="Times New Roman" w:hAnsi="Times New Roman" w:cs="Times New Roman"/>
          <w:color w:val="000000" w:themeColor="text1"/>
          <w:szCs w:val="24"/>
          <w:lang w:val="en-GB"/>
        </w:rPr>
        <w:t xml:space="preserve">  Gestapo representative might be present inside the court.  On the day of judgment, the defendants wept and added that his confession was not voluntarily made. In a short judgment, the judge acquitted all but one defendant.</w:t>
      </w:r>
      <w:r w:rsidRPr="002269C8">
        <w:rPr>
          <w:rStyle w:val="FootnoteReference"/>
          <w:rFonts w:ascii="Times New Roman" w:hAnsi="Times New Roman" w:cs="Times New Roman"/>
          <w:color w:val="000000" w:themeColor="text1"/>
          <w:szCs w:val="24"/>
          <w:lang w:val="en-GB"/>
        </w:rPr>
        <w:footnoteReference w:id="291"/>
      </w:r>
      <w:r w:rsidRPr="002269C8">
        <w:rPr>
          <w:rFonts w:ascii="Times New Roman" w:hAnsi="Times New Roman" w:cs="Times New Roman"/>
          <w:color w:val="000000" w:themeColor="text1"/>
          <w:szCs w:val="24"/>
          <w:lang w:val="en-GB"/>
        </w:rPr>
        <w:t xml:space="preserve">  The kind of dual state Fraenkel unmasked is evident in many postcolonial states that constrain</w:t>
      </w:r>
      <w:r w:rsidR="00CB39A3" w:rsidRPr="002269C8">
        <w:rPr>
          <w:rFonts w:ascii="Times New Roman" w:hAnsi="Times New Roman" w:cs="Times New Roman"/>
          <w:color w:val="000000" w:themeColor="text1"/>
          <w:szCs w:val="24"/>
          <w:lang w:val="en-GB"/>
        </w:rPr>
        <w:t>ed</w:t>
      </w:r>
      <w:r w:rsidRPr="002269C8">
        <w:rPr>
          <w:rFonts w:ascii="Times New Roman" w:hAnsi="Times New Roman" w:cs="Times New Roman"/>
          <w:color w:val="000000" w:themeColor="text1"/>
          <w:szCs w:val="24"/>
          <w:lang w:val="en-GB"/>
        </w:rPr>
        <w:t xml:space="preserve"> the political arena while keeping aloof in commercial and civil suits. </w:t>
      </w:r>
    </w:p>
    <w:p w14:paraId="72F5474A" w14:textId="77777777" w:rsidR="00B91610" w:rsidRPr="002269C8" w:rsidRDefault="00B91610" w:rsidP="00720F93">
      <w:pPr>
        <w:spacing w:line="360" w:lineRule="auto"/>
        <w:jc w:val="both"/>
        <w:rPr>
          <w:rFonts w:ascii="Times New Roman" w:hAnsi="Times New Roman" w:cs="Times New Roman"/>
          <w:color w:val="000000" w:themeColor="text1"/>
          <w:szCs w:val="24"/>
          <w:lang w:val="en-GB"/>
        </w:rPr>
      </w:pPr>
    </w:p>
    <w:p w14:paraId="4F822C8F" w14:textId="6316C2A0" w:rsidR="00B91610" w:rsidRPr="002269C8" w:rsidRDefault="00B91610" w:rsidP="00B91610">
      <w:pPr>
        <w:spacing w:line="360" w:lineRule="auto"/>
        <w:jc w:val="both"/>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6.10 The shadow of dual state</w:t>
      </w:r>
    </w:p>
    <w:p w14:paraId="4469436C" w14:textId="53DBF8AB" w:rsidR="00720F93" w:rsidRPr="002269C8" w:rsidRDefault="00B91610" w:rsidP="00B91610">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It appears that </w:t>
      </w:r>
      <w:r w:rsidRPr="002269C8">
        <w:rPr>
          <w:rFonts w:ascii="Times New Roman" w:hAnsi="Times New Roman" w:cs="Times New Roman"/>
          <w:color w:val="000000" w:themeColor="text1"/>
          <w:szCs w:val="24"/>
        </w:rPr>
        <w:t>a</w:t>
      </w:r>
      <w:r w:rsidR="00720F93" w:rsidRPr="002269C8">
        <w:rPr>
          <w:rFonts w:ascii="Times New Roman" w:hAnsi="Times New Roman" w:cs="Times New Roman"/>
          <w:color w:val="000000" w:themeColor="text1"/>
          <w:szCs w:val="24"/>
        </w:rPr>
        <w:t>s far as legal landscape of Bangladesh is concerned, its justice institutions mostly remain cumbersome, fragile and even unresponsive to people’s need. The challenges have their roots in the colonial period that have been intensified further upon decoloni</w:t>
      </w:r>
      <w:r w:rsidR="00D627A9" w:rsidRPr="002269C8">
        <w:rPr>
          <w:rFonts w:ascii="Times New Roman" w:hAnsi="Times New Roman" w:cs="Times New Roman"/>
          <w:color w:val="000000" w:themeColor="text1"/>
          <w:szCs w:val="24"/>
        </w:rPr>
        <w:t>s</w:t>
      </w:r>
      <w:r w:rsidR="00720F93" w:rsidRPr="002269C8">
        <w:rPr>
          <w:rFonts w:ascii="Times New Roman" w:hAnsi="Times New Roman" w:cs="Times New Roman"/>
          <w:color w:val="000000" w:themeColor="text1"/>
          <w:szCs w:val="24"/>
        </w:rPr>
        <w:t xml:space="preserve">ation. To be specific, </w:t>
      </w:r>
      <w:r w:rsidR="0056516C" w:rsidRPr="002269C8">
        <w:rPr>
          <w:rFonts w:ascii="Times New Roman" w:hAnsi="Times New Roman" w:cs="Times New Roman"/>
          <w:color w:val="000000" w:themeColor="text1"/>
          <w:szCs w:val="24"/>
        </w:rPr>
        <w:t>p</w:t>
      </w:r>
      <w:r w:rsidR="00720F93" w:rsidRPr="002269C8">
        <w:rPr>
          <w:rFonts w:ascii="Times New Roman" w:hAnsi="Times New Roman" w:cs="Times New Roman"/>
          <w:color w:val="000000" w:themeColor="text1"/>
          <w:szCs w:val="24"/>
        </w:rPr>
        <w:t xml:space="preserve">ervasiveness of the special legal regime of postcolonial era and post-independence period mirrors the rule by law approach adopted by the colonial rulers. </w:t>
      </w:r>
    </w:p>
    <w:p w14:paraId="154C634C" w14:textId="77777777" w:rsidR="00720F93" w:rsidRPr="002269C8" w:rsidRDefault="00720F93" w:rsidP="00720F93">
      <w:pPr>
        <w:spacing w:line="360" w:lineRule="auto"/>
        <w:jc w:val="both"/>
        <w:rPr>
          <w:rFonts w:ascii="Times New Roman" w:eastAsia="Times New Roman" w:hAnsi="Times New Roman" w:cs="Times New Roman"/>
          <w:color w:val="000000" w:themeColor="text1"/>
          <w:kern w:val="0"/>
          <w:szCs w:val="24"/>
          <w14:ligatures w14:val="none"/>
        </w:rPr>
      </w:pPr>
    </w:p>
    <w:p w14:paraId="2E8A2504" w14:textId="50A0C989" w:rsidR="00720F93" w:rsidRPr="002269C8" w:rsidRDefault="00720F93" w:rsidP="00720F93">
      <w:pPr>
        <w:spacing w:line="360" w:lineRule="auto"/>
        <w:jc w:val="both"/>
        <w:rPr>
          <w:rFonts w:ascii="Times New Roman" w:hAnsi="Times New Roman" w:cs="Times New Roman"/>
          <w:color w:val="000000" w:themeColor="text1"/>
          <w:szCs w:val="24"/>
        </w:rPr>
      </w:pPr>
      <w:r w:rsidRPr="002269C8">
        <w:rPr>
          <w:rFonts w:ascii="Times New Roman" w:eastAsia="Times New Roman" w:hAnsi="Times New Roman" w:cs="Times New Roman"/>
          <w:color w:val="000000" w:themeColor="text1"/>
          <w:kern w:val="0"/>
          <w:szCs w:val="24"/>
          <w14:ligatures w14:val="none"/>
        </w:rPr>
        <w:t>As stated in chapter 5, a seemingly frustrated member of parliament has referred to the dual state like situation in Bangladesh. According to him, many of the draconian special provision</w:t>
      </w:r>
      <w:r w:rsidR="00A07804" w:rsidRPr="002269C8">
        <w:rPr>
          <w:rFonts w:ascii="Times New Roman" w:eastAsia="Times New Roman" w:hAnsi="Times New Roman" w:cs="Times New Roman"/>
          <w:color w:val="000000" w:themeColor="text1"/>
          <w:kern w:val="0"/>
          <w:szCs w:val="24"/>
          <w14:ligatures w14:val="none"/>
        </w:rPr>
        <w:t>s</w:t>
      </w:r>
      <w:r w:rsidRPr="002269C8">
        <w:rPr>
          <w:rFonts w:ascii="Times New Roman" w:eastAsia="Times New Roman" w:hAnsi="Times New Roman" w:cs="Times New Roman"/>
          <w:color w:val="000000" w:themeColor="text1"/>
          <w:kern w:val="0"/>
          <w:szCs w:val="24"/>
          <w14:ligatures w14:val="none"/>
        </w:rPr>
        <w:t xml:space="preserve"> are applied in a way that can be termed as one state- two systems. However, a </w:t>
      </w:r>
      <w:r w:rsidR="004877BD" w:rsidRPr="002269C8">
        <w:rPr>
          <w:rFonts w:ascii="Times New Roman" w:eastAsia="Times New Roman" w:hAnsi="Times New Roman" w:cs="Times New Roman"/>
          <w:color w:val="000000" w:themeColor="text1"/>
          <w:kern w:val="0"/>
          <w:szCs w:val="24"/>
          <w14:ligatures w14:val="none"/>
        </w:rPr>
        <w:t>veteran</w:t>
      </w:r>
      <w:r w:rsidRPr="002269C8">
        <w:rPr>
          <w:rFonts w:ascii="Times New Roman" w:eastAsia="Times New Roman" w:hAnsi="Times New Roman" w:cs="Times New Roman"/>
          <w:color w:val="000000" w:themeColor="text1"/>
          <w:kern w:val="0"/>
          <w:szCs w:val="24"/>
          <w14:ligatures w14:val="none"/>
        </w:rPr>
        <w:t xml:space="preserve"> </w:t>
      </w:r>
      <w:r w:rsidR="004877BD" w:rsidRPr="002269C8">
        <w:rPr>
          <w:rFonts w:ascii="Times New Roman" w:eastAsia="Times New Roman" w:hAnsi="Times New Roman" w:cs="Times New Roman"/>
          <w:color w:val="000000" w:themeColor="text1"/>
          <w:kern w:val="0"/>
          <w:szCs w:val="24"/>
          <w14:ligatures w14:val="none"/>
        </w:rPr>
        <w:t xml:space="preserve">politician </w:t>
      </w:r>
      <w:r w:rsidRPr="002269C8">
        <w:rPr>
          <w:rFonts w:ascii="Times New Roman" w:eastAsia="Times New Roman" w:hAnsi="Times New Roman" w:cs="Times New Roman"/>
          <w:color w:val="000000" w:themeColor="text1"/>
          <w:kern w:val="0"/>
          <w:szCs w:val="24"/>
          <w14:ligatures w14:val="none"/>
        </w:rPr>
        <w:t xml:space="preserve">who </w:t>
      </w:r>
      <w:r w:rsidR="00DA5499" w:rsidRPr="002269C8">
        <w:rPr>
          <w:rFonts w:ascii="Times New Roman" w:eastAsia="Times New Roman" w:hAnsi="Times New Roman" w:cs="Times New Roman"/>
          <w:color w:val="000000" w:themeColor="text1"/>
          <w:kern w:val="0"/>
          <w:szCs w:val="24"/>
          <w14:ligatures w14:val="none"/>
        </w:rPr>
        <w:t>was in</w:t>
      </w:r>
      <w:r w:rsidR="007C6665" w:rsidRPr="002269C8">
        <w:rPr>
          <w:rFonts w:ascii="Times New Roman" w:eastAsia="Times New Roman" w:hAnsi="Times New Roman" w:cs="Times New Roman"/>
          <w:color w:val="000000" w:themeColor="text1"/>
          <w:kern w:val="0"/>
          <w:szCs w:val="24"/>
          <w14:ligatures w14:val="none"/>
        </w:rPr>
        <w:t xml:space="preserve"> </w:t>
      </w:r>
      <w:r w:rsidR="00956C97" w:rsidRPr="002269C8">
        <w:rPr>
          <w:rFonts w:ascii="Times New Roman" w:eastAsia="Times New Roman" w:hAnsi="Times New Roman" w:cs="Times New Roman"/>
          <w:color w:val="000000" w:themeColor="text1"/>
          <w:kern w:val="0"/>
          <w:szCs w:val="24"/>
          <w14:ligatures w14:val="none"/>
        </w:rPr>
        <w:t>the</w:t>
      </w:r>
      <w:r w:rsidRPr="002269C8">
        <w:rPr>
          <w:rFonts w:ascii="Times New Roman" w:eastAsia="Times New Roman" w:hAnsi="Times New Roman" w:cs="Times New Roman"/>
          <w:color w:val="000000" w:themeColor="text1"/>
          <w:kern w:val="0"/>
          <w:szCs w:val="24"/>
          <w14:ligatures w14:val="none"/>
        </w:rPr>
        <w:t xml:space="preserve"> drafting committee of the constitution </w:t>
      </w:r>
      <w:r w:rsidR="00CB39A3" w:rsidRPr="002269C8">
        <w:rPr>
          <w:rFonts w:ascii="Times New Roman" w:eastAsia="Times New Roman" w:hAnsi="Times New Roman" w:cs="Times New Roman"/>
          <w:color w:val="000000" w:themeColor="text1"/>
          <w:kern w:val="0"/>
          <w:szCs w:val="24"/>
          <w14:ligatures w14:val="none"/>
        </w:rPr>
        <w:t xml:space="preserve">seemed to be </w:t>
      </w:r>
      <w:r w:rsidRPr="002269C8">
        <w:rPr>
          <w:rFonts w:ascii="Times New Roman" w:eastAsia="Times New Roman" w:hAnsi="Times New Roman" w:cs="Times New Roman"/>
          <w:color w:val="000000" w:themeColor="text1"/>
          <w:kern w:val="0"/>
          <w:szCs w:val="24"/>
          <w14:ligatures w14:val="none"/>
        </w:rPr>
        <w:t xml:space="preserve"> quite optimistic when he </w:t>
      </w:r>
      <w:r w:rsidR="007C6665" w:rsidRPr="002269C8">
        <w:rPr>
          <w:rFonts w:ascii="Times New Roman" w:eastAsia="Times New Roman" w:hAnsi="Times New Roman" w:cs="Times New Roman"/>
          <w:color w:val="000000" w:themeColor="text1"/>
          <w:kern w:val="0"/>
          <w:szCs w:val="24"/>
          <w14:ligatures w14:val="none"/>
        </w:rPr>
        <w:t>uttered:</w:t>
      </w:r>
      <w:r w:rsidRPr="002269C8">
        <w:rPr>
          <w:rFonts w:ascii="Times New Roman" w:eastAsia="Times New Roman" w:hAnsi="Times New Roman" w:cs="Times New Roman"/>
          <w:color w:val="000000" w:themeColor="text1"/>
          <w:kern w:val="0"/>
          <w:szCs w:val="24"/>
          <w14:ligatures w14:val="none"/>
        </w:rPr>
        <w:t xml:space="preserve"> </w:t>
      </w:r>
    </w:p>
    <w:p w14:paraId="04BACC18" w14:textId="77777777" w:rsidR="00720F93" w:rsidRPr="002269C8" w:rsidRDefault="00720F93" w:rsidP="00720F93">
      <w:pPr>
        <w:spacing w:line="360" w:lineRule="auto"/>
        <w:ind w:left="720"/>
        <w:jc w:val="both"/>
        <w:rPr>
          <w:rFonts w:ascii="Times New Roman" w:eastAsia="Times New Roman" w:hAnsi="Times New Roman" w:cs="Times New Roman"/>
          <w:color w:val="000000" w:themeColor="text1"/>
          <w:kern w:val="0"/>
          <w:sz w:val="20"/>
          <w:szCs w:val="20"/>
          <w14:ligatures w14:val="none"/>
        </w:rPr>
      </w:pPr>
      <w:r w:rsidRPr="002269C8">
        <w:rPr>
          <w:rFonts w:ascii="Times New Roman" w:eastAsia="Times New Roman" w:hAnsi="Times New Roman" w:cs="Times New Roman"/>
          <w:color w:val="000000" w:themeColor="text1"/>
          <w:kern w:val="0"/>
          <w:sz w:val="20"/>
          <w:szCs w:val="20"/>
          <w14:ligatures w14:val="none"/>
        </w:rPr>
        <w:lastRenderedPageBreak/>
        <w:t xml:space="preserve">Yes, law is the ultimate rescuer. People must fight for the rule of law and democracy, and that is the solution. We had struggle during Pakistan period and British period. </w:t>
      </w:r>
      <w:r w:rsidR="004877BD" w:rsidRPr="002269C8">
        <w:rPr>
          <w:rFonts w:ascii="Times New Roman" w:eastAsia="Times New Roman" w:hAnsi="Times New Roman" w:cs="Times New Roman"/>
          <w:color w:val="000000" w:themeColor="text1"/>
          <w:kern w:val="0"/>
          <w:sz w:val="20"/>
          <w:szCs w:val="20"/>
          <w14:ligatures w14:val="none"/>
        </w:rPr>
        <w:t>And mass stuggle for the democracy will show the course of future Bangladesh.</w:t>
      </w:r>
    </w:p>
    <w:p w14:paraId="0D346CB2" w14:textId="63378AF9" w:rsidR="001C2AB0" w:rsidRPr="002269C8" w:rsidRDefault="001466A5" w:rsidP="001466A5">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Such optimism towards the people </w:t>
      </w:r>
      <w:r w:rsidR="007C6665" w:rsidRPr="002269C8">
        <w:rPr>
          <w:rFonts w:ascii="Times New Roman" w:hAnsi="Times New Roman" w:cs="Times New Roman"/>
          <w:color w:val="000000" w:themeColor="text1"/>
          <w:szCs w:val="24"/>
        </w:rPr>
        <w:t>has resonance in</w:t>
      </w:r>
      <w:r w:rsidRPr="002269C8">
        <w:rPr>
          <w:rFonts w:ascii="Times New Roman" w:hAnsi="Times New Roman" w:cs="Times New Roman"/>
          <w:color w:val="000000" w:themeColor="text1"/>
          <w:szCs w:val="24"/>
        </w:rPr>
        <w:t xml:space="preserve"> a scholar</w:t>
      </w:r>
      <w:r w:rsidR="007C6665" w:rsidRPr="002269C8">
        <w:rPr>
          <w:rFonts w:ascii="Times New Roman" w:hAnsi="Times New Roman" w:cs="Times New Roman"/>
          <w:color w:val="000000" w:themeColor="text1"/>
          <w:szCs w:val="24"/>
        </w:rPr>
        <w:t>ly work</w:t>
      </w:r>
      <w:r w:rsidRPr="002269C8">
        <w:rPr>
          <w:rFonts w:ascii="Times New Roman" w:hAnsi="Times New Roman" w:cs="Times New Roman"/>
          <w:color w:val="000000" w:themeColor="text1"/>
          <w:szCs w:val="24"/>
        </w:rPr>
        <w:t xml:space="preserve"> </w:t>
      </w:r>
      <w:r w:rsidR="007C6665" w:rsidRPr="002269C8">
        <w:rPr>
          <w:rFonts w:ascii="Times New Roman" w:hAnsi="Times New Roman" w:cs="Times New Roman"/>
          <w:color w:val="000000" w:themeColor="text1"/>
          <w:szCs w:val="24"/>
        </w:rPr>
        <w:t>that rightfully argues</w:t>
      </w:r>
      <w:r w:rsidRPr="002269C8">
        <w:rPr>
          <w:rFonts w:ascii="Times New Roman" w:hAnsi="Times New Roman" w:cs="Times New Roman"/>
          <w:color w:val="000000" w:themeColor="text1"/>
          <w:szCs w:val="24"/>
        </w:rPr>
        <w:t xml:space="preserve">  that the prime prerequiste of the rule of law is the will of people to act cohesively and </w:t>
      </w:r>
      <w:r w:rsidR="00EF1A24" w:rsidRPr="002269C8">
        <w:rPr>
          <w:rFonts w:ascii="Times New Roman" w:hAnsi="Times New Roman" w:cs="Times New Roman"/>
          <w:color w:val="000000" w:themeColor="text1"/>
          <w:szCs w:val="24"/>
        </w:rPr>
        <w:t>to check</w:t>
      </w:r>
      <w:r w:rsidRPr="002269C8">
        <w:rPr>
          <w:rFonts w:ascii="Times New Roman" w:hAnsi="Times New Roman" w:cs="Times New Roman"/>
          <w:color w:val="000000" w:themeColor="text1"/>
          <w:szCs w:val="24"/>
        </w:rPr>
        <w:t xml:space="preserve"> the power of </w:t>
      </w:r>
      <w:r w:rsidR="00EF1A24" w:rsidRPr="002269C8">
        <w:rPr>
          <w:rFonts w:ascii="Times New Roman" w:hAnsi="Times New Roman" w:cs="Times New Roman"/>
          <w:color w:val="000000" w:themeColor="text1"/>
          <w:szCs w:val="24"/>
        </w:rPr>
        <w:t xml:space="preserve">the </w:t>
      </w:r>
      <w:r w:rsidRPr="002269C8">
        <w:rPr>
          <w:rFonts w:ascii="Times New Roman" w:hAnsi="Times New Roman" w:cs="Times New Roman"/>
          <w:color w:val="000000" w:themeColor="text1"/>
          <w:szCs w:val="24"/>
        </w:rPr>
        <w:t>politicians.</w:t>
      </w:r>
      <w:r w:rsidRPr="002269C8">
        <w:rPr>
          <w:rStyle w:val="FootnoteReference"/>
          <w:rFonts w:ascii="Times New Roman" w:hAnsi="Times New Roman" w:cs="Times New Roman"/>
          <w:color w:val="000000" w:themeColor="text1"/>
          <w:szCs w:val="24"/>
        </w:rPr>
        <w:footnoteReference w:id="292"/>
      </w:r>
      <w:r w:rsidRPr="002269C8">
        <w:rPr>
          <w:rFonts w:ascii="Times New Roman" w:hAnsi="Times New Roman" w:cs="Times New Roman"/>
          <w:color w:val="000000" w:themeColor="text1"/>
          <w:szCs w:val="24"/>
        </w:rPr>
        <w:t xml:space="preserve"> </w:t>
      </w:r>
    </w:p>
    <w:p w14:paraId="2F3A9014" w14:textId="77777777" w:rsidR="007C6665" w:rsidRPr="002269C8" w:rsidRDefault="007C6665" w:rsidP="00720F93">
      <w:pPr>
        <w:spacing w:line="360" w:lineRule="auto"/>
        <w:jc w:val="both"/>
        <w:rPr>
          <w:rFonts w:ascii="Times New Roman" w:hAnsi="Times New Roman" w:cs="Times New Roman"/>
          <w:color w:val="000000" w:themeColor="text1"/>
          <w:szCs w:val="24"/>
          <w:lang w:val="en-GB"/>
        </w:rPr>
      </w:pPr>
    </w:p>
    <w:p w14:paraId="74B61792" w14:textId="72087E25" w:rsidR="00720F93" w:rsidRPr="002269C8" w:rsidRDefault="00720F93" w:rsidP="00720F93">
      <w:pPr>
        <w:spacing w:line="360" w:lineRule="auto"/>
        <w:jc w:val="both"/>
        <w:rPr>
          <w:rFonts w:ascii="Times New Roman" w:hAnsi="Times New Roman" w:cs="Times New Roman"/>
          <w:color w:val="000000" w:themeColor="text1"/>
          <w:szCs w:val="24"/>
          <w:lang w:val="en-GB"/>
        </w:rPr>
      </w:pPr>
      <w:r w:rsidRPr="002269C8">
        <w:rPr>
          <w:rFonts w:ascii="Times New Roman" w:hAnsi="Times New Roman" w:cs="Times New Roman"/>
          <w:color w:val="000000" w:themeColor="text1"/>
          <w:szCs w:val="24"/>
          <w:lang w:val="en-GB"/>
        </w:rPr>
        <w:t xml:space="preserve">As far as British rule is concerned, barring few exceptions involving race-conscious immunity for crimes committed against the servants and disgruntled political activists, actual implementation of penal law had in most cases been ‘more or less fair’ in day-to-day litigation among the commoners. At that time, there was ‘a dual state like situation’ where there was ‘rule of law’ for issues involving natives’ regular affairs and ‘rule by law’ as a repressive tool for containing the nationalist activists. Even upon decolonisation, Pakistani forces continued repression. Even in independent Bangladesh, </w:t>
      </w:r>
      <w:r w:rsidRPr="002269C8">
        <w:rPr>
          <w:rFonts w:ascii="Times New Roman" w:hAnsi="Times New Roman" w:cs="Times New Roman"/>
          <w:color w:val="000000" w:themeColor="text1"/>
          <w:szCs w:val="24"/>
        </w:rPr>
        <w:t xml:space="preserve">the ghost of dual rule continues to haunt. </w:t>
      </w:r>
      <w:r w:rsidRPr="002269C8">
        <w:rPr>
          <w:rFonts w:ascii="Times New Roman" w:hAnsi="Times New Roman" w:cs="Times New Roman"/>
          <w:color w:val="000000" w:themeColor="text1"/>
          <w:szCs w:val="24"/>
          <w:lang w:val="en-GB"/>
        </w:rPr>
        <w:t xml:space="preserve">In particular, special legislation leaves wider scope of arbitrariness. In other words, Bangladesh has been trapped into the typical postcolonial malady of </w:t>
      </w:r>
      <w:proofErr w:type="spellStart"/>
      <w:r w:rsidRPr="002269C8">
        <w:rPr>
          <w:rFonts w:ascii="Times New Roman" w:hAnsi="Times New Roman" w:cs="Times New Roman"/>
          <w:color w:val="000000" w:themeColor="text1"/>
          <w:szCs w:val="24"/>
          <w:lang w:val="en-GB"/>
        </w:rPr>
        <w:t>janus-faced</w:t>
      </w:r>
      <w:proofErr w:type="spellEnd"/>
      <w:r w:rsidRPr="002269C8">
        <w:rPr>
          <w:rFonts w:ascii="Times New Roman" w:hAnsi="Times New Roman" w:cs="Times New Roman"/>
          <w:color w:val="000000" w:themeColor="text1"/>
          <w:szCs w:val="24"/>
          <w:lang w:val="en-GB"/>
        </w:rPr>
        <w:t xml:space="preserve"> system. </w:t>
      </w:r>
    </w:p>
    <w:p w14:paraId="08B320BF" w14:textId="77777777" w:rsidR="00720F93" w:rsidRPr="002269C8" w:rsidRDefault="00720F93" w:rsidP="00720F93">
      <w:pPr>
        <w:spacing w:line="360" w:lineRule="auto"/>
        <w:jc w:val="both"/>
        <w:rPr>
          <w:rFonts w:ascii="Times New Roman" w:eastAsia="Times New Roman" w:hAnsi="Times New Roman" w:cs="Times New Roman"/>
          <w:color w:val="000000" w:themeColor="text1"/>
          <w:kern w:val="0"/>
          <w:szCs w:val="24"/>
          <w:lang w:val="en-US"/>
          <w14:ligatures w14:val="none"/>
        </w:rPr>
      </w:pPr>
    </w:p>
    <w:p w14:paraId="67BCD8C5" w14:textId="2A1AAC9F" w:rsidR="00CB39A3" w:rsidRPr="002269C8" w:rsidRDefault="00720F93" w:rsidP="00720F93">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Although Bangladesh’s judiciary is constitutionally independent, provisions on independence of judiciary are not followed in letter and spirit. A litmus test for democracy and rule </w:t>
      </w:r>
      <w:r w:rsidR="004877BD" w:rsidRPr="002269C8">
        <w:rPr>
          <w:rFonts w:ascii="Times New Roman" w:eastAsia="Times New Roman" w:hAnsi="Times New Roman" w:cs="Times New Roman"/>
          <w:color w:val="000000" w:themeColor="text1"/>
          <w:kern w:val="0"/>
          <w:szCs w:val="24"/>
          <w:lang w:val="en-US"/>
          <w14:ligatures w14:val="none"/>
        </w:rPr>
        <w:t xml:space="preserve">of law </w:t>
      </w:r>
      <w:r w:rsidRPr="002269C8">
        <w:rPr>
          <w:rFonts w:ascii="Times New Roman" w:eastAsia="Times New Roman" w:hAnsi="Times New Roman" w:cs="Times New Roman"/>
          <w:color w:val="000000" w:themeColor="text1"/>
          <w:kern w:val="0"/>
          <w:szCs w:val="24"/>
          <w:lang w:val="en-US"/>
          <w14:ligatures w14:val="none"/>
        </w:rPr>
        <w:t>is available legal norms and institutions are sufficiently meaningful for the dissenters. In this regard, reference may be made to Khan who observed that due to increased arbitrariness and impunity mechanism, the legal transplantation of the finest minds of late Victoria era has become a system of oppressive tool and system of exploitation.</w:t>
      </w:r>
      <w:r w:rsidRPr="002269C8">
        <w:rPr>
          <w:rStyle w:val="FootnoteReference"/>
          <w:rFonts w:ascii="Times New Roman" w:eastAsia="Times New Roman" w:hAnsi="Times New Roman" w:cs="Times New Roman"/>
          <w:color w:val="000000" w:themeColor="text1"/>
          <w:kern w:val="0"/>
          <w:szCs w:val="24"/>
          <w:lang w:val="en-US"/>
          <w14:ligatures w14:val="none"/>
        </w:rPr>
        <w:footnoteReference w:id="293"/>
      </w:r>
      <w:r w:rsidRPr="002269C8">
        <w:rPr>
          <w:rFonts w:ascii="Times New Roman" w:eastAsia="Times New Roman" w:hAnsi="Times New Roman" w:cs="Times New Roman"/>
          <w:color w:val="000000" w:themeColor="text1"/>
          <w:kern w:val="0"/>
          <w:szCs w:val="24"/>
          <w:lang w:val="en-US"/>
          <w14:ligatures w14:val="none"/>
        </w:rPr>
        <w:t xml:space="preserve"> Although imposition of British common law tradition is often </w:t>
      </w:r>
      <w:proofErr w:type="spellStart"/>
      <w:r w:rsidRPr="002269C8">
        <w:rPr>
          <w:rFonts w:ascii="Times New Roman" w:eastAsia="Times New Roman" w:hAnsi="Times New Roman" w:cs="Times New Roman"/>
          <w:color w:val="000000" w:themeColor="text1"/>
          <w:kern w:val="0"/>
          <w:szCs w:val="24"/>
          <w:lang w:val="en-US"/>
          <w14:ligatures w14:val="none"/>
        </w:rPr>
        <w:t>criticised</w:t>
      </w:r>
      <w:proofErr w:type="spellEnd"/>
      <w:r w:rsidRPr="002269C8">
        <w:rPr>
          <w:rFonts w:ascii="Times New Roman" w:eastAsia="Times New Roman" w:hAnsi="Times New Roman" w:cs="Times New Roman"/>
          <w:color w:val="000000" w:themeColor="text1"/>
          <w:kern w:val="0"/>
          <w:szCs w:val="24"/>
          <w:lang w:val="en-US"/>
          <w14:ligatures w14:val="none"/>
        </w:rPr>
        <w:t xml:space="preserve">, </w:t>
      </w:r>
      <w:proofErr w:type="spellStart"/>
      <w:r w:rsidRPr="002269C8">
        <w:rPr>
          <w:rFonts w:ascii="Times New Roman" w:eastAsia="Times New Roman" w:hAnsi="Times New Roman" w:cs="Times New Roman"/>
          <w:color w:val="000000" w:themeColor="text1"/>
          <w:kern w:val="0"/>
          <w:szCs w:val="24"/>
          <w:lang w:val="en-US"/>
          <w14:ligatures w14:val="none"/>
        </w:rPr>
        <w:t>centralised</w:t>
      </w:r>
      <w:proofErr w:type="spellEnd"/>
      <w:r w:rsidRPr="002269C8">
        <w:rPr>
          <w:rFonts w:ascii="Times New Roman" w:eastAsia="Times New Roman" w:hAnsi="Times New Roman" w:cs="Times New Roman"/>
          <w:color w:val="000000" w:themeColor="text1"/>
          <w:kern w:val="0"/>
          <w:szCs w:val="24"/>
          <w:lang w:val="en-US"/>
          <w14:ligatures w14:val="none"/>
        </w:rPr>
        <w:t xml:space="preserve"> legal system, equality principles, rigorous reliance on procedure and evidence are fair legacies. At times, too much reliance on prerogative powers permeates into the government agencies in which corruptions and nepotism also become rampant in addition to entrenched trapping of colonial rule and postcolonial malaise. </w:t>
      </w:r>
      <w:r w:rsidR="00CF0CB2" w:rsidRPr="002269C8">
        <w:rPr>
          <w:rFonts w:ascii="Times New Roman" w:eastAsia="Times New Roman" w:hAnsi="Times New Roman" w:cs="Times New Roman"/>
          <w:color w:val="000000" w:themeColor="text1"/>
          <w:kern w:val="0"/>
          <w:szCs w:val="24"/>
          <w:lang w:val="en-US"/>
          <w14:ligatures w14:val="none"/>
        </w:rPr>
        <w:t>In other words, such contexts offer significant risks to the rule of law. For example, the submissive</w:t>
      </w:r>
      <w:r w:rsidRPr="002269C8">
        <w:rPr>
          <w:rFonts w:ascii="Times New Roman" w:eastAsia="Times New Roman" w:hAnsi="Times New Roman" w:cs="Times New Roman"/>
          <w:color w:val="000000" w:themeColor="text1"/>
          <w:kern w:val="0"/>
          <w:szCs w:val="24"/>
          <w:lang w:val="en-US"/>
          <w14:ligatures w14:val="none"/>
        </w:rPr>
        <w:t xml:space="preserve"> institutions </w:t>
      </w:r>
      <w:r w:rsidR="00CF0CB2" w:rsidRPr="002269C8">
        <w:rPr>
          <w:rFonts w:ascii="Times New Roman" w:eastAsia="Times New Roman" w:hAnsi="Times New Roman" w:cs="Times New Roman"/>
          <w:color w:val="000000" w:themeColor="text1"/>
          <w:kern w:val="0"/>
          <w:szCs w:val="24"/>
          <w:lang w:val="en-US"/>
          <w14:ligatures w14:val="none"/>
        </w:rPr>
        <w:t>can</w:t>
      </w:r>
      <w:r w:rsidRPr="002269C8">
        <w:rPr>
          <w:rFonts w:ascii="Times New Roman" w:eastAsia="Times New Roman" w:hAnsi="Times New Roman" w:cs="Times New Roman"/>
          <w:color w:val="000000" w:themeColor="text1"/>
          <w:kern w:val="0"/>
          <w:szCs w:val="24"/>
          <w:lang w:val="en-US"/>
          <w14:ligatures w14:val="none"/>
        </w:rPr>
        <w:t xml:space="preserve"> provide legal cover for extra-ordinary measures through teleological interpretation. Prerogative powers can also effectively invade the normative state and undermine the formal rationality attributed to it through subservient court rulings and (extra-legal) oppressive measures of the law enforcing agencies. Extra-judicial killing, enforced disappearance, torture in police custody, detention without charge are few examples in this regard. In this way, the political executive relies on prerogative powers in the exercise of the dual state practice.  All these </w:t>
      </w:r>
      <w:r w:rsidRPr="002269C8">
        <w:rPr>
          <w:rFonts w:ascii="Times New Roman" w:eastAsia="Times New Roman" w:hAnsi="Times New Roman" w:cs="Times New Roman"/>
          <w:color w:val="000000" w:themeColor="text1"/>
          <w:kern w:val="0"/>
          <w:szCs w:val="24"/>
          <w:lang w:val="en-US"/>
          <w14:ligatures w14:val="none"/>
        </w:rPr>
        <w:lastRenderedPageBreak/>
        <w:t>symptoms are applicable in Bangladesh, which has been caught between democracy-deficit and the absence of inviolable rule of law.</w:t>
      </w:r>
    </w:p>
    <w:p w14:paraId="3C22437D" w14:textId="77777777" w:rsidR="00CB39A3" w:rsidRPr="002269C8" w:rsidRDefault="00CB39A3" w:rsidP="00720F93">
      <w:pPr>
        <w:spacing w:line="360" w:lineRule="auto"/>
        <w:jc w:val="both"/>
        <w:rPr>
          <w:rFonts w:ascii="Times New Roman" w:eastAsia="Times New Roman" w:hAnsi="Times New Roman" w:cs="Times New Roman"/>
          <w:color w:val="000000" w:themeColor="text1"/>
          <w:kern w:val="0"/>
          <w:szCs w:val="24"/>
          <w:lang w:val="en-US"/>
          <w14:ligatures w14:val="none"/>
        </w:rPr>
      </w:pPr>
    </w:p>
    <w:p w14:paraId="4F78850F" w14:textId="77777777" w:rsidR="00CB39A3" w:rsidRPr="002269C8" w:rsidRDefault="00720F93" w:rsidP="00720F93">
      <w:pPr>
        <w:spacing w:line="360" w:lineRule="auto"/>
        <w:jc w:val="both"/>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6.1</w:t>
      </w:r>
      <w:r w:rsidR="00735ECD" w:rsidRPr="002269C8">
        <w:rPr>
          <w:rFonts w:ascii="Times New Roman" w:hAnsi="Times New Roman" w:cs="Times New Roman"/>
          <w:b/>
          <w:bCs/>
          <w:color w:val="000000" w:themeColor="text1"/>
          <w:szCs w:val="24"/>
        </w:rPr>
        <w:t>1</w:t>
      </w:r>
      <w:r w:rsidRPr="002269C8">
        <w:rPr>
          <w:rFonts w:ascii="Times New Roman" w:hAnsi="Times New Roman" w:cs="Times New Roman"/>
          <w:b/>
          <w:bCs/>
          <w:color w:val="000000" w:themeColor="text1"/>
          <w:szCs w:val="24"/>
        </w:rPr>
        <w:t xml:space="preserve"> Need for democracy and rule of law</w:t>
      </w:r>
    </w:p>
    <w:p w14:paraId="4E10AEE5" w14:textId="425277AC" w:rsidR="00720F93" w:rsidRPr="002269C8" w:rsidRDefault="008B4AA4" w:rsidP="00720F93">
      <w:pPr>
        <w:spacing w:line="360" w:lineRule="auto"/>
        <w:jc w:val="both"/>
        <w:rPr>
          <w:rFonts w:ascii="Times New Roman" w:hAnsi="Times New Roman" w:cs="Times New Roman"/>
          <w:b/>
          <w:bCs/>
          <w:color w:val="000000" w:themeColor="text1"/>
          <w:szCs w:val="24"/>
        </w:rPr>
      </w:pPr>
      <w:r w:rsidRPr="002269C8">
        <w:rPr>
          <w:rFonts w:ascii="Times New Roman" w:eastAsia="Times New Roman" w:hAnsi="Times New Roman" w:cs="Times New Roman"/>
          <w:color w:val="000000" w:themeColor="text1"/>
          <w:kern w:val="0"/>
          <w:szCs w:val="24"/>
          <w:lang w:val="en-US"/>
          <w14:ligatures w14:val="none"/>
        </w:rPr>
        <w:t>The l</w:t>
      </w:r>
      <w:r w:rsidR="00720F93" w:rsidRPr="002269C8">
        <w:rPr>
          <w:rFonts w:ascii="Times New Roman" w:eastAsia="Times New Roman" w:hAnsi="Times New Roman" w:cs="Times New Roman"/>
          <w:color w:val="000000" w:themeColor="text1"/>
          <w:kern w:val="0"/>
          <w:szCs w:val="24"/>
          <w:lang w:val="en-US"/>
          <w14:ligatures w14:val="none"/>
        </w:rPr>
        <w:t xml:space="preserve">ast meeting I did for this thesis was with a jurist of international reputation </w:t>
      </w:r>
      <w:r w:rsidR="00EE6E6A" w:rsidRPr="002269C8">
        <w:rPr>
          <w:rFonts w:ascii="Times New Roman" w:eastAsia="Times New Roman" w:hAnsi="Times New Roman" w:cs="Times New Roman"/>
          <w:color w:val="000000" w:themeColor="text1"/>
          <w:kern w:val="0"/>
          <w:szCs w:val="24"/>
          <w:lang w:val="en-US"/>
          <w14:ligatures w14:val="none"/>
        </w:rPr>
        <w:t xml:space="preserve">who </w:t>
      </w:r>
      <w:r w:rsidR="00CB39A3" w:rsidRPr="002269C8">
        <w:rPr>
          <w:rFonts w:ascii="Times New Roman" w:eastAsia="Times New Roman" w:hAnsi="Times New Roman" w:cs="Times New Roman"/>
          <w:color w:val="000000" w:themeColor="text1"/>
          <w:kern w:val="0"/>
          <w:szCs w:val="24"/>
          <w:lang w:val="en-US"/>
          <w14:ligatures w14:val="none"/>
        </w:rPr>
        <w:t>made</w:t>
      </w:r>
      <w:r w:rsidR="0078565B" w:rsidRPr="002269C8">
        <w:rPr>
          <w:rFonts w:ascii="Times New Roman" w:eastAsia="Times New Roman" w:hAnsi="Times New Roman" w:cs="Times New Roman"/>
          <w:color w:val="000000" w:themeColor="text1"/>
          <w:kern w:val="0"/>
          <w:szCs w:val="24"/>
          <w:lang w:val="en-US"/>
          <w14:ligatures w14:val="none"/>
        </w:rPr>
        <w:t xml:space="preserve"> a new constitution </w:t>
      </w:r>
      <w:r w:rsidR="00CB39A3" w:rsidRPr="002269C8">
        <w:rPr>
          <w:rFonts w:ascii="Times New Roman" w:eastAsia="Times New Roman" w:hAnsi="Times New Roman" w:cs="Times New Roman"/>
          <w:color w:val="000000" w:themeColor="text1"/>
          <w:kern w:val="0"/>
          <w:szCs w:val="24"/>
          <w:lang w:val="en-US"/>
          <w14:ligatures w14:val="none"/>
        </w:rPr>
        <w:t>for</w:t>
      </w:r>
      <w:r w:rsidR="0078565B" w:rsidRPr="002269C8">
        <w:rPr>
          <w:rFonts w:ascii="Times New Roman" w:eastAsia="Times New Roman" w:hAnsi="Times New Roman" w:cs="Times New Roman"/>
          <w:color w:val="000000" w:themeColor="text1"/>
          <w:kern w:val="0"/>
          <w:szCs w:val="24"/>
          <w:lang w:val="en-US"/>
          <w14:ligatures w14:val="none"/>
        </w:rPr>
        <w:t xml:space="preserve"> </w:t>
      </w:r>
      <w:r w:rsidR="00CB39A3" w:rsidRPr="002269C8">
        <w:rPr>
          <w:rFonts w:ascii="Times New Roman" w:eastAsia="Times New Roman" w:hAnsi="Times New Roman" w:cs="Times New Roman"/>
          <w:color w:val="000000" w:themeColor="text1"/>
          <w:kern w:val="0"/>
          <w:szCs w:val="24"/>
          <w:lang w:val="en-US"/>
          <w14:ligatures w14:val="none"/>
        </w:rPr>
        <w:t xml:space="preserve">newly independent </w:t>
      </w:r>
      <w:r w:rsidR="0078565B" w:rsidRPr="002269C8">
        <w:rPr>
          <w:rFonts w:ascii="Times New Roman" w:eastAsia="Times New Roman" w:hAnsi="Times New Roman" w:cs="Times New Roman"/>
          <w:color w:val="000000" w:themeColor="text1"/>
          <w:kern w:val="0"/>
          <w:szCs w:val="24"/>
          <w:lang w:val="en-US"/>
          <w14:ligatures w14:val="none"/>
        </w:rPr>
        <w:t>Bangladesh</w:t>
      </w:r>
      <w:r w:rsidR="00CB39A3" w:rsidRPr="002269C8">
        <w:rPr>
          <w:rFonts w:ascii="Times New Roman" w:eastAsia="Times New Roman" w:hAnsi="Times New Roman" w:cs="Times New Roman"/>
          <w:color w:val="000000" w:themeColor="text1"/>
          <w:kern w:val="0"/>
          <w:szCs w:val="24"/>
          <w:lang w:val="en-US"/>
          <w14:ligatures w14:val="none"/>
        </w:rPr>
        <w:t xml:space="preserve"> in 1972</w:t>
      </w:r>
      <w:r w:rsidR="00EE6E6A" w:rsidRPr="002269C8">
        <w:rPr>
          <w:rFonts w:ascii="Times New Roman" w:eastAsia="Times New Roman" w:hAnsi="Times New Roman" w:cs="Times New Roman"/>
          <w:color w:val="000000" w:themeColor="text1"/>
          <w:kern w:val="0"/>
          <w:szCs w:val="24"/>
          <w:lang w:val="en-US"/>
          <w14:ligatures w14:val="none"/>
        </w:rPr>
        <w:t>.</w:t>
      </w:r>
      <w:r w:rsidR="00720F93" w:rsidRPr="002269C8">
        <w:rPr>
          <w:rFonts w:ascii="Times New Roman" w:eastAsia="Times New Roman" w:hAnsi="Times New Roman" w:cs="Times New Roman"/>
          <w:color w:val="000000" w:themeColor="text1"/>
          <w:kern w:val="0"/>
          <w:szCs w:val="24"/>
          <w:lang w:val="en-US"/>
          <w14:ligatures w14:val="none"/>
        </w:rPr>
        <w:t xml:space="preserve"> We met at his chamber situated in commercial hub of the capital. </w:t>
      </w:r>
      <w:r w:rsidR="007C6665" w:rsidRPr="002269C8">
        <w:rPr>
          <w:rFonts w:ascii="Times New Roman" w:eastAsia="Times New Roman" w:hAnsi="Times New Roman" w:cs="Times New Roman"/>
          <w:color w:val="000000" w:themeColor="text1"/>
          <w:kern w:val="0"/>
          <w:szCs w:val="24"/>
          <w:lang w:val="en-US"/>
          <w14:ligatures w14:val="none"/>
        </w:rPr>
        <w:t>A</w:t>
      </w:r>
      <w:r w:rsidR="00720F93" w:rsidRPr="002269C8">
        <w:rPr>
          <w:rFonts w:ascii="Times New Roman" w:eastAsia="Times New Roman" w:hAnsi="Times New Roman" w:cs="Times New Roman"/>
          <w:color w:val="000000" w:themeColor="text1"/>
          <w:kern w:val="0"/>
          <w:szCs w:val="24"/>
          <w:lang w:val="en-US"/>
          <w14:ligatures w14:val="none"/>
        </w:rPr>
        <w:t xml:space="preserve"> lawyer of international imminence served as </w:t>
      </w:r>
      <w:r w:rsidR="00956C97" w:rsidRPr="002269C8">
        <w:rPr>
          <w:rFonts w:ascii="Times New Roman" w:eastAsia="Times New Roman" w:hAnsi="Times New Roman" w:cs="Times New Roman"/>
          <w:color w:val="000000" w:themeColor="text1"/>
          <w:kern w:val="0"/>
          <w:szCs w:val="24"/>
          <w:lang w:val="en-US"/>
          <w14:ligatures w14:val="none"/>
        </w:rPr>
        <w:t xml:space="preserve">a top policymaker of newly </w:t>
      </w:r>
      <w:proofErr w:type="gramStart"/>
      <w:r w:rsidR="00956C97" w:rsidRPr="002269C8">
        <w:rPr>
          <w:rFonts w:ascii="Times New Roman" w:eastAsia="Times New Roman" w:hAnsi="Times New Roman" w:cs="Times New Roman"/>
          <w:color w:val="000000" w:themeColor="text1"/>
          <w:kern w:val="0"/>
          <w:szCs w:val="24"/>
          <w:lang w:val="en-US"/>
          <w14:ligatures w14:val="none"/>
        </w:rPr>
        <w:t>freed</w:t>
      </w:r>
      <w:r w:rsidR="00720F93" w:rsidRPr="002269C8">
        <w:rPr>
          <w:rFonts w:ascii="Times New Roman" w:eastAsia="Times New Roman" w:hAnsi="Times New Roman" w:cs="Times New Roman"/>
          <w:color w:val="000000" w:themeColor="text1"/>
          <w:kern w:val="0"/>
          <w:szCs w:val="24"/>
          <w:lang w:val="en-US"/>
          <w14:ligatures w14:val="none"/>
        </w:rPr>
        <w:t xml:space="preserve">  country</w:t>
      </w:r>
      <w:proofErr w:type="gramEnd"/>
      <w:r w:rsidR="00720F93" w:rsidRPr="002269C8">
        <w:rPr>
          <w:rFonts w:ascii="Times New Roman" w:eastAsia="Times New Roman" w:hAnsi="Times New Roman" w:cs="Times New Roman"/>
          <w:color w:val="000000" w:themeColor="text1"/>
          <w:kern w:val="0"/>
          <w:szCs w:val="24"/>
          <w:lang w:val="en-US"/>
          <w14:ligatures w14:val="none"/>
        </w:rPr>
        <w:t xml:space="preserve"> that was born out </w:t>
      </w:r>
      <w:r w:rsidR="00DA5499" w:rsidRPr="002269C8">
        <w:rPr>
          <w:rFonts w:ascii="Times New Roman" w:eastAsia="Times New Roman" w:hAnsi="Times New Roman" w:cs="Times New Roman"/>
          <w:color w:val="000000" w:themeColor="text1"/>
          <w:kern w:val="0"/>
          <w:szCs w:val="24"/>
          <w:lang w:val="en-US"/>
          <w14:ligatures w14:val="none"/>
        </w:rPr>
        <w:t xml:space="preserve">of </w:t>
      </w:r>
      <w:r w:rsidR="00720F93" w:rsidRPr="002269C8">
        <w:rPr>
          <w:rFonts w:ascii="Times New Roman" w:eastAsia="Times New Roman" w:hAnsi="Times New Roman" w:cs="Times New Roman"/>
          <w:color w:val="000000" w:themeColor="text1"/>
          <w:kern w:val="0"/>
          <w:szCs w:val="24"/>
          <w:lang w:val="en-US"/>
          <w14:ligatures w14:val="none"/>
        </w:rPr>
        <w:t>9 month- prolonged war of independence 1971</w:t>
      </w:r>
      <w:r w:rsidR="00DA5499" w:rsidRPr="002269C8">
        <w:rPr>
          <w:rFonts w:ascii="Times New Roman" w:eastAsia="Times New Roman" w:hAnsi="Times New Roman" w:cs="Times New Roman"/>
          <w:color w:val="000000" w:themeColor="text1"/>
          <w:kern w:val="0"/>
          <w:szCs w:val="24"/>
          <w:lang w:val="en-US"/>
          <w14:ligatures w14:val="none"/>
        </w:rPr>
        <w:t>.</w:t>
      </w:r>
      <w:r w:rsidR="00720F93" w:rsidRPr="002269C8">
        <w:rPr>
          <w:rFonts w:ascii="Times New Roman" w:eastAsia="Times New Roman" w:hAnsi="Times New Roman" w:cs="Times New Roman"/>
          <w:color w:val="000000" w:themeColor="text1"/>
          <w:kern w:val="0"/>
          <w:szCs w:val="24"/>
          <w:lang w:val="en-US"/>
          <w14:ligatures w14:val="none"/>
        </w:rPr>
        <w:t xml:space="preserve"> For me, visiting the chamber of great jurist like him was going to the pilgrimage as I assisted him in several public interest litigation many years back when I was trying to meet both ends as a young lawyer aspiring to achieve the rule of law. </w:t>
      </w:r>
      <w:r w:rsidR="00DA5499" w:rsidRPr="002269C8">
        <w:rPr>
          <w:rFonts w:ascii="Times New Roman" w:eastAsia="Times New Roman" w:hAnsi="Times New Roman" w:cs="Times New Roman"/>
          <w:color w:val="000000" w:themeColor="text1"/>
          <w:kern w:val="0"/>
          <w:szCs w:val="24"/>
          <w:lang w:val="en-US"/>
          <w14:ligatures w14:val="none"/>
        </w:rPr>
        <w:t>The gigantic</w:t>
      </w:r>
      <w:r w:rsidR="00720F93" w:rsidRPr="002269C8">
        <w:rPr>
          <w:rFonts w:ascii="Times New Roman" w:eastAsia="Times New Roman" w:hAnsi="Times New Roman" w:cs="Times New Roman"/>
          <w:color w:val="000000" w:themeColor="text1"/>
          <w:kern w:val="0"/>
          <w:szCs w:val="24"/>
          <w:lang w:val="en-US"/>
          <w14:ligatures w14:val="none"/>
        </w:rPr>
        <w:t xml:space="preserve"> lawyer nowadays has become a shadow of himself with old age health complications. Yet, </w:t>
      </w:r>
      <w:r w:rsidR="00DA5499" w:rsidRPr="002269C8">
        <w:rPr>
          <w:rFonts w:ascii="Times New Roman" w:eastAsia="Times New Roman" w:hAnsi="Times New Roman" w:cs="Times New Roman"/>
          <w:color w:val="000000" w:themeColor="text1"/>
          <w:kern w:val="0"/>
          <w:szCs w:val="24"/>
          <w:lang w:val="en-US"/>
          <w14:ligatures w14:val="none"/>
        </w:rPr>
        <w:t xml:space="preserve">the </w:t>
      </w:r>
      <w:r w:rsidR="00720F93" w:rsidRPr="002269C8">
        <w:rPr>
          <w:rFonts w:ascii="Times New Roman" w:eastAsia="Times New Roman" w:hAnsi="Times New Roman" w:cs="Times New Roman"/>
          <w:color w:val="000000" w:themeColor="text1"/>
          <w:kern w:val="0"/>
          <w:szCs w:val="24"/>
          <w:lang w:val="en-US"/>
          <w14:ligatures w14:val="none"/>
        </w:rPr>
        <w:t xml:space="preserve">indomitable person </w:t>
      </w:r>
      <w:r w:rsidR="00DA5499" w:rsidRPr="002269C8">
        <w:rPr>
          <w:rFonts w:ascii="Times New Roman" w:eastAsia="Times New Roman" w:hAnsi="Times New Roman" w:cs="Times New Roman"/>
          <w:color w:val="000000" w:themeColor="text1"/>
          <w:kern w:val="0"/>
          <w:szCs w:val="24"/>
          <w:lang w:val="en-US"/>
          <w14:ligatures w14:val="none"/>
        </w:rPr>
        <w:t xml:space="preserve">has </w:t>
      </w:r>
      <w:r w:rsidR="00720F93" w:rsidRPr="002269C8">
        <w:rPr>
          <w:rFonts w:ascii="Times New Roman" w:eastAsia="Times New Roman" w:hAnsi="Times New Roman" w:cs="Times New Roman"/>
          <w:color w:val="000000" w:themeColor="text1"/>
          <w:kern w:val="0"/>
          <w:szCs w:val="24"/>
          <w:lang w:val="en-US"/>
          <w14:ligatures w14:val="none"/>
        </w:rPr>
        <w:t>gazed at me with a blank look</w:t>
      </w:r>
      <w:r w:rsidR="00DA5499" w:rsidRPr="002269C8">
        <w:rPr>
          <w:rFonts w:ascii="Times New Roman" w:eastAsia="Times New Roman" w:hAnsi="Times New Roman" w:cs="Times New Roman"/>
          <w:color w:val="000000" w:themeColor="text1"/>
          <w:kern w:val="0"/>
          <w:szCs w:val="24"/>
          <w:lang w:val="en-US"/>
          <w14:ligatures w14:val="none"/>
        </w:rPr>
        <w:t xml:space="preserve">. </w:t>
      </w:r>
      <w:r w:rsidR="00720F93" w:rsidRPr="002269C8">
        <w:rPr>
          <w:rFonts w:ascii="Times New Roman" w:eastAsia="Times New Roman" w:hAnsi="Times New Roman" w:cs="Times New Roman"/>
          <w:color w:val="000000" w:themeColor="text1"/>
          <w:kern w:val="0"/>
          <w:szCs w:val="24"/>
          <w:lang w:val="en-US"/>
          <w14:ligatures w14:val="none"/>
        </w:rPr>
        <w:t xml:space="preserve"> </w:t>
      </w:r>
      <w:r w:rsidR="00342D67" w:rsidRPr="002269C8">
        <w:rPr>
          <w:rFonts w:ascii="Times New Roman" w:eastAsia="Times New Roman" w:hAnsi="Times New Roman" w:cs="Times New Roman"/>
          <w:color w:val="000000" w:themeColor="text1"/>
          <w:kern w:val="0"/>
          <w:szCs w:val="24"/>
          <w:lang w:val="en-US"/>
          <w14:ligatures w14:val="none"/>
        </w:rPr>
        <w:t>Then he asked me</w:t>
      </w:r>
      <w:r w:rsidR="00720F93" w:rsidRPr="002269C8">
        <w:rPr>
          <w:rFonts w:ascii="Times New Roman" w:eastAsia="Times New Roman" w:hAnsi="Times New Roman" w:cs="Times New Roman"/>
          <w:color w:val="000000" w:themeColor="text1"/>
          <w:kern w:val="0"/>
          <w:szCs w:val="24"/>
          <w:lang w:val="en-US"/>
          <w14:ligatures w14:val="none"/>
        </w:rPr>
        <w:t xml:space="preserve"> why </w:t>
      </w:r>
      <w:r w:rsidR="00342D67" w:rsidRPr="002269C8">
        <w:rPr>
          <w:rFonts w:ascii="Times New Roman" w:eastAsia="Times New Roman" w:hAnsi="Times New Roman" w:cs="Times New Roman"/>
          <w:color w:val="000000" w:themeColor="text1"/>
          <w:kern w:val="0"/>
          <w:szCs w:val="24"/>
          <w:lang w:val="en-US"/>
          <w14:ligatures w14:val="none"/>
        </w:rPr>
        <w:t>I</w:t>
      </w:r>
      <w:r w:rsidR="00720F93" w:rsidRPr="002269C8">
        <w:rPr>
          <w:rFonts w:ascii="Times New Roman" w:eastAsia="Times New Roman" w:hAnsi="Times New Roman" w:cs="Times New Roman"/>
          <w:color w:val="000000" w:themeColor="text1"/>
          <w:kern w:val="0"/>
          <w:szCs w:val="24"/>
          <w:lang w:val="en-US"/>
          <w14:ligatures w14:val="none"/>
        </w:rPr>
        <w:t xml:space="preserve"> </w:t>
      </w:r>
      <w:r w:rsidR="00342D67" w:rsidRPr="002269C8">
        <w:rPr>
          <w:rFonts w:ascii="Times New Roman" w:eastAsia="Times New Roman" w:hAnsi="Times New Roman" w:cs="Times New Roman"/>
          <w:color w:val="000000" w:themeColor="text1"/>
          <w:kern w:val="0"/>
          <w:szCs w:val="24"/>
          <w:lang w:val="en-US"/>
          <w14:ligatures w14:val="none"/>
        </w:rPr>
        <w:t xml:space="preserve">have </w:t>
      </w:r>
      <w:r w:rsidR="00720F93" w:rsidRPr="002269C8">
        <w:rPr>
          <w:rFonts w:ascii="Times New Roman" w:eastAsia="Times New Roman" w:hAnsi="Times New Roman" w:cs="Times New Roman"/>
          <w:color w:val="000000" w:themeColor="text1"/>
          <w:kern w:val="0"/>
          <w:szCs w:val="24"/>
          <w:lang w:val="en-US"/>
          <w14:ligatures w14:val="none"/>
        </w:rPr>
        <w:t>chosen this arduous terrain of research on such a complicated topic</w:t>
      </w:r>
      <w:r w:rsidR="00342D67" w:rsidRPr="002269C8">
        <w:rPr>
          <w:rFonts w:ascii="Times New Roman" w:eastAsia="Times New Roman" w:hAnsi="Times New Roman" w:cs="Times New Roman"/>
          <w:color w:val="000000" w:themeColor="text1"/>
          <w:kern w:val="0"/>
          <w:szCs w:val="24"/>
          <w:lang w:val="en-US"/>
          <w14:ligatures w14:val="none"/>
        </w:rPr>
        <w:t xml:space="preserve">. </w:t>
      </w:r>
      <w:r w:rsidR="00720F93" w:rsidRPr="002269C8">
        <w:rPr>
          <w:rFonts w:ascii="Times New Roman" w:eastAsia="Times New Roman" w:hAnsi="Times New Roman" w:cs="Times New Roman"/>
          <w:color w:val="000000" w:themeColor="text1"/>
          <w:kern w:val="0"/>
          <w:szCs w:val="24"/>
          <w:lang w:val="en-US"/>
          <w14:ligatures w14:val="none"/>
        </w:rPr>
        <w:t xml:space="preserve">I replied in an evasive tone- if I had had the wisdom, I would not have embarked on this journey in a faraway land -the UK whose people tried to impose a </w:t>
      </w:r>
      <w:proofErr w:type="spellStart"/>
      <w:r w:rsidR="00720F93" w:rsidRPr="002269C8">
        <w:rPr>
          <w:rFonts w:ascii="Times New Roman" w:eastAsia="Times New Roman" w:hAnsi="Times New Roman" w:cs="Times New Roman"/>
          <w:color w:val="000000" w:themeColor="text1"/>
          <w:kern w:val="0"/>
          <w:szCs w:val="24"/>
          <w:lang w:val="en-US"/>
          <w14:ligatures w14:val="none"/>
        </w:rPr>
        <w:t>centralised</w:t>
      </w:r>
      <w:proofErr w:type="spellEnd"/>
      <w:r w:rsidR="00720F93" w:rsidRPr="002269C8">
        <w:rPr>
          <w:rFonts w:ascii="Times New Roman" w:eastAsia="Times New Roman" w:hAnsi="Times New Roman" w:cs="Times New Roman"/>
          <w:color w:val="000000" w:themeColor="text1"/>
          <w:kern w:val="0"/>
          <w:szCs w:val="24"/>
          <w:lang w:val="en-US"/>
          <w14:ligatures w14:val="none"/>
        </w:rPr>
        <w:t xml:space="preserve"> legal system as ‘benevolent despots’! As conversations went on, I tried to take notes of what he said. It was more than a usual interview with a lawyer</w:t>
      </w:r>
      <w:r w:rsidR="00342D67" w:rsidRPr="002269C8">
        <w:rPr>
          <w:rFonts w:ascii="Times New Roman" w:eastAsia="Times New Roman" w:hAnsi="Times New Roman" w:cs="Times New Roman"/>
          <w:color w:val="000000" w:themeColor="text1"/>
          <w:kern w:val="0"/>
          <w:szCs w:val="24"/>
          <w:lang w:val="en-US"/>
          <w14:ligatures w14:val="none"/>
        </w:rPr>
        <w:t xml:space="preserve">. </w:t>
      </w:r>
      <w:r w:rsidR="00720F93" w:rsidRPr="002269C8">
        <w:rPr>
          <w:rFonts w:ascii="Times New Roman" w:eastAsia="Times New Roman" w:hAnsi="Times New Roman" w:cs="Times New Roman"/>
          <w:color w:val="000000" w:themeColor="text1"/>
          <w:kern w:val="0"/>
          <w:szCs w:val="24"/>
          <w:lang w:val="en-US"/>
          <w14:ligatures w14:val="none"/>
        </w:rPr>
        <w:t xml:space="preserve"> At the end, he murmured the rule of law while looking blank at the cloudy sky. As I took leave from him and came out, I saw that the olive- </w:t>
      </w:r>
      <w:proofErr w:type="spellStart"/>
      <w:r w:rsidR="00720F93" w:rsidRPr="002269C8">
        <w:rPr>
          <w:rFonts w:ascii="Times New Roman" w:eastAsia="Times New Roman" w:hAnsi="Times New Roman" w:cs="Times New Roman"/>
          <w:color w:val="000000" w:themeColor="text1"/>
          <w:kern w:val="0"/>
          <w:szCs w:val="24"/>
          <w:lang w:val="en-US"/>
          <w14:ligatures w14:val="none"/>
        </w:rPr>
        <w:t>coloured</w:t>
      </w:r>
      <w:proofErr w:type="spellEnd"/>
      <w:r w:rsidR="00720F93" w:rsidRPr="002269C8">
        <w:rPr>
          <w:rFonts w:ascii="Times New Roman" w:eastAsia="Times New Roman" w:hAnsi="Times New Roman" w:cs="Times New Roman"/>
          <w:color w:val="000000" w:themeColor="text1"/>
          <w:kern w:val="0"/>
          <w:szCs w:val="24"/>
          <w:lang w:val="en-US"/>
          <w14:ligatures w14:val="none"/>
        </w:rPr>
        <w:t xml:space="preserve"> para-military vehicles started patrolling nearby roads. I </w:t>
      </w:r>
      <w:r w:rsidR="00342D67" w:rsidRPr="002269C8">
        <w:rPr>
          <w:rFonts w:ascii="Times New Roman" w:eastAsia="Times New Roman" w:hAnsi="Times New Roman" w:cs="Times New Roman"/>
          <w:color w:val="000000" w:themeColor="text1"/>
          <w:kern w:val="0"/>
          <w:szCs w:val="24"/>
          <w:lang w:val="en-US"/>
          <w14:ligatures w14:val="none"/>
        </w:rPr>
        <w:t>over</w:t>
      </w:r>
      <w:r w:rsidR="00720F93" w:rsidRPr="002269C8">
        <w:rPr>
          <w:rFonts w:ascii="Times New Roman" w:eastAsia="Times New Roman" w:hAnsi="Times New Roman" w:cs="Times New Roman"/>
          <w:color w:val="000000" w:themeColor="text1"/>
          <w:kern w:val="0"/>
          <w:szCs w:val="24"/>
          <w:lang w:val="en-US"/>
          <w14:ligatures w14:val="none"/>
        </w:rPr>
        <w:t xml:space="preserve">heard that curfew was </w:t>
      </w:r>
      <w:r w:rsidR="00342D67" w:rsidRPr="002269C8">
        <w:rPr>
          <w:rFonts w:ascii="Times New Roman" w:eastAsia="Times New Roman" w:hAnsi="Times New Roman" w:cs="Times New Roman"/>
          <w:color w:val="000000" w:themeColor="text1"/>
          <w:kern w:val="0"/>
          <w:szCs w:val="24"/>
          <w:lang w:val="en-US"/>
          <w14:ligatures w14:val="none"/>
        </w:rPr>
        <w:t xml:space="preserve">imposed </w:t>
      </w:r>
      <w:r w:rsidR="00720F93" w:rsidRPr="002269C8">
        <w:rPr>
          <w:rFonts w:ascii="Times New Roman" w:eastAsia="Times New Roman" w:hAnsi="Times New Roman" w:cs="Times New Roman"/>
          <w:color w:val="000000" w:themeColor="text1"/>
          <w:kern w:val="0"/>
          <w:szCs w:val="24"/>
          <w:lang w:val="en-US"/>
          <w14:ligatures w14:val="none"/>
        </w:rPr>
        <w:t xml:space="preserve">in the major cities </w:t>
      </w:r>
      <w:r w:rsidR="00342D67" w:rsidRPr="002269C8">
        <w:rPr>
          <w:rFonts w:ascii="Times New Roman" w:eastAsia="Times New Roman" w:hAnsi="Times New Roman" w:cs="Times New Roman"/>
          <w:color w:val="000000" w:themeColor="text1"/>
          <w:kern w:val="0"/>
          <w:szCs w:val="24"/>
          <w:lang w:val="en-US"/>
          <w14:ligatures w14:val="none"/>
        </w:rPr>
        <w:t xml:space="preserve">with an aim </w:t>
      </w:r>
      <w:proofErr w:type="gramStart"/>
      <w:r w:rsidR="00342D67" w:rsidRPr="002269C8">
        <w:rPr>
          <w:rFonts w:ascii="Times New Roman" w:eastAsia="Times New Roman" w:hAnsi="Times New Roman" w:cs="Times New Roman"/>
          <w:color w:val="000000" w:themeColor="text1"/>
          <w:kern w:val="0"/>
          <w:szCs w:val="24"/>
          <w:lang w:val="en-US"/>
          <w14:ligatures w14:val="none"/>
        </w:rPr>
        <w:t xml:space="preserve">of </w:t>
      </w:r>
      <w:r w:rsidR="00720F93" w:rsidRPr="002269C8">
        <w:rPr>
          <w:rFonts w:ascii="Times New Roman" w:eastAsia="Times New Roman" w:hAnsi="Times New Roman" w:cs="Times New Roman"/>
          <w:color w:val="000000" w:themeColor="text1"/>
          <w:kern w:val="0"/>
          <w:szCs w:val="24"/>
          <w:lang w:val="en-US"/>
          <w14:ligatures w14:val="none"/>
        </w:rPr>
        <w:t xml:space="preserve"> curb</w:t>
      </w:r>
      <w:r w:rsidR="00342D67" w:rsidRPr="002269C8">
        <w:rPr>
          <w:rFonts w:ascii="Times New Roman" w:eastAsia="Times New Roman" w:hAnsi="Times New Roman" w:cs="Times New Roman"/>
          <w:color w:val="000000" w:themeColor="text1"/>
          <w:kern w:val="0"/>
          <w:szCs w:val="24"/>
          <w:lang w:val="en-US"/>
          <w14:ligatures w14:val="none"/>
        </w:rPr>
        <w:t>ing</w:t>
      </w:r>
      <w:proofErr w:type="gramEnd"/>
      <w:r w:rsidR="00720F93" w:rsidRPr="002269C8">
        <w:rPr>
          <w:rFonts w:ascii="Times New Roman" w:eastAsia="Times New Roman" w:hAnsi="Times New Roman" w:cs="Times New Roman"/>
          <w:color w:val="000000" w:themeColor="text1"/>
          <w:kern w:val="0"/>
          <w:szCs w:val="24"/>
          <w:lang w:val="en-US"/>
          <w14:ligatures w14:val="none"/>
        </w:rPr>
        <w:t xml:space="preserve"> the dissidents</w:t>
      </w:r>
      <w:r w:rsidR="00342D67" w:rsidRPr="002269C8">
        <w:rPr>
          <w:rFonts w:ascii="Times New Roman" w:eastAsia="Times New Roman" w:hAnsi="Times New Roman" w:cs="Times New Roman"/>
          <w:color w:val="000000" w:themeColor="text1"/>
          <w:kern w:val="0"/>
          <w:szCs w:val="24"/>
          <w:lang w:val="en-US"/>
          <w14:ligatures w14:val="none"/>
        </w:rPr>
        <w:t xml:space="preserve">. </w:t>
      </w:r>
      <w:r w:rsidR="00720F93" w:rsidRPr="002269C8">
        <w:rPr>
          <w:rFonts w:ascii="Times New Roman" w:eastAsia="Times New Roman" w:hAnsi="Times New Roman" w:cs="Times New Roman"/>
          <w:color w:val="000000" w:themeColor="text1"/>
          <w:kern w:val="0"/>
          <w:szCs w:val="24"/>
          <w:lang w:val="en-US"/>
          <w14:ligatures w14:val="none"/>
        </w:rPr>
        <w:t xml:space="preserve"> Irony was that such extra-ordinary legal measures were initiated by using </w:t>
      </w:r>
      <w:r w:rsidR="00342D67" w:rsidRPr="002269C8">
        <w:rPr>
          <w:rFonts w:ascii="Times New Roman" w:eastAsia="Times New Roman" w:hAnsi="Times New Roman" w:cs="Times New Roman"/>
          <w:color w:val="000000" w:themeColor="text1"/>
          <w:kern w:val="0"/>
          <w:szCs w:val="24"/>
          <w:lang w:val="en-US"/>
          <w14:ligatures w14:val="none"/>
        </w:rPr>
        <w:t>the provisions of</w:t>
      </w:r>
      <w:r w:rsidR="00720F93" w:rsidRPr="002269C8">
        <w:rPr>
          <w:rFonts w:ascii="Times New Roman" w:eastAsia="Times New Roman" w:hAnsi="Times New Roman" w:cs="Times New Roman"/>
          <w:color w:val="000000" w:themeColor="text1"/>
          <w:kern w:val="0"/>
          <w:szCs w:val="24"/>
          <w:lang w:val="en-US"/>
          <w14:ligatures w14:val="none"/>
        </w:rPr>
        <w:t xml:space="preserve"> Special Powers Act 1974, a postcolonial law.  Exploring the potentially repressive nature of criminal justice system also raises the questions about who makes the law and whose interests are served by the criminal justice system.</w:t>
      </w:r>
      <w:r w:rsidR="00720F93" w:rsidRPr="002269C8">
        <w:rPr>
          <w:rStyle w:val="FootnoteReference"/>
          <w:rFonts w:ascii="Times New Roman" w:eastAsia="Times New Roman" w:hAnsi="Times New Roman" w:cs="Times New Roman"/>
          <w:color w:val="000000" w:themeColor="text1"/>
          <w:kern w:val="0"/>
          <w:szCs w:val="24"/>
          <w:lang w:val="en-US"/>
          <w14:ligatures w14:val="none"/>
        </w:rPr>
        <w:footnoteReference w:id="294"/>
      </w:r>
      <w:r w:rsidR="00720F93" w:rsidRPr="002269C8">
        <w:rPr>
          <w:rFonts w:ascii="Times New Roman" w:eastAsia="Times New Roman" w:hAnsi="Times New Roman" w:cs="Times New Roman"/>
          <w:color w:val="000000" w:themeColor="text1"/>
          <w:kern w:val="0"/>
          <w:szCs w:val="24"/>
          <w:lang w:val="en-US"/>
          <w14:ligatures w14:val="none"/>
        </w:rPr>
        <w:t xml:space="preserve"> This is because a fair and effective CJS marks the distinction between a civilized society and </w:t>
      </w:r>
      <w:r w:rsidRPr="002269C8">
        <w:rPr>
          <w:rFonts w:ascii="Times New Roman" w:eastAsia="Times New Roman" w:hAnsi="Times New Roman" w:cs="Times New Roman"/>
          <w:color w:val="000000" w:themeColor="text1"/>
          <w:kern w:val="0"/>
          <w:szCs w:val="24"/>
          <w:lang w:val="en-US"/>
          <w14:ligatures w14:val="none"/>
        </w:rPr>
        <w:t xml:space="preserve">the </w:t>
      </w:r>
      <w:r w:rsidR="00720F93" w:rsidRPr="002269C8">
        <w:rPr>
          <w:rFonts w:ascii="Times New Roman" w:eastAsia="Times New Roman" w:hAnsi="Times New Roman" w:cs="Times New Roman"/>
          <w:color w:val="000000" w:themeColor="text1"/>
          <w:kern w:val="0"/>
          <w:szCs w:val="24"/>
          <w:lang w:val="en-US"/>
          <w14:ligatures w14:val="none"/>
        </w:rPr>
        <w:t>anarchy. Although the road to the rule of law is perennially political, violent and chaotic, still law can be the great liberator.</w:t>
      </w:r>
      <w:r w:rsidR="00720F93" w:rsidRPr="002269C8">
        <w:rPr>
          <w:rStyle w:val="FootnoteReference"/>
          <w:rFonts w:ascii="Times New Roman" w:eastAsia="Times New Roman" w:hAnsi="Times New Roman" w:cs="Times New Roman"/>
          <w:color w:val="000000" w:themeColor="text1"/>
          <w:kern w:val="0"/>
          <w:szCs w:val="24"/>
          <w:lang w:val="en-US"/>
          <w14:ligatures w14:val="none"/>
        </w:rPr>
        <w:footnoteReference w:id="295"/>
      </w:r>
      <w:r w:rsidR="00720F93" w:rsidRPr="002269C8">
        <w:rPr>
          <w:rFonts w:ascii="Times New Roman" w:eastAsia="Times New Roman" w:hAnsi="Times New Roman" w:cs="Times New Roman"/>
          <w:color w:val="000000" w:themeColor="text1"/>
          <w:kern w:val="0"/>
          <w:szCs w:val="24"/>
          <w:lang w:val="en-US"/>
          <w14:ligatures w14:val="none"/>
        </w:rPr>
        <w:t xml:space="preserve"> </w:t>
      </w:r>
    </w:p>
    <w:p w14:paraId="711257BD" w14:textId="77777777" w:rsidR="00720F93" w:rsidRPr="002269C8" w:rsidRDefault="00720F93" w:rsidP="00720F93">
      <w:pPr>
        <w:pStyle w:val="Default"/>
        <w:spacing w:line="360" w:lineRule="auto"/>
        <w:jc w:val="both"/>
        <w:rPr>
          <w:color w:val="000000" w:themeColor="text1"/>
          <w:lang w:val="en-BD"/>
        </w:rPr>
      </w:pPr>
    </w:p>
    <w:p w14:paraId="67BCD19D" w14:textId="77777777" w:rsidR="00720F93" w:rsidRPr="002269C8" w:rsidRDefault="00720F93" w:rsidP="00720F93">
      <w:pPr>
        <w:spacing w:line="360" w:lineRule="auto"/>
        <w:jc w:val="both"/>
        <w:rPr>
          <w:rFonts w:ascii="Times New Roman" w:eastAsia="Times New Roman" w:hAnsi="Times New Roman" w:cs="Times New Roman"/>
          <w:b/>
          <w:bCs/>
          <w:color w:val="000000" w:themeColor="text1"/>
          <w:kern w:val="0"/>
          <w:szCs w:val="24"/>
          <w:lang w:val="en-US"/>
          <w14:ligatures w14:val="none"/>
        </w:rPr>
      </w:pPr>
      <w:r w:rsidRPr="002269C8">
        <w:rPr>
          <w:rFonts w:ascii="Times New Roman" w:eastAsia="Times New Roman" w:hAnsi="Times New Roman" w:cs="Times New Roman"/>
          <w:b/>
          <w:bCs/>
          <w:color w:val="000000" w:themeColor="text1"/>
          <w:kern w:val="0"/>
          <w:szCs w:val="24"/>
          <w:lang w:val="en-US"/>
          <w14:ligatures w14:val="none"/>
        </w:rPr>
        <w:t>6.12 Judging the judges</w:t>
      </w:r>
    </w:p>
    <w:p w14:paraId="51C259DD" w14:textId="77EC00FC" w:rsidR="00720F93" w:rsidRPr="002269C8" w:rsidRDefault="00720F93" w:rsidP="00720F93">
      <w:pPr>
        <w:pStyle w:val="Default"/>
        <w:spacing w:line="360" w:lineRule="auto"/>
        <w:jc w:val="both"/>
        <w:rPr>
          <w:color w:val="000000" w:themeColor="text1"/>
          <w:lang w:val="en-BD"/>
        </w:rPr>
      </w:pPr>
      <w:r w:rsidRPr="002269C8">
        <w:rPr>
          <w:color w:val="000000" w:themeColor="text1"/>
          <w:lang w:val="en-BD"/>
        </w:rPr>
        <w:t xml:space="preserve">The framers of the Constitution of Bangladesh not only includes Chapter IV for judiciary, but also clearly states that “the Chief Justice and the other judges shall be independent in the exercise of their judicial functions.  In fact, presence of independent, strong and committed judiciary is a basic cornerstone of the rule of law. The right to fair trial inclusive of cluster of procedural safeguards in respect of trial and punishemnt is included as an invoilable fundamental rights of the accused in the constitution. Although the superior judiciary is constitutionally thought to be independent, </w:t>
      </w:r>
      <w:r w:rsidRPr="002269C8">
        <w:rPr>
          <w:color w:val="000000" w:themeColor="text1"/>
          <w:lang w:val="en-BD"/>
        </w:rPr>
        <w:lastRenderedPageBreak/>
        <w:t xml:space="preserve">subordiante judiciary where most of the grassroots litigants come has been some formidable challenges. </w:t>
      </w:r>
      <w:r w:rsidR="00F536C9" w:rsidRPr="002269C8">
        <w:rPr>
          <w:color w:val="000000" w:themeColor="text1"/>
          <w:lang w:val="en-BD"/>
        </w:rPr>
        <w:t>The c</w:t>
      </w:r>
      <w:r w:rsidRPr="002269C8">
        <w:rPr>
          <w:color w:val="000000" w:themeColor="text1"/>
          <w:lang w:val="en-BD"/>
        </w:rPr>
        <w:t>onstitution stipulates that state shall ensure the separation of judiciary from the executive organs of the state.</w:t>
      </w:r>
      <w:r w:rsidRPr="002269C8">
        <w:rPr>
          <w:rStyle w:val="FootnoteReference"/>
          <w:color w:val="000000" w:themeColor="text1"/>
          <w:lang w:val="en-BD"/>
        </w:rPr>
        <w:footnoteReference w:id="296"/>
      </w:r>
      <w:r w:rsidRPr="002269C8">
        <w:rPr>
          <w:color w:val="000000" w:themeColor="text1"/>
          <w:lang w:val="en-BD"/>
        </w:rPr>
        <w:t xml:space="preserve"> Finally, upon a litigation, the Appellate Division of the Supreme </w:t>
      </w:r>
      <w:r w:rsidR="00CB39A3" w:rsidRPr="002269C8">
        <w:rPr>
          <w:color w:val="000000" w:themeColor="text1"/>
          <w:lang w:val="en-BD"/>
        </w:rPr>
        <w:t xml:space="preserve">Court </w:t>
      </w:r>
      <w:r w:rsidRPr="002269C8">
        <w:rPr>
          <w:color w:val="000000" w:themeColor="text1"/>
          <w:lang w:val="en-BD"/>
        </w:rPr>
        <w:t xml:space="preserve">issued 12 points directive to separate the judiciary from the executive clutches. As the successive political regimes were procrastinating with the implementation of the Masdar directives, ultimately military-backed interim government (2006-2008) effected the separation  of lower tier of the criminal courts from the executives. In this way, court of chief judicial magistracy started to officiating.  As far I can recall, I had the privelege of working as a judicial magistrate from 01 November 2007 and initially it was a decent move. However, </w:t>
      </w:r>
      <w:r w:rsidR="00CB39A3" w:rsidRPr="002269C8">
        <w:rPr>
          <w:color w:val="000000" w:themeColor="text1"/>
          <w:lang w:val="en-BD"/>
        </w:rPr>
        <w:t xml:space="preserve">the key participants added that </w:t>
      </w:r>
      <w:r w:rsidRPr="002269C8">
        <w:rPr>
          <w:color w:val="000000" w:themeColor="text1"/>
          <w:lang w:val="en-BD"/>
        </w:rPr>
        <w:t xml:space="preserve">over the years, </w:t>
      </w:r>
      <w:r w:rsidR="00CB39A3" w:rsidRPr="002269C8">
        <w:rPr>
          <w:color w:val="000000" w:themeColor="text1"/>
          <w:lang w:val="en-BD"/>
        </w:rPr>
        <w:t xml:space="preserve">successive </w:t>
      </w:r>
      <w:r w:rsidRPr="002269C8">
        <w:rPr>
          <w:color w:val="000000" w:themeColor="text1"/>
          <w:lang w:val="en-BD"/>
        </w:rPr>
        <w:t>political regime</w:t>
      </w:r>
      <w:r w:rsidR="00CB39A3" w:rsidRPr="002269C8">
        <w:rPr>
          <w:color w:val="000000" w:themeColor="text1"/>
          <w:lang w:val="en-BD"/>
        </w:rPr>
        <w:t>s</w:t>
      </w:r>
      <w:r w:rsidRPr="002269C8">
        <w:rPr>
          <w:color w:val="000000" w:themeColor="text1"/>
          <w:lang w:val="en-BD"/>
        </w:rPr>
        <w:t xml:space="preserve"> </w:t>
      </w:r>
      <w:r w:rsidR="00CB39A3" w:rsidRPr="002269C8">
        <w:rPr>
          <w:color w:val="000000" w:themeColor="text1"/>
          <w:lang w:val="en-BD"/>
        </w:rPr>
        <w:t xml:space="preserve">appeared to have </w:t>
      </w:r>
      <w:r w:rsidRPr="002269C8">
        <w:rPr>
          <w:color w:val="000000" w:themeColor="text1"/>
          <w:lang w:val="en-BD"/>
        </w:rPr>
        <w:t>man</w:t>
      </w:r>
      <w:r w:rsidR="00CB39A3" w:rsidRPr="002269C8">
        <w:rPr>
          <w:color w:val="000000" w:themeColor="text1"/>
          <w:lang w:val="en-BD"/>
        </w:rPr>
        <w:t>o</w:t>
      </w:r>
      <w:r w:rsidRPr="002269C8">
        <w:rPr>
          <w:color w:val="000000" w:themeColor="text1"/>
          <w:lang w:val="en-BD"/>
        </w:rPr>
        <w:t>uever</w:t>
      </w:r>
      <w:r w:rsidR="00CB39A3" w:rsidRPr="002269C8">
        <w:rPr>
          <w:color w:val="000000" w:themeColor="text1"/>
          <w:lang w:val="en-BD"/>
        </w:rPr>
        <w:t>ed</w:t>
      </w:r>
      <w:r w:rsidRPr="002269C8">
        <w:rPr>
          <w:color w:val="000000" w:themeColor="text1"/>
          <w:lang w:val="en-BD"/>
        </w:rPr>
        <w:t xml:space="preserve"> the affairs of the subordinate judiciary by effectively controlling the judges in various ways. In fact,  due to dual administration run by the executive-led </w:t>
      </w:r>
      <w:r w:rsidR="00CB39A3" w:rsidRPr="002269C8">
        <w:rPr>
          <w:color w:val="000000" w:themeColor="text1"/>
          <w:lang w:val="en-BD"/>
        </w:rPr>
        <w:t>m</w:t>
      </w:r>
      <w:r w:rsidRPr="002269C8">
        <w:rPr>
          <w:color w:val="000000" w:themeColor="text1"/>
          <w:lang w:val="en-BD"/>
        </w:rPr>
        <w:t xml:space="preserve">inistry of </w:t>
      </w:r>
      <w:r w:rsidR="00CB39A3" w:rsidRPr="002269C8">
        <w:rPr>
          <w:color w:val="000000" w:themeColor="text1"/>
          <w:lang w:val="en-BD"/>
        </w:rPr>
        <w:t>j</w:t>
      </w:r>
      <w:r w:rsidRPr="002269C8">
        <w:rPr>
          <w:color w:val="000000" w:themeColor="text1"/>
          <w:lang w:val="en-BD"/>
        </w:rPr>
        <w:t xml:space="preserve">ustice and the judicial members-led Supreme Court, initiation of posting, discipline and promotion of the member of the subordiante judicary </w:t>
      </w:r>
      <w:r w:rsidR="00CB39A3" w:rsidRPr="002269C8">
        <w:rPr>
          <w:color w:val="000000" w:themeColor="text1"/>
          <w:lang w:val="en-BD"/>
        </w:rPr>
        <w:t>sometimes marks a question over the autonomoy of the suboridiante judiciary</w:t>
      </w:r>
      <w:r w:rsidRPr="002269C8">
        <w:rPr>
          <w:color w:val="000000" w:themeColor="text1"/>
          <w:lang w:val="en-BD"/>
        </w:rPr>
        <w:t xml:space="preserve">. Most of the elite participants conceded that successive regimes exploited the lacunae of the constituion to tame the judiciary by exerting pressure even to the senior judges of the judiciary.  For instance, absence of specific law on appointment of the judges of the High Court Division leaves a room for political interference in their appointment. </w:t>
      </w:r>
    </w:p>
    <w:p w14:paraId="27FE475B" w14:textId="77777777" w:rsidR="00720F93" w:rsidRPr="002269C8" w:rsidRDefault="00720F93" w:rsidP="00720F93">
      <w:pPr>
        <w:pStyle w:val="Default"/>
        <w:spacing w:line="360" w:lineRule="auto"/>
        <w:jc w:val="both"/>
        <w:rPr>
          <w:color w:val="000000" w:themeColor="text1"/>
          <w:lang w:val="en-BD"/>
        </w:rPr>
      </w:pPr>
    </w:p>
    <w:p w14:paraId="61044041" w14:textId="1459675C" w:rsidR="00720F93" w:rsidRPr="002269C8" w:rsidRDefault="00CB39A3" w:rsidP="00720F93">
      <w:pPr>
        <w:pStyle w:val="Default"/>
        <w:spacing w:line="360" w:lineRule="auto"/>
        <w:jc w:val="both"/>
        <w:rPr>
          <w:rFonts w:eastAsia="Times New Roman"/>
          <w:color w:val="000000" w:themeColor="text1"/>
        </w:rPr>
      </w:pPr>
      <w:r w:rsidRPr="002269C8">
        <w:rPr>
          <w:rFonts w:eastAsia="Times New Roman"/>
          <w:color w:val="000000" w:themeColor="text1"/>
        </w:rPr>
        <w:t xml:space="preserve">An </w:t>
      </w:r>
      <w:r w:rsidR="00720F93" w:rsidRPr="002269C8">
        <w:rPr>
          <w:rFonts w:eastAsia="Times New Roman"/>
          <w:color w:val="000000" w:themeColor="text1"/>
        </w:rPr>
        <w:t>interview</w:t>
      </w:r>
      <w:r w:rsidRPr="002269C8">
        <w:rPr>
          <w:rFonts w:eastAsia="Times New Roman"/>
          <w:color w:val="000000" w:themeColor="text1"/>
        </w:rPr>
        <w:t xml:space="preserve"> with a member of cabinet of 1972 suggests</w:t>
      </w:r>
      <w:r w:rsidR="00720F93" w:rsidRPr="002269C8">
        <w:rPr>
          <w:rFonts w:eastAsia="Times New Roman"/>
          <w:color w:val="000000" w:themeColor="text1"/>
        </w:rPr>
        <w:t xml:space="preserve"> that persons of high moral character with sound knowledge on law and practice should be appointed as the judges of the High Court Division. Again, here comes the crux as to who is the </w:t>
      </w:r>
      <w:r w:rsidRPr="002269C8">
        <w:rPr>
          <w:rFonts w:eastAsia="Times New Roman"/>
          <w:color w:val="000000" w:themeColor="text1"/>
        </w:rPr>
        <w:t xml:space="preserve">final </w:t>
      </w:r>
      <w:r w:rsidR="00720F93" w:rsidRPr="002269C8">
        <w:rPr>
          <w:rFonts w:eastAsia="Times New Roman"/>
          <w:color w:val="000000" w:themeColor="text1"/>
        </w:rPr>
        <w:t>authority to appoint a judge to HCD.  In this context, I would like to refer to an incident. In 1967 Mr. Syed Mahboob Morshed</w:t>
      </w:r>
      <w:r w:rsidR="00A07804" w:rsidRPr="002269C8">
        <w:rPr>
          <w:rFonts w:eastAsia="Times New Roman"/>
          <w:color w:val="000000" w:themeColor="text1"/>
        </w:rPr>
        <w:t xml:space="preserve">, the then </w:t>
      </w:r>
      <w:r w:rsidR="00720F93" w:rsidRPr="002269C8">
        <w:rPr>
          <w:rFonts w:eastAsia="Times New Roman"/>
          <w:color w:val="000000" w:themeColor="text1"/>
        </w:rPr>
        <w:t xml:space="preserve">Chief Justice of Dhaka High Court nominated </w:t>
      </w:r>
      <w:proofErr w:type="spellStart"/>
      <w:r w:rsidR="00720F93" w:rsidRPr="002269C8">
        <w:rPr>
          <w:rFonts w:eastAsia="Times New Roman"/>
          <w:color w:val="000000" w:themeColor="text1"/>
        </w:rPr>
        <w:t>Tayyabuddin</w:t>
      </w:r>
      <w:proofErr w:type="spellEnd"/>
      <w:r w:rsidR="00720F93" w:rsidRPr="002269C8">
        <w:rPr>
          <w:rFonts w:eastAsia="Times New Roman"/>
          <w:color w:val="000000" w:themeColor="text1"/>
        </w:rPr>
        <w:t xml:space="preserve"> </w:t>
      </w:r>
      <w:proofErr w:type="spellStart"/>
      <w:r w:rsidR="00720F93" w:rsidRPr="002269C8">
        <w:rPr>
          <w:rFonts w:eastAsia="Times New Roman"/>
          <w:color w:val="000000" w:themeColor="text1"/>
        </w:rPr>
        <w:t>Talukder</w:t>
      </w:r>
      <w:proofErr w:type="spellEnd"/>
      <w:r w:rsidR="00720F93" w:rsidRPr="002269C8">
        <w:rPr>
          <w:rFonts w:eastAsia="Times New Roman"/>
          <w:color w:val="000000" w:themeColor="text1"/>
        </w:rPr>
        <w:t xml:space="preserve"> to be a judge.  As Chief Justice of Pakistan Mr. A R Cornelius did not concur with the recommendation of Mr. Morshed without assigning any reason whatsoever, said Mr. </w:t>
      </w:r>
      <w:proofErr w:type="spellStart"/>
      <w:r w:rsidR="00720F93" w:rsidRPr="002269C8">
        <w:rPr>
          <w:rFonts w:eastAsia="Times New Roman"/>
          <w:color w:val="000000" w:themeColor="text1"/>
        </w:rPr>
        <w:t>Talukder</w:t>
      </w:r>
      <w:proofErr w:type="spellEnd"/>
      <w:r w:rsidR="00720F93" w:rsidRPr="002269C8">
        <w:rPr>
          <w:rFonts w:eastAsia="Times New Roman"/>
          <w:color w:val="000000" w:themeColor="text1"/>
        </w:rPr>
        <w:t xml:space="preserve"> could not be appointed by the President. Consequently, Justice Morshed resigned as the Chief Justice of Dhaka High Court. This incident is reflective of personality and uprightness of a judge who tried to uphold the dignity of his office.</w:t>
      </w:r>
      <w:r w:rsidR="00720F93" w:rsidRPr="002269C8">
        <w:rPr>
          <w:rStyle w:val="FootnoteReference"/>
          <w:rFonts w:eastAsia="Times New Roman"/>
          <w:color w:val="000000" w:themeColor="text1"/>
        </w:rPr>
        <w:footnoteReference w:id="297"/>
      </w:r>
      <w:r w:rsidR="00720F93" w:rsidRPr="002269C8">
        <w:rPr>
          <w:rFonts w:eastAsia="Times New Roman"/>
          <w:color w:val="000000" w:themeColor="text1"/>
        </w:rPr>
        <w:t xml:space="preserve"> </w:t>
      </w:r>
    </w:p>
    <w:p w14:paraId="7B21E16A" w14:textId="77777777" w:rsidR="00720F93" w:rsidRPr="002269C8" w:rsidRDefault="00720F93" w:rsidP="00720F93">
      <w:pPr>
        <w:pStyle w:val="Default"/>
        <w:spacing w:line="360" w:lineRule="auto"/>
        <w:jc w:val="both"/>
        <w:rPr>
          <w:rFonts w:eastAsia="Times New Roman"/>
          <w:color w:val="000000" w:themeColor="text1"/>
        </w:rPr>
      </w:pPr>
    </w:p>
    <w:p w14:paraId="64B3D39E" w14:textId="77777777" w:rsidR="00CB39A3" w:rsidRPr="002269C8" w:rsidRDefault="00720F93" w:rsidP="00720F93">
      <w:pPr>
        <w:pStyle w:val="Default"/>
        <w:spacing w:line="360" w:lineRule="auto"/>
        <w:jc w:val="both"/>
        <w:rPr>
          <w:rFonts w:eastAsia="Times New Roman"/>
          <w:color w:val="000000" w:themeColor="text1"/>
        </w:rPr>
      </w:pPr>
      <w:r w:rsidRPr="002269C8">
        <w:rPr>
          <w:rFonts w:eastAsia="Times New Roman"/>
          <w:color w:val="000000" w:themeColor="text1"/>
        </w:rPr>
        <w:t xml:space="preserve">There was another incident that showed how High Court took seriously an issue of undue interference in the administration of justice.  On 03 May 1949 the then </w:t>
      </w:r>
      <w:proofErr w:type="spellStart"/>
      <w:r w:rsidR="00CB39A3" w:rsidRPr="002269C8">
        <w:rPr>
          <w:rFonts w:eastAsia="Times New Roman"/>
          <w:i/>
          <w:iCs/>
          <w:color w:val="000000" w:themeColor="text1"/>
        </w:rPr>
        <w:t>m</w:t>
      </w:r>
      <w:r w:rsidRPr="002269C8">
        <w:rPr>
          <w:rFonts w:eastAsia="Times New Roman"/>
          <w:i/>
          <w:iCs/>
          <w:color w:val="000000" w:themeColor="text1"/>
        </w:rPr>
        <w:t>unsif</w:t>
      </w:r>
      <w:proofErr w:type="spellEnd"/>
      <w:r w:rsidR="00CB39A3" w:rsidRPr="002269C8">
        <w:rPr>
          <w:rFonts w:eastAsia="Times New Roman"/>
          <w:color w:val="000000" w:themeColor="text1"/>
        </w:rPr>
        <w:t xml:space="preserve"> (a civil judge of lower tier)</w:t>
      </w:r>
      <w:r w:rsidRPr="002269C8">
        <w:rPr>
          <w:rFonts w:eastAsia="Times New Roman"/>
          <w:color w:val="000000" w:themeColor="text1"/>
        </w:rPr>
        <w:t xml:space="preserve"> of Sirajganj </w:t>
      </w:r>
      <w:proofErr w:type="spellStart"/>
      <w:r w:rsidRPr="002269C8">
        <w:rPr>
          <w:rFonts w:eastAsia="Times New Roman"/>
          <w:color w:val="000000" w:themeColor="text1"/>
        </w:rPr>
        <w:t>Mr</w:t>
      </w:r>
      <w:proofErr w:type="spellEnd"/>
      <w:r w:rsidRPr="002269C8">
        <w:rPr>
          <w:rFonts w:eastAsia="Times New Roman"/>
          <w:color w:val="000000" w:themeColor="text1"/>
        </w:rPr>
        <w:t xml:space="preserve"> Fazlul Karim Chowdhury wrote to the Registrar of the Dhaka High Court that Moulvi Abdur Rashid </w:t>
      </w:r>
      <w:proofErr w:type="spellStart"/>
      <w:r w:rsidRPr="002269C8">
        <w:rPr>
          <w:rFonts w:eastAsia="Times New Roman"/>
          <w:color w:val="000000" w:themeColor="text1"/>
        </w:rPr>
        <w:t>Tarkabagish</w:t>
      </w:r>
      <w:proofErr w:type="spellEnd"/>
      <w:r w:rsidR="00CB39A3" w:rsidRPr="002269C8">
        <w:rPr>
          <w:rFonts w:eastAsia="Times New Roman"/>
          <w:color w:val="000000" w:themeColor="text1"/>
        </w:rPr>
        <w:t>, local Member of Legislative Assembly (MLA)</w:t>
      </w:r>
      <w:r w:rsidRPr="002269C8">
        <w:rPr>
          <w:rFonts w:eastAsia="Times New Roman"/>
          <w:color w:val="000000" w:themeColor="text1"/>
        </w:rPr>
        <w:t xml:space="preserve"> requested him orally to </w:t>
      </w:r>
      <w:r w:rsidRPr="002269C8">
        <w:rPr>
          <w:rFonts w:eastAsia="Times New Roman"/>
          <w:color w:val="000000" w:themeColor="text1"/>
        </w:rPr>
        <w:lastRenderedPageBreak/>
        <w:t>dismiss a suit pending before his court</w:t>
      </w:r>
      <w:r w:rsidR="00CB39A3" w:rsidRPr="002269C8">
        <w:rPr>
          <w:rFonts w:eastAsia="Times New Roman"/>
          <w:color w:val="000000" w:themeColor="text1"/>
        </w:rPr>
        <w:t>,</w:t>
      </w:r>
      <w:r w:rsidRPr="002269C8">
        <w:rPr>
          <w:rFonts w:eastAsia="Times New Roman"/>
          <w:color w:val="000000" w:themeColor="text1"/>
        </w:rPr>
        <w:t xml:space="preserve"> and the judge of lowest tier deemed it a nefarious </w:t>
      </w:r>
      <w:r w:rsidR="00CB39A3" w:rsidRPr="002269C8">
        <w:rPr>
          <w:rFonts w:eastAsia="Times New Roman"/>
          <w:color w:val="000000" w:themeColor="text1"/>
        </w:rPr>
        <w:t>act</w:t>
      </w:r>
      <w:r w:rsidRPr="002269C8">
        <w:rPr>
          <w:rFonts w:eastAsia="Times New Roman"/>
          <w:color w:val="000000" w:themeColor="text1"/>
        </w:rPr>
        <w:t xml:space="preserve"> that </w:t>
      </w:r>
      <w:r w:rsidR="00CB39A3" w:rsidRPr="002269C8">
        <w:rPr>
          <w:rFonts w:eastAsia="Times New Roman"/>
          <w:color w:val="000000" w:themeColor="text1"/>
        </w:rPr>
        <w:t xml:space="preserve">a </w:t>
      </w:r>
      <w:r w:rsidRPr="002269C8">
        <w:rPr>
          <w:rFonts w:eastAsia="Times New Roman"/>
          <w:color w:val="000000" w:themeColor="text1"/>
        </w:rPr>
        <w:t xml:space="preserve">judicial official should never tolerate. High Court of Dhaka called for a report from the District Judge Pabna who confirmed that said MLA requested the </w:t>
      </w:r>
      <w:proofErr w:type="spellStart"/>
      <w:r w:rsidRPr="002269C8">
        <w:rPr>
          <w:rFonts w:eastAsia="Times New Roman"/>
          <w:i/>
          <w:iCs/>
          <w:color w:val="000000" w:themeColor="text1"/>
        </w:rPr>
        <w:t>Munsif</w:t>
      </w:r>
      <w:proofErr w:type="spellEnd"/>
      <w:r w:rsidRPr="002269C8">
        <w:rPr>
          <w:rFonts w:eastAsia="Times New Roman"/>
          <w:color w:val="000000" w:themeColor="text1"/>
        </w:rPr>
        <w:t xml:space="preserve"> to dismiss Title Suit no. 43 of 1949. Upon the report, High Court issued show cause notice to MLA concerned as to why he should not be committed to the law of contempt for approaching the judge private</w:t>
      </w:r>
      <w:r w:rsidR="00CB39A3" w:rsidRPr="002269C8">
        <w:rPr>
          <w:rFonts w:eastAsia="Times New Roman"/>
          <w:color w:val="000000" w:themeColor="text1"/>
        </w:rPr>
        <w:t>ly</w:t>
      </w:r>
      <w:r w:rsidRPr="002269C8">
        <w:rPr>
          <w:rFonts w:eastAsia="Times New Roman"/>
          <w:color w:val="000000" w:themeColor="text1"/>
        </w:rPr>
        <w:t xml:space="preserve"> as such. AK Fazlul Huq, former Chief Minister of Bengal appeared on behalf of MLA who sought unconditional apology for inadvertent mistake done</w:t>
      </w:r>
      <w:r w:rsidR="00CB39A3" w:rsidRPr="002269C8">
        <w:rPr>
          <w:rFonts w:eastAsia="Times New Roman"/>
          <w:color w:val="000000" w:themeColor="text1"/>
        </w:rPr>
        <w:t>,</w:t>
      </w:r>
      <w:r w:rsidRPr="002269C8">
        <w:rPr>
          <w:rFonts w:eastAsia="Times New Roman"/>
          <w:color w:val="000000" w:themeColor="text1"/>
        </w:rPr>
        <w:t xml:space="preserve"> and </w:t>
      </w:r>
      <w:r w:rsidR="00CB39A3" w:rsidRPr="002269C8">
        <w:rPr>
          <w:rFonts w:eastAsia="Times New Roman"/>
          <w:color w:val="000000" w:themeColor="text1"/>
        </w:rPr>
        <w:t xml:space="preserve">the person charged with the contempt of court </w:t>
      </w:r>
      <w:r w:rsidRPr="002269C8">
        <w:rPr>
          <w:rFonts w:eastAsia="Times New Roman"/>
          <w:color w:val="000000" w:themeColor="text1"/>
        </w:rPr>
        <w:t xml:space="preserve">never knew the parties to the case personally. While accepting the apology tendered by delinquent MLA, Justice Elis </w:t>
      </w:r>
      <w:r w:rsidR="00CB39A3" w:rsidRPr="002269C8">
        <w:rPr>
          <w:rFonts w:eastAsia="Times New Roman"/>
          <w:color w:val="000000" w:themeColor="text1"/>
        </w:rPr>
        <w:t xml:space="preserve">held </w:t>
      </w:r>
      <w:r w:rsidRPr="002269C8">
        <w:rPr>
          <w:rFonts w:eastAsia="Times New Roman"/>
          <w:color w:val="000000" w:themeColor="text1"/>
        </w:rPr>
        <w:t>that</w:t>
      </w:r>
      <w:r w:rsidR="00CB39A3" w:rsidRPr="002269C8">
        <w:rPr>
          <w:rFonts w:eastAsia="Times New Roman"/>
          <w:color w:val="000000" w:themeColor="text1"/>
        </w:rPr>
        <w:t>:</w:t>
      </w:r>
    </w:p>
    <w:p w14:paraId="0ED78EC5" w14:textId="1E8FD1FC" w:rsidR="00CB39A3" w:rsidRPr="002269C8" w:rsidRDefault="00CB39A3" w:rsidP="00CB39A3">
      <w:pPr>
        <w:pStyle w:val="Default"/>
        <w:spacing w:line="360" w:lineRule="auto"/>
        <w:ind w:left="720" w:firstLine="60"/>
        <w:jc w:val="both"/>
        <w:rPr>
          <w:rFonts w:eastAsia="Times New Roman"/>
          <w:color w:val="000000" w:themeColor="text1"/>
          <w:sz w:val="20"/>
          <w:szCs w:val="20"/>
        </w:rPr>
      </w:pPr>
      <w:r w:rsidRPr="002269C8">
        <w:rPr>
          <w:rFonts w:eastAsia="Times New Roman"/>
          <w:color w:val="000000" w:themeColor="text1"/>
          <w:sz w:val="20"/>
          <w:szCs w:val="20"/>
        </w:rPr>
        <w:t>I</w:t>
      </w:r>
      <w:r w:rsidR="00720F93" w:rsidRPr="002269C8">
        <w:rPr>
          <w:rFonts w:eastAsia="Times New Roman"/>
          <w:color w:val="000000" w:themeColor="text1"/>
          <w:sz w:val="20"/>
          <w:szCs w:val="20"/>
        </w:rPr>
        <w:t xml:space="preserve">t is all the more necessary to deal with contempt firmly for it is now that the pattern will be set for the future development of the institutions of this country’. </w:t>
      </w:r>
    </w:p>
    <w:p w14:paraId="79FE3587" w14:textId="77777777" w:rsidR="00CB39A3" w:rsidRPr="002269C8" w:rsidRDefault="00CB39A3" w:rsidP="00720F93">
      <w:pPr>
        <w:pStyle w:val="Default"/>
        <w:spacing w:line="360" w:lineRule="auto"/>
        <w:jc w:val="both"/>
        <w:rPr>
          <w:rFonts w:eastAsia="Times New Roman"/>
          <w:color w:val="000000" w:themeColor="text1"/>
        </w:rPr>
      </w:pPr>
    </w:p>
    <w:p w14:paraId="5DD19D9C" w14:textId="258ECC58" w:rsidR="00720F93" w:rsidRPr="002269C8" w:rsidRDefault="00720F93" w:rsidP="00720F93">
      <w:pPr>
        <w:pStyle w:val="Default"/>
        <w:spacing w:line="360" w:lineRule="auto"/>
        <w:jc w:val="both"/>
        <w:rPr>
          <w:rFonts w:eastAsia="Times New Roman"/>
          <w:color w:val="000000" w:themeColor="text1"/>
        </w:rPr>
      </w:pPr>
      <w:r w:rsidRPr="002269C8">
        <w:rPr>
          <w:rFonts w:eastAsia="Times New Roman"/>
          <w:color w:val="000000" w:themeColor="text1"/>
        </w:rPr>
        <w:t xml:space="preserve">Ultimately, </w:t>
      </w:r>
      <w:r w:rsidR="00CB39A3" w:rsidRPr="002269C8">
        <w:rPr>
          <w:rFonts w:eastAsia="Times New Roman"/>
          <w:color w:val="000000" w:themeColor="text1"/>
        </w:rPr>
        <w:t xml:space="preserve">the </w:t>
      </w:r>
      <w:r w:rsidRPr="002269C8">
        <w:rPr>
          <w:rFonts w:eastAsia="Times New Roman"/>
          <w:color w:val="000000" w:themeColor="text1"/>
        </w:rPr>
        <w:t>MLA was found guilty of gross contempt of the court and directed him to pay a fine of Rs. 500.00 in default to suffer imprisonment of one month.</w:t>
      </w:r>
      <w:r w:rsidRPr="002269C8">
        <w:rPr>
          <w:rStyle w:val="FootnoteReference"/>
          <w:rFonts w:eastAsia="Times New Roman"/>
          <w:color w:val="000000" w:themeColor="text1"/>
        </w:rPr>
        <w:footnoteReference w:id="298"/>
      </w:r>
    </w:p>
    <w:p w14:paraId="4D985E7C" w14:textId="77777777" w:rsidR="00720F93" w:rsidRPr="002269C8" w:rsidRDefault="00720F93" w:rsidP="00720F93">
      <w:pPr>
        <w:pStyle w:val="Default"/>
        <w:spacing w:line="360" w:lineRule="auto"/>
        <w:jc w:val="both"/>
        <w:rPr>
          <w:rFonts w:eastAsia="Times New Roman"/>
          <w:color w:val="000000" w:themeColor="text1"/>
        </w:rPr>
      </w:pPr>
    </w:p>
    <w:p w14:paraId="696D9BB4" w14:textId="2958B440" w:rsidR="00720F93" w:rsidRPr="002269C8" w:rsidRDefault="00720F93" w:rsidP="00720F93">
      <w:pPr>
        <w:pStyle w:val="Default"/>
        <w:spacing w:line="360" w:lineRule="auto"/>
        <w:jc w:val="both"/>
        <w:rPr>
          <w:color w:val="000000" w:themeColor="text1"/>
        </w:rPr>
      </w:pPr>
      <w:r w:rsidRPr="002269C8">
        <w:rPr>
          <w:rFonts w:eastAsia="Times New Roman"/>
          <w:color w:val="000000" w:themeColor="text1"/>
        </w:rPr>
        <w:t xml:space="preserve">These two incidents are reflective of how an upright judge can protect the image of judiciary, even when the </w:t>
      </w:r>
      <w:proofErr w:type="spellStart"/>
      <w:r w:rsidRPr="002269C8">
        <w:rPr>
          <w:rFonts w:eastAsia="Times New Roman"/>
          <w:color w:val="000000" w:themeColor="text1"/>
        </w:rPr>
        <w:t>institutionali</w:t>
      </w:r>
      <w:r w:rsidR="00735ECD" w:rsidRPr="002269C8">
        <w:rPr>
          <w:rFonts w:eastAsia="Times New Roman"/>
          <w:color w:val="000000" w:themeColor="text1"/>
        </w:rPr>
        <w:t>s</w:t>
      </w:r>
      <w:r w:rsidRPr="002269C8">
        <w:rPr>
          <w:rFonts w:eastAsia="Times New Roman"/>
          <w:color w:val="000000" w:themeColor="text1"/>
        </w:rPr>
        <w:t>ation</w:t>
      </w:r>
      <w:proofErr w:type="spellEnd"/>
      <w:r w:rsidRPr="002269C8">
        <w:rPr>
          <w:rFonts w:eastAsia="Times New Roman"/>
          <w:color w:val="000000" w:themeColor="text1"/>
        </w:rPr>
        <w:t xml:space="preserve"> of judicial independence was a far cry. Although some elite participants are in </w:t>
      </w:r>
      <w:proofErr w:type="spellStart"/>
      <w:r w:rsidRPr="002269C8">
        <w:rPr>
          <w:rFonts w:eastAsia="Times New Roman"/>
          <w:color w:val="000000" w:themeColor="text1"/>
        </w:rPr>
        <w:t>favour</w:t>
      </w:r>
      <w:proofErr w:type="spellEnd"/>
      <w:r w:rsidRPr="002269C8">
        <w:rPr>
          <w:rFonts w:eastAsia="Times New Roman"/>
          <w:color w:val="000000" w:themeColor="text1"/>
        </w:rPr>
        <w:t xml:space="preserve"> of fair appointment of judges who possess the intellectual capability and moral base, in absence of clear law on appointment of judges of the HCD, it leaves an open question as to who has the final say in the appointment of the judges.  In Bangladesh, </w:t>
      </w:r>
      <w:r w:rsidR="00CB39A3" w:rsidRPr="002269C8">
        <w:rPr>
          <w:rFonts w:eastAsia="Times New Roman"/>
          <w:color w:val="000000" w:themeColor="text1"/>
        </w:rPr>
        <w:t xml:space="preserve">the </w:t>
      </w:r>
      <w:r w:rsidRPr="002269C8">
        <w:rPr>
          <w:rFonts w:eastAsia="Times New Roman"/>
          <w:color w:val="000000" w:themeColor="text1"/>
        </w:rPr>
        <w:t xml:space="preserve">judges of the HCD are appointed additional judges for a period of two years and then they can made permanent judges. According to </w:t>
      </w:r>
      <w:r w:rsidRPr="002269C8">
        <w:rPr>
          <w:color w:val="000000" w:themeColor="text1"/>
        </w:rPr>
        <w:t xml:space="preserve">the Montreal Declaration on the Independence of Justice, 1983, appointment of ad hoc judges runs counter to the independence of judiciary. </w:t>
      </w:r>
      <w:r w:rsidR="008E5CD7" w:rsidRPr="002269C8">
        <w:rPr>
          <w:color w:val="000000" w:themeColor="text1"/>
        </w:rPr>
        <w:t xml:space="preserve"> While dissecting the lacunae in the constitutional provisions, a scholar rightly evaluated that </w:t>
      </w:r>
      <w:r w:rsidR="001D1BF6" w:rsidRPr="002269C8">
        <w:rPr>
          <w:color w:val="000000" w:themeColor="text1"/>
        </w:rPr>
        <w:t xml:space="preserve">the </w:t>
      </w:r>
      <w:r w:rsidR="008E5CD7" w:rsidRPr="002269C8">
        <w:rPr>
          <w:color w:val="000000" w:themeColor="text1"/>
        </w:rPr>
        <w:t xml:space="preserve">succeeding regimes </w:t>
      </w:r>
      <w:r w:rsidR="001D1BF6" w:rsidRPr="002269C8">
        <w:rPr>
          <w:color w:val="000000" w:themeColor="text1"/>
        </w:rPr>
        <w:t xml:space="preserve">appointed loyal judges by </w:t>
      </w:r>
      <w:r w:rsidR="008E5CD7" w:rsidRPr="002269C8">
        <w:rPr>
          <w:color w:val="000000" w:themeColor="text1"/>
        </w:rPr>
        <w:t xml:space="preserve">  exploit</w:t>
      </w:r>
      <w:r w:rsidR="001D1BF6" w:rsidRPr="002269C8">
        <w:rPr>
          <w:color w:val="000000" w:themeColor="text1"/>
        </w:rPr>
        <w:t xml:space="preserve">ing the weaknesses of </w:t>
      </w:r>
      <w:r w:rsidR="008E5CD7" w:rsidRPr="002269C8">
        <w:rPr>
          <w:color w:val="000000" w:themeColor="text1"/>
        </w:rPr>
        <w:t>those provisions</w:t>
      </w:r>
      <w:r w:rsidR="001D1BF6" w:rsidRPr="002269C8">
        <w:rPr>
          <w:color w:val="000000" w:themeColor="text1"/>
        </w:rPr>
        <w:t>.</w:t>
      </w:r>
      <w:r w:rsidR="008E5CD7" w:rsidRPr="002269C8">
        <w:rPr>
          <w:rStyle w:val="FootnoteReference"/>
          <w:color w:val="000000" w:themeColor="text1"/>
        </w:rPr>
        <w:footnoteReference w:id="299"/>
      </w:r>
      <w:r w:rsidR="008E5CD7" w:rsidRPr="002269C8">
        <w:rPr>
          <w:color w:val="000000" w:themeColor="text1"/>
        </w:rPr>
        <w:t xml:space="preserve"> </w:t>
      </w:r>
    </w:p>
    <w:p w14:paraId="2CFB2E5F" w14:textId="77777777" w:rsidR="00720F93" w:rsidRPr="002269C8" w:rsidRDefault="00720F93" w:rsidP="00720F93">
      <w:pPr>
        <w:autoSpaceDE w:val="0"/>
        <w:autoSpaceDN w:val="0"/>
        <w:adjustRightInd w:val="0"/>
        <w:spacing w:line="360" w:lineRule="auto"/>
        <w:jc w:val="both"/>
        <w:rPr>
          <w:rFonts w:ascii="Times New Roman" w:eastAsia="Times New Roman" w:hAnsi="Times New Roman" w:cs="Times New Roman"/>
          <w:color w:val="000000" w:themeColor="text1"/>
          <w:kern w:val="0"/>
          <w:szCs w:val="24"/>
          <w:lang w:val="en-US"/>
          <w14:ligatures w14:val="none"/>
        </w:rPr>
      </w:pPr>
    </w:p>
    <w:p w14:paraId="3B2EAE28" w14:textId="77777777" w:rsidR="00720F93" w:rsidRPr="002269C8" w:rsidRDefault="00720F93" w:rsidP="00720F93">
      <w:pPr>
        <w:pStyle w:val="Default"/>
        <w:spacing w:line="360" w:lineRule="auto"/>
        <w:jc w:val="both"/>
        <w:rPr>
          <w:color w:val="000000" w:themeColor="text1"/>
          <w:lang w:val="en-BD"/>
        </w:rPr>
      </w:pPr>
      <w:r w:rsidRPr="002269C8">
        <w:rPr>
          <w:rFonts w:eastAsia="Times New Roman"/>
          <w:color w:val="000000" w:themeColor="text1"/>
        </w:rPr>
        <w:t xml:space="preserve">All the elite participants expressed their dissatisfaction over dysfunctional state of the courts </w:t>
      </w:r>
      <w:r w:rsidR="004877BD" w:rsidRPr="002269C8">
        <w:rPr>
          <w:rFonts w:eastAsia="Times New Roman"/>
          <w:color w:val="000000" w:themeColor="text1"/>
        </w:rPr>
        <w:t xml:space="preserve">that are </w:t>
      </w:r>
      <w:r w:rsidRPr="002269C8">
        <w:rPr>
          <w:rFonts w:eastAsia="Times New Roman"/>
          <w:color w:val="000000" w:themeColor="text1"/>
        </w:rPr>
        <w:t>specially designed. It was also evident from the diverse data sources that there is serious dissatisfaction among the practitioners about efficiency of the court.</w:t>
      </w:r>
      <w:r w:rsidRPr="002269C8">
        <w:rPr>
          <w:rStyle w:val="FootnoteReference"/>
          <w:rFonts w:eastAsia="Times New Roman"/>
          <w:color w:val="000000" w:themeColor="text1"/>
        </w:rPr>
        <w:footnoteReference w:id="300"/>
      </w:r>
      <w:r w:rsidRPr="002269C8">
        <w:rPr>
          <w:rFonts w:eastAsia="Times New Roman"/>
          <w:color w:val="000000" w:themeColor="text1"/>
        </w:rPr>
        <w:t xml:space="preserve"> </w:t>
      </w:r>
      <w:r w:rsidRPr="002269C8">
        <w:rPr>
          <w:color w:val="000000" w:themeColor="text1"/>
        </w:rPr>
        <w:t>In the words of a scholar:</w:t>
      </w:r>
      <w:r w:rsidRPr="002269C8">
        <w:rPr>
          <w:color w:val="000000" w:themeColor="text1"/>
          <w:lang w:val="en-BD"/>
        </w:rPr>
        <w:t xml:space="preserve"> </w:t>
      </w:r>
    </w:p>
    <w:p w14:paraId="7ABEBF99" w14:textId="1E0694AC" w:rsidR="00720F93" w:rsidRPr="002269C8" w:rsidRDefault="00720F93" w:rsidP="001D42D5">
      <w:pPr>
        <w:pStyle w:val="Default"/>
        <w:spacing w:line="360" w:lineRule="auto"/>
        <w:ind w:left="720"/>
        <w:jc w:val="both"/>
        <w:rPr>
          <w:color w:val="000000" w:themeColor="text1"/>
          <w:sz w:val="20"/>
          <w:szCs w:val="20"/>
          <w:lang w:val="en-BD"/>
        </w:rPr>
      </w:pPr>
      <w:r w:rsidRPr="002269C8">
        <w:rPr>
          <w:color w:val="000000" w:themeColor="text1"/>
          <w:sz w:val="20"/>
          <w:szCs w:val="20"/>
        </w:rPr>
        <w:t>Bangladeshi courts operating under undemocratic regimes failed to make the right choice between doing justice and participating in the process of injustice.’</w:t>
      </w:r>
      <w:r w:rsidRPr="002269C8">
        <w:rPr>
          <w:rStyle w:val="FootnoteReference"/>
          <w:color w:val="000000" w:themeColor="text1"/>
          <w:sz w:val="20"/>
          <w:szCs w:val="20"/>
        </w:rPr>
        <w:footnoteReference w:id="301"/>
      </w:r>
    </w:p>
    <w:p w14:paraId="02C947A6" w14:textId="77777777" w:rsidR="00720F93" w:rsidRPr="002269C8" w:rsidRDefault="00A07804" w:rsidP="00720F93">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lastRenderedPageBreak/>
        <w:t>There is no denying that w</w:t>
      </w:r>
      <w:r w:rsidR="00720F93" w:rsidRPr="002269C8">
        <w:rPr>
          <w:rFonts w:ascii="Times New Roman" w:eastAsia="Times New Roman" w:hAnsi="Times New Roman" w:cs="Times New Roman"/>
          <w:color w:val="000000" w:themeColor="text1"/>
          <w:kern w:val="0"/>
          <w:szCs w:val="24"/>
          <w:lang w:val="en-US"/>
          <w14:ligatures w14:val="none"/>
        </w:rPr>
        <w:t>hatever may be the form of state governance, formal judicial independence always exists in a constitutional document. There is no death of law in hybrid regimes. This is because even the most notorious regimes including China, Chile, Saudi Arabia and South Africa never claim that they flout the rule of law ideals, rather they always claim to act accordance with the laws alone.</w:t>
      </w:r>
      <w:r w:rsidR="00720F93" w:rsidRPr="002269C8">
        <w:rPr>
          <w:rStyle w:val="FootnoteReference"/>
          <w:rFonts w:ascii="Times New Roman" w:eastAsia="Times New Roman" w:hAnsi="Times New Roman" w:cs="Times New Roman"/>
          <w:color w:val="000000" w:themeColor="text1"/>
          <w:kern w:val="0"/>
          <w:szCs w:val="24"/>
          <w:lang w:val="en-US"/>
          <w14:ligatures w14:val="none"/>
        </w:rPr>
        <w:footnoteReference w:id="302"/>
      </w:r>
      <w:r w:rsidR="00720F93" w:rsidRPr="002269C8">
        <w:rPr>
          <w:rFonts w:ascii="Times New Roman" w:eastAsia="Times New Roman" w:hAnsi="Times New Roman" w:cs="Times New Roman"/>
          <w:color w:val="000000" w:themeColor="text1"/>
          <w:kern w:val="0"/>
          <w:szCs w:val="24"/>
          <w:lang w:val="en-US"/>
          <w14:ligatures w14:val="none"/>
        </w:rPr>
        <w:t xml:space="preserve"> Chile provides a classic example as to why judicial independence is not, by itself, an unqualified good. It highlights that unless there is an institutional freedom of the judiciary, the judges will not only be miserably failing in controlling executive generated injustices, but also will be pawns of the repressive regimes. The judiciary in Pinochet’s regime is an example of subservient judiciary that has been used to consolidate the questionable regime while justice seekers has become mere bystanders to the thorny path of rule of law.</w:t>
      </w:r>
    </w:p>
    <w:p w14:paraId="7ECE508A" w14:textId="77777777" w:rsidR="00720F93" w:rsidRPr="002269C8" w:rsidRDefault="00720F93" w:rsidP="00720F93">
      <w:pPr>
        <w:spacing w:line="360" w:lineRule="auto"/>
        <w:jc w:val="both"/>
        <w:rPr>
          <w:rFonts w:ascii="Times New Roman" w:eastAsia="Times New Roman" w:hAnsi="Times New Roman" w:cs="Times New Roman"/>
          <w:color w:val="000000" w:themeColor="text1"/>
          <w:kern w:val="0"/>
          <w:szCs w:val="24"/>
          <w:lang w:val="en-US"/>
          <w14:ligatures w14:val="none"/>
        </w:rPr>
      </w:pPr>
    </w:p>
    <w:p w14:paraId="4BF4C8E7" w14:textId="32B6BD1F" w:rsidR="00720F93" w:rsidRPr="002269C8" w:rsidRDefault="000D048B" w:rsidP="00720F93">
      <w:pPr>
        <w:autoSpaceDE w:val="0"/>
        <w:autoSpaceDN w:val="0"/>
        <w:adjustRightInd w:val="0"/>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The United Nations also on many occasions affirmed that human rights, rule of law and democracy are </w:t>
      </w:r>
      <w:proofErr w:type="spellStart"/>
      <w:r w:rsidRPr="002269C8">
        <w:rPr>
          <w:rFonts w:ascii="Times New Roman" w:eastAsia="Times New Roman" w:hAnsi="Times New Roman" w:cs="Times New Roman"/>
          <w:color w:val="000000" w:themeColor="text1"/>
          <w:kern w:val="0"/>
          <w:szCs w:val="24"/>
          <w:lang w:val="en-US"/>
          <w14:ligatures w14:val="none"/>
        </w:rPr>
        <w:t>interwined</w:t>
      </w:r>
      <w:proofErr w:type="spellEnd"/>
      <w:r w:rsidRPr="002269C8">
        <w:rPr>
          <w:rFonts w:ascii="Times New Roman" w:eastAsia="Times New Roman" w:hAnsi="Times New Roman" w:cs="Times New Roman"/>
          <w:color w:val="000000" w:themeColor="text1"/>
          <w:kern w:val="0"/>
          <w:szCs w:val="24"/>
          <w:lang w:val="en-US"/>
          <w14:ligatures w14:val="none"/>
        </w:rPr>
        <w:t xml:space="preserve"> and mutually reinforcing and that they form a core ideals of the world body.</w:t>
      </w:r>
      <w:r w:rsidRPr="002269C8">
        <w:rPr>
          <w:rStyle w:val="FootnoteReference"/>
          <w:rFonts w:ascii="Times New Roman" w:eastAsia="Times New Roman" w:hAnsi="Times New Roman" w:cs="Times New Roman"/>
          <w:color w:val="000000" w:themeColor="text1"/>
          <w:kern w:val="0"/>
          <w:szCs w:val="24"/>
          <w:lang w:val="en-US"/>
          <w14:ligatures w14:val="none"/>
        </w:rPr>
        <w:footnoteReference w:id="303"/>
      </w:r>
      <w:r w:rsidRPr="002269C8">
        <w:rPr>
          <w:rFonts w:ascii="Times New Roman" w:eastAsia="Times New Roman" w:hAnsi="Times New Roman" w:cs="Times New Roman"/>
          <w:color w:val="000000" w:themeColor="text1"/>
          <w:kern w:val="0"/>
          <w:szCs w:val="24"/>
          <w:lang w:val="en-US"/>
          <w14:ligatures w14:val="none"/>
        </w:rPr>
        <w:t xml:space="preserve"> </w:t>
      </w:r>
      <w:r w:rsidR="00C370C8" w:rsidRPr="002269C8">
        <w:rPr>
          <w:rFonts w:ascii="Times New Roman" w:eastAsia="Times New Roman" w:hAnsi="Times New Roman" w:cs="Times New Roman"/>
          <w:color w:val="000000" w:themeColor="text1"/>
          <w:kern w:val="0"/>
          <w:szCs w:val="24"/>
          <w:lang w:val="en-US"/>
          <w14:ligatures w14:val="none"/>
        </w:rPr>
        <w:t xml:space="preserve">According some scholars, although the </w:t>
      </w:r>
      <w:r w:rsidR="00CB39A3" w:rsidRPr="002269C8">
        <w:rPr>
          <w:rFonts w:ascii="Times New Roman" w:eastAsia="Times New Roman" w:hAnsi="Times New Roman" w:cs="Times New Roman"/>
          <w:color w:val="000000" w:themeColor="text1"/>
          <w:kern w:val="0"/>
          <w:szCs w:val="24"/>
          <w:lang w:val="en-US"/>
          <w14:ligatures w14:val="none"/>
        </w:rPr>
        <w:t>many states</w:t>
      </w:r>
      <w:r w:rsidR="00C370C8" w:rsidRPr="002269C8">
        <w:rPr>
          <w:rFonts w:ascii="Times New Roman" w:eastAsia="Times New Roman" w:hAnsi="Times New Roman" w:cs="Times New Roman"/>
          <w:color w:val="000000" w:themeColor="text1"/>
          <w:kern w:val="0"/>
          <w:szCs w:val="24"/>
          <w:lang w:val="en-US"/>
          <w14:ligatures w14:val="none"/>
        </w:rPr>
        <w:t xml:space="preserve"> stand at crossroads for democracy due to massive capturing, curbing, </w:t>
      </w:r>
      <w:proofErr w:type="spellStart"/>
      <w:r w:rsidR="00C370C8" w:rsidRPr="002269C8">
        <w:rPr>
          <w:rFonts w:ascii="Times New Roman" w:eastAsia="Times New Roman" w:hAnsi="Times New Roman" w:cs="Times New Roman"/>
          <w:color w:val="000000" w:themeColor="text1"/>
          <w:kern w:val="0"/>
          <w:szCs w:val="24"/>
          <w:lang w:val="en-US"/>
          <w14:ligatures w14:val="none"/>
        </w:rPr>
        <w:t>instrumentalising</w:t>
      </w:r>
      <w:proofErr w:type="spellEnd"/>
      <w:r w:rsidR="00C370C8" w:rsidRPr="002269C8">
        <w:rPr>
          <w:rFonts w:ascii="Times New Roman" w:eastAsia="Times New Roman" w:hAnsi="Times New Roman" w:cs="Times New Roman"/>
          <w:color w:val="000000" w:themeColor="text1"/>
          <w:kern w:val="0"/>
          <w:szCs w:val="24"/>
          <w:lang w:val="en-US"/>
          <w14:ligatures w14:val="none"/>
        </w:rPr>
        <w:t xml:space="preserve"> and </w:t>
      </w:r>
      <w:proofErr w:type="spellStart"/>
      <w:r w:rsidR="00C370C8" w:rsidRPr="002269C8">
        <w:rPr>
          <w:rFonts w:ascii="Times New Roman" w:eastAsia="Times New Roman" w:hAnsi="Times New Roman" w:cs="Times New Roman"/>
          <w:color w:val="000000" w:themeColor="text1"/>
          <w:kern w:val="0"/>
          <w:szCs w:val="24"/>
          <w:lang w:val="en-US"/>
          <w14:ligatures w14:val="none"/>
        </w:rPr>
        <w:t>weaponising</w:t>
      </w:r>
      <w:proofErr w:type="spellEnd"/>
      <w:r w:rsidR="00C370C8" w:rsidRPr="002269C8">
        <w:rPr>
          <w:rFonts w:ascii="Times New Roman" w:eastAsia="Times New Roman" w:hAnsi="Times New Roman" w:cs="Times New Roman"/>
          <w:color w:val="000000" w:themeColor="text1"/>
          <w:kern w:val="0"/>
          <w:szCs w:val="24"/>
          <w:lang w:val="en-US"/>
          <w14:ligatures w14:val="none"/>
        </w:rPr>
        <w:t xml:space="preserve"> legal systems, only judicial independence can help in protecting democracy and resisting </w:t>
      </w:r>
      <w:proofErr w:type="spellStart"/>
      <w:r w:rsidR="00C370C8" w:rsidRPr="002269C8">
        <w:rPr>
          <w:rFonts w:ascii="Times New Roman" w:eastAsia="Times New Roman" w:hAnsi="Times New Roman" w:cs="Times New Roman"/>
          <w:color w:val="000000" w:themeColor="text1"/>
          <w:kern w:val="0"/>
          <w:szCs w:val="24"/>
          <w:lang w:val="en-US"/>
          <w14:ligatures w14:val="none"/>
        </w:rPr>
        <w:t>autocratisation</w:t>
      </w:r>
      <w:proofErr w:type="spellEnd"/>
      <w:r w:rsidR="00C370C8" w:rsidRPr="002269C8">
        <w:rPr>
          <w:rFonts w:ascii="Times New Roman" w:eastAsia="Times New Roman" w:hAnsi="Times New Roman" w:cs="Times New Roman"/>
          <w:color w:val="000000" w:themeColor="text1"/>
          <w:kern w:val="0"/>
          <w:szCs w:val="24"/>
          <w:lang w:val="en-US"/>
          <w14:ligatures w14:val="none"/>
        </w:rPr>
        <w:t>.</w:t>
      </w:r>
      <w:r w:rsidR="00C370C8" w:rsidRPr="002269C8">
        <w:rPr>
          <w:rStyle w:val="FootnoteReference"/>
          <w:rFonts w:ascii="Times New Roman" w:eastAsia="Times New Roman" w:hAnsi="Times New Roman" w:cs="Times New Roman"/>
          <w:color w:val="000000" w:themeColor="text1"/>
          <w:kern w:val="0"/>
          <w:szCs w:val="24"/>
          <w:lang w:val="en-US"/>
          <w14:ligatures w14:val="none"/>
        </w:rPr>
        <w:footnoteReference w:id="304"/>
      </w:r>
      <w:r w:rsidR="00C370C8" w:rsidRPr="002269C8">
        <w:rPr>
          <w:rFonts w:ascii="Times New Roman" w:eastAsia="Times New Roman" w:hAnsi="Times New Roman" w:cs="Times New Roman"/>
          <w:color w:val="000000" w:themeColor="text1"/>
          <w:kern w:val="0"/>
          <w:szCs w:val="24"/>
          <w:lang w:val="en-US"/>
          <w14:ligatures w14:val="none"/>
        </w:rPr>
        <w:t xml:space="preserve"> </w:t>
      </w:r>
      <w:r w:rsidR="00720F93" w:rsidRPr="002269C8">
        <w:rPr>
          <w:rFonts w:ascii="Times New Roman" w:eastAsia="Times New Roman" w:hAnsi="Times New Roman" w:cs="Times New Roman"/>
          <w:color w:val="000000" w:themeColor="text1"/>
          <w:kern w:val="0"/>
          <w:szCs w:val="24"/>
          <w:lang w:val="en-US"/>
          <w14:ligatures w14:val="none"/>
        </w:rPr>
        <w:t xml:space="preserve">While writing in the context of rise of populism in Eastern European Countries, </w:t>
      </w:r>
      <w:proofErr w:type="spellStart"/>
      <w:r w:rsidR="00720F93" w:rsidRPr="002269C8">
        <w:rPr>
          <w:rFonts w:ascii="Times New Roman" w:eastAsia="Times New Roman" w:hAnsi="Times New Roman" w:cs="Times New Roman"/>
          <w:color w:val="000000" w:themeColor="text1"/>
          <w:kern w:val="0"/>
          <w:szCs w:val="24"/>
          <w:lang w:val="en-US"/>
          <w14:ligatures w14:val="none"/>
        </w:rPr>
        <w:t>Bu</w:t>
      </w:r>
      <w:r w:rsidR="004877BD" w:rsidRPr="002269C8">
        <w:rPr>
          <w:rFonts w:ascii="Times New Roman" w:eastAsia="Times New Roman" w:hAnsi="Times New Roman" w:cs="Times New Roman"/>
          <w:color w:val="000000" w:themeColor="text1"/>
          <w:kern w:val="0"/>
          <w:szCs w:val="24"/>
          <w:lang w:val="en-US"/>
          <w14:ligatures w14:val="none"/>
        </w:rPr>
        <w:t>g</w:t>
      </w:r>
      <w:r w:rsidR="00720F93" w:rsidRPr="002269C8">
        <w:rPr>
          <w:rFonts w:ascii="Times New Roman" w:eastAsia="Times New Roman" w:hAnsi="Times New Roman" w:cs="Times New Roman"/>
          <w:color w:val="000000" w:themeColor="text1"/>
          <w:kern w:val="0"/>
          <w:szCs w:val="24"/>
          <w:lang w:val="en-US"/>
          <w14:ligatures w14:val="none"/>
        </w:rPr>
        <w:t>aric</w:t>
      </w:r>
      <w:proofErr w:type="spellEnd"/>
      <w:r w:rsidR="00720F93" w:rsidRPr="002269C8">
        <w:rPr>
          <w:rFonts w:ascii="Times New Roman" w:eastAsia="Times New Roman" w:hAnsi="Times New Roman" w:cs="Times New Roman"/>
          <w:color w:val="000000" w:themeColor="text1"/>
          <w:kern w:val="0"/>
          <w:szCs w:val="24"/>
          <w:lang w:val="en-US"/>
          <w14:ligatures w14:val="none"/>
        </w:rPr>
        <w:t xml:space="preserve"> also expressed higher belief for strong, independent and professional legal institutions.</w:t>
      </w:r>
      <w:r w:rsidR="00720F93" w:rsidRPr="002269C8">
        <w:rPr>
          <w:rStyle w:val="FootnoteReference"/>
          <w:rFonts w:ascii="Times New Roman" w:eastAsia="Times New Roman" w:hAnsi="Times New Roman" w:cs="Times New Roman"/>
          <w:color w:val="000000" w:themeColor="text1"/>
          <w:kern w:val="0"/>
          <w:szCs w:val="24"/>
          <w:lang w:val="en-US"/>
          <w14:ligatures w14:val="none"/>
        </w:rPr>
        <w:footnoteReference w:id="305"/>
      </w:r>
      <w:r w:rsidR="00720F93" w:rsidRPr="002269C8">
        <w:rPr>
          <w:rFonts w:ascii="Times New Roman" w:eastAsia="Times New Roman" w:hAnsi="Times New Roman" w:cs="Times New Roman"/>
          <w:color w:val="000000" w:themeColor="text1"/>
          <w:kern w:val="0"/>
          <w:szCs w:val="24"/>
          <w:lang w:val="en-US"/>
          <w14:ligatures w14:val="none"/>
        </w:rPr>
        <w:t xml:space="preserve"> Such observation has more relevance in states where judiciary is often meek in upholding the rights and freedoms of the common citizen</w:t>
      </w:r>
      <w:r w:rsidR="00CB39A3" w:rsidRPr="002269C8">
        <w:rPr>
          <w:rFonts w:ascii="Times New Roman" w:eastAsia="Times New Roman" w:hAnsi="Times New Roman" w:cs="Times New Roman"/>
          <w:color w:val="000000" w:themeColor="text1"/>
          <w:kern w:val="0"/>
          <w:szCs w:val="24"/>
          <w:lang w:val="en-US"/>
          <w14:ligatures w14:val="none"/>
        </w:rPr>
        <w:t>s</w:t>
      </w:r>
      <w:r w:rsidR="00720F93" w:rsidRPr="002269C8">
        <w:rPr>
          <w:rFonts w:ascii="Times New Roman" w:eastAsia="Times New Roman" w:hAnsi="Times New Roman" w:cs="Times New Roman"/>
          <w:color w:val="000000" w:themeColor="text1"/>
          <w:kern w:val="0"/>
          <w:szCs w:val="24"/>
          <w:lang w:val="en-US"/>
          <w14:ligatures w14:val="none"/>
        </w:rPr>
        <w:t xml:space="preserve">.  In other words, in absence of </w:t>
      </w:r>
      <w:r w:rsidR="00CB39A3" w:rsidRPr="002269C8">
        <w:rPr>
          <w:rFonts w:ascii="Times New Roman" w:eastAsia="Times New Roman" w:hAnsi="Times New Roman" w:cs="Times New Roman"/>
          <w:color w:val="000000" w:themeColor="text1"/>
          <w:kern w:val="0"/>
          <w:szCs w:val="24"/>
          <w:lang w:val="en-US"/>
          <w14:ligatures w14:val="none"/>
        </w:rPr>
        <w:t xml:space="preserve">an </w:t>
      </w:r>
      <w:r w:rsidR="00720F93" w:rsidRPr="002269C8">
        <w:rPr>
          <w:rFonts w:ascii="Times New Roman" w:eastAsia="Times New Roman" w:hAnsi="Times New Roman" w:cs="Times New Roman"/>
          <w:color w:val="000000" w:themeColor="text1"/>
          <w:kern w:val="0"/>
          <w:szCs w:val="24"/>
          <w:lang w:val="en-US"/>
          <w14:ligatures w14:val="none"/>
        </w:rPr>
        <w:t>independen</w:t>
      </w:r>
      <w:r w:rsidR="00CB39A3" w:rsidRPr="002269C8">
        <w:rPr>
          <w:rFonts w:ascii="Times New Roman" w:eastAsia="Times New Roman" w:hAnsi="Times New Roman" w:cs="Times New Roman"/>
          <w:color w:val="000000" w:themeColor="text1"/>
          <w:kern w:val="0"/>
          <w:szCs w:val="24"/>
          <w:lang w:val="en-US"/>
          <w14:ligatures w14:val="none"/>
        </w:rPr>
        <w:t>t</w:t>
      </w:r>
      <w:r w:rsidR="00720F93" w:rsidRPr="002269C8">
        <w:rPr>
          <w:rFonts w:ascii="Times New Roman" w:eastAsia="Times New Roman" w:hAnsi="Times New Roman" w:cs="Times New Roman"/>
          <w:color w:val="000000" w:themeColor="text1"/>
          <w:kern w:val="0"/>
          <w:szCs w:val="24"/>
          <w:lang w:val="en-US"/>
          <w14:ligatures w14:val="none"/>
        </w:rPr>
        <w:t xml:space="preserve"> judiciary, democratic culture cannot </w:t>
      </w:r>
      <w:proofErr w:type="gramStart"/>
      <w:r w:rsidR="00720F93" w:rsidRPr="002269C8">
        <w:rPr>
          <w:rFonts w:ascii="Times New Roman" w:eastAsia="Times New Roman" w:hAnsi="Times New Roman" w:cs="Times New Roman"/>
          <w:color w:val="000000" w:themeColor="text1"/>
          <w:kern w:val="0"/>
          <w:szCs w:val="24"/>
          <w:lang w:val="en-US"/>
          <w14:ligatures w14:val="none"/>
        </w:rPr>
        <w:t>flourish</w:t>
      </w:r>
      <w:r w:rsidR="00CB39A3" w:rsidRPr="002269C8">
        <w:rPr>
          <w:rFonts w:ascii="Times New Roman" w:eastAsia="Times New Roman" w:hAnsi="Times New Roman" w:cs="Times New Roman"/>
          <w:color w:val="000000" w:themeColor="text1"/>
          <w:kern w:val="0"/>
          <w:szCs w:val="24"/>
          <w:lang w:val="en-US"/>
          <w14:ligatures w14:val="none"/>
        </w:rPr>
        <w:t xml:space="preserve">; </w:t>
      </w:r>
      <w:r w:rsidR="00720F93" w:rsidRPr="002269C8">
        <w:rPr>
          <w:rFonts w:ascii="Times New Roman" w:eastAsia="Times New Roman" w:hAnsi="Times New Roman" w:cs="Times New Roman"/>
          <w:color w:val="000000" w:themeColor="text1"/>
          <w:kern w:val="0"/>
          <w:szCs w:val="24"/>
          <w:lang w:val="en-US"/>
          <w14:ligatures w14:val="none"/>
        </w:rPr>
        <w:t xml:space="preserve"> and</w:t>
      </w:r>
      <w:proofErr w:type="gramEnd"/>
      <w:r w:rsidR="00720F93" w:rsidRPr="002269C8">
        <w:rPr>
          <w:rFonts w:ascii="Times New Roman" w:eastAsia="Times New Roman" w:hAnsi="Times New Roman" w:cs="Times New Roman"/>
          <w:color w:val="000000" w:themeColor="text1"/>
          <w:kern w:val="0"/>
          <w:szCs w:val="24"/>
          <w:lang w:val="en-US"/>
          <w14:ligatures w14:val="none"/>
        </w:rPr>
        <w:t xml:space="preserve"> consequently, an innocuous piece of postcolonial special law</w:t>
      </w:r>
      <w:r w:rsidR="00067227" w:rsidRPr="002269C8">
        <w:rPr>
          <w:rFonts w:ascii="Times New Roman" w:eastAsia="Times New Roman" w:hAnsi="Times New Roman" w:cs="Times New Roman"/>
          <w:color w:val="000000" w:themeColor="text1"/>
          <w:kern w:val="0"/>
          <w:szCs w:val="24"/>
          <w:lang w:val="en-US"/>
          <w14:ligatures w14:val="none"/>
        </w:rPr>
        <w:t xml:space="preserve">, </w:t>
      </w:r>
      <w:proofErr w:type="spellStart"/>
      <w:r w:rsidR="00067227" w:rsidRPr="002269C8">
        <w:rPr>
          <w:rFonts w:ascii="Times New Roman" w:eastAsia="Times New Roman" w:hAnsi="Times New Roman" w:cs="Times New Roman"/>
          <w:color w:val="000000" w:themeColor="text1"/>
          <w:kern w:val="0"/>
          <w:szCs w:val="24"/>
          <w:lang w:val="en-US"/>
          <w14:ligatures w14:val="none"/>
        </w:rPr>
        <w:t>eg.</w:t>
      </w:r>
      <w:proofErr w:type="spellEnd"/>
      <w:r w:rsidR="00067227" w:rsidRPr="002269C8">
        <w:rPr>
          <w:rFonts w:ascii="Times New Roman" w:eastAsia="Times New Roman" w:hAnsi="Times New Roman" w:cs="Times New Roman"/>
          <w:color w:val="000000" w:themeColor="text1"/>
          <w:kern w:val="0"/>
          <w:szCs w:val="24"/>
          <w:lang w:val="en-US"/>
          <w14:ligatures w14:val="none"/>
        </w:rPr>
        <w:t>,</w:t>
      </w:r>
      <w:r w:rsidR="00720F93" w:rsidRPr="002269C8">
        <w:rPr>
          <w:rFonts w:ascii="Times New Roman" w:eastAsia="Times New Roman" w:hAnsi="Times New Roman" w:cs="Times New Roman"/>
          <w:color w:val="000000" w:themeColor="text1"/>
          <w:kern w:val="0"/>
          <w:szCs w:val="24"/>
          <w:lang w:val="en-US"/>
          <w14:ligatures w14:val="none"/>
        </w:rPr>
        <w:t xml:space="preserve"> Cyber Security Act 2023 can be arbitrarily deployed to consolidate the power of the ruling elites, instead of safeguarding the rights and liberty of the common citizens. Irony is that the people of this country fought for democracy and rule of law during colonial period and Pakistani period, and their aspiration and struggle still goes on even after 53 years of independence. Although originally framed to deal with new situations, new crimes, the postcolonial penal regime as discernable adjunct to over-burdened criminal justice system tends to generate instances of injustices thereby dismantling the constitutional commitment to rule of law.  However, the path to rule of law has never been a bed of roses and the members of judiciary is entrusted with the noble obligation to nurture the rule of law. </w:t>
      </w:r>
      <w:r w:rsidR="00CF0CB2" w:rsidRPr="002269C8">
        <w:rPr>
          <w:rFonts w:ascii="Times New Roman" w:eastAsia="Times New Roman" w:hAnsi="Times New Roman" w:cs="Times New Roman"/>
          <w:color w:val="000000" w:themeColor="text1"/>
          <w:kern w:val="0"/>
          <w:szCs w:val="24"/>
          <w:lang w:val="en-US"/>
          <w14:ligatures w14:val="none"/>
        </w:rPr>
        <w:t>At least,</w:t>
      </w:r>
      <w:r w:rsidR="00446163" w:rsidRPr="002269C8">
        <w:rPr>
          <w:rFonts w:ascii="Times New Roman" w:eastAsia="Times New Roman" w:hAnsi="Times New Roman" w:cs="Times New Roman"/>
          <w:color w:val="000000" w:themeColor="text1"/>
          <w:kern w:val="0"/>
          <w:szCs w:val="24"/>
          <w:lang w:val="en-US"/>
          <w14:ligatures w14:val="none"/>
        </w:rPr>
        <w:t xml:space="preserve"> the courts should pay more attention to effectiveness of the criminal justice system while drawing distinction between </w:t>
      </w:r>
      <w:proofErr w:type="spellStart"/>
      <w:r w:rsidR="00446163" w:rsidRPr="002269C8">
        <w:rPr>
          <w:rFonts w:ascii="Times New Roman" w:eastAsia="Times New Roman" w:hAnsi="Times New Roman" w:cs="Times New Roman"/>
          <w:color w:val="000000" w:themeColor="text1"/>
          <w:kern w:val="0"/>
          <w:szCs w:val="24"/>
          <w:lang w:val="en-US"/>
          <w14:ligatures w14:val="none"/>
        </w:rPr>
        <w:t>authorised</w:t>
      </w:r>
      <w:proofErr w:type="spellEnd"/>
      <w:r w:rsidR="00446163" w:rsidRPr="002269C8">
        <w:rPr>
          <w:rFonts w:ascii="Times New Roman" w:eastAsia="Times New Roman" w:hAnsi="Times New Roman" w:cs="Times New Roman"/>
          <w:color w:val="000000" w:themeColor="text1"/>
          <w:kern w:val="0"/>
          <w:szCs w:val="24"/>
          <w:lang w:val="en-US"/>
          <w14:ligatures w14:val="none"/>
        </w:rPr>
        <w:t xml:space="preserve"> practices </w:t>
      </w:r>
      <w:r w:rsidR="00446163" w:rsidRPr="002269C8">
        <w:rPr>
          <w:rFonts w:ascii="Times New Roman" w:eastAsia="Times New Roman" w:hAnsi="Times New Roman" w:cs="Times New Roman"/>
          <w:color w:val="000000" w:themeColor="text1"/>
          <w:kern w:val="0"/>
          <w:szCs w:val="24"/>
          <w:lang w:val="en-US"/>
          <w14:ligatures w14:val="none"/>
        </w:rPr>
        <w:lastRenderedPageBreak/>
        <w:t>and overt injustices.</w:t>
      </w:r>
      <w:r w:rsidR="00446163" w:rsidRPr="002269C8">
        <w:rPr>
          <w:rStyle w:val="FootnoteReference"/>
          <w:rFonts w:ascii="Times New Roman" w:eastAsia="Times New Roman" w:hAnsi="Times New Roman" w:cs="Times New Roman"/>
          <w:color w:val="000000" w:themeColor="text1"/>
          <w:kern w:val="0"/>
          <w:szCs w:val="24"/>
          <w:lang w:val="en-US"/>
          <w14:ligatures w14:val="none"/>
        </w:rPr>
        <w:footnoteReference w:id="306"/>
      </w:r>
      <w:r w:rsidR="00446163" w:rsidRPr="002269C8">
        <w:rPr>
          <w:rFonts w:ascii="Times New Roman" w:eastAsia="Times New Roman" w:hAnsi="Times New Roman" w:cs="Times New Roman"/>
          <w:color w:val="000000" w:themeColor="text1"/>
          <w:kern w:val="0"/>
          <w:szCs w:val="24"/>
          <w:lang w:val="en-US"/>
          <w14:ligatures w14:val="none"/>
        </w:rPr>
        <w:t xml:space="preserve"> </w:t>
      </w:r>
      <w:r w:rsidR="00720F93" w:rsidRPr="002269C8">
        <w:rPr>
          <w:rFonts w:ascii="Times New Roman" w:eastAsia="Times New Roman" w:hAnsi="Times New Roman" w:cs="Times New Roman"/>
          <w:color w:val="000000" w:themeColor="text1"/>
          <w:kern w:val="0"/>
          <w:szCs w:val="24"/>
          <w:lang w:val="en-US"/>
          <w14:ligatures w14:val="none"/>
        </w:rPr>
        <w:t xml:space="preserve">Finally, we would like </w:t>
      </w:r>
      <w:r w:rsidR="0056516C" w:rsidRPr="002269C8">
        <w:rPr>
          <w:rFonts w:ascii="Times New Roman" w:eastAsia="Times New Roman" w:hAnsi="Times New Roman" w:cs="Times New Roman"/>
          <w:color w:val="000000" w:themeColor="text1"/>
          <w:kern w:val="0"/>
          <w:szCs w:val="24"/>
          <w:lang w:val="en-US"/>
          <w14:ligatures w14:val="none"/>
        </w:rPr>
        <w:t xml:space="preserve">to </w:t>
      </w:r>
      <w:r w:rsidR="00720F93" w:rsidRPr="002269C8">
        <w:rPr>
          <w:rFonts w:ascii="Times New Roman" w:eastAsia="Times New Roman" w:hAnsi="Times New Roman" w:cs="Times New Roman"/>
          <w:color w:val="000000" w:themeColor="text1"/>
          <w:kern w:val="0"/>
          <w:szCs w:val="24"/>
          <w:lang w:val="en-US"/>
          <w14:ligatures w14:val="none"/>
        </w:rPr>
        <w:t xml:space="preserve">reproduce the observation of </w:t>
      </w:r>
      <w:r w:rsidR="00306ADF" w:rsidRPr="002269C8">
        <w:rPr>
          <w:rFonts w:ascii="Times New Roman" w:eastAsia="Times New Roman" w:hAnsi="Times New Roman" w:cs="Times New Roman"/>
          <w:color w:val="000000" w:themeColor="text1"/>
          <w:kern w:val="0"/>
          <w:szCs w:val="24"/>
          <w:lang w:val="en-US"/>
          <w14:ligatures w14:val="none"/>
        </w:rPr>
        <w:t>t</w:t>
      </w:r>
      <w:r w:rsidR="00A07804" w:rsidRPr="002269C8">
        <w:rPr>
          <w:rFonts w:ascii="Times New Roman" w:eastAsia="Times New Roman" w:hAnsi="Times New Roman" w:cs="Times New Roman"/>
          <w:color w:val="000000" w:themeColor="text1"/>
          <w:kern w:val="0"/>
          <w:szCs w:val="24"/>
          <w:lang w:val="en-US"/>
          <w14:ligatures w14:val="none"/>
        </w:rPr>
        <w:t xml:space="preserve">he </w:t>
      </w:r>
      <w:r w:rsidR="00720F93" w:rsidRPr="002269C8">
        <w:rPr>
          <w:rFonts w:ascii="Times New Roman" w:eastAsia="Times New Roman" w:hAnsi="Times New Roman" w:cs="Times New Roman"/>
          <w:color w:val="000000" w:themeColor="text1"/>
          <w:kern w:val="0"/>
          <w:szCs w:val="24"/>
          <w:lang w:val="en-US"/>
          <w14:ligatures w14:val="none"/>
        </w:rPr>
        <w:t>Chief Justice of Bangladesh:</w:t>
      </w:r>
      <w:r w:rsidR="00720F93" w:rsidRPr="002269C8">
        <w:rPr>
          <w:rFonts w:ascii="Times New Roman" w:hAnsi="Times New Roman" w:cs="Times New Roman"/>
          <w:color w:val="000000" w:themeColor="text1"/>
          <w:szCs w:val="24"/>
        </w:rPr>
        <w:t xml:space="preserve"> </w:t>
      </w:r>
    </w:p>
    <w:p w14:paraId="19EB2727" w14:textId="7D82540F" w:rsidR="00720F93" w:rsidRPr="002269C8" w:rsidRDefault="00720F93" w:rsidP="001D42D5">
      <w:pPr>
        <w:spacing w:line="360" w:lineRule="auto"/>
        <w:ind w:left="720"/>
        <w:jc w:val="both"/>
        <w:rPr>
          <w:rFonts w:ascii="Times New Roman" w:eastAsia="Times New Roman" w:hAnsi="Times New Roman" w:cs="Times New Roman"/>
          <w:color w:val="000000" w:themeColor="text1"/>
          <w:kern w:val="0"/>
          <w:sz w:val="20"/>
          <w:szCs w:val="20"/>
          <w:lang w:val="en-US"/>
          <w14:ligatures w14:val="none"/>
        </w:rPr>
      </w:pPr>
      <w:r w:rsidRPr="002269C8">
        <w:rPr>
          <w:rFonts w:ascii="Times New Roman" w:eastAsia="Times New Roman" w:hAnsi="Times New Roman" w:cs="Times New Roman"/>
          <w:color w:val="000000" w:themeColor="text1"/>
          <w:kern w:val="0"/>
          <w:sz w:val="20"/>
          <w:szCs w:val="20"/>
          <w:lang w:val="en-US"/>
          <w14:ligatures w14:val="none"/>
        </w:rPr>
        <w:t xml:space="preserve">The judiciary has the greater role to play in upholding the rule of law by carefully investigating ‘the true proposition of the law based on notions of justice, equity, and fairness’. </w:t>
      </w:r>
      <w:r w:rsidRPr="002269C8">
        <w:rPr>
          <w:rStyle w:val="FootnoteReference"/>
          <w:rFonts w:ascii="Times New Roman" w:eastAsia="Times New Roman" w:hAnsi="Times New Roman" w:cs="Times New Roman"/>
          <w:color w:val="000000" w:themeColor="text1"/>
          <w:kern w:val="0"/>
          <w:sz w:val="20"/>
          <w:szCs w:val="20"/>
          <w:lang w:val="en-US"/>
          <w14:ligatures w14:val="none"/>
        </w:rPr>
        <w:footnoteReference w:id="307"/>
      </w:r>
    </w:p>
    <w:p w14:paraId="6D49B631" w14:textId="77777777" w:rsidR="00DA5076" w:rsidRPr="002269C8" w:rsidRDefault="00DA5076" w:rsidP="00DA5076">
      <w:p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Obviously, the rule of law is </w:t>
      </w:r>
      <w:r w:rsidR="009F2F83" w:rsidRPr="002269C8">
        <w:rPr>
          <w:rFonts w:ascii="Times New Roman" w:hAnsi="Times New Roman" w:cs="Times New Roman"/>
          <w:color w:val="000000" w:themeColor="text1"/>
          <w:szCs w:val="24"/>
        </w:rPr>
        <w:t>great concept</w:t>
      </w:r>
      <w:r w:rsidRPr="002269C8">
        <w:rPr>
          <w:rFonts w:ascii="Times New Roman" w:hAnsi="Times New Roman" w:cs="Times New Roman"/>
          <w:color w:val="000000" w:themeColor="text1"/>
          <w:szCs w:val="24"/>
        </w:rPr>
        <w:t xml:space="preserve">. </w:t>
      </w:r>
      <w:r w:rsidR="0056516C" w:rsidRPr="002269C8">
        <w:rPr>
          <w:rFonts w:ascii="Times New Roman" w:hAnsi="Times New Roman" w:cs="Times New Roman"/>
          <w:color w:val="000000" w:themeColor="text1"/>
          <w:szCs w:val="24"/>
        </w:rPr>
        <w:t>Yet,</w:t>
      </w:r>
      <w:r w:rsidRPr="002269C8">
        <w:rPr>
          <w:rFonts w:ascii="Times New Roman" w:hAnsi="Times New Roman" w:cs="Times New Roman"/>
          <w:color w:val="000000" w:themeColor="text1"/>
          <w:szCs w:val="24"/>
        </w:rPr>
        <w:t xml:space="preserve"> the crux is </w:t>
      </w:r>
      <w:r w:rsidRPr="002269C8">
        <w:rPr>
          <w:rFonts w:ascii="Times New Roman" w:hAnsi="Times New Roman" w:cs="Times New Roman"/>
          <w:i/>
          <w:iCs/>
          <w:color w:val="000000" w:themeColor="text1"/>
          <w:szCs w:val="24"/>
        </w:rPr>
        <w:t>‘ruling’ involves action, and it is ‘men’</w:t>
      </w:r>
      <w:r w:rsidR="009F2F83" w:rsidRPr="002269C8">
        <w:rPr>
          <w:rFonts w:ascii="Times New Roman" w:hAnsi="Times New Roman" w:cs="Times New Roman"/>
          <w:i/>
          <w:iCs/>
          <w:color w:val="000000" w:themeColor="text1"/>
          <w:szCs w:val="24"/>
        </w:rPr>
        <w:t>,</w:t>
      </w:r>
      <w:r w:rsidRPr="002269C8">
        <w:rPr>
          <w:rFonts w:ascii="Times New Roman" w:hAnsi="Times New Roman" w:cs="Times New Roman"/>
          <w:i/>
          <w:iCs/>
          <w:color w:val="000000" w:themeColor="text1"/>
          <w:szCs w:val="24"/>
        </w:rPr>
        <w:t xml:space="preserve"> not laws that possess that capacity</w:t>
      </w:r>
      <w:r w:rsidRPr="002269C8">
        <w:rPr>
          <w:rFonts w:ascii="Times New Roman" w:hAnsi="Times New Roman" w:cs="Times New Roman"/>
          <w:color w:val="000000" w:themeColor="text1"/>
          <w:szCs w:val="24"/>
        </w:rPr>
        <w:t>.</w:t>
      </w:r>
      <w:r w:rsidRPr="002269C8">
        <w:rPr>
          <w:rStyle w:val="FootnoteReference"/>
          <w:rFonts w:ascii="Times New Roman" w:hAnsi="Times New Roman" w:cs="Times New Roman"/>
          <w:color w:val="000000" w:themeColor="text1"/>
          <w:szCs w:val="24"/>
        </w:rPr>
        <w:footnoteReference w:id="308"/>
      </w:r>
      <w:r w:rsidRPr="002269C8">
        <w:rPr>
          <w:rFonts w:ascii="Times New Roman" w:hAnsi="Times New Roman" w:cs="Times New Roman"/>
          <w:color w:val="000000" w:themeColor="text1"/>
          <w:szCs w:val="24"/>
        </w:rPr>
        <w:t xml:space="preserve">  At the beginning of this research, I </w:t>
      </w:r>
      <w:r w:rsidR="009F2F83" w:rsidRPr="002269C8">
        <w:rPr>
          <w:rFonts w:ascii="Times New Roman" w:hAnsi="Times New Roman" w:cs="Times New Roman"/>
          <w:color w:val="000000" w:themeColor="text1"/>
          <w:szCs w:val="24"/>
        </w:rPr>
        <w:t xml:space="preserve">have referred to </w:t>
      </w:r>
      <w:r w:rsidRPr="002269C8">
        <w:rPr>
          <w:rFonts w:ascii="Times New Roman" w:hAnsi="Times New Roman" w:cs="Times New Roman"/>
          <w:color w:val="000000" w:themeColor="text1"/>
          <w:szCs w:val="24"/>
        </w:rPr>
        <w:t xml:space="preserve">Rabindranath Tagore  </w:t>
      </w:r>
      <w:r w:rsidR="009F2F83" w:rsidRPr="002269C8">
        <w:rPr>
          <w:rFonts w:ascii="Times New Roman" w:hAnsi="Times New Roman" w:cs="Times New Roman"/>
          <w:color w:val="000000" w:themeColor="text1"/>
          <w:szCs w:val="24"/>
        </w:rPr>
        <w:t xml:space="preserve">wrote about </w:t>
      </w:r>
      <w:r w:rsidRPr="002269C8">
        <w:rPr>
          <w:rFonts w:ascii="Times New Roman" w:hAnsi="Times New Roman" w:cs="Times New Roman"/>
          <w:color w:val="000000" w:themeColor="text1"/>
          <w:szCs w:val="24"/>
        </w:rPr>
        <w:t xml:space="preserve"> the pain of </w:t>
      </w:r>
      <w:r w:rsidR="000D048B" w:rsidRPr="002269C8">
        <w:rPr>
          <w:rFonts w:ascii="Times New Roman" w:hAnsi="Times New Roman" w:cs="Times New Roman"/>
          <w:color w:val="000000" w:themeColor="text1"/>
          <w:szCs w:val="24"/>
        </w:rPr>
        <w:t xml:space="preserve">the </w:t>
      </w:r>
      <w:r w:rsidRPr="002269C8">
        <w:rPr>
          <w:rFonts w:ascii="Times New Roman" w:hAnsi="Times New Roman" w:cs="Times New Roman"/>
          <w:color w:val="000000" w:themeColor="text1"/>
          <w:szCs w:val="24"/>
        </w:rPr>
        <w:t xml:space="preserve">justice seekers in a </w:t>
      </w:r>
      <w:r w:rsidR="00A07804" w:rsidRPr="002269C8">
        <w:rPr>
          <w:rFonts w:ascii="Times New Roman" w:hAnsi="Times New Roman" w:cs="Times New Roman"/>
          <w:color w:val="000000" w:themeColor="text1"/>
          <w:szCs w:val="24"/>
        </w:rPr>
        <w:t xml:space="preserve">poignant </w:t>
      </w:r>
      <w:r w:rsidRPr="002269C8">
        <w:rPr>
          <w:rFonts w:ascii="Times New Roman" w:hAnsi="Times New Roman" w:cs="Times New Roman"/>
          <w:color w:val="000000" w:themeColor="text1"/>
          <w:szCs w:val="24"/>
        </w:rPr>
        <w:t xml:space="preserve">manner. </w:t>
      </w:r>
      <w:r w:rsidR="001D1BF6" w:rsidRPr="002269C8">
        <w:rPr>
          <w:rFonts w:ascii="Times New Roman" w:hAnsi="Times New Roman" w:cs="Times New Roman"/>
          <w:color w:val="000000" w:themeColor="text1"/>
          <w:szCs w:val="24"/>
        </w:rPr>
        <w:t xml:space="preserve">At the fag of our discussion, Tagore can </w:t>
      </w:r>
      <w:r w:rsidR="0056516C" w:rsidRPr="002269C8">
        <w:rPr>
          <w:rFonts w:ascii="Times New Roman" w:hAnsi="Times New Roman" w:cs="Times New Roman"/>
          <w:color w:val="000000" w:themeColor="text1"/>
          <w:szCs w:val="24"/>
        </w:rPr>
        <w:t>also be</w:t>
      </w:r>
      <w:r w:rsidR="001D1BF6" w:rsidRPr="002269C8">
        <w:rPr>
          <w:rFonts w:ascii="Times New Roman" w:hAnsi="Times New Roman" w:cs="Times New Roman"/>
          <w:color w:val="000000" w:themeColor="text1"/>
          <w:szCs w:val="24"/>
        </w:rPr>
        <w:t xml:space="preserve"> alluded to: </w:t>
      </w:r>
    </w:p>
    <w:p w14:paraId="79014A14" w14:textId="6D7B1DB2" w:rsidR="00DA5076" w:rsidRPr="002269C8" w:rsidRDefault="00DA5076" w:rsidP="001D42D5">
      <w:pPr>
        <w:spacing w:line="360" w:lineRule="auto"/>
        <w:ind w:left="720"/>
        <w:jc w:val="both"/>
        <w:rPr>
          <w:rFonts w:ascii="Times New Roman" w:hAnsi="Times New Roman" w:cs="Times New Roman"/>
          <w:color w:val="000000" w:themeColor="text1"/>
          <w:sz w:val="20"/>
          <w:szCs w:val="20"/>
        </w:rPr>
      </w:pPr>
      <w:r w:rsidRPr="002269C8">
        <w:rPr>
          <w:rFonts w:ascii="Times New Roman" w:hAnsi="Times New Roman" w:cs="Times New Roman"/>
          <w:color w:val="000000" w:themeColor="text1"/>
          <w:sz w:val="20"/>
          <w:szCs w:val="20"/>
        </w:rPr>
        <w:t>Above all, the bearers of the scale of justice are the hands of a human being, and any sort of intidimation or pressure from the outside can make them imbalanced.</w:t>
      </w:r>
      <w:r w:rsidRPr="002269C8">
        <w:rPr>
          <w:rStyle w:val="FootnoteReference"/>
          <w:rFonts w:ascii="Times New Roman" w:hAnsi="Times New Roman" w:cs="Times New Roman"/>
          <w:color w:val="000000" w:themeColor="text1"/>
          <w:sz w:val="20"/>
          <w:szCs w:val="20"/>
        </w:rPr>
        <w:footnoteReference w:id="309"/>
      </w:r>
    </w:p>
    <w:p w14:paraId="28B43B11" w14:textId="77777777" w:rsidR="00446163" w:rsidRPr="002269C8" w:rsidRDefault="00446163" w:rsidP="001D42D5">
      <w:pPr>
        <w:spacing w:line="360" w:lineRule="auto"/>
        <w:ind w:left="720"/>
        <w:jc w:val="both"/>
        <w:rPr>
          <w:rFonts w:ascii="Times New Roman" w:hAnsi="Times New Roman" w:cs="Times New Roman"/>
          <w:color w:val="000000" w:themeColor="text1"/>
          <w:sz w:val="20"/>
          <w:szCs w:val="20"/>
        </w:rPr>
      </w:pPr>
    </w:p>
    <w:p w14:paraId="4183D39B" w14:textId="77777777" w:rsidR="00720F93" w:rsidRPr="002269C8" w:rsidRDefault="00720F93" w:rsidP="00720F93">
      <w:pPr>
        <w:autoSpaceDE w:val="0"/>
        <w:autoSpaceDN w:val="0"/>
        <w:adjustRightInd w:val="0"/>
        <w:spacing w:line="360" w:lineRule="auto"/>
        <w:jc w:val="both"/>
        <w:rPr>
          <w:rFonts w:ascii="Times New Roman" w:hAnsi="Times New Roman" w:cs="Times New Roman"/>
          <w:b/>
          <w:iCs/>
          <w:color w:val="000000" w:themeColor="text1"/>
          <w:szCs w:val="24"/>
        </w:rPr>
      </w:pPr>
      <w:r w:rsidRPr="002269C8">
        <w:rPr>
          <w:rFonts w:ascii="Times New Roman" w:hAnsi="Times New Roman" w:cs="Times New Roman"/>
          <w:b/>
          <w:iCs/>
          <w:color w:val="000000" w:themeColor="text1"/>
          <w:szCs w:val="24"/>
        </w:rPr>
        <w:t>6.1</w:t>
      </w:r>
      <w:r w:rsidR="00735ECD" w:rsidRPr="002269C8">
        <w:rPr>
          <w:rFonts w:ascii="Times New Roman" w:hAnsi="Times New Roman" w:cs="Times New Roman"/>
          <w:b/>
          <w:iCs/>
          <w:color w:val="000000" w:themeColor="text1"/>
          <w:szCs w:val="24"/>
        </w:rPr>
        <w:t>3</w:t>
      </w:r>
      <w:r w:rsidRPr="002269C8">
        <w:rPr>
          <w:rFonts w:ascii="Times New Roman" w:hAnsi="Times New Roman" w:cs="Times New Roman"/>
          <w:b/>
          <w:iCs/>
          <w:color w:val="000000" w:themeColor="text1"/>
          <w:szCs w:val="24"/>
        </w:rPr>
        <w:t xml:space="preserve"> Dearth of scholarship </w:t>
      </w:r>
    </w:p>
    <w:p w14:paraId="7959C256" w14:textId="2DC8B881" w:rsidR="00720F93" w:rsidRPr="002269C8" w:rsidRDefault="00720F93" w:rsidP="00720F93">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I have delved into issues of certain criminal reform from a range of works: first, works on Bangladeshi law reforms made during colonial and postcolonial eras. Apart from a few textbooks of some sorts, there does not seem to exist detailed analysis on the special criminal regime specially with reference to decided cases. Some writers seldom write reports; however, the analysis of postcolonial laws has largely remained ignored. Although some books are available on this subject, these are not updated and comprehensive. According to some scholars:</w:t>
      </w:r>
    </w:p>
    <w:p w14:paraId="070500C4" w14:textId="77777777" w:rsidR="001D42D5" w:rsidRPr="002269C8" w:rsidRDefault="00720F93" w:rsidP="001D42D5">
      <w:pPr>
        <w:spacing w:line="360" w:lineRule="auto"/>
        <w:ind w:left="720"/>
        <w:jc w:val="both"/>
        <w:rPr>
          <w:rFonts w:ascii="Times New Roman" w:eastAsia="Times New Roman" w:hAnsi="Times New Roman" w:cs="Times New Roman"/>
          <w:color w:val="000000" w:themeColor="text1"/>
          <w:kern w:val="0"/>
          <w:sz w:val="20"/>
          <w:szCs w:val="20"/>
          <w:lang w:val="en-US"/>
          <w14:ligatures w14:val="none"/>
        </w:rPr>
      </w:pPr>
      <w:r w:rsidRPr="002269C8">
        <w:rPr>
          <w:rFonts w:ascii="Times New Roman" w:eastAsia="Times New Roman" w:hAnsi="Times New Roman" w:cs="Times New Roman"/>
          <w:color w:val="000000" w:themeColor="text1"/>
          <w:kern w:val="0"/>
          <w:sz w:val="20"/>
          <w:szCs w:val="20"/>
          <w:lang w:val="en-US"/>
          <w14:ligatures w14:val="none"/>
        </w:rPr>
        <w:t>The paucity of international publications on Bangladesh-focused constitutional and legal research is a hurdle that scholars aiming to work in the area often face.</w:t>
      </w:r>
      <w:r w:rsidRPr="002269C8">
        <w:rPr>
          <w:rStyle w:val="FootnoteReference"/>
          <w:rFonts w:ascii="Times New Roman" w:eastAsia="Times New Roman" w:hAnsi="Times New Roman" w:cs="Times New Roman"/>
          <w:color w:val="000000" w:themeColor="text1"/>
          <w:kern w:val="0"/>
          <w:sz w:val="20"/>
          <w:szCs w:val="20"/>
          <w:lang w:val="en-US"/>
          <w14:ligatures w14:val="none"/>
        </w:rPr>
        <w:footnoteReference w:id="310"/>
      </w:r>
      <w:r w:rsidRPr="002269C8">
        <w:rPr>
          <w:rFonts w:ascii="Times New Roman" w:eastAsia="Times New Roman" w:hAnsi="Times New Roman" w:cs="Times New Roman"/>
          <w:color w:val="000000" w:themeColor="text1"/>
          <w:kern w:val="0"/>
          <w:sz w:val="20"/>
          <w:szCs w:val="20"/>
          <w:lang w:val="en-US"/>
          <w14:ligatures w14:val="none"/>
        </w:rPr>
        <w:t xml:space="preserve"> </w:t>
      </w:r>
    </w:p>
    <w:p w14:paraId="170A5CDC" w14:textId="254AC9ED" w:rsidR="00CB39A3" w:rsidRPr="002269C8" w:rsidRDefault="00720F93" w:rsidP="001D42D5">
      <w:pPr>
        <w:spacing w:line="360" w:lineRule="auto"/>
        <w:jc w:val="both"/>
        <w:rPr>
          <w:rFonts w:ascii="Times New Roman" w:hAnsi="Times New Roman" w:cs="Times New Roman"/>
          <w:color w:val="000000" w:themeColor="text1"/>
        </w:rPr>
      </w:pPr>
      <w:r w:rsidRPr="002269C8">
        <w:rPr>
          <w:rFonts w:ascii="Times New Roman" w:hAnsi="Times New Roman" w:cs="Times New Roman"/>
          <w:color w:val="000000" w:themeColor="text1"/>
        </w:rPr>
        <w:t>Second pool of knowledge that lend support my thesis are the works on some other postcolonial regimes including colonial India, Pakistan, Sudan,</w:t>
      </w:r>
      <w:r w:rsidR="00CB39A3" w:rsidRPr="002269C8">
        <w:rPr>
          <w:rFonts w:ascii="Times New Roman" w:hAnsi="Times New Roman" w:cs="Times New Roman"/>
          <w:color w:val="000000" w:themeColor="text1"/>
        </w:rPr>
        <w:t xml:space="preserve"> and</w:t>
      </w:r>
      <w:r w:rsidRPr="002269C8">
        <w:rPr>
          <w:rFonts w:ascii="Times New Roman" w:hAnsi="Times New Roman" w:cs="Times New Roman"/>
          <w:color w:val="000000" w:themeColor="text1"/>
        </w:rPr>
        <w:t xml:space="preserve"> Singapore. Finally, in order to fathom the legal, political and philosophical underpinnings to law, justice and society, I extensively relied on the works of scholars of the west</w:t>
      </w:r>
      <w:r w:rsidR="00D942EE" w:rsidRPr="002269C8">
        <w:rPr>
          <w:rFonts w:ascii="Times New Roman" w:hAnsi="Times New Roman" w:cs="Times New Roman"/>
          <w:color w:val="000000" w:themeColor="text1"/>
        </w:rPr>
        <w:t xml:space="preserve"> and the reports of the United Nations. </w:t>
      </w:r>
      <w:r w:rsidRPr="002269C8">
        <w:rPr>
          <w:rFonts w:ascii="Times New Roman" w:hAnsi="Times New Roman" w:cs="Times New Roman"/>
          <w:color w:val="000000" w:themeColor="text1"/>
        </w:rPr>
        <w:t xml:space="preserve"> </w:t>
      </w:r>
    </w:p>
    <w:p w14:paraId="1E208933" w14:textId="77777777" w:rsidR="00446163" w:rsidRPr="002269C8" w:rsidRDefault="00446163" w:rsidP="001D42D5">
      <w:pPr>
        <w:spacing w:line="360" w:lineRule="auto"/>
        <w:jc w:val="both"/>
        <w:rPr>
          <w:rFonts w:ascii="Times New Roman" w:hAnsi="Times New Roman" w:cs="Times New Roman"/>
          <w:color w:val="000000" w:themeColor="text1"/>
        </w:rPr>
      </w:pPr>
    </w:p>
    <w:p w14:paraId="5F829131" w14:textId="3ABBB40A" w:rsidR="00CB39A3" w:rsidRPr="002269C8" w:rsidRDefault="00CB39A3" w:rsidP="00CB39A3">
      <w:pPr>
        <w:autoSpaceDE w:val="0"/>
        <w:autoSpaceDN w:val="0"/>
        <w:adjustRightInd w:val="0"/>
        <w:spacing w:line="360" w:lineRule="auto"/>
        <w:jc w:val="both"/>
        <w:rPr>
          <w:rFonts w:ascii="Times New Roman" w:hAnsi="Times New Roman" w:cs="Times New Roman"/>
          <w:b/>
          <w:iCs/>
          <w:color w:val="000000" w:themeColor="text1"/>
          <w:szCs w:val="24"/>
        </w:rPr>
      </w:pPr>
      <w:r w:rsidRPr="002269C8">
        <w:rPr>
          <w:rFonts w:ascii="Times New Roman" w:hAnsi="Times New Roman" w:cs="Times New Roman"/>
          <w:b/>
          <w:iCs/>
          <w:color w:val="000000" w:themeColor="text1"/>
          <w:szCs w:val="24"/>
        </w:rPr>
        <w:t>6.1</w:t>
      </w:r>
      <w:r w:rsidR="00B91610" w:rsidRPr="002269C8">
        <w:rPr>
          <w:rFonts w:ascii="Times New Roman" w:hAnsi="Times New Roman" w:cs="Times New Roman"/>
          <w:b/>
          <w:iCs/>
          <w:color w:val="000000" w:themeColor="text1"/>
          <w:szCs w:val="24"/>
        </w:rPr>
        <w:t>4</w:t>
      </w:r>
      <w:r w:rsidRPr="002269C8">
        <w:rPr>
          <w:rFonts w:ascii="Times New Roman" w:hAnsi="Times New Roman" w:cs="Times New Roman"/>
          <w:b/>
          <w:iCs/>
          <w:color w:val="000000" w:themeColor="text1"/>
          <w:szCs w:val="24"/>
        </w:rPr>
        <w:t xml:space="preserve"> Researcher’s of dilemma </w:t>
      </w:r>
    </w:p>
    <w:p w14:paraId="2D7FF9ED" w14:textId="0A91157E" w:rsidR="00720F93" w:rsidRPr="002269C8" w:rsidRDefault="00720F93" w:rsidP="00CB39A3">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szCs w:val="24"/>
        </w:rPr>
        <w:t>I ha</w:t>
      </w:r>
      <w:r w:rsidR="0056516C" w:rsidRPr="002269C8">
        <w:rPr>
          <w:rFonts w:ascii="Times New Roman" w:eastAsia="Times New Roman" w:hAnsi="Times New Roman" w:cs="Times New Roman"/>
          <w:color w:val="000000" w:themeColor="text1"/>
          <w:szCs w:val="24"/>
        </w:rPr>
        <w:t>d</w:t>
      </w:r>
      <w:r w:rsidRPr="002269C8">
        <w:rPr>
          <w:rFonts w:ascii="Times New Roman" w:eastAsia="Times New Roman" w:hAnsi="Times New Roman" w:cs="Times New Roman"/>
          <w:color w:val="000000" w:themeColor="text1"/>
          <w:szCs w:val="24"/>
        </w:rPr>
        <w:t xml:space="preserve"> the privilege of officiating as a judge in criminal courts of different tiers since 2006. As a humble participant at the subordinate judiciary, I had observed that bureaucratic procedures and lack of political tend to hinder the efficient function of the criminal courts. Part VI of the constitution implies </w:t>
      </w:r>
      <w:r w:rsidRPr="002269C8">
        <w:rPr>
          <w:rFonts w:ascii="Times New Roman" w:eastAsia="Times New Roman" w:hAnsi="Times New Roman" w:cs="Times New Roman"/>
          <w:color w:val="000000" w:themeColor="text1"/>
          <w:szCs w:val="24"/>
        </w:rPr>
        <w:lastRenderedPageBreak/>
        <w:t>an idea of independent judiciary at all levels.</w:t>
      </w:r>
      <w:r w:rsidRPr="002269C8">
        <w:rPr>
          <w:rStyle w:val="FootnoteReference"/>
          <w:rFonts w:ascii="Times New Roman" w:eastAsia="Times New Roman" w:hAnsi="Times New Roman" w:cs="Times New Roman"/>
          <w:color w:val="000000" w:themeColor="text1"/>
          <w:szCs w:val="24"/>
        </w:rPr>
        <w:footnoteReference w:id="311"/>
      </w:r>
      <w:r w:rsidRPr="002269C8">
        <w:rPr>
          <w:rFonts w:ascii="Times New Roman" w:eastAsia="Times New Roman" w:hAnsi="Times New Roman" w:cs="Times New Roman"/>
          <w:color w:val="000000" w:themeColor="text1"/>
          <w:szCs w:val="24"/>
        </w:rPr>
        <w:t xml:space="preserve">  </w:t>
      </w:r>
      <w:r w:rsidR="00CB39A3" w:rsidRPr="002269C8">
        <w:rPr>
          <w:rFonts w:ascii="Times New Roman" w:eastAsia="Times New Roman" w:hAnsi="Times New Roman" w:cs="Times New Roman"/>
          <w:color w:val="000000" w:themeColor="text1"/>
          <w:szCs w:val="24"/>
        </w:rPr>
        <w:t>The c</w:t>
      </w:r>
      <w:r w:rsidRPr="002269C8">
        <w:rPr>
          <w:rFonts w:ascii="Times New Roman" w:eastAsia="Times New Roman" w:hAnsi="Times New Roman" w:cs="Times New Roman"/>
          <w:color w:val="000000" w:themeColor="text1"/>
          <w:szCs w:val="24"/>
        </w:rPr>
        <w:t>onstitution also declares that state ensure</w:t>
      </w:r>
      <w:r w:rsidR="001D42D5" w:rsidRPr="002269C8">
        <w:rPr>
          <w:rFonts w:ascii="Times New Roman" w:eastAsia="Times New Roman" w:hAnsi="Times New Roman" w:cs="Times New Roman"/>
          <w:color w:val="000000" w:themeColor="text1"/>
          <w:szCs w:val="24"/>
        </w:rPr>
        <w:t>s</w:t>
      </w:r>
      <w:r w:rsidRPr="002269C8">
        <w:rPr>
          <w:rFonts w:ascii="Times New Roman" w:eastAsia="Times New Roman" w:hAnsi="Times New Roman" w:cs="Times New Roman"/>
          <w:color w:val="000000" w:themeColor="text1"/>
          <w:szCs w:val="24"/>
        </w:rPr>
        <w:t xml:space="preserve"> the separation of judiciary from the executive organs of the state.</w:t>
      </w:r>
      <w:r w:rsidRPr="002269C8">
        <w:rPr>
          <w:rStyle w:val="FootnoteReference"/>
          <w:rFonts w:ascii="Times New Roman" w:eastAsia="Times New Roman" w:hAnsi="Times New Roman" w:cs="Times New Roman"/>
          <w:color w:val="000000" w:themeColor="text1"/>
          <w:szCs w:val="24"/>
        </w:rPr>
        <w:footnoteReference w:id="312"/>
      </w:r>
      <w:r w:rsidRPr="002269C8">
        <w:rPr>
          <w:rFonts w:ascii="Times New Roman" w:eastAsia="Times New Roman" w:hAnsi="Times New Roman" w:cs="Times New Roman"/>
          <w:color w:val="000000" w:themeColor="text1"/>
          <w:szCs w:val="24"/>
        </w:rPr>
        <w:t xml:space="preserve"> This thesis can in no way be an attempt to furnish an intimate account of the evolution, trends and development </w:t>
      </w:r>
      <w:r w:rsidR="001D42D5" w:rsidRPr="002269C8">
        <w:rPr>
          <w:rFonts w:ascii="Times New Roman" w:eastAsia="Times New Roman" w:hAnsi="Times New Roman" w:cs="Times New Roman"/>
          <w:color w:val="000000" w:themeColor="text1"/>
          <w:szCs w:val="24"/>
        </w:rPr>
        <w:t xml:space="preserve">of </w:t>
      </w:r>
      <w:r w:rsidRPr="002269C8">
        <w:rPr>
          <w:rFonts w:ascii="Times New Roman" w:eastAsia="Times New Roman" w:hAnsi="Times New Roman" w:cs="Times New Roman"/>
          <w:color w:val="000000" w:themeColor="text1"/>
          <w:szCs w:val="24"/>
        </w:rPr>
        <w:t xml:space="preserve"> popular aspiration for right to fair and rule of law. Rather, I intended to recollect experience of a sitting judge a</w:t>
      </w:r>
      <w:r w:rsidR="001D42D5" w:rsidRPr="002269C8">
        <w:rPr>
          <w:rFonts w:ascii="Times New Roman" w:eastAsia="Times New Roman" w:hAnsi="Times New Roman" w:cs="Times New Roman"/>
          <w:color w:val="000000" w:themeColor="text1"/>
          <w:szCs w:val="24"/>
        </w:rPr>
        <w:t>s well as</w:t>
      </w:r>
      <w:r w:rsidRPr="002269C8">
        <w:rPr>
          <w:rFonts w:ascii="Times New Roman" w:eastAsia="Times New Roman" w:hAnsi="Times New Roman" w:cs="Times New Roman"/>
          <w:color w:val="000000" w:themeColor="text1"/>
          <w:szCs w:val="24"/>
        </w:rPr>
        <w:t xml:space="preserve"> a debutant lawyer while dispensing justice in view high ideals of the rule of law. I had no hesitation to admit that at times I was perturbed by the imperfect system </w:t>
      </w:r>
      <w:r w:rsidR="00CB39A3" w:rsidRPr="002269C8">
        <w:rPr>
          <w:rFonts w:ascii="Times New Roman" w:eastAsia="Times New Roman" w:hAnsi="Times New Roman" w:cs="Times New Roman"/>
          <w:color w:val="000000" w:themeColor="text1"/>
          <w:szCs w:val="24"/>
        </w:rPr>
        <w:t xml:space="preserve">of which </w:t>
      </w:r>
      <w:r w:rsidRPr="002269C8">
        <w:rPr>
          <w:rFonts w:ascii="Times New Roman" w:eastAsia="Times New Roman" w:hAnsi="Times New Roman" w:cs="Times New Roman"/>
          <w:color w:val="000000" w:themeColor="text1"/>
          <w:szCs w:val="24"/>
        </w:rPr>
        <w:t>I was a part</w:t>
      </w:r>
      <w:r w:rsidR="001D42D5" w:rsidRPr="002269C8">
        <w:rPr>
          <w:rFonts w:ascii="Times New Roman" w:eastAsia="Times New Roman" w:hAnsi="Times New Roman" w:cs="Times New Roman"/>
          <w:color w:val="000000" w:themeColor="text1"/>
          <w:szCs w:val="24"/>
        </w:rPr>
        <w:t>!</w:t>
      </w:r>
      <w:r w:rsidRPr="002269C8">
        <w:rPr>
          <w:rFonts w:ascii="Times New Roman" w:eastAsia="Times New Roman" w:hAnsi="Times New Roman" w:cs="Times New Roman"/>
          <w:color w:val="000000" w:themeColor="text1"/>
          <w:szCs w:val="24"/>
        </w:rPr>
        <w:t xml:space="preserve">. As a judge, I had to preside over a legal battle orchestrated at the edifice built on British adversarial system. </w:t>
      </w:r>
      <w:r w:rsidR="00DD60C3" w:rsidRPr="002269C8">
        <w:rPr>
          <w:rFonts w:ascii="Times New Roman" w:eastAsia="Times New Roman" w:hAnsi="Times New Roman" w:cs="Times New Roman"/>
          <w:color w:val="000000" w:themeColor="text1"/>
          <w:szCs w:val="24"/>
        </w:rPr>
        <w:t>I was particularly careful while w</w:t>
      </w:r>
      <w:r w:rsidR="0056516C" w:rsidRPr="002269C8">
        <w:rPr>
          <w:rFonts w:ascii="Times New Roman" w:eastAsia="Times New Roman" w:hAnsi="Times New Roman" w:cs="Times New Roman"/>
          <w:color w:val="000000" w:themeColor="text1"/>
          <w:szCs w:val="24"/>
        </w:rPr>
        <w:t xml:space="preserve">riting </w:t>
      </w:r>
      <w:r w:rsidR="00DD60C3" w:rsidRPr="002269C8">
        <w:rPr>
          <w:rFonts w:ascii="Times New Roman" w:eastAsia="Times New Roman" w:hAnsi="Times New Roman" w:cs="Times New Roman"/>
          <w:color w:val="000000" w:themeColor="text1"/>
          <w:szCs w:val="24"/>
        </w:rPr>
        <w:t xml:space="preserve">an </w:t>
      </w:r>
      <w:r w:rsidR="0056516C" w:rsidRPr="002269C8">
        <w:rPr>
          <w:rFonts w:ascii="Times New Roman" w:eastAsia="Times New Roman" w:hAnsi="Times New Roman" w:cs="Times New Roman"/>
          <w:color w:val="000000" w:themeColor="text1"/>
          <w:szCs w:val="24"/>
        </w:rPr>
        <w:t xml:space="preserve">ethnographical account of </w:t>
      </w:r>
      <w:r w:rsidR="00DD60C3" w:rsidRPr="002269C8">
        <w:rPr>
          <w:rFonts w:ascii="Times New Roman" w:eastAsia="Times New Roman" w:hAnsi="Times New Roman" w:cs="Times New Roman"/>
          <w:color w:val="000000" w:themeColor="text1"/>
          <w:szCs w:val="24"/>
        </w:rPr>
        <w:t xml:space="preserve">my experience so that any description involving others did not </w:t>
      </w:r>
      <w:r w:rsidR="002A255E" w:rsidRPr="002269C8">
        <w:rPr>
          <w:rFonts w:ascii="Times New Roman" w:eastAsia="Times New Roman" w:hAnsi="Times New Roman" w:cs="Times New Roman"/>
          <w:color w:val="000000" w:themeColor="text1"/>
          <w:szCs w:val="24"/>
        </w:rPr>
        <w:t>disclos</w:t>
      </w:r>
      <w:r w:rsidR="00A07804" w:rsidRPr="002269C8">
        <w:rPr>
          <w:rFonts w:ascii="Times New Roman" w:eastAsia="Times New Roman" w:hAnsi="Times New Roman" w:cs="Times New Roman"/>
          <w:color w:val="000000" w:themeColor="text1"/>
          <w:szCs w:val="24"/>
        </w:rPr>
        <w:t>e</w:t>
      </w:r>
      <w:r w:rsidR="002A255E" w:rsidRPr="002269C8">
        <w:rPr>
          <w:rFonts w:ascii="Times New Roman" w:eastAsia="Times New Roman" w:hAnsi="Times New Roman" w:cs="Times New Roman"/>
          <w:color w:val="000000" w:themeColor="text1"/>
          <w:szCs w:val="24"/>
        </w:rPr>
        <w:t xml:space="preserve"> their identity</w:t>
      </w:r>
      <w:r w:rsidR="00DD60C3" w:rsidRPr="002269C8">
        <w:rPr>
          <w:rFonts w:ascii="Times New Roman" w:eastAsia="Times New Roman" w:hAnsi="Times New Roman" w:cs="Times New Roman"/>
          <w:color w:val="000000" w:themeColor="text1"/>
          <w:szCs w:val="24"/>
        </w:rPr>
        <w:t xml:space="preserve">. I was also </w:t>
      </w:r>
      <w:r w:rsidR="00CB39A3" w:rsidRPr="002269C8">
        <w:rPr>
          <w:rFonts w:ascii="Times New Roman" w:eastAsia="Times New Roman" w:hAnsi="Times New Roman" w:cs="Times New Roman"/>
          <w:color w:val="000000" w:themeColor="text1"/>
          <w:szCs w:val="24"/>
        </w:rPr>
        <w:t>pained</w:t>
      </w:r>
      <w:r w:rsidR="00DD60C3" w:rsidRPr="002269C8">
        <w:rPr>
          <w:rFonts w:ascii="Times New Roman" w:eastAsia="Times New Roman" w:hAnsi="Times New Roman" w:cs="Times New Roman"/>
          <w:color w:val="000000" w:themeColor="text1"/>
          <w:szCs w:val="24"/>
        </w:rPr>
        <w:t xml:space="preserve"> to recollect the sufferings of the justice seekers. I viewed the self-experience as a social phenomenon in an organi</w:t>
      </w:r>
      <w:r w:rsidR="00CB39A3" w:rsidRPr="002269C8">
        <w:rPr>
          <w:rFonts w:ascii="Times New Roman" w:eastAsia="Times New Roman" w:hAnsi="Times New Roman" w:cs="Times New Roman"/>
          <w:color w:val="000000" w:themeColor="text1"/>
          <w:szCs w:val="24"/>
        </w:rPr>
        <w:t>s</w:t>
      </w:r>
      <w:r w:rsidR="00DD60C3" w:rsidRPr="002269C8">
        <w:rPr>
          <w:rFonts w:ascii="Times New Roman" w:eastAsia="Times New Roman" w:hAnsi="Times New Roman" w:cs="Times New Roman"/>
          <w:color w:val="000000" w:themeColor="text1"/>
          <w:szCs w:val="24"/>
        </w:rPr>
        <w:t>ational setting. I also tried to be tru</w:t>
      </w:r>
      <w:r w:rsidR="00CB39A3" w:rsidRPr="002269C8">
        <w:rPr>
          <w:rFonts w:ascii="Times New Roman" w:eastAsia="Times New Roman" w:hAnsi="Times New Roman" w:cs="Times New Roman"/>
          <w:color w:val="000000" w:themeColor="text1"/>
          <w:szCs w:val="24"/>
        </w:rPr>
        <w:t>thful</w:t>
      </w:r>
      <w:r w:rsidR="00DD60C3" w:rsidRPr="002269C8">
        <w:rPr>
          <w:rFonts w:ascii="Times New Roman" w:eastAsia="Times New Roman" w:hAnsi="Times New Roman" w:cs="Times New Roman"/>
          <w:color w:val="000000" w:themeColor="text1"/>
          <w:szCs w:val="24"/>
        </w:rPr>
        <w:t xml:space="preserve"> to self while using the tenets of autobiography and ethnography as described by Ellis.</w:t>
      </w:r>
      <w:r w:rsidR="00DD60C3" w:rsidRPr="002269C8">
        <w:rPr>
          <w:rStyle w:val="FootnoteReference"/>
          <w:rFonts w:ascii="Times New Roman" w:eastAsia="Times New Roman" w:hAnsi="Times New Roman" w:cs="Times New Roman"/>
          <w:color w:val="000000" w:themeColor="text1"/>
          <w:szCs w:val="24"/>
        </w:rPr>
        <w:footnoteReference w:id="313"/>
      </w:r>
      <w:r w:rsidR="002A255E" w:rsidRPr="002269C8">
        <w:rPr>
          <w:rFonts w:ascii="Times New Roman" w:eastAsia="Times New Roman" w:hAnsi="Times New Roman" w:cs="Times New Roman"/>
          <w:color w:val="000000" w:themeColor="text1"/>
          <w:szCs w:val="24"/>
        </w:rPr>
        <w:t xml:space="preserve">  The reason why I also relied on this method </w:t>
      </w:r>
      <w:r w:rsidR="00B91610" w:rsidRPr="002269C8">
        <w:rPr>
          <w:rFonts w:ascii="Times New Roman" w:eastAsia="Times New Roman" w:hAnsi="Times New Roman" w:cs="Times New Roman"/>
          <w:color w:val="000000" w:themeColor="text1"/>
          <w:szCs w:val="24"/>
        </w:rPr>
        <w:t>can be</w:t>
      </w:r>
      <w:r w:rsidR="002A255E" w:rsidRPr="002269C8">
        <w:rPr>
          <w:rFonts w:ascii="Times New Roman" w:eastAsia="Times New Roman" w:hAnsi="Times New Roman" w:cs="Times New Roman"/>
          <w:color w:val="000000" w:themeColor="text1"/>
          <w:szCs w:val="24"/>
        </w:rPr>
        <w:t xml:space="preserve"> summed up</w:t>
      </w:r>
      <w:r w:rsidR="00B91610" w:rsidRPr="002269C8">
        <w:rPr>
          <w:rFonts w:ascii="Times New Roman" w:eastAsia="Times New Roman" w:hAnsi="Times New Roman" w:cs="Times New Roman"/>
          <w:color w:val="000000" w:themeColor="text1"/>
          <w:szCs w:val="24"/>
        </w:rPr>
        <w:t xml:space="preserve"> thus:</w:t>
      </w:r>
    </w:p>
    <w:p w14:paraId="1171DEB4" w14:textId="3EB321DD" w:rsidR="001D42D5" w:rsidRPr="002269C8" w:rsidRDefault="002A255E" w:rsidP="008605B2">
      <w:pPr>
        <w:pStyle w:val="Default"/>
        <w:spacing w:line="360" w:lineRule="auto"/>
        <w:ind w:left="720"/>
        <w:jc w:val="both"/>
        <w:rPr>
          <w:rFonts w:eastAsia="Times New Roman"/>
          <w:color w:val="000000" w:themeColor="text1"/>
          <w:sz w:val="20"/>
          <w:szCs w:val="20"/>
          <w:lang w:bidi="bn-IN"/>
        </w:rPr>
      </w:pPr>
      <w:r w:rsidRPr="002269C8">
        <w:rPr>
          <w:rFonts w:eastAsia="Times New Roman"/>
          <w:color w:val="000000" w:themeColor="text1"/>
          <w:sz w:val="20"/>
          <w:szCs w:val="20"/>
          <w:lang w:bidi="bn-IN"/>
        </w:rPr>
        <w:t xml:space="preserve">Autoethnography is a highly regarded research methodology whereby the researcher is immersed in self experience while observing, writing, journaling and reflecting. </w:t>
      </w:r>
      <w:r w:rsidRPr="002269C8">
        <w:rPr>
          <w:rStyle w:val="FootnoteReference"/>
          <w:rFonts w:eastAsia="Times New Roman"/>
          <w:color w:val="000000" w:themeColor="text1"/>
          <w:sz w:val="20"/>
          <w:szCs w:val="20"/>
          <w:lang w:bidi="bn-IN"/>
        </w:rPr>
        <w:footnoteReference w:id="314"/>
      </w:r>
      <w:r w:rsidRPr="002269C8">
        <w:rPr>
          <w:rFonts w:eastAsia="Times New Roman"/>
          <w:color w:val="000000" w:themeColor="text1"/>
          <w:sz w:val="20"/>
          <w:szCs w:val="20"/>
          <w:lang w:bidi="bn-IN"/>
        </w:rPr>
        <w:t xml:space="preserve"> </w:t>
      </w:r>
    </w:p>
    <w:p w14:paraId="341F7BEB" w14:textId="77777777" w:rsidR="00CB39A3" w:rsidRPr="002269C8" w:rsidRDefault="00CB39A3" w:rsidP="001D42D5">
      <w:pPr>
        <w:pStyle w:val="Default"/>
        <w:spacing w:line="360" w:lineRule="auto"/>
        <w:jc w:val="both"/>
        <w:rPr>
          <w:rFonts w:eastAsia="Times New Roman"/>
          <w:color w:val="000000" w:themeColor="text1"/>
          <w:lang w:bidi="bn-IN"/>
        </w:rPr>
      </w:pPr>
    </w:p>
    <w:p w14:paraId="256CEC86" w14:textId="7E9269A0" w:rsidR="00DF018D" w:rsidRPr="002269C8" w:rsidRDefault="00CB39A3" w:rsidP="001D42D5">
      <w:pPr>
        <w:pStyle w:val="Default"/>
        <w:spacing w:line="360" w:lineRule="auto"/>
        <w:jc w:val="both"/>
        <w:rPr>
          <w:color w:val="000000" w:themeColor="text1"/>
        </w:rPr>
      </w:pPr>
      <w:r w:rsidRPr="002269C8">
        <w:rPr>
          <w:rFonts w:eastAsia="Times New Roman"/>
          <w:color w:val="000000" w:themeColor="text1"/>
          <w:lang w:bidi="bn-IN"/>
        </w:rPr>
        <w:t xml:space="preserve">Significantly, </w:t>
      </w:r>
      <w:r w:rsidR="00720F93" w:rsidRPr="002269C8">
        <w:rPr>
          <w:color w:val="000000" w:themeColor="text1"/>
        </w:rPr>
        <w:t xml:space="preserve">data </w:t>
      </w:r>
      <w:r w:rsidRPr="002269C8">
        <w:rPr>
          <w:color w:val="000000" w:themeColor="text1"/>
        </w:rPr>
        <w:t xml:space="preserve">gathering </w:t>
      </w:r>
      <w:r w:rsidR="00CF0CB2" w:rsidRPr="002269C8">
        <w:rPr>
          <w:color w:val="000000" w:themeColor="text1"/>
        </w:rPr>
        <w:t xml:space="preserve">continued to </w:t>
      </w:r>
      <w:proofErr w:type="gramStart"/>
      <w:r w:rsidR="00CF0CB2" w:rsidRPr="002269C8">
        <w:rPr>
          <w:color w:val="000000" w:themeColor="text1"/>
        </w:rPr>
        <w:t>offer</w:t>
      </w:r>
      <w:r w:rsidR="00720F93" w:rsidRPr="002269C8">
        <w:rPr>
          <w:color w:val="000000" w:themeColor="text1"/>
        </w:rPr>
        <w:t xml:space="preserve">  </w:t>
      </w:r>
      <w:r w:rsidR="00446163" w:rsidRPr="002269C8">
        <w:rPr>
          <w:color w:val="000000" w:themeColor="text1"/>
        </w:rPr>
        <w:t>huge</w:t>
      </w:r>
      <w:proofErr w:type="gramEnd"/>
      <w:r w:rsidR="00446163" w:rsidRPr="002269C8">
        <w:rPr>
          <w:color w:val="000000" w:themeColor="text1"/>
        </w:rPr>
        <w:t xml:space="preserve"> </w:t>
      </w:r>
      <w:r w:rsidR="00720F93" w:rsidRPr="002269C8">
        <w:rPr>
          <w:color w:val="000000" w:themeColor="text1"/>
        </w:rPr>
        <w:t xml:space="preserve">challenges during whole period </w:t>
      </w:r>
      <w:r w:rsidRPr="002269C8">
        <w:rPr>
          <w:color w:val="000000" w:themeColor="text1"/>
        </w:rPr>
        <w:t xml:space="preserve">of my fieldwork. </w:t>
      </w:r>
      <w:r w:rsidR="00720F93" w:rsidRPr="002269C8">
        <w:rPr>
          <w:color w:val="000000" w:themeColor="text1"/>
        </w:rPr>
        <w:t xml:space="preserve">First, there is no or little comprehensive data on crime and punishment preserved in government offices and courts. Second, most of the law practitioners are not familiar with the </w:t>
      </w:r>
      <w:r w:rsidRPr="002269C8">
        <w:rPr>
          <w:color w:val="000000" w:themeColor="text1"/>
        </w:rPr>
        <w:t xml:space="preserve">empirical </w:t>
      </w:r>
      <w:r w:rsidR="00720F93" w:rsidRPr="002269C8">
        <w:rPr>
          <w:color w:val="000000" w:themeColor="text1"/>
        </w:rPr>
        <w:t>research culture</w:t>
      </w:r>
      <w:r w:rsidRPr="002269C8">
        <w:rPr>
          <w:color w:val="000000" w:themeColor="text1"/>
        </w:rPr>
        <w:t xml:space="preserve"> on judiciary and penal reforms</w:t>
      </w:r>
      <w:r w:rsidR="00720F93" w:rsidRPr="002269C8">
        <w:rPr>
          <w:color w:val="000000" w:themeColor="text1"/>
        </w:rPr>
        <w:t xml:space="preserve">. </w:t>
      </w:r>
      <w:r w:rsidRPr="002269C8">
        <w:rPr>
          <w:color w:val="000000" w:themeColor="text1"/>
        </w:rPr>
        <w:t xml:space="preserve">It also appears that many of the </w:t>
      </w:r>
      <w:proofErr w:type="spellStart"/>
      <w:r w:rsidRPr="002269C8">
        <w:rPr>
          <w:color w:val="000000" w:themeColor="text1"/>
        </w:rPr>
        <w:t>particiapnts</w:t>
      </w:r>
      <w:proofErr w:type="spellEnd"/>
      <w:r w:rsidRPr="002269C8">
        <w:rPr>
          <w:color w:val="000000" w:themeColor="text1"/>
        </w:rPr>
        <w:t xml:space="preserve"> were self-</w:t>
      </w:r>
      <w:proofErr w:type="spellStart"/>
      <w:r w:rsidRPr="002269C8">
        <w:rPr>
          <w:color w:val="000000" w:themeColor="text1"/>
        </w:rPr>
        <w:t>sensored</w:t>
      </w:r>
      <w:proofErr w:type="spellEnd"/>
      <w:r w:rsidRPr="002269C8">
        <w:rPr>
          <w:color w:val="000000" w:themeColor="text1"/>
        </w:rPr>
        <w:t xml:space="preserve">. </w:t>
      </w:r>
      <w:r w:rsidR="00720F93" w:rsidRPr="002269C8">
        <w:rPr>
          <w:color w:val="000000" w:themeColor="text1"/>
        </w:rPr>
        <w:t xml:space="preserve">Third, </w:t>
      </w:r>
      <w:r w:rsidRPr="002269C8">
        <w:rPr>
          <w:color w:val="000000" w:themeColor="text1"/>
        </w:rPr>
        <w:t xml:space="preserve">the </w:t>
      </w:r>
      <w:r w:rsidR="00720F93" w:rsidRPr="002269C8">
        <w:rPr>
          <w:color w:val="000000" w:themeColor="text1"/>
        </w:rPr>
        <w:t xml:space="preserve">officials of the courts generally have displayed their total non-cooperation to share </w:t>
      </w:r>
      <w:r w:rsidRPr="002269C8">
        <w:rPr>
          <w:color w:val="000000" w:themeColor="text1"/>
        </w:rPr>
        <w:t xml:space="preserve">any </w:t>
      </w:r>
      <w:r w:rsidR="00720F93" w:rsidRPr="002269C8">
        <w:rPr>
          <w:color w:val="000000" w:themeColor="text1"/>
        </w:rPr>
        <w:t>data; however, they cooperated only when they came to know my profession. Fourth, the offenders and victims are most inaccessible participants who suffer most at the edifice of the legal regime. Fourth, journey to and from courts and to the chambers of few participants has been challenging due to huge traffic and acute mismanagement of the public transport. Fi</w:t>
      </w:r>
      <w:r w:rsidRPr="002269C8">
        <w:rPr>
          <w:color w:val="000000" w:themeColor="text1"/>
        </w:rPr>
        <w:t>fth</w:t>
      </w:r>
      <w:r w:rsidR="00720F93" w:rsidRPr="002269C8">
        <w:rPr>
          <w:color w:val="000000" w:themeColor="text1"/>
        </w:rPr>
        <w:t xml:space="preserve">, acute civil and political unrest of this volatile country has posed a serious threat to the personal safety of this researcher. </w:t>
      </w:r>
      <w:r w:rsidRPr="002269C8">
        <w:rPr>
          <w:color w:val="000000" w:themeColor="text1"/>
        </w:rPr>
        <w:t xml:space="preserve">Last, not the least, </w:t>
      </w:r>
      <w:proofErr w:type="gramStart"/>
      <w:r w:rsidRPr="002269C8">
        <w:rPr>
          <w:color w:val="000000" w:themeColor="text1"/>
          <w:bdr w:val="none" w:sz="0" w:space="0" w:color="auto" w:frame="1"/>
          <w:lang w:val="en-BD"/>
        </w:rPr>
        <w:t>the  political</w:t>
      </w:r>
      <w:proofErr w:type="gramEnd"/>
      <w:r w:rsidRPr="002269C8">
        <w:rPr>
          <w:color w:val="000000" w:themeColor="text1"/>
          <w:bdr w:val="none" w:sz="0" w:space="0" w:color="auto" w:frame="1"/>
          <w:lang w:val="en-BD"/>
        </w:rPr>
        <w:t xml:space="preserve"> and social context of a particular regime could even make a local ethnographer’s fieldwork </w:t>
      </w:r>
      <w:r w:rsidR="008B4AA4" w:rsidRPr="002269C8">
        <w:rPr>
          <w:color w:val="000000" w:themeColor="text1"/>
          <w:bdr w:val="none" w:sz="0" w:space="0" w:color="auto" w:frame="1"/>
          <w:lang w:val="en-BD"/>
        </w:rPr>
        <w:t>more challenging and</w:t>
      </w:r>
      <w:r w:rsidRPr="002269C8">
        <w:rPr>
          <w:color w:val="000000" w:themeColor="text1"/>
          <w:bdr w:val="none" w:sz="0" w:space="0" w:color="auto" w:frame="1"/>
          <w:lang w:val="en-BD"/>
        </w:rPr>
        <w:t xml:space="preserve"> I had to </w:t>
      </w:r>
      <w:r w:rsidR="008B4AA4" w:rsidRPr="002269C8">
        <w:rPr>
          <w:color w:val="000000" w:themeColor="text1"/>
          <w:bdr w:val="none" w:sz="0" w:space="0" w:color="auto" w:frame="1"/>
          <w:lang w:val="en-BD"/>
        </w:rPr>
        <w:t xml:space="preserve">devise coping strategies for conducting </w:t>
      </w:r>
      <w:r w:rsidR="00EF1A24" w:rsidRPr="002269C8">
        <w:rPr>
          <w:color w:val="000000" w:themeColor="text1"/>
          <w:bdr w:val="none" w:sz="0" w:space="0" w:color="auto" w:frame="1"/>
          <w:lang w:val="en-BD"/>
        </w:rPr>
        <w:t xml:space="preserve">the </w:t>
      </w:r>
      <w:r w:rsidRPr="002269C8">
        <w:rPr>
          <w:color w:val="000000" w:themeColor="text1"/>
          <w:bdr w:val="none" w:sz="0" w:space="0" w:color="auto" w:frame="1"/>
          <w:lang w:val="en-BD"/>
        </w:rPr>
        <w:t xml:space="preserve">fieldwork </w:t>
      </w:r>
      <w:r w:rsidR="00CF0CB2" w:rsidRPr="002269C8">
        <w:rPr>
          <w:color w:val="000000" w:themeColor="text1"/>
          <w:bdr w:val="none" w:sz="0" w:space="0" w:color="auto" w:frame="1"/>
          <w:lang w:val="en-BD"/>
        </w:rPr>
        <w:t>in a disciplined way</w:t>
      </w:r>
      <w:r w:rsidRPr="002269C8">
        <w:rPr>
          <w:color w:val="000000" w:themeColor="text1"/>
          <w:bdr w:val="none" w:sz="0" w:space="0" w:color="auto" w:frame="1"/>
          <w:lang w:val="en-BD"/>
        </w:rPr>
        <w:t xml:space="preserve">. </w:t>
      </w:r>
    </w:p>
    <w:p w14:paraId="120B5EE9" w14:textId="77777777" w:rsidR="001D42D5" w:rsidRPr="002269C8" w:rsidRDefault="001D42D5" w:rsidP="001D42D5">
      <w:pPr>
        <w:pStyle w:val="Default"/>
        <w:spacing w:line="360" w:lineRule="auto"/>
        <w:jc w:val="both"/>
        <w:rPr>
          <w:rFonts w:eastAsia="Times New Roman"/>
          <w:color w:val="000000" w:themeColor="text1"/>
          <w:lang w:bidi="bn-IN"/>
        </w:rPr>
      </w:pPr>
    </w:p>
    <w:p w14:paraId="5EBA9FF4" w14:textId="77777777" w:rsidR="00720F93" w:rsidRPr="002269C8" w:rsidRDefault="009F2F83" w:rsidP="00720F93">
      <w:pPr>
        <w:spacing w:line="360" w:lineRule="auto"/>
        <w:jc w:val="both"/>
        <w:rPr>
          <w:rFonts w:ascii="Times New Roman" w:eastAsia="Times New Roman" w:hAnsi="Times New Roman" w:cs="Times New Roman"/>
          <w:b/>
          <w:bCs/>
          <w:color w:val="000000" w:themeColor="text1"/>
          <w:kern w:val="0"/>
          <w:szCs w:val="24"/>
          <w:lang w:val="en-GB"/>
          <w14:ligatures w14:val="none"/>
        </w:rPr>
      </w:pPr>
      <w:r w:rsidRPr="002269C8">
        <w:rPr>
          <w:rFonts w:ascii="Times New Roman" w:eastAsia="Times New Roman" w:hAnsi="Times New Roman" w:cs="Times New Roman"/>
          <w:b/>
          <w:bCs/>
          <w:color w:val="000000" w:themeColor="text1"/>
          <w:kern w:val="0"/>
          <w:szCs w:val="24"/>
          <w:lang w:val="en-GB"/>
          <w14:ligatures w14:val="none"/>
        </w:rPr>
        <w:t xml:space="preserve">6.14 </w:t>
      </w:r>
      <w:r w:rsidR="00720F93" w:rsidRPr="002269C8">
        <w:rPr>
          <w:rFonts w:ascii="Times New Roman" w:eastAsia="Times New Roman" w:hAnsi="Times New Roman" w:cs="Times New Roman"/>
          <w:b/>
          <w:bCs/>
          <w:color w:val="000000" w:themeColor="text1"/>
          <w:kern w:val="0"/>
          <w:szCs w:val="24"/>
          <w:lang w:val="en-GB"/>
          <w14:ligatures w14:val="none"/>
        </w:rPr>
        <w:t>Conclu</w:t>
      </w:r>
      <w:r w:rsidR="00735ECD" w:rsidRPr="002269C8">
        <w:rPr>
          <w:rFonts w:ascii="Times New Roman" w:eastAsia="Times New Roman" w:hAnsi="Times New Roman" w:cs="Times New Roman"/>
          <w:b/>
          <w:bCs/>
          <w:color w:val="000000" w:themeColor="text1"/>
          <w:kern w:val="0"/>
          <w:szCs w:val="24"/>
          <w:lang w:val="en-GB"/>
          <w14:ligatures w14:val="none"/>
        </w:rPr>
        <w:t>sion</w:t>
      </w:r>
    </w:p>
    <w:p w14:paraId="6593E9EF" w14:textId="79D090F2" w:rsidR="008605B2" w:rsidRPr="002269C8" w:rsidRDefault="00D627A9" w:rsidP="00CB39A3">
      <w:pPr>
        <w:spacing w:line="360" w:lineRule="auto"/>
        <w:jc w:val="both"/>
        <w:rPr>
          <w:rFonts w:ascii="Times New Roman" w:eastAsia="Times New Roman" w:hAnsi="Times New Roman" w:cs="Times New Roman"/>
          <w:color w:val="000000" w:themeColor="text1"/>
          <w:kern w:val="0"/>
          <w:szCs w:val="24"/>
          <w:lang w:val="en-GB"/>
          <w14:ligatures w14:val="none"/>
        </w:rPr>
      </w:pPr>
      <w:r w:rsidRPr="002269C8">
        <w:rPr>
          <w:rFonts w:ascii="Times New Roman" w:eastAsia="Times New Roman" w:hAnsi="Times New Roman" w:cs="Times New Roman"/>
          <w:color w:val="000000" w:themeColor="text1"/>
          <w:kern w:val="0"/>
          <w:szCs w:val="24"/>
          <w:lang w:val="en-GB"/>
          <w14:ligatures w14:val="none"/>
        </w:rPr>
        <w:t xml:space="preserve">This chapter has tried to </w:t>
      </w:r>
      <w:r w:rsidR="00067227" w:rsidRPr="002269C8">
        <w:rPr>
          <w:rFonts w:ascii="Times New Roman" w:eastAsia="Times New Roman" w:hAnsi="Times New Roman" w:cs="Times New Roman"/>
          <w:color w:val="000000" w:themeColor="text1"/>
          <w:kern w:val="0"/>
          <w:szCs w:val="24"/>
          <w:lang w:val="en-GB"/>
          <w14:ligatures w14:val="none"/>
        </w:rPr>
        <w:t>furnish</w:t>
      </w:r>
      <w:r w:rsidRPr="002269C8">
        <w:rPr>
          <w:rFonts w:ascii="Times New Roman" w:eastAsia="Times New Roman" w:hAnsi="Times New Roman" w:cs="Times New Roman"/>
          <w:color w:val="000000" w:themeColor="text1"/>
          <w:kern w:val="0"/>
          <w:szCs w:val="24"/>
          <w:lang w:val="en-GB"/>
          <w14:ligatures w14:val="none"/>
        </w:rPr>
        <w:t xml:space="preserve"> a nuanced understanding of </w:t>
      </w:r>
      <w:r w:rsidR="00DF018D" w:rsidRPr="002269C8">
        <w:rPr>
          <w:rFonts w:ascii="Times New Roman" w:eastAsia="Times New Roman" w:hAnsi="Times New Roman" w:cs="Times New Roman"/>
          <w:color w:val="000000" w:themeColor="text1"/>
          <w:kern w:val="0"/>
          <w:szCs w:val="24"/>
          <w:lang w:val="en-GB"/>
          <w14:ligatures w14:val="none"/>
        </w:rPr>
        <w:t xml:space="preserve">truths, assumptions, biases, ethos, operations of a few of the special laws while looking at the judiciary’s inherent defects and complex </w:t>
      </w:r>
      <w:r w:rsidR="00DF018D" w:rsidRPr="002269C8">
        <w:rPr>
          <w:rFonts w:ascii="Times New Roman" w:eastAsia="Times New Roman" w:hAnsi="Times New Roman" w:cs="Times New Roman"/>
          <w:color w:val="000000" w:themeColor="text1"/>
          <w:kern w:val="0"/>
          <w:szCs w:val="24"/>
          <w:lang w:val="en-GB"/>
          <w14:ligatures w14:val="none"/>
        </w:rPr>
        <w:lastRenderedPageBreak/>
        <w:t xml:space="preserve">interplay of social and political contexts that are generally beyond the long hand of a judge. It concludes that the extant reforms are highly effective and inappropriate and they have become tools of domination and exploitation by the ruling elites. It also dwells on the dilemma of researcher has confronted some challenges in doing this research. The recurring debates on the rule of law versus rule by law were the essence of our discussion. </w:t>
      </w:r>
    </w:p>
    <w:p w14:paraId="59F52218" w14:textId="77777777" w:rsidR="00CB39A3" w:rsidRPr="002269C8" w:rsidRDefault="00CB39A3" w:rsidP="00CB39A3">
      <w:pPr>
        <w:spacing w:line="360" w:lineRule="auto"/>
        <w:jc w:val="both"/>
        <w:rPr>
          <w:rFonts w:ascii="Times New Roman" w:eastAsia="Times New Roman" w:hAnsi="Times New Roman" w:cs="Times New Roman"/>
          <w:color w:val="000000" w:themeColor="text1"/>
          <w:kern w:val="0"/>
          <w:szCs w:val="24"/>
          <w:lang w:val="en-GB"/>
          <w14:ligatures w14:val="none"/>
        </w:rPr>
      </w:pPr>
    </w:p>
    <w:p w14:paraId="03FCD2FB" w14:textId="77777777" w:rsidR="008605B2" w:rsidRPr="002269C8" w:rsidRDefault="008605B2" w:rsidP="006718A1">
      <w:pPr>
        <w:spacing w:line="360" w:lineRule="auto"/>
        <w:jc w:val="center"/>
        <w:rPr>
          <w:rFonts w:ascii="Times New Roman" w:hAnsi="Times New Roman" w:cs="Times New Roman"/>
          <w:b/>
          <w:bCs/>
          <w:color w:val="000000" w:themeColor="text1"/>
          <w:szCs w:val="24"/>
        </w:rPr>
      </w:pPr>
    </w:p>
    <w:p w14:paraId="6B447996" w14:textId="77777777" w:rsidR="00B91610" w:rsidRPr="002269C8" w:rsidRDefault="00B91610" w:rsidP="006718A1">
      <w:pPr>
        <w:spacing w:line="360" w:lineRule="auto"/>
        <w:jc w:val="center"/>
        <w:rPr>
          <w:rFonts w:ascii="Times New Roman" w:hAnsi="Times New Roman" w:cs="Times New Roman"/>
          <w:b/>
          <w:bCs/>
          <w:color w:val="000000" w:themeColor="text1"/>
          <w:szCs w:val="24"/>
        </w:rPr>
      </w:pPr>
    </w:p>
    <w:p w14:paraId="4508B666" w14:textId="77777777" w:rsidR="00B91610" w:rsidRPr="002269C8" w:rsidRDefault="00B91610" w:rsidP="006718A1">
      <w:pPr>
        <w:spacing w:line="360" w:lineRule="auto"/>
        <w:jc w:val="center"/>
        <w:rPr>
          <w:rFonts w:ascii="Times New Roman" w:hAnsi="Times New Roman" w:cs="Times New Roman"/>
          <w:b/>
          <w:bCs/>
          <w:color w:val="000000" w:themeColor="text1"/>
          <w:szCs w:val="24"/>
        </w:rPr>
      </w:pPr>
    </w:p>
    <w:p w14:paraId="0D0A49FB" w14:textId="77777777" w:rsidR="00B91610" w:rsidRPr="002269C8" w:rsidRDefault="00B91610" w:rsidP="006718A1">
      <w:pPr>
        <w:spacing w:line="360" w:lineRule="auto"/>
        <w:jc w:val="center"/>
        <w:rPr>
          <w:rFonts w:ascii="Times New Roman" w:hAnsi="Times New Roman" w:cs="Times New Roman"/>
          <w:b/>
          <w:bCs/>
          <w:color w:val="000000" w:themeColor="text1"/>
          <w:szCs w:val="24"/>
        </w:rPr>
      </w:pPr>
    </w:p>
    <w:p w14:paraId="3FB00CCB" w14:textId="77777777" w:rsidR="00B91610" w:rsidRPr="002269C8" w:rsidRDefault="00B91610" w:rsidP="006718A1">
      <w:pPr>
        <w:spacing w:line="360" w:lineRule="auto"/>
        <w:jc w:val="center"/>
        <w:rPr>
          <w:rFonts w:ascii="Times New Roman" w:hAnsi="Times New Roman" w:cs="Times New Roman"/>
          <w:b/>
          <w:bCs/>
          <w:color w:val="000000" w:themeColor="text1"/>
          <w:szCs w:val="24"/>
        </w:rPr>
      </w:pPr>
    </w:p>
    <w:p w14:paraId="51BC255B" w14:textId="77777777" w:rsidR="00B91610" w:rsidRPr="002269C8" w:rsidRDefault="00B91610" w:rsidP="006718A1">
      <w:pPr>
        <w:spacing w:line="360" w:lineRule="auto"/>
        <w:jc w:val="center"/>
        <w:rPr>
          <w:rFonts w:ascii="Times New Roman" w:hAnsi="Times New Roman" w:cs="Times New Roman"/>
          <w:b/>
          <w:bCs/>
          <w:color w:val="000000" w:themeColor="text1"/>
          <w:szCs w:val="24"/>
        </w:rPr>
      </w:pPr>
    </w:p>
    <w:p w14:paraId="13964754" w14:textId="77777777" w:rsidR="00B91610" w:rsidRPr="002269C8" w:rsidRDefault="00B91610" w:rsidP="006718A1">
      <w:pPr>
        <w:spacing w:line="360" w:lineRule="auto"/>
        <w:jc w:val="center"/>
        <w:rPr>
          <w:rFonts w:ascii="Times New Roman" w:hAnsi="Times New Roman" w:cs="Times New Roman"/>
          <w:b/>
          <w:bCs/>
          <w:color w:val="000000" w:themeColor="text1"/>
          <w:szCs w:val="24"/>
        </w:rPr>
      </w:pPr>
    </w:p>
    <w:p w14:paraId="0455BB46" w14:textId="77777777" w:rsidR="00B91610" w:rsidRPr="002269C8" w:rsidRDefault="00B91610" w:rsidP="006718A1">
      <w:pPr>
        <w:spacing w:line="360" w:lineRule="auto"/>
        <w:jc w:val="center"/>
        <w:rPr>
          <w:rFonts w:ascii="Times New Roman" w:hAnsi="Times New Roman" w:cs="Times New Roman"/>
          <w:b/>
          <w:bCs/>
          <w:color w:val="000000" w:themeColor="text1"/>
          <w:szCs w:val="24"/>
        </w:rPr>
      </w:pPr>
    </w:p>
    <w:p w14:paraId="4394A9CB" w14:textId="77777777" w:rsidR="00CF0CB2" w:rsidRPr="002269C8" w:rsidRDefault="00CF0CB2" w:rsidP="006718A1">
      <w:pPr>
        <w:spacing w:line="360" w:lineRule="auto"/>
        <w:jc w:val="center"/>
        <w:rPr>
          <w:rFonts w:ascii="Times New Roman" w:hAnsi="Times New Roman" w:cs="Times New Roman"/>
          <w:b/>
          <w:bCs/>
          <w:color w:val="000000" w:themeColor="text1"/>
          <w:szCs w:val="24"/>
        </w:rPr>
      </w:pPr>
    </w:p>
    <w:p w14:paraId="501AF132" w14:textId="77777777" w:rsidR="00CF0CB2" w:rsidRPr="002269C8" w:rsidRDefault="00CF0CB2" w:rsidP="006718A1">
      <w:pPr>
        <w:spacing w:line="360" w:lineRule="auto"/>
        <w:jc w:val="center"/>
        <w:rPr>
          <w:rFonts w:ascii="Times New Roman" w:hAnsi="Times New Roman" w:cs="Times New Roman"/>
          <w:b/>
          <w:bCs/>
          <w:color w:val="000000" w:themeColor="text1"/>
          <w:szCs w:val="24"/>
        </w:rPr>
      </w:pPr>
    </w:p>
    <w:p w14:paraId="0E27EDF4" w14:textId="77777777" w:rsidR="00CF0CB2" w:rsidRPr="002269C8" w:rsidRDefault="00CF0CB2" w:rsidP="006718A1">
      <w:pPr>
        <w:spacing w:line="360" w:lineRule="auto"/>
        <w:jc w:val="center"/>
        <w:rPr>
          <w:rFonts w:ascii="Times New Roman" w:hAnsi="Times New Roman" w:cs="Times New Roman"/>
          <w:b/>
          <w:bCs/>
          <w:color w:val="000000" w:themeColor="text1"/>
          <w:szCs w:val="24"/>
        </w:rPr>
      </w:pPr>
    </w:p>
    <w:p w14:paraId="36C894EA" w14:textId="77777777" w:rsidR="00CF0CB2" w:rsidRPr="002269C8" w:rsidRDefault="00CF0CB2" w:rsidP="006718A1">
      <w:pPr>
        <w:spacing w:line="360" w:lineRule="auto"/>
        <w:jc w:val="center"/>
        <w:rPr>
          <w:rFonts w:ascii="Times New Roman" w:hAnsi="Times New Roman" w:cs="Times New Roman"/>
          <w:b/>
          <w:bCs/>
          <w:color w:val="000000" w:themeColor="text1"/>
          <w:szCs w:val="24"/>
        </w:rPr>
      </w:pPr>
    </w:p>
    <w:p w14:paraId="1DC3C47D" w14:textId="77777777" w:rsidR="00CF0CB2" w:rsidRPr="002269C8" w:rsidRDefault="00CF0CB2" w:rsidP="006718A1">
      <w:pPr>
        <w:spacing w:line="360" w:lineRule="auto"/>
        <w:jc w:val="center"/>
        <w:rPr>
          <w:rFonts w:ascii="Times New Roman" w:hAnsi="Times New Roman" w:cs="Times New Roman"/>
          <w:b/>
          <w:bCs/>
          <w:color w:val="000000" w:themeColor="text1"/>
          <w:szCs w:val="24"/>
        </w:rPr>
      </w:pPr>
    </w:p>
    <w:p w14:paraId="44399A69" w14:textId="77777777" w:rsidR="00CF0CB2" w:rsidRPr="002269C8" w:rsidRDefault="00CF0CB2" w:rsidP="006718A1">
      <w:pPr>
        <w:spacing w:line="360" w:lineRule="auto"/>
        <w:jc w:val="center"/>
        <w:rPr>
          <w:rFonts w:ascii="Times New Roman" w:hAnsi="Times New Roman" w:cs="Times New Roman"/>
          <w:b/>
          <w:bCs/>
          <w:color w:val="000000" w:themeColor="text1"/>
          <w:szCs w:val="24"/>
        </w:rPr>
      </w:pPr>
    </w:p>
    <w:p w14:paraId="304E23D7" w14:textId="77777777" w:rsidR="00CF0CB2" w:rsidRPr="002269C8" w:rsidRDefault="00CF0CB2" w:rsidP="006718A1">
      <w:pPr>
        <w:spacing w:line="360" w:lineRule="auto"/>
        <w:jc w:val="center"/>
        <w:rPr>
          <w:rFonts w:ascii="Times New Roman" w:hAnsi="Times New Roman" w:cs="Times New Roman"/>
          <w:b/>
          <w:bCs/>
          <w:color w:val="000000" w:themeColor="text1"/>
          <w:szCs w:val="24"/>
        </w:rPr>
      </w:pPr>
    </w:p>
    <w:p w14:paraId="6546BD95" w14:textId="77777777" w:rsidR="00CF0CB2" w:rsidRPr="002269C8" w:rsidRDefault="00CF0CB2" w:rsidP="006718A1">
      <w:pPr>
        <w:spacing w:line="360" w:lineRule="auto"/>
        <w:jc w:val="center"/>
        <w:rPr>
          <w:rFonts w:ascii="Times New Roman" w:hAnsi="Times New Roman" w:cs="Times New Roman"/>
          <w:b/>
          <w:bCs/>
          <w:color w:val="000000" w:themeColor="text1"/>
          <w:szCs w:val="24"/>
        </w:rPr>
      </w:pPr>
    </w:p>
    <w:p w14:paraId="76693853" w14:textId="77777777" w:rsidR="00CF0CB2" w:rsidRPr="002269C8" w:rsidRDefault="00CF0CB2" w:rsidP="006718A1">
      <w:pPr>
        <w:spacing w:line="360" w:lineRule="auto"/>
        <w:jc w:val="center"/>
        <w:rPr>
          <w:rFonts w:ascii="Times New Roman" w:hAnsi="Times New Roman" w:cs="Times New Roman"/>
          <w:b/>
          <w:bCs/>
          <w:color w:val="000000" w:themeColor="text1"/>
          <w:szCs w:val="24"/>
        </w:rPr>
      </w:pPr>
    </w:p>
    <w:p w14:paraId="26D0B51F" w14:textId="77777777" w:rsidR="00CF0CB2" w:rsidRPr="002269C8" w:rsidRDefault="00CF0CB2" w:rsidP="006718A1">
      <w:pPr>
        <w:spacing w:line="360" w:lineRule="auto"/>
        <w:jc w:val="center"/>
        <w:rPr>
          <w:rFonts w:ascii="Times New Roman" w:hAnsi="Times New Roman" w:cs="Times New Roman"/>
          <w:b/>
          <w:bCs/>
          <w:color w:val="000000" w:themeColor="text1"/>
          <w:szCs w:val="24"/>
        </w:rPr>
      </w:pPr>
    </w:p>
    <w:p w14:paraId="201EC126" w14:textId="77777777" w:rsidR="00CF0CB2" w:rsidRPr="002269C8" w:rsidRDefault="00CF0CB2" w:rsidP="006718A1">
      <w:pPr>
        <w:spacing w:line="360" w:lineRule="auto"/>
        <w:jc w:val="center"/>
        <w:rPr>
          <w:rFonts w:ascii="Times New Roman" w:hAnsi="Times New Roman" w:cs="Times New Roman"/>
          <w:b/>
          <w:bCs/>
          <w:color w:val="000000" w:themeColor="text1"/>
          <w:szCs w:val="24"/>
        </w:rPr>
      </w:pPr>
    </w:p>
    <w:p w14:paraId="1C93FA36" w14:textId="77777777" w:rsidR="00CF0CB2" w:rsidRPr="002269C8" w:rsidRDefault="00CF0CB2" w:rsidP="006718A1">
      <w:pPr>
        <w:spacing w:line="360" w:lineRule="auto"/>
        <w:jc w:val="center"/>
        <w:rPr>
          <w:rFonts w:ascii="Times New Roman" w:hAnsi="Times New Roman" w:cs="Times New Roman"/>
          <w:b/>
          <w:bCs/>
          <w:color w:val="000000" w:themeColor="text1"/>
          <w:szCs w:val="24"/>
        </w:rPr>
      </w:pPr>
    </w:p>
    <w:p w14:paraId="4030747B" w14:textId="77777777" w:rsidR="00CF0CB2" w:rsidRPr="002269C8" w:rsidRDefault="00CF0CB2" w:rsidP="006718A1">
      <w:pPr>
        <w:spacing w:line="360" w:lineRule="auto"/>
        <w:jc w:val="center"/>
        <w:rPr>
          <w:rFonts w:ascii="Times New Roman" w:hAnsi="Times New Roman" w:cs="Times New Roman"/>
          <w:b/>
          <w:bCs/>
          <w:color w:val="000000" w:themeColor="text1"/>
          <w:szCs w:val="24"/>
        </w:rPr>
      </w:pPr>
    </w:p>
    <w:p w14:paraId="53AECD66" w14:textId="77777777" w:rsidR="00CF0CB2" w:rsidRPr="002269C8" w:rsidRDefault="00CF0CB2" w:rsidP="006718A1">
      <w:pPr>
        <w:spacing w:line="360" w:lineRule="auto"/>
        <w:jc w:val="center"/>
        <w:rPr>
          <w:rFonts w:ascii="Times New Roman" w:hAnsi="Times New Roman" w:cs="Times New Roman"/>
          <w:b/>
          <w:bCs/>
          <w:color w:val="000000" w:themeColor="text1"/>
          <w:szCs w:val="24"/>
        </w:rPr>
      </w:pPr>
    </w:p>
    <w:p w14:paraId="5969CB10" w14:textId="77777777" w:rsidR="00CF0CB2" w:rsidRPr="002269C8" w:rsidRDefault="00CF0CB2" w:rsidP="006718A1">
      <w:pPr>
        <w:spacing w:line="360" w:lineRule="auto"/>
        <w:jc w:val="center"/>
        <w:rPr>
          <w:rFonts w:ascii="Times New Roman" w:hAnsi="Times New Roman" w:cs="Times New Roman"/>
          <w:b/>
          <w:bCs/>
          <w:color w:val="000000" w:themeColor="text1"/>
          <w:szCs w:val="24"/>
        </w:rPr>
      </w:pPr>
    </w:p>
    <w:p w14:paraId="7B5FEBA4" w14:textId="77777777" w:rsidR="00CF0CB2" w:rsidRPr="002269C8" w:rsidRDefault="00CF0CB2" w:rsidP="006718A1">
      <w:pPr>
        <w:spacing w:line="360" w:lineRule="auto"/>
        <w:jc w:val="center"/>
        <w:rPr>
          <w:rFonts w:ascii="Times New Roman" w:hAnsi="Times New Roman" w:cs="Times New Roman"/>
          <w:b/>
          <w:bCs/>
          <w:color w:val="000000" w:themeColor="text1"/>
          <w:szCs w:val="24"/>
        </w:rPr>
      </w:pPr>
    </w:p>
    <w:p w14:paraId="0EBF7C6D" w14:textId="77777777" w:rsidR="00CF0CB2" w:rsidRPr="002269C8" w:rsidRDefault="00CF0CB2" w:rsidP="006718A1">
      <w:pPr>
        <w:spacing w:line="360" w:lineRule="auto"/>
        <w:jc w:val="center"/>
        <w:rPr>
          <w:rFonts w:ascii="Times New Roman" w:hAnsi="Times New Roman" w:cs="Times New Roman"/>
          <w:b/>
          <w:bCs/>
          <w:color w:val="000000" w:themeColor="text1"/>
          <w:szCs w:val="24"/>
        </w:rPr>
      </w:pPr>
    </w:p>
    <w:p w14:paraId="39DC36D4" w14:textId="77777777" w:rsidR="00CF0CB2" w:rsidRPr="002269C8" w:rsidRDefault="00CF0CB2" w:rsidP="006718A1">
      <w:pPr>
        <w:spacing w:line="360" w:lineRule="auto"/>
        <w:jc w:val="center"/>
        <w:rPr>
          <w:rFonts w:ascii="Times New Roman" w:hAnsi="Times New Roman" w:cs="Times New Roman"/>
          <w:b/>
          <w:bCs/>
          <w:color w:val="000000" w:themeColor="text1"/>
          <w:szCs w:val="24"/>
        </w:rPr>
      </w:pPr>
    </w:p>
    <w:p w14:paraId="61C73B54" w14:textId="77777777" w:rsidR="00CF0CB2" w:rsidRPr="002269C8" w:rsidRDefault="00CF0CB2" w:rsidP="006718A1">
      <w:pPr>
        <w:spacing w:line="360" w:lineRule="auto"/>
        <w:jc w:val="center"/>
        <w:rPr>
          <w:rFonts w:ascii="Times New Roman" w:hAnsi="Times New Roman" w:cs="Times New Roman"/>
          <w:b/>
          <w:bCs/>
          <w:color w:val="000000" w:themeColor="text1"/>
          <w:szCs w:val="24"/>
        </w:rPr>
      </w:pPr>
    </w:p>
    <w:p w14:paraId="6902C9BD" w14:textId="77777777" w:rsidR="00EF1A24" w:rsidRPr="002269C8" w:rsidRDefault="00EF1A24" w:rsidP="008B4AA4">
      <w:pPr>
        <w:spacing w:line="360" w:lineRule="auto"/>
        <w:rPr>
          <w:rFonts w:ascii="Times New Roman" w:hAnsi="Times New Roman" w:cs="Times New Roman"/>
          <w:b/>
          <w:bCs/>
          <w:color w:val="000000" w:themeColor="text1"/>
          <w:szCs w:val="24"/>
        </w:rPr>
      </w:pPr>
    </w:p>
    <w:p w14:paraId="46037555" w14:textId="77777777" w:rsidR="008B4AA4" w:rsidRPr="002269C8" w:rsidRDefault="008B4AA4" w:rsidP="008B4AA4">
      <w:pPr>
        <w:spacing w:line="360" w:lineRule="auto"/>
        <w:rPr>
          <w:rFonts w:ascii="Times New Roman" w:hAnsi="Times New Roman" w:cs="Times New Roman"/>
          <w:b/>
          <w:bCs/>
          <w:color w:val="000000" w:themeColor="text1"/>
          <w:szCs w:val="24"/>
        </w:rPr>
      </w:pPr>
    </w:p>
    <w:p w14:paraId="2FA7BAAF" w14:textId="6103C754" w:rsidR="00A45266" w:rsidRPr="002269C8" w:rsidRDefault="00632989" w:rsidP="006718A1">
      <w:pPr>
        <w:spacing w:line="360" w:lineRule="auto"/>
        <w:jc w:val="center"/>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lastRenderedPageBreak/>
        <w:t>CHAPTER  7</w:t>
      </w:r>
    </w:p>
    <w:p w14:paraId="50B19394" w14:textId="59EACE41" w:rsidR="00632989" w:rsidRPr="002269C8" w:rsidRDefault="00B91610" w:rsidP="006718A1">
      <w:pPr>
        <w:spacing w:line="360" w:lineRule="auto"/>
        <w:jc w:val="center"/>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CONCLUDING REFLECTIONS</w:t>
      </w:r>
    </w:p>
    <w:p w14:paraId="477783F6" w14:textId="77777777" w:rsidR="00632989" w:rsidRPr="002269C8" w:rsidRDefault="00632989" w:rsidP="00632989">
      <w:pPr>
        <w:spacing w:line="360" w:lineRule="auto"/>
        <w:jc w:val="both"/>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7.1 Summary of aims</w:t>
      </w:r>
    </w:p>
    <w:p w14:paraId="4F0E3D1F" w14:textId="25188141" w:rsidR="00632989" w:rsidRPr="002269C8" w:rsidRDefault="00632989" w:rsidP="00632989">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Drawing upon the rule of law </w:t>
      </w:r>
      <w:r w:rsidR="007F1216" w:rsidRPr="002269C8">
        <w:rPr>
          <w:rFonts w:ascii="Times New Roman" w:eastAsia="Times New Roman" w:hAnsi="Times New Roman" w:cs="Times New Roman"/>
          <w:color w:val="000000" w:themeColor="text1"/>
          <w:kern w:val="0"/>
          <w:szCs w:val="24"/>
          <w:lang w:val="en-US"/>
          <w14:ligatures w14:val="none"/>
        </w:rPr>
        <w:t>and some related concept</w:t>
      </w:r>
      <w:r w:rsidR="00067227" w:rsidRPr="002269C8">
        <w:rPr>
          <w:rFonts w:ascii="Times New Roman" w:eastAsia="Times New Roman" w:hAnsi="Times New Roman" w:cs="Times New Roman"/>
          <w:color w:val="000000" w:themeColor="text1"/>
          <w:kern w:val="0"/>
          <w:szCs w:val="24"/>
          <w:lang w:val="en-US"/>
          <w14:ligatures w14:val="none"/>
        </w:rPr>
        <w:t>ions</w:t>
      </w:r>
      <w:r w:rsidR="007F1216" w:rsidRPr="002269C8">
        <w:rPr>
          <w:rFonts w:ascii="Times New Roman" w:eastAsia="Times New Roman" w:hAnsi="Times New Roman" w:cs="Times New Roman"/>
          <w:color w:val="000000" w:themeColor="text1"/>
          <w:kern w:val="0"/>
          <w:szCs w:val="24"/>
          <w:lang w:val="en-US"/>
          <w14:ligatures w14:val="none"/>
        </w:rPr>
        <w:t xml:space="preserve"> including rule by law,</w:t>
      </w:r>
      <w:r w:rsidR="00067227" w:rsidRPr="002269C8">
        <w:rPr>
          <w:rFonts w:ascii="Times New Roman" w:eastAsia="Times New Roman" w:hAnsi="Times New Roman" w:cs="Times New Roman"/>
          <w:color w:val="000000" w:themeColor="text1"/>
          <w:kern w:val="0"/>
          <w:szCs w:val="24"/>
          <w:lang w:val="en-US"/>
          <w14:ligatures w14:val="none"/>
        </w:rPr>
        <w:t xml:space="preserve"> dual state,</w:t>
      </w:r>
      <w:r w:rsidR="007F1216" w:rsidRPr="002269C8">
        <w:rPr>
          <w:rFonts w:ascii="Times New Roman" w:eastAsia="Times New Roman" w:hAnsi="Times New Roman" w:cs="Times New Roman"/>
          <w:color w:val="000000" w:themeColor="text1"/>
          <w:kern w:val="0"/>
          <w:szCs w:val="24"/>
          <w:lang w:val="en-US"/>
          <w14:ligatures w14:val="none"/>
        </w:rPr>
        <w:t xml:space="preserve"> </w:t>
      </w:r>
      <w:proofErr w:type="spellStart"/>
      <w:r w:rsidR="007F1216" w:rsidRPr="002269C8">
        <w:rPr>
          <w:rFonts w:ascii="Times New Roman" w:eastAsia="Times New Roman" w:hAnsi="Times New Roman" w:cs="Times New Roman"/>
          <w:color w:val="000000" w:themeColor="text1"/>
          <w:kern w:val="0"/>
          <w:szCs w:val="24"/>
          <w:lang w:val="en-US"/>
          <w14:ligatures w14:val="none"/>
        </w:rPr>
        <w:t>criminalisation</w:t>
      </w:r>
      <w:proofErr w:type="spellEnd"/>
      <w:r w:rsidR="007F1216" w:rsidRPr="002269C8">
        <w:rPr>
          <w:rFonts w:ascii="Times New Roman" w:eastAsia="Times New Roman" w:hAnsi="Times New Roman" w:cs="Times New Roman"/>
          <w:color w:val="000000" w:themeColor="text1"/>
          <w:kern w:val="0"/>
          <w:szCs w:val="24"/>
          <w:lang w:val="en-US"/>
          <w14:ligatures w14:val="none"/>
        </w:rPr>
        <w:t xml:space="preserve"> and postcoloniality</w:t>
      </w:r>
      <w:r w:rsidRPr="002269C8">
        <w:rPr>
          <w:rFonts w:ascii="Times New Roman" w:eastAsia="Times New Roman" w:hAnsi="Times New Roman" w:cs="Times New Roman"/>
          <w:color w:val="000000" w:themeColor="text1"/>
          <w:kern w:val="0"/>
          <w:szCs w:val="24"/>
          <w:lang w:val="en-US"/>
          <w14:ligatures w14:val="none"/>
        </w:rPr>
        <w:t>, this thesis has provided a</w:t>
      </w:r>
      <w:r w:rsidR="00067227" w:rsidRPr="002269C8">
        <w:rPr>
          <w:rFonts w:ascii="Times New Roman" w:eastAsia="Times New Roman" w:hAnsi="Times New Roman" w:cs="Times New Roman"/>
          <w:color w:val="000000" w:themeColor="text1"/>
          <w:kern w:val="0"/>
          <w:szCs w:val="24"/>
          <w:lang w:val="en-US"/>
          <w14:ligatures w14:val="none"/>
        </w:rPr>
        <w:t xml:space="preserve">n in-depth </w:t>
      </w:r>
      <w:r w:rsidRPr="002269C8">
        <w:rPr>
          <w:rFonts w:ascii="Times New Roman" w:eastAsia="Times New Roman" w:hAnsi="Times New Roman" w:cs="Times New Roman"/>
          <w:color w:val="000000" w:themeColor="text1"/>
          <w:kern w:val="0"/>
          <w:szCs w:val="24"/>
          <w:lang w:val="en-US"/>
          <w14:ligatures w14:val="none"/>
        </w:rPr>
        <w:t>understanding of postcolonial special legislation and its application in the context of Bangladesh. The fundamental query it has explored i</w:t>
      </w:r>
      <w:r w:rsidR="007F1216" w:rsidRPr="002269C8">
        <w:rPr>
          <w:rFonts w:ascii="Times New Roman" w:eastAsia="Times New Roman" w:hAnsi="Times New Roman" w:cs="Times New Roman"/>
          <w:color w:val="000000" w:themeColor="text1"/>
          <w:kern w:val="0"/>
          <w:szCs w:val="24"/>
          <w:lang w:val="en-US"/>
          <w14:ligatures w14:val="none"/>
        </w:rPr>
        <w:t>s:</w:t>
      </w:r>
      <w:r w:rsidRPr="002269C8">
        <w:rPr>
          <w:rFonts w:ascii="Times New Roman" w:eastAsia="Times New Roman" w:hAnsi="Times New Roman" w:cs="Times New Roman"/>
          <w:color w:val="000000" w:themeColor="text1"/>
          <w:kern w:val="0"/>
          <w:szCs w:val="24"/>
          <w:lang w:val="en-US"/>
          <w14:ligatures w14:val="none"/>
        </w:rPr>
        <w:t xml:space="preserve"> what are </w:t>
      </w:r>
      <w:r w:rsidR="00A07804" w:rsidRPr="002269C8">
        <w:rPr>
          <w:rFonts w:ascii="Times New Roman" w:eastAsia="Times New Roman" w:hAnsi="Times New Roman" w:cs="Times New Roman"/>
          <w:color w:val="000000" w:themeColor="text1"/>
          <w:kern w:val="0"/>
          <w:szCs w:val="24"/>
          <w:lang w:val="en-US"/>
          <w14:ligatures w14:val="none"/>
        </w:rPr>
        <w:t xml:space="preserve">the </w:t>
      </w:r>
      <w:r w:rsidRPr="002269C8">
        <w:rPr>
          <w:rFonts w:ascii="Times New Roman" w:eastAsia="Times New Roman" w:hAnsi="Times New Roman" w:cs="Times New Roman"/>
          <w:color w:val="000000" w:themeColor="text1"/>
          <w:kern w:val="0"/>
          <w:szCs w:val="24"/>
          <w:lang w:val="en-US"/>
          <w14:ligatures w14:val="none"/>
        </w:rPr>
        <w:t xml:space="preserve">wrongs with non-codified special criminal laws. The analysis was done </w:t>
      </w:r>
      <w:r w:rsidR="007F1216" w:rsidRPr="002269C8">
        <w:rPr>
          <w:rFonts w:ascii="Times New Roman" w:eastAsia="Times New Roman" w:hAnsi="Times New Roman" w:cs="Times New Roman"/>
          <w:color w:val="000000" w:themeColor="text1"/>
          <w:kern w:val="0"/>
          <w:szCs w:val="24"/>
          <w:lang w:val="en-US"/>
          <w14:ligatures w14:val="none"/>
        </w:rPr>
        <w:t xml:space="preserve">to explore </w:t>
      </w:r>
      <w:r w:rsidRPr="002269C8">
        <w:rPr>
          <w:rFonts w:ascii="Times New Roman" w:eastAsia="Times New Roman" w:hAnsi="Times New Roman" w:cs="Times New Roman"/>
          <w:color w:val="000000" w:themeColor="text1"/>
          <w:kern w:val="0"/>
          <w:szCs w:val="24"/>
          <w:lang w:val="en-US"/>
          <w14:ligatures w14:val="none"/>
        </w:rPr>
        <w:t xml:space="preserve">this quagmire based on </w:t>
      </w:r>
      <w:r w:rsidR="00735ECD" w:rsidRPr="002269C8">
        <w:rPr>
          <w:rFonts w:ascii="Times New Roman" w:eastAsia="Times New Roman" w:hAnsi="Times New Roman" w:cs="Times New Roman"/>
          <w:color w:val="000000" w:themeColor="text1"/>
          <w:kern w:val="0"/>
          <w:szCs w:val="24"/>
          <w:lang w:val="en-US"/>
          <w14:ligatures w14:val="none"/>
        </w:rPr>
        <w:t>some</w:t>
      </w:r>
      <w:r w:rsidRPr="002269C8">
        <w:rPr>
          <w:rFonts w:ascii="Times New Roman" w:eastAsia="Times New Roman" w:hAnsi="Times New Roman" w:cs="Times New Roman"/>
          <w:color w:val="000000" w:themeColor="text1"/>
          <w:kern w:val="0"/>
          <w:szCs w:val="24"/>
          <w:lang w:val="en-US"/>
          <w14:ligatures w14:val="none"/>
        </w:rPr>
        <w:t xml:space="preserve"> data sources</w:t>
      </w:r>
      <w:r w:rsidR="00CB39A3" w:rsidRPr="002269C8">
        <w:rPr>
          <w:rFonts w:ascii="Times New Roman" w:eastAsia="Times New Roman" w:hAnsi="Times New Roman" w:cs="Times New Roman"/>
          <w:color w:val="000000" w:themeColor="text1"/>
          <w:kern w:val="0"/>
          <w:szCs w:val="24"/>
          <w:lang w:val="en-US"/>
          <w14:ligatures w14:val="none"/>
        </w:rPr>
        <w:t xml:space="preserve">:  </w:t>
      </w:r>
      <w:proofErr w:type="spellStart"/>
      <w:r w:rsidR="00CB39A3" w:rsidRPr="002269C8">
        <w:rPr>
          <w:rFonts w:ascii="Times New Roman" w:eastAsia="Times New Roman" w:hAnsi="Times New Roman" w:cs="Times New Roman"/>
          <w:color w:val="000000" w:themeColor="text1"/>
          <w:kern w:val="0"/>
          <w:szCs w:val="24"/>
          <w:lang w:val="en-US"/>
          <w14:ligatures w14:val="none"/>
        </w:rPr>
        <w:t>15semi</w:t>
      </w:r>
      <w:proofErr w:type="spellEnd"/>
      <w:r w:rsidR="00CB39A3" w:rsidRPr="002269C8">
        <w:rPr>
          <w:rFonts w:ascii="Times New Roman" w:eastAsia="Times New Roman" w:hAnsi="Times New Roman" w:cs="Times New Roman"/>
          <w:color w:val="000000" w:themeColor="text1"/>
          <w:kern w:val="0"/>
          <w:szCs w:val="24"/>
          <w:lang w:val="en-US"/>
          <w14:ligatures w14:val="none"/>
        </w:rPr>
        <w:t xml:space="preserve">-structured interview with some key stakeholders, court observation and an </w:t>
      </w:r>
      <w:r w:rsidRPr="002269C8">
        <w:rPr>
          <w:rFonts w:ascii="Times New Roman" w:eastAsia="Times New Roman" w:hAnsi="Times New Roman" w:cs="Times New Roman"/>
          <w:color w:val="000000" w:themeColor="text1"/>
          <w:kern w:val="0"/>
          <w:szCs w:val="24"/>
          <w:lang w:val="en-US"/>
          <w14:ligatures w14:val="none"/>
        </w:rPr>
        <w:t>auto-ethnography</w:t>
      </w:r>
      <w:r w:rsidR="00CB39A3" w:rsidRPr="002269C8">
        <w:rPr>
          <w:rFonts w:ascii="Times New Roman" w:eastAsia="Times New Roman" w:hAnsi="Times New Roman" w:cs="Times New Roman"/>
          <w:color w:val="000000" w:themeColor="text1"/>
          <w:kern w:val="0"/>
          <w:szCs w:val="24"/>
          <w:lang w:val="en-US"/>
          <w14:ligatures w14:val="none"/>
        </w:rPr>
        <w:t xml:space="preserve">. </w:t>
      </w:r>
      <w:r w:rsidRPr="002269C8">
        <w:rPr>
          <w:rFonts w:ascii="Times New Roman" w:eastAsia="Times New Roman" w:hAnsi="Times New Roman" w:cs="Times New Roman"/>
          <w:color w:val="000000" w:themeColor="text1"/>
          <w:kern w:val="0"/>
          <w:szCs w:val="24"/>
          <w:lang w:val="en-US"/>
          <w14:ligatures w14:val="none"/>
        </w:rPr>
        <w:t xml:space="preserve">This closing chapter begins with recapping </w:t>
      </w:r>
      <w:r w:rsidR="00CB39A3" w:rsidRPr="002269C8">
        <w:rPr>
          <w:rFonts w:ascii="Times New Roman" w:eastAsia="Times New Roman" w:hAnsi="Times New Roman" w:cs="Times New Roman"/>
          <w:color w:val="000000" w:themeColor="text1"/>
          <w:kern w:val="0"/>
          <w:szCs w:val="24"/>
          <w:lang w:val="en-US"/>
          <w14:ligatures w14:val="none"/>
        </w:rPr>
        <w:t>an</w:t>
      </w:r>
      <w:r w:rsidRPr="002269C8">
        <w:rPr>
          <w:rFonts w:ascii="Times New Roman" w:eastAsia="Times New Roman" w:hAnsi="Times New Roman" w:cs="Times New Roman"/>
          <w:color w:val="000000" w:themeColor="text1"/>
          <w:kern w:val="0"/>
          <w:szCs w:val="24"/>
          <w:lang w:val="en-US"/>
          <w14:ligatures w14:val="none"/>
        </w:rPr>
        <w:t xml:space="preserve"> assemblage of </w:t>
      </w:r>
      <w:r w:rsidR="00CB39A3" w:rsidRPr="002269C8">
        <w:rPr>
          <w:rFonts w:ascii="Times New Roman" w:eastAsia="Times New Roman" w:hAnsi="Times New Roman" w:cs="Times New Roman"/>
          <w:color w:val="000000" w:themeColor="text1"/>
          <w:kern w:val="0"/>
          <w:szCs w:val="24"/>
          <w:lang w:val="en-US"/>
          <w14:ligatures w14:val="none"/>
        </w:rPr>
        <w:t xml:space="preserve">the </w:t>
      </w:r>
      <w:r w:rsidRPr="002269C8">
        <w:rPr>
          <w:rFonts w:ascii="Times New Roman" w:eastAsia="Times New Roman" w:hAnsi="Times New Roman" w:cs="Times New Roman"/>
          <w:color w:val="000000" w:themeColor="text1"/>
          <w:kern w:val="0"/>
          <w:szCs w:val="24"/>
          <w:lang w:val="en-US"/>
          <w14:ligatures w14:val="none"/>
        </w:rPr>
        <w:t xml:space="preserve">major findings of this research. Finally, it ends with an aspiring note on future research and broader implication of the substantial academic contribution advanced by this thesis. </w:t>
      </w:r>
    </w:p>
    <w:p w14:paraId="704BB669" w14:textId="77777777" w:rsidR="00DF19C3" w:rsidRPr="002269C8" w:rsidRDefault="00DF19C3" w:rsidP="003809B3">
      <w:pPr>
        <w:spacing w:line="360" w:lineRule="auto"/>
        <w:jc w:val="both"/>
        <w:rPr>
          <w:rFonts w:ascii="Times New Roman" w:eastAsia="Times New Roman" w:hAnsi="Times New Roman" w:cs="Times New Roman"/>
          <w:color w:val="000000" w:themeColor="text1"/>
          <w:kern w:val="0"/>
          <w:szCs w:val="24"/>
          <w:lang w:val="en-US"/>
          <w14:ligatures w14:val="none"/>
        </w:rPr>
      </w:pPr>
    </w:p>
    <w:p w14:paraId="23A1C66B" w14:textId="77777777" w:rsidR="00DF19C3" w:rsidRPr="002269C8" w:rsidRDefault="00DF19C3" w:rsidP="00DF19C3">
      <w:pPr>
        <w:spacing w:line="360" w:lineRule="auto"/>
        <w:jc w:val="both"/>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7.2 Summary of findings</w:t>
      </w:r>
    </w:p>
    <w:p w14:paraId="1045BC7C" w14:textId="77777777" w:rsidR="00067227" w:rsidRPr="002269C8" w:rsidRDefault="00661246" w:rsidP="003701B1">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In seeking to understand </w:t>
      </w:r>
      <w:r w:rsidR="00067227" w:rsidRPr="002269C8">
        <w:rPr>
          <w:rFonts w:ascii="Times New Roman" w:eastAsia="Times New Roman" w:hAnsi="Times New Roman" w:cs="Times New Roman"/>
          <w:color w:val="000000" w:themeColor="text1"/>
          <w:kern w:val="0"/>
          <w:szCs w:val="24"/>
          <w:lang w:val="en-US"/>
          <w14:ligatures w14:val="none"/>
        </w:rPr>
        <w:t>the crises of</w:t>
      </w:r>
      <w:r w:rsidRPr="002269C8">
        <w:rPr>
          <w:rFonts w:ascii="Times New Roman" w:eastAsia="Times New Roman" w:hAnsi="Times New Roman" w:cs="Times New Roman"/>
          <w:color w:val="000000" w:themeColor="text1"/>
          <w:kern w:val="0"/>
          <w:szCs w:val="24"/>
          <w:lang w:val="en-US"/>
          <w14:ligatures w14:val="none"/>
        </w:rPr>
        <w:t xml:space="preserve"> the postcolonial special laws, this thesis has found that the dominant problems of the special laws </w:t>
      </w:r>
      <w:r w:rsidR="00DF19C3" w:rsidRPr="002269C8">
        <w:rPr>
          <w:rFonts w:ascii="Times New Roman" w:eastAsia="Times New Roman" w:hAnsi="Times New Roman" w:cs="Times New Roman"/>
          <w:color w:val="000000" w:themeColor="text1"/>
          <w:kern w:val="0"/>
          <w:szCs w:val="24"/>
          <w:lang w:val="en-US"/>
          <w14:ligatures w14:val="none"/>
        </w:rPr>
        <w:t>expose</w:t>
      </w:r>
      <w:r w:rsidRPr="002269C8">
        <w:rPr>
          <w:rFonts w:ascii="Times New Roman" w:eastAsia="Times New Roman" w:hAnsi="Times New Roman" w:cs="Times New Roman"/>
          <w:color w:val="000000" w:themeColor="text1"/>
          <w:kern w:val="0"/>
          <w:szCs w:val="24"/>
          <w:lang w:val="en-US"/>
          <w14:ligatures w14:val="none"/>
        </w:rPr>
        <w:t xml:space="preserve"> absence of coherent </w:t>
      </w:r>
      <w:proofErr w:type="spellStart"/>
      <w:r w:rsidRPr="002269C8">
        <w:rPr>
          <w:rFonts w:ascii="Times New Roman" w:eastAsia="Times New Roman" w:hAnsi="Times New Roman" w:cs="Times New Roman"/>
          <w:color w:val="000000" w:themeColor="text1"/>
          <w:kern w:val="0"/>
          <w:szCs w:val="24"/>
          <w:lang w:val="en-US"/>
          <w14:ligatures w14:val="none"/>
        </w:rPr>
        <w:t>criminalisation</w:t>
      </w:r>
      <w:proofErr w:type="spellEnd"/>
      <w:r w:rsidR="007F1216" w:rsidRPr="002269C8">
        <w:rPr>
          <w:rFonts w:ascii="Times New Roman" w:eastAsia="Times New Roman" w:hAnsi="Times New Roman" w:cs="Times New Roman"/>
          <w:color w:val="000000" w:themeColor="text1"/>
          <w:kern w:val="0"/>
          <w:szCs w:val="24"/>
          <w:lang w:val="en-US"/>
          <w14:ligatures w14:val="none"/>
        </w:rPr>
        <w:t xml:space="preserve"> in a postcolonial polity</w:t>
      </w:r>
      <w:r w:rsidRPr="002269C8">
        <w:rPr>
          <w:rFonts w:ascii="Times New Roman" w:eastAsia="Times New Roman" w:hAnsi="Times New Roman" w:cs="Times New Roman"/>
          <w:color w:val="000000" w:themeColor="text1"/>
          <w:kern w:val="0"/>
          <w:szCs w:val="24"/>
          <w:lang w:val="en-US"/>
          <w14:ligatures w14:val="none"/>
        </w:rPr>
        <w:t>.</w:t>
      </w:r>
      <w:r w:rsidR="00DE7B0C" w:rsidRPr="002269C8">
        <w:rPr>
          <w:rFonts w:ascii="Times New Roman" w:eastAsia="Times New Roman" w:hAnsi="Times New Roman" w:cs="Times New Roman"/>
          <w:color w:val="000000" w:themeColor="text1"/>
          <w:kern w:val="0"/>
          <w:szCs w:val="24"/>
          <w:lang w:val="en-US"/>
          <w14:ligatures w14:val="none"/>
        </w:rPr>
        <w:t xml:space="preserve"> </w:t>
      </w:r>
      <w:r w:rsidR="007F1216" w:rsidRPr="002269C8">
        <w:rPr>
          <w:rFonts w:ascii="Times New Roman" w:eastAsia="Times New Roman" w:hAnsi="Times New Roman" w:cs="Times New Roman"/>
          <w:color w:val="000000" w:themeColor="text1"/>
          <w:kern w:val="0"/>
          <w:szCs w:val="24"/>
          <w:lang w:val="en-US"/>
          <w14:ligatures w14:val="none"/>
        </w:rPr>
        <w:t>S</w:t>
      </w:r>
      <w:r w:rsidRPr="002269C8">
        <w:rPr>
          <w:rFonts w:ascii="Times New Roman" w:eastAsia="Times New Roman" w:hAnsi="Times New Roman" w:cs="Times New Roman"/>
          <w:color w:val="000000" w:themeColor="text1"/>
          <w:kern w:val="0"/>
          <w:szCs w:val="24"/>
          <w:lang w:val="en-US"/>
          <w14:ligatures w14:val="none"/>
        </w:rPr>
        <w:t>uch incoherence</w:t>
      </w:r>
      <w:r w:rsidR="00B52671" w:rsidRPr="002269C8">
        <w:rPr>
          <w:rFonts w:ascii="Times New Roman" w:eastAsia="Times New Roman" w:hAnsi="Times New Roman" w:cs="Times New Roman"/>
          <w:color w:val="000000" w:themeColor="text1"/>
          <w:kern w:val="0"/>
          <w:szCs w:val="24"/>
          <w:lang w:val="en-US"/>
          <w14:ligatures w14:val="none"/>
        </w:rPr>
        <w:t xml:space="preserve"> </w:t>
      </w:r>
      <w:r w:rsidR="003701B1" w:rsidRPr="002269C8">
        <w:rPr>
          <w:rFonts w:ascii="Times New Roman" w:eastAsia="Times New Roman" w:hAnsi="Times New Roman" w:cs="Times New Roman"/>
          <w:color w:val="000000" w:themeColor="text1"/>
          <w:kern w:val="0"/>
          <w:szCs w:val="24"/>
          <w:lang w:val="en-US"/>
          <w14:ligatures w14:val="none"/>
        </w:rPr>
        <w:t xml:space="preserve">has </w:t>
      </w:r>
      <w:r w:rsidRPr="002269C8">
        <w:rPr>
          <w:rFonts w:ascii="Times New Roman" w:eastAsia="Times New Roman" w:hAnsi="Times New Roman" w:cs="Times New Roman"/>
          <w:color w:val="000000" w:themeColor="text1"/>
          <w:kern w:val="0"/>
          <w:szCs w:val="24"/>
          <w:lang w:val="en-US"/>
          <w14:ligatures w14:val="none"/>
        </w:rPr>
        <w:t>reinforced the rule of law erosion</w:t>
      </w:r>
      <w:r w:rsidR="003701B1" w:rsidRPr="002269C8">
        <w:rPr>
          <w:rFonts w:ascii="Times New Roman" w:eastAsia="Times New Roman" w:hAnsi="Times New Roman" w:cs="Times New Roman"/>
          <w:color w:val="000000" w:themeColor="text1"/>
          <w:kern w:val="0"/>
          <w:szCs w:val="24"/>
          <w:lang w:val="en-US"/>
          <w14:ligatures w14:val="none"/>
        </w:rPr>
        <w:t xml:space="preserve"> or vice versa</w:t>
      </w:r>
      <w:r w:rsidR="007F1216" w:rsidRPr="002269C8">
        <w:rPr>
          <w:rFonts w:ascii="Times New Roman" w:eastAsia="Times New Roman" w:hAnsi="Times New Roman" w:cs="Times New Roman"/>
          <w:color w:val="000000" w:themeColor="text1"/>
          <w:kern w:val="0"/>
          <w:szCs w:val="24"/>
          <w:lang w:val="en-US"/>
          <w14:ligatures w14:val="none"/>
        </w:rPr>
        <w:t>.</w:t>
      </w:r>
      <w:r w:rsidRPr="002269C8">
        <w:rPr>
          <w:rFonts w:ascii="Times New Roman" w:eastAsia="Times New Roman" w:hAnsi="Times New Roman" w:cs="Times New Roman"/>
          <w:color w:val="000000" w:themeColor="text1"/>
          <w:kern w:val="0"/>
          <w:szCs w:val="24"/>
          <w:lang w:val="en-US"/>
          <w14:ligatures w14:val="none"/>
        </w:rPr>
        <w:t xml:space="preserve"> </w:t>
      </w:r>
      <w:r w:rsidR="00DE7B0C" w:rsidRPr="002269C8">
        <w:rPr>
          <w:rFonts w:ascii="Times New Roman" w:eastAsia="Times New Roman" w:hAnsi="Times New Roman" w:cs="Times New Roman"/>
          <w:color w:val="000000" w:themeColor="text1"/>
          <w:kern w:val="0"/>
          <w:szCs w:val="24"/>
          <w:lang w:val="en-US"/>
          <w14:ligatures w14:val="none"/>
        </w:rPr>
        <w:t xml:space="preserve"> </w:t>
      </w:r>
      <w:r w:rsidRPr="002269C8">
        <w:rPr>
          <w:rFonts w:ascii="Times New Roman" w:eastAsia="Times New Roman" w:hAnsi="Times New Roman" w:cs="Times New Roman"/>
          <w:color w:val="000000" w:themeColor="text1"/>
          <w:kern w:val="0"/>
          <w:szCs w:val="24"/>
          <w:lang w:val="en-US"/>
          <w14:ligatures w14:val="none"/>
        </w:rPr>
        <w:t xml:space="preserve">While determining the formal laws is one thing, their fair and effective implementation is also crucial. This is important </w:t>
      </w:r>
      <w:r w:rsidR="007F1216" w:rsidRPr="002269C8">
        <w:rPr>
          <w:rFonts w:ascii="Times New Roman" w:eastAsia="Times New Roman" w:hAnsi="Times New Roman" w:cs="Times New Roman"/>
          <w:color w:val="000000" w:themeColor="text1"/>
          <w:kern w:val="0"/>
          <w:szCs w:val="24"/>
          <w:lang w:val="en-US"/>
          <w14:ligatures w14:val="none"/>
        </w:rPr>
        <w:t>in the sense that</w:t>
      </w:r>
      <w:r w:rsidRPr="002269C8">
        <w:rPr>
          <w:rFonts w:ascii="Times New Roman" w:eastAsia="Times New Roman" w:hAnsi="Times New Roman" w:cs="Times New Roman"/>
          <w:color w:val="000000" w:themeColor="text1"/>
          <w:kern w:val="0"/>
          <w:szCs w:val="24"/>
          <w:lang w:val="en-US"/>
          <w14:ligatures w14:val="none"/>
        </w:rPr>
        <w:t xml:space="preserve"> malfunctioning of law </w:t>
      </w:r>
      <w:r w:rsidR="007F1216" w:rsidRPr="002269C8">
        <w:rPr>
          <w:rFonts w:ascii="Times New Roman" w:eastAsia="Times New Roman" w:hAnsi="Times New Roman" w:cs="Times New Roman"/>
          <w:color w:val="000000" w:themeColor="text1"/>
          <w:kern w:val="0"/>
          <w:szCs w:val="24"/>
          <w:lang w:val="en-US"/>
          <w14:ligatures w14:val="none"/>
        </w:rPr>
        <w:t>generates</w:t>
      </w:r>
      <w:r w:rsidRPr="002269C8">
        <w:rPr>
          <w:rFonts w:ascii="Times New Roman" w:eastAsia="Times New Roman" w:hAnsi="Times New Roman" w:cs="Times New Roman"/>
          <w:color w:val="000000" w:themeColor="text1"/>
          <w:kern w:val="0"/>
          <w:szCs w:val="24"/>
          <w:lang w:val="en-US"/>
          <w14:ligatures w14:val="none"/>
        </w:rPr>
        <w:t xml:space="preserve"> </w:t>
      </w:r>
      <w:r w:rsidR="007F1216" w:rsidRPr="002269C8">
        <w:rPr>
          <w:rFonts w:ascii="Times New Roman" w:eastAsia="Times New Roman" w:hAnsi="Times New Roman" w:cs="Times New Roman"/>
          <w:color w:val="000000" w:themeColor="text1"/>
          <w:kern w:val="0"/>
          <w:szCs w:val="24"/>
          <w:lang w:val="en-US"/>
          <w14:ligatures w14:val="none"/>
        </w:rPr>
        <w:t>miscarriage of justice</w:t>
      </w:r>
      <w:r w:rsidRPr="002269C8">
        <w:rPr>
          <w:rFonts w:ascii="Times New Roman" w:eastAsia="Times New Roman" w:hAnsi="Times New Roman" w:cs="Times New Roman"/>
          <w:color w:val="000000" w:themeColor="text1"/>
          <w:kern w:val="0"/>
          <w:szCs w:val="24"/>
          <w:lang w:val="en-US"/>
          <w14:ligatures w14:val="none"/>
        </w:rPr>
        <w:t xml:space="preserve"> only to </w:t>
      </w:r>
      <w:r w:rsidR="004E7216" w:rsidRPr="002269C8">
        <w:rPr>
          <w:rFonts w:ascii="Times New Roman" w:eastAsia="Times New Roman" w:hAnsi="Times New Roman" w:cs="Times New Roman"/>
          <w:color w:val="000000" w:themeColor="text1"/>
          <w:kern w:val="0"/>
          <w:szCs w:val="24"/>
          <w:lang w:val="en-US"/>
          <w14:ligatures w14:val="none"/>
        </w:rPr>
        <w:t>the justice seekers</w:t>
      </w:r>
      <w:r w:rsidRPr="002269C8">
        <w:rPr>
          <w:rFonts w:ascii="Times New Roman" w:eastAsia="Times New Roman" w:hAnsi="Times New Roman" w:cs="Times New Roman"/>
          <w:color w:val="000000" w:themeColor="text1"/>
          <w:kern w:val="0"/>
          <w:szCs w:val="24"/>
          <w:lang w:val="en-US"/>
          <w14:ligatures w14:val="none"/>
        </w:rPr>
        <w:t xml:space="preserve">, but also to the members of the society at large. </w:t>
      </w:r>
    </w:p>
    <w:p w14:paraId="5E5C8AB5" w14:textId="77777777" w:rsidR="00D777D6" w:rsidRPr="002269C8" w:rsidRDefault="00D777D6" w:rsidP="003701B1">
      <w:pPr>
        <w:spacing w:line="360" w:lineRule="auto"/>
        <w:jc w:val="both"/>
        <w:rPr>
          <w:rFonts w:ascii="Times New Roman" w:eastAsia="Times New Roman" w:hAnsi="Times New Roman" w:cs="Times New Roman"/>
          <w:color w:val="000000" w:themeColor="text1"/>
          <w:kern w:val="0"/>
          <w:szCs w:val="24"/>
          <w:lang w:val="en-GB"/>
          <w14:ligatures w14:val="none"/>
        </w:rPr>
      </w:pPr>
    </w:p>
    <w:p w14:paraId="1F421B4C" w14:textId="77777777" w:rsidR="00067227" w:rsidRPr="002269C8" w:rsidRDefault="004E7216" w:rsidP="003701B1">
      <w:pPr>
        <w:spacing w:line="360" w:lineRule="auto"/>
        <w:jc w:val="both"/>
        <w:rPr>
          <w:rFonts w:ascii="Times New Roman" w:eastAsia="Times New Roman" w:hAnsi="Times New Roman" w:cs="Times New Roman"/>
          <w:color w:val="000000" w:themeColor="text1"/>
          <w:kern w:val="0"/>
          <w:szCs w:val="24"/>
          <w:lang w:val="en-GB"/>
          <w14:ligatures w14:val="none"/>
        </w:rPr>
      </w:pPr>
      <w:r w:rsidRPr="002269C8">
        <w:rPr>
          <w:rFonts w:ascii="Times New Roman" w:eastAsia="Times New Roman" w:hAnsi="Times New Roman" w:cs="Times New Roman"/>
          <w:color w:val="000000" w:themeColor="text1"/>
          <w:kern w:val="0"/>
          <w:szCs w:val="24"/>
          <w:lang w:val="en-GB"/>
          <w14:ligatures w14:val="none"/>
        </w:rPr>
        <w:t>Second</w:t>
      </w:r>
      <w:r w:rsidR="00720F93" w:rsidRPr="002269C8">
        <w:rPr>
          <w:rFonts w:ascii="Times New Roman" w:eastAsia="Times New Roman" w:hAnsi="Times New Roman" w:cs="Times New Roman"/>
          <w:color w:val="000000" w:themeColor="text1"/>
          <w:kern w:val="0"/>
          <w:szCs w:val="24"/>
          <w:lang w:val="en-GB"/>
          <w14:ligatures w14:val="none"/>
        </w:rPr>
        <w:t>, a regime with no accountability can criminalise any act</w:t>
      </w:r>
      <w:r w:rsidRPr="002269C8">
        <w:rPr>
          <w:rFonts w:ascii="Times New Roman" w:eastAsia="Times New Roman" w:hAnsi="Times New Roman" w:cs="Times New Roman"/>
          <w:color w:val="000000" w:themeColor="text1"/>
          <w:kern w:val="0"/>
          <w:szCs w:val="24"/>
          <w:lang w:val="en-GB"/>
          <w14:ligatures w14:val="none"/>
        </w:rPr>
        <w:t xml:space="preserve"> </w:t>
      </w:r>
      <w:r w:rsidR="00720F93" w:rsidRPr="002269C8">
        <w:rPr>
          <w:rFonts w:ascii="Times New Roman" w:eastAsia="Times New Roman" w:hAnsi="Times New Roman" w:cs="Times New Roman"/>
          <w:color w:val="000000" w:themeColor="text1"/>
          <w:kern w:val="0"/>
          <w:szCs w:val="24"/>
          <w:lang w:val="en-GB"/>
          <w14:ligatures w14:val="none"/>
        </w:rPr>
        <w:t>without making any assessment and with</w:t>
      </w:r>
      <w:r w:rsidR="00735ECD" w:rsidRPr="002269C8">
        <w:rPr>
          <w:rFonts w:ascii="Times New Roman" w:eastAsia="Times New Roman" w:hAnsi="Times New Roman" w:cs="Times New Roman"/>
          <w:color w:val="000000" w:themeColor="text1"/>
          <w:kern w:val="0"/>
          <w:szCs w:val="24"/>
          <w:lang w:val="en-GB"/>
          <w14:ligatures w14:val="none"/>
        </w:rPr>
        <w:t>out</w:t>
      </w:r>
      <w:r w:rsidR="00720F93" w:rsidRPr="002269C8">
        <w:rPr>
          <w:rFonts w:ascii="Times New Roman" w:eastAsia="Times New Roman" w:hAnsi="Times New Roman" w:cs="Times New Roman"/>
          <w:color w:val="000000" w:themeColor="text1"/>
          <w:kern w:val="0"/>
          <w:szCs w:val="24"/>
          <w:lang w:val="en-GB"/>
          <w14:ligatures w14:val="none"/>
        </w:rPr>
        <w:t xml:space="preserve"> </w:t>
      </w:r>
      <w:r w:rsidR="00735ECD" w:rsidRPr="002269C8">
        <w:rPr>
          <w:rFonts w:ascii="Times New Roman" w:eastAsia="Times New Roman" w:hAnsi="Times New Roman" w:cs="Times New Roman"/>
          <w:color w:val="000000" w:themeColor="text1"/>
          <w:kern w:val="0"/>
          <w:szCs w:val="24"/>
          <w:lang w:val="en-GB"/>
          <w14:ligatures w14:val="none"/>
        </w:rPr>
        <w:t>doing</w:t>
      </w:r>
      <w:r w:rsidR="00720F93" w:rsidRPr="002269C8">
        <w:rPr>
          <w:rFonts w:ascii="Times New Roman" w:eastAsia="Times New Roman" w:hAnsi="Times New Roman" w:cs="Times New Roman"/>
          <w:color w:val="000000" w:themeColor="text1"/>
          <w:kern w:val="0"/>
          <w:szCs w:val="24"/>
          <w:lang w:val="en-GB"/>
          <w14:ligatures w14:val="none"/>
        </w:rPr>
        <w:t xml:space="preserve"> any </w:t>
      </w:r>
      <w:r w:rsidR="00735ECD" w:rsidRPr="002269C8">
        <w:rPr>
          <w:rFonts w:ascii="Times New Roman" w:eastAsia="Times New Roman" w:hAnsi="Times New Roman" w:cs="Times New Roman"/>
          <w:color w:val="000000" w:themeColor="text1"/>
          <w:kern w:val="0"/>
          <w:szCs w:val="24"/>
          <w:lang w:val="en-GB"/>
          <w14:ligatures w14:val="none"/>
        </w:rPr>
        <w:t xml:space="preserve">effective </w:t>
      </w:r>
      <w:r w:rsidR="00720F93" w:rsidRPr="002269C8">
        <w:rPr>
          <w:rFonts w:ascii="Times New Roman" w:eastAsia="Times New Roman" w:hAnsi="Times New Roman" w:cs="Times New Roman"/>
          <w:color w:val="000000" w:themeColor="text1"/>
          <w:kern w:val="0"/>
          <w:szCs w:val="24"/>
          <w:lang w:val="en-GB"/>
          <w14:ligatures w14:val="none"/>
        </w:rPr>
        <w:t xml:space="preserve">consultation with the people. It </w:t>
      </w:r>
      <w:r w:rsidRPr="002269C8">
        <w:rPr>
          <w:rFonts w:ascii="Times New Roman" w:eastAsia="Times New Roman" w:hAnsi="Times New Roman" w:cs="Times New Roman"/>
          <w:color w:val="000000" w:themeColor="text1"/>
          <w:kern w:val="0"/>
          <w:szCs w:val="24"/>
          <w:lang w:val="en-GB"/>
          <w14:ligatures w14:val="none"/>
        </w:rPr>
        <w:t xml:space="preserve">has </w:t>
      </w:r>
      <w:r w:rsidR="00720F93" w:rsidRPr="002269C8">
        <w:rPr>
          <w:rFonts w:ascii="Times New Roman" w:eastAsia="Times New Roman" w:hAnsi="Times New Roman" w:cs="Times New Roman"/>
          <w:color w:val="000000" w:themeColor="text1"/>
          <w:kern w:val="0"/>
          <w:szCs w:val="24"/>
          <w:lang w:val="en-GB"/>
          <w14:ligatures w14:val="none"/>
        </w:rPr>
        <w:t xml:space="preserve">also </w:t>
      </w:r>
      <w:r w:rsidRPr="002269C8">
        <w:rPr>
          <w:rFonts w:ascii="Times New Roman" w:eastAsia="Times New Roman" w:hAnsi="Times New Roman" w:cs="Times New Roman"/>
          <w:color w:val="000000" w:themeColor="text1"/>
          <w:kern w:val="0"/>
          <w:szCs w:val="24"/>
          <w:lang w:val="en-GB"/>
          <w14:ligatures w14:val="none"/>
        </w:rPr>
        <w:t>left</w:t>
      </w:r>
      <w:r w:rsidR="00720F93" w:rsidRPr="002269C8">
        <w:rPr>
          <w:rFonts w:ascii="Times New Roman" w:eastAsia="Times New Roman" w:hAnsi="Times New Roman" w:cs="Times New Roman"/>
          <w:color w:val="000000" w:themeColor="text1"/>
          <w:kern w:val="0"/>
          <w:szCs w:val="24"/>
          <w:lang w:val="en-GB"/>
          <w14:ligatures w14:val="none"/>
        </w:rPr>
        <w:t xml:space="preserve"> a query as to who </w:t>
      </w:r>
      <w:r w:rsidRPr="002269C8">
        <w:rPr>
          <w:rFonts w:ascii="Times New Roman" w:eastAsia="Times New Roman" w:hAnsi="Times New Roman" w:cs="Times New Roman"/>
          <w:color w:val="000000" w:themeColor="text1"/>
          <w:kern w:val="0"/>
          <w:szCs w:val="24"/>
          <w:lang w:val="en-GB"/>
          <w14:ligatures w14:val="none"/>
        </w:rPr>
        <w:t xml:space="preserve">have been </w:t>
      </w:r>
      <w:r w:rsidR="00720F93" w:rsidRPr="002269C8">
        <w:rPr>
          <w:rFonts w:ascii="Times New Roman" w:eastAsia="Times New Roman" w:hAnsi="Times New Roman" w:cs="Times New Roman"/>
          <w:color w:val="000000" w:themeColor="text1"/>
          <w:kern w:val="0"/>
          <w:szCs w:val="24"/>
          <w:lang w:val="en-GB"/>
          <w14:ligatures w14:val="none"/>
        </w:rPr>
        <w:t xml:space="preserve">elected </w:t>
      </w:r>
      <w:r w:rsidR="00735ECD" w:rsidRPr="002269C8">
        <w:rPr>
          <w:rFonts w:ascii="Times New Roman" w:eastAsia="Times New Roman" w:hAnsi="Times New Roman" w:cs="Times New Roman"/>
          <w:color w:val="000000" w:themeColor="text1"/>
          <w:kern w:val="0"/>
          <w:szCs w:val="24"/>
          <w:lang w:val="en-GB"/>
          <w14:ligatures w14:val="none"/>
        </w:rPr>
        <w:t xml:space="preserve">as legislators </w:t>
      </w:r>
      <w:r w:rsidR="00720F93" w:rsidRPr="002269C8">
        <w:rPr>
          <w:rFonts w:ascii="Times New Roman" w:eastAsia="Times New Roman" w:hAnsi="Times New Roman" w:cs="Times New Roman"/>
          <w:color w:val="000000" w:themeColor="text1"/>
          <w:kern w:val="0"/>
          <w:szCs w:val="24"/>
          <w:lang w:val="en-GB"/>
          <w14:ligatures w14:val="none"/>
        </w:rPr>
        <w:t xml:space="preserve">and what </w:t>
      </w:r>
      <w:r w:rsidRPr="002269C8">
        <w:rPr>
          <w:rFonts w:ascii="Times New Roman" w:eastAsia="Times New Roman" w:hAnsi="Times New Roman" w:cs="Times New Roman"/>
          <w:color w:val="000000" w:themeColor="text1"/>
          <w:kern w:val="0"/>
          <w:szCs w:val="24"/>
          <w:lang w:val="en-GB"/>
          <w14:ligatures w14:val="none"/>
        </w:rPr>
        <w:t>have been</w:t>
      </w:r>
      <w:r w:rsidR="00720F93" w:rsidRPr="002269C8">
        <w:rPr>
          <w:rFonts w:ascii="Times New Roman" w:eastAsia="Times New Roman" w:hAnsi="Times New Roman" w:cs="Times New Roman"/>
          <w:color w:val="000000" w:themeColor="text1"/>
          <w:kern w:val="0"/>
          <w:szCs w:val="24"/>
          <w:lang w:val="en-GB"/>
          <w14:ligatures w14:val="none"/>
        </w:rPr>
        <w:t xml:space="preserve"> the process of their election</w:t>
      </w:r>
      <w:r w:rsidR="00735ECD" w:rsidRPr="002269C8">
        <w:rPr>
          <w:rFonts w:ascii="Times New Roman" w:eastAsia="Times New Roman" w:hAnsi="Times New Roman" w:cs="Times New Roman"/>
          <w:color w:val="000000" w:themeColor="text1"/>
          <w:kern w:val="0"/>
          <w:szCs w:val="24"/>
          <w:lang w:val="en-GB"/>
          <w14:ligatures w14:val="none"/>
        </w:rPr>
        <w:t>,</w:t>
      </w:r>
      <w:r w:rsidR="00720F93" w:rsidRPr="002269C8">
        <w:rPr>
          <w:rFonts w:ascii="Times New Roman" w:eastAsia="Times New Roman" w:hAnsi="Times New Roman" w:cs="Times New Roman"/>
          <w:color w:val="000000" w:themeColor="text1"/>
          <w:kern w:val="0"/>
          <w:szCs w:val="24"/>
          <w:lang w:val="en-GB"/>
          <w14:ligatures w14:val="none"/>
        </w:rPr>
        <w:t xml:space="preserve"> and how far the members of parliament </w:t>
      </w:r>
      <w:r w:rsidRPr="002269C8">
        <w:rPr>
          <w:rFonts w:ascii="Times New Roman" w:eastAsia="Times New Roman" w:hAnsi="Times New Roman" w:cs="Times New Roman"/>
          <w:color w:val="000000" w:themeColor="text1"/>
          <w:kern w:val="0"/>
          <w:szCs w:val="24"/>
          <w:lang w:val="en-GB"/>
          <w14:ligatures w14:val="none"/>
        </w:rPr>
        <w:t xml:space="preserve">have </w:t>
      </w:r>
      <w:r w:rsidR="00720F93" w:rsidRPr="002269C8">
        <w:rPr>
          <w:rFonts w:ascii="Times New Roman" w:eastAsia="Times New Roman" w:hAnsi="Times New Roman" w:cs="Times New Roman"/>
          <w:color w:val="000000" w:themeColor="text1"/>
          <w:kern w:val="0"/>
          <w:szCs w:val="24"/>
          <w:lang w:val="en-GB"/>
          <w14:ligatures w14:val="none"/>
        </w:rPr>
        <w:t>enjoy</w:t>
      </w:r>
      <w:r w:rsidRPr="002269C8">
        <w:rPr>
          <w:rFonts w:ascii="Times New Roman" w:eastAsia="Times New Roman" w:hAnsi="Times New Roman" w:cs="Times New Roman"/>
          <w:color w:val="000000" w:themeColor="text1"/>
          <w:kern w:val="0"/>
          <w:szCs w:val="24"/>
          <w:lang w:val="en-GB"/>
          <w14:ligatures w14:val="none"/>
        </w:rPr>
        <w:t>ed</w:t>
      </w:r>
      <w:r w:rsidR="00720F93" w:rsidRPr="002269C8">
        <w:rPr>
          <w:rFonts w:ascii="Times New Roman" w:eastAsia="Times New Roman" w:hAnsi="Times New Roman" w:cs="Times New Roman"/>
          <w:color w:val="000000" w:themeColor="text1"/>
          <w:kern w:val="0"/>
          <w:szCs w:val="24"/>
          <w:lang w:val="en-GB"/>
          <w14:ligatures w14:val="none"/>
        </w:rPr>
        <w:t xml:space="preserve"> autonomy so far as the law-making process is concerned.  </w:t>
      </w:r>
    </w:p>
    <w:p w14:paraId="461DE868" w14:textId="77777777" w:rsidR="00067227" w:rsidRPr="002269C8" w:rsidRDefault="00067227" w:rsidP="003701B1">
      <w:pPr>
        <w:spacing w:line="360" w:lineRule="auto"/>
        <w:jc w:val="both"/>
        <w:rPr>
          <w:rFonts w:ascii="Times New Roman" w:eastAsia="Times New Roman" w:hAnsi="Times New Roman" w:cs="Times New Roman"/>
          <w:color w:val="000000" w:themeColor="text1"/>
          <w:kern w:val="0"/>
          <w:szCs w:val="24"/>
          <w:lang w:val="en-GB"/>
          <w14:ligatures w14:val="none"/>
        </w:rPr>
      </w:pPr>
    </w:p>
    <w:p w14:paraId="0469C7A9" w14:textId="77777777" w:rsidR="009E484B" w:rsidRPr="002269C8" w:rsidRDefault="004E7216" w:rsidP="003701B1">
      <w:pPr>
        <w:spacing w:line="360" w:lineRule="auto"/>
        <w:jc w:val="both"/>
        <w:rPr>
          <w:rFonts w:ascii="Times New Roman" w:eastAsia="Times New Roman" w:hAnsi="Times New Roman" w:cs="Times New Roman"/>
          <w:color w:val="000000" w:themeColor="text1"/>
          <w:kern w:val="0"/>
          <w:szCs w:val="24"/>
          <w:lang w:val="en-GB"/>
          <w14:ligatures w14:val="none"/>
        </w:rPr>
      </w:pPr>
      <w:r w:rsidRPr="002269C8">
        <w:rPr>
          <w:rFonts w:ascii="Times New Roman" w:eastAsia="Times New Roman" w:hAnsi="Times New Roman" w:cs="Times New Roman"/>
          <w:color w:val="000000" w:themeColor="text1"/>
          <w:kern w:val="0"/>
          <w:szCs w:val="24"/>
          <w:lang w:val="en-GB"/>
          <w14:ligatures w14:val="none"/>
        </w:rPr>
        <w:t>Third,</w:t>
      </w:r>
      <w:r w:rsidR="00720F93" w:rsidRPr="002269C8">
        <w:rPr>
          <w:rFonts w:ascii="Times New Roman" w:eastAsia="Times New Roman" w:hAnsi="Times New Roman" w:cs="Times New Roman"/>
          <w:color w:val="000000" w:themeColor="text1"/>
          <w:kern w:val="0"/>
          <w:szCs w:val="24"/>
          <w:lang w:val="en-GB"/>
          <w14:ligatures w14:val="none"/>
        </w:rPr>
        <w:t xml:space="preserve"> it also </w:t>
      </w:r>
      <w:r w:rsidR="00735ECD" w:rsidRPr="002269C8">
        <w:rPr>
          <w:rFonts w:ascii="Times New Roman" w:eastAsia="Times New Roman" w:hAnsi="Times New Roman" w:cs="Times New Roman"/>
          <w:color w:val="000000" w:themeColor="text1"/>
          <w:kern w:val="0"/>
          <w:szCs w:val="24"/>
          <w:lang w:val="en-GB"/>
          <w14:ligatures w14:val="none"/>
        </w:rPr>
        <w:t>asserts</w:t>
      </w:r>
      <w:r w:rsidR="00720F93" w:rsidRPr="002269C8">
        <w:rPr>
          <w:rFonts w:ascii="Times New Roman" w:eastAsia="Times New Roman" w:hAnsi="Times New Roman" w:cs="Times New Roman"/>
          <w:color w:val="000000" w:themeColor="text1"/>
          <w:kern w:val="0"/>
          <w:szCs w:val="24"/>
          <w:lang w:val="en-GB"/>
          <w14:ligatures w14:val="none"/>
        </w:rPr>
        <w:t xml:space="preserve"> that an authoritarian regime can be more interested in </w:t>
      </w:r>
      <w:r w:rsidRPr="002269C8">
        <w:rPr>
          <w:rFonts w:ascii="Times New Roman" w:eastAsia="Times New Roman" w:hAnsi="Times New Roman" w:cs="Times New Roman"/>
          <w:color w:val="000000" w:themeColor="text1"/>
          <w:kern w:val="0"/>
          <w:szCs w:val="24"/>
          <w:lang w:val="en-GB"/>
          <w14:ligatures w14:val="none"/>
        </w:rPr>
        <w:t>investing on</w:t>
      </w:r>
      <w:r w:rsidR="00720F93" w:rsidRPr="002269C8">
        <w:rPr>
          <w:rFonts w:ascii="Times New Roman" w:eastAsia="Times New Roman" w:hAnsi="Times New Roman" w:cs="Times New Roman"/>
          <w:color w:val="000000" w:themeColor="text1"/>
          <w:kern w:val="0"/>
          <w:szCs w:val="24"/>
          <w:lang w:val="en-GB"/>
          <w14:ligatures w14:val="none"/>
        </w:rPr>
        <w:t xml:space="preserve"> court- structures</w:t>
      </w:r>
      <w:r w:rsidRPr="002269C8">
        <w:rPr>
          <w:rFonts w:ascii="Times New Roman" w:eastAsia="Times New Roman" w:hAnsi="Times New Roman" w:cs="Times New Roman"/>
          <w:color w:val="000000" w:themeColor="text1"/>
          <w:kern w:val="0"/>
          <w:szCs w:val="24"/>
          <w:lang w:val="en-GB"/>
          <w14:ligatures w14:val="none"/>
        </w:rPr>
        <w:t xml:space="preserve"> and also taking</w:t>
      </w:r>
      <w:r w:rsidR="00720F93" w:rsidRPr="002269C8">
        <w:rPr>
          <w:rFonts w:ascii="Times New Roman" w:eastAsia="Times New Roman" w:hAnsi="Times New Roman" w:cs="Times New Roman"/>
          <w:color w:val="000000" w:themeColor="text1"/>
          <w:kern w:val="0"/>
          <w:szCs w:val="24"/>
          <w:lang w:val="en-GB"/>
          <w14:ligatures w14:val="none"/>
        </w:rPr>
        <w:t xml:space="preserve"> control </w:t>
      </w:r>
      <w:r w:rsidRPr="002269C8">
        <w:rPr>
          <w:rFonts w:ascii="Times New Roman" w:eastAsia="Times New Roman" w:hAnsi="Times New Roman" w:cs="Times New Roman"/>
          <w:color w:val="000000" w:themeColor="text1"/>
          <w:kern w:val="0"/>
          <w:szCs w:val="24"/>
          <w:lang w:val="en-GB"/>
          <w14:ligatures w14:val="none"/>
        </w:rPr>
        <w:t>the justice officials to manipulate law for their interests</w:t>
      </w:r>
      <w:r w:rsidR="00720F93" w:rsidRPr="002269C8">
        <w:rPr>
          <w:rFonts w:ascii="Times New Roman" w:eastAsia="Times New Roman" w:hAnsi="Times New Roman" w:cs="Times New Roman"/>
          <w:color w:val="000000" w:themeColor="text1"/>
          <w:kern w:val="0"/>
          <w:szCs w:val="24"/>
          <w:lang w:val="en-GB"/>
          <w14:ligatures w14:val="none"/>
        </w:rPr>
        <w:t xml:space="preserve">.  </w:t>
      </w:r>
      <w:r w:rsidRPr="002269C8">
        <w:rPr>
          <w:rFonts w:ascii="Times New Roman" w:eastAsia="Times New Roman" w:hAnsi="Times New Roman" w:cs="Times New Roman"/>
          <w:color w:val="000000" w:themeColor="text1"/>
          <w:kern w:val="0"/>
          <w:szCs w:val="24"/>
          <w:lang w:val="en-GB"/>
          <w14:ligatures w14:val="none"/>
        </w:rPr>
        <w:t>For instance,</w:t>
      </w:r>
      <w:r w:rsidR="00720F93" w:rsidRPr="002269C8">
        <w:rPr>
          <w:rFonts w:ascii="Times New Roman" w:eastAsia="Times New Roman" w:hAnsi="Times New Roman" w:cs="Times New Roman"/>
          <w:color w:val="000000" w:themeColor="text1"/>
          <w:kern w:val="0"/>
          <w:szCs w:val="24"/>
          <w:lang w:val="en-GB"/>
          <w14:ligatures w14:val="none"/>
        </w:rPr>
        <w:t xml:space="preserve"> active monitoring and criminalising the harmless digital post or loose talk of a dissident </w:t>
      </w:r>
      <w:r w:rsidRPr="002269C8">
        <w:rPr>
          <w:rFonts w:ascii="Times New Roman" w:eastAsia="Times New Roman" w:hAnsi="Times New Roman" w:cs="Times New Roman"/>
          <w:color w:val="000000" w:themeColor="text1"/>
          <w:kern w:val="0"/>
          <w:szCs w:val="24"/>
          <w:lang w:val="en-GB"/>
          <w14:ligatures w14:val="none"/>
        </w:rPr>
        <w:t>has been</w:t>
      </w:r>
      <w:r w:rsidR="00720F93" w:rsidRPr="002269C8">
        <w:rPr>
          <w:rFonts w:ascii="Times New Roman" w:eastAsia="Times New Roman" w:hAnsi="Times New Roman" w:cs="Times New Roman"/>
          <w:color w:val="000000" w:themeColor="text1"/>
          <w:kern w:val="0"/>
          <w:szCs w:val="24"/>
          <w:lang w:val="en-GB"/>
          <w14:ligatures w14:val="none"/>
        </w:rPr>
        <w:t xml:space="preserve"> an attempt to gag the </w:t>
      </w:r>
      <w:r w:rsidRPr="002269C8">
        <w:rPr>
          <w:rFonts w:ascii="Times New Roman" w:eastAsia="Times New Roman" w:hAnsi="Times New Roman" w:cs="Times New Roman"/>
          <w:color w:val="000000" w:themeColor="text1"/>
          <w:kern w:val="0"/>
          <w:szCs w:val="24"/>
          <w:lang w:val="en-GB"/>
          <w14:ligatures w14:val="none"/>
        </w:rPr>
        <w:t>dissidents</w:t>
      </w:r>
      <w:r w:rsidR="00720F93" w:rsidRPr="002269C8">
        <w:rPr>
          <w:rFonts w:ascii="Times New Roman" w:eastAsia="Times New Roman" w:hAnsi="Times New Roman" w:cs="Times New Roman"/>
          <w:color w:val="000000" w:themeColor="text1"/>
          <w:kern w:val="0"/>
          <w:szCs w:val="24"/>
          <w:lang w:val="en-GB"/>
          <w14:ligatures w14:val="none"/>
        </w:rPr>
        <w:t xml:space="preserve">. </w:t>
      </w:r>
      <w:r w:rsidR="00DA40F5" w:rsidRPr="002269C8">
        <w:rPr>
          <w:rFonts w:ascii="Times New Roman" w:eastAsia="Times New Roman" w:hAnsi="Times New Roman" w:cs="Times New Roman"/>
          <w:color w:val="000000" w:themeColor="text1"/>
          <w:kern w:val="0"/>
          <w:szCs w:val="24"/>
          <w:lang w:val="en-GB"/>
          <w14:ligatures w14:val="none"/>
        </w:rPr>
        <w:t>In this way, a</w:t>
      </w:r>
      <w:r w:rsidR="00720F93" w:rsidRPr="002269C8">
        <w:rPr>
          <w:rFonts w:ascii="Times New Roman" w:eastAsia="Times New Roman" w:hAnsi="Times New Roman" w:cs="Times New Roman"/>
          <w:color w:val="000000" w:themeColor="text1"/>
          <w:kern w:val="0"/>
          <w:szCs w:val="24"/>
          <w:lang w:val="en-GB"/>
          <w14:ligatures w14:val="none"/>
        </w:rPr>
        <w:t xml:space="preserve"> democracy-deficit regime can </w:t>
      </w:r>
      <w:r w:rsidR="00DA40F5" w:rsidRPr="002269C8">
        <w:rPr>
          <w:rFonts w:ascii="Times New Roman" w:eastAsia="Times New Roman" w:hAnsi="Times New Roman" w:cs="Times New Roman"/>
          <w:color w:val="000000" w:themeColor="text1"/>
          <w:kern w:val="0"/>
          <w:szCs w:val="24"/>
          <w:lang w:val="en-GB"/>
          <w14:ligatures w14:val="none"/>
        </w:rPr>
        <w:t>create a culture of control while advocating for maintenance of</w:t>
      </w:r>
      <w:r w:rsidR="00720F93" w:rsidRPr="002269C8">
        <w:rPr>
          <w:rFonts w:ascii="Times New Roman" w:eastAsia="Times New Roman" w:hAnsi="Times New Roman" w:cs="Times New Roman"/>
          <w:color w:val="000000" w:themeColor="text1"/>
          <w:kern w:val="0"/>
          <w:szCs w:val="24"/>
          <w:lang w:val="en-GB"/>
          <w14:ligatures w14:val="none"/>
        </w:rPr>
        <w:t xml:space="preserve"> law and order, state image, conspiracy against state</w:t>
      </w:r>
      <w:r w:rsidR="00DA40F5" w:rsidRPr="002269C8">
        <w:rPr>
          <w:rFonts w:ascii="Times New Roman" w:eastAsia="Times New Roman" w:hAnsi="Times New Roman" w:cs="Times New Roman"/>
          <w:color w:val="000000" w:themeColor="text1"/>
          <w:kern w:val="0"/>
          <w:szCs w:val="24"/>
          <w:lang w:val="en-GB"/>
          <w14:ligatures w14:val="none"/>
        </w:rPr>
        <w:t xml:space="preserve"> etc. </w:t>
      </w:r>
      <w:r w:rsidR="00720F93" w:rsidRPr="002269C8">
        <w:rPr>
          <w:rFonts w:ascii="Times New Roman" w:eastAsia="Times New Roman" w:hAnsi="Times New Roman" w:cs="Times New Roman"/>
          <w:color w:val="000000" w:themeColor="text1"/>
          <w:kern w:val="0"/>
          <w:szCs w:val="24"/>
          <w:lang w:val="en-GB"/>
          <w14:ligatures w14:val="none"/>
        </w:rPr>
        <w:t xml:space="preserve"> to buttress its authority.  Such legal politics not </w:t>
      </w:r>
      <w:r w:rsidR="00067227" w:rsidRPr="002269C8">
        <w:rPr>
          <w:rFonts w:ascii="Times New Roman" w:eastAsia="Times New Roman" w:hAnsi="Times New Roman" w:cs="Times New Roman"/>
          <w:color w:val="000000" w:themeColor="text1"/>
          <w:kern w:val="0"/>
          <w:szCs w:val="24"/>
          <w:lang w:val="en-GB"/>
          <w14:ligatures w14:val="none"/>
        </w:rPr>
        <w:t xml:space="preserve">only </w:t>
      </w:r>
      <w:r w:rsidRPr="002269C8">
        <w:rPr>
          <w:rFonts w:ascii="Times New Roman" w:eastAsia="Times New Roman" w:hAnsi="Times New Roman" w:cs="Times New Roman"/>
          <w:color w:val="000000" w:themeColor="text1"/>
          <w:kern w:val="0"/>
          <w:szCs w:val="24"/>
          <w:lang w:val="en-GB"/>
          <w14:ligatures w14:val="none"/>
        </w:rPr>
        <w:t>encroaches upon</w:t>
      </w:r>
      <w:r w:rsidR="003701B1" w:rsidRPr="002269C8">
        <w:rPr>
          <w:rFonts w:ascii="Times New Roman" w:eastAsia="Times New Roman" w:hAnsi="Times New Roman" w:cs="Times New Roman"/>
          <w:color w:val="000000" w:themeColor="text1"/>
          <w:kern w:val="0"/>
          <w:szCs w:val="24"/>
          <w:lang w:val="en-GB"/>
          <w14:ligatures w14:val="none"/>
        </w:rPr>
        <w:t xml:space="preserve"> </w:t>
      </w:r>
      <w:r w:rsidR="00720F93" w:rsidRPr="002269C8">
        <w:rPr>
          <w:rFonts w:ascii="Times New Roman" w:eastAsia="Times New Roman" w:hAnsi="Times New Roman" w:cs="Times New Roman"/>
          <w:color w:val="000000" w:themeColor="text1"/>
          <w:kern w:val="0"/>
          <w:szCs w:val="24"/>
          <w:lang w:val="en-GB"/>
          <w14:ligatures w14:val="none"/>
        </w:rPr>
        <w:t xml:space="preserve">the people’s </w:t>
      </w:r>
      <w:r w:rsidR="00067227" w:rsidRPr="002269C8">
        <w:rPr>
          <w:rFonts w:ascii="Times New Roman" w:eastAsia="Times New Roman" w:hAnsi="Times New Roman" w:cs="Times New Roman"/>
          <w:color w:val="000000" w:themeColor="text1"/>
          <w:kern w:val="0"/>
          <w:szCs w:val="24"/>
          <w:lang w:val="en-GB"/>
          <w14:ligatures w14:val="none"/>
        </w:rPr>
        <w:t xml:space="preserve">constitutionally guaranteed </w:t>
      </w:r>
      <w:r w:rsidR="00720F93" w:rsidRPr="002269C8">
        <w:rPr>
          <w:rFonts w:ascii="Times New Roman" w:eastAsia="Times New Roman" w:hAnsi="Times New Roman" w:cs="Times New Roman"/>
          <w:color w:val="000000" w:themeColor="text1"/>
          <w:kern w:val="0"/>
          <w:szCs w:val="24"/>
          <w:lang w:val="en-GB"/>
          <w14:ligatures w14:val="none"/>
        </w:rPr>
        <w:t>freedom and liberty, but also put</w:t>
      </w:r>
      <w:r w:rsidR="003701B1" w:rsidRPr="002269C8">
        <w:rPr>
          <w:rFonts w:ascii="Times New Roman" w:eastAsia="Times New Roman" w:hAnsi="Times New Roman" w:cs="Times New Roman"/>
          <w:color w:val="000000" w:themeColor="text1"/>
          <w:kern w:val="0"/>
          <w:szCs w:val="24"/>
          <w:lang w:val="en-GB"/>
          <w14:ligatures w14:val="none"/>
        </w:rPr>
        <w:t>s</w:t>
      </w:r>
      <w:r w:rsidR="00720F93" w:rsidRPr="002269C8">
        <w:rPr>
          <w:rFonts w:ascii="Times New Roman" w:eastAsia="Times New Roman" w:hAnsi="Times New Roman" w:cs="Times New Roman"/>
          <w:color w:val="000000" w:themeColor="text1"/>
          <w:kern w:val="0"/>
          <w:szCs w:val="24"/>
          <w:lang w:val="en-GB"/>
          <w14:ligatures w14:val="none"/>
        </w:rPr>
        <w:t xml:space="preserve"> a nail to the popular aspiration for rule of law and democracy.</w:t>
      </w:r>
      <w:r w:rsidR="003701B1" w:rsidRPr="002269C8">
        <w:rPr>
          <w:rFonts w:ascii="Times New Roman" w:eastAsia="Times New Roman" w:hAnsi="Times New Roman" w:cs="Times New Roman"/>
          <w:color w:val="000000" w:themeColor="text1"/>
          <w:kern w:val="0"/>
          <w:szCs w:val="24"/>
          <w:lang w:val="en-GB"/>
          <w14:ligatures w14:val="none"/>
        </w:rPr>
        <w:t xml:space="preserve"> </w:t>
      </w:r>
    </w:p>
    <w:p w14:paraId="691D44C1" w14:textId="77777777" w:rsidR="00D777D6" w:rsidRPr="002269C8" w:rsidRDefault="00D777D6" w:rsidP="003701B1">
      <w:pPr>
        <w:spacing w:line="360" w:lineRule="auto"/>
        <w:jc w:val="both"/>
        <w:rPr>
          <w:rFonts w:ascii="Times New Roman" w:eastAsia="Times New Roman" w:hAnsi="Times New Roman" w:cs="Times New Roman"/>
          <w:color w:val="000000" w:themeColor="text1"/>
          <w:kern w:val="0"/>
          <w:szCs w:val="24"/>
          <w:lang w:val="en-GB"/>
          <w14:ligatures w14:val="none"/>
        </w:rPr>
      </w:pPr>
    </w:p>
    <w:p w14:paraId="22E3A051" w14:textId="77777777" w:rsidR="009E484B" w:rsidRPr="002269C8" w:rsidRDefault="004E7216" w:rsidP="003701B1">
      <w:pPr>
        <w:spacing w:line="360" w:lineRule="auto"/>
        <w:jc w:val="both"/>
        <w:rPr>
          <w:rFonts w:ascii="Times New Roman" w:eastAsia="Times New Roman" w:hAnsi="Times New Roman" w:cs="Times New Roman"/>
          <w:color w:val="000000" w:themeColor="text1"/>
          <w:kern w:val="0"/>
          <w:szCs w:val="24"/>
          <w:lang w:val="en-GB"/>
          <w14:ligatures w14:val="none"/>
        </w:rPr>
      </w:pPr>
      <w:r w:rsidRPr="002269C8">
        <w:rPr>
          <w:rFonts w:ascii="Times New Roman" w:eastAsia="Times New Roman" w:hAnsi="Times New Roman" w:cs="Times New Roman"/>
          <w:color w:val="000000" w:themeColor="text1"/>
          <w:kern w:val="0"/>
          <w:szCs w:val="24"/>
          <w:lang w:val="en-GB"/>
          <w14:ligatures w14:val="none"/>
        </w:rPr>
        <w:lastRenderedPageBreak/>
        <w:t>Fourth</w:t>
      </w:r>
      <w:r w:rsidR="003701B1" w:rsidRPr="002269C8">
        <w:rPr>
          <w:rFonts w:ascii="Times New Roman" w:eastAsia="Times New Roman" w:hAnsi="Times New Roman" w:cs="Times New Roman"/>
          <w:color w:val="000000" w:themeColor="text1"/>
          <w:kern w:val="0"/>
          <w:szCs w:val="24"/>
          <w:lang w:val="en-GB"/>
          <w14:ligatures w14:val="none"/>
        </w:rPr>
        <w:t xml:space="preserve">, the operational shortcomings and service delivery </w:t>
      </w:r>
      <w:r w:rsidRPr="002269C8">
        <w:rPr>
          <w:rFonts w:ascii="Times New Roman" w:eastAsia="Times New Roman" w:hAnsi="Times New Roman" w:cs="Times New Roman"/>
          <w:color w:val="000000" w:themeColor="text1"/>
          <w:kern w:val="0"/>
          <w:szCs w:val="24"/>
          <w:lang w:val="en-GB"/>
          <w14:ligatures w14:val="none"/>
        </w:rPr>
        <w:t xml:space="preserve">failure of the justice system cannot be remedied unless the latent defects of colonial trapping are </w:t>
      </w:r>
      <w:r w:rsidR="009E484B" w:rsidRPr="002269C8">
        <w:rPr>
          <w:rFonts w:ascii="Times New Roman" w:eastAsia="Times New Roman" w:hAnsi="Times New Roman" w:cs="Times New Roman"/>
          <w:color w:val="000000" w:themeColor="text1"/>
          <w:kern w:val="0"/>
          <w:szCs w:val="24"/>
          <w:lang w:val="en-GB"/>
          <w14:ligatures w14:val="none"/>
        </w:rPr>
        <w:t xml:space="preserve">substantially </w:t>
      </w:r>
      <w:r w:rsidRPr="002269C8">
        <w:rPr>
          <w:rFonts w:ascii="Times New Roman" w:eastAsia="Times New Roman" w:hAnsi="Times New Roman" w:cs="Times New Roman"/>
          <w:color w:val="000000" w:themeColor="text1"/>
          <w:kern w:val="0"/>
          <w:szCs w:val="24"/>
          <w:lang w:val="en-GB"/>
          <w14:ligatures w14:val="none"/>
        </w:rPr>
        <w:t xml:space="preserve">updated. </w:t>
      </w:r>
      <w:r w:rsidR="00067227" w:rsidRPr="002269C8">
        <w:rPr>
          <w:rFonts w:ascii="Times New Roman" w:eastAsia="Times New Roman" w:hAnsi="Times New Roman" w:cs="Times New Roman"/>
          <w:color w:val="000000" w:themeColor="text1"/>
          <w:kern w:val="0"/>
          <w:szCs w:val="24"/>
          <w:lang w:val="en-GB"/>
          <w14:ligatures w14:val="none"/>
        </w:rPr>
        <w:t>In particular,</w:t>
      </w:r>
      <w:r w:rsidRPr="002269C8">
        <w:rPr>
          <w:rFonts w:ascii="Times New Roman" w:eastAsia="Times New Roman" w:hAnsi="Times New Roman" w:cs="Times New Roman"/>
          <w:color w:val="000000" w:themeColor="text1"/>
          <w:kern w:val="0"/>
          <w:szCs w:val="24"/>
          <w:lang w:val="en-GB"/>
          <w14:ligatures w14:val="none"/>
        </w:rPr>
        <w:t xml:space="preserve"> </w:t>
      </w:r>
      <w:r w:rsidR="003701B1" w:rsidRPr="002269C8">
        <w:rPr>
          <w:rFonts w:ascii="Times New Roman" w:eastAsia="Times New Roman" w:hAnsi="Times New Roman" w:cs="Times New Roman"/>
          <w:color w:val="000000" w:themeColor="text1"/>
          <w:kern w:val="0"/>
          <w:szCs w:val="24"/>
          <w:lang w:val="en-GB"/>
          <w14:ligatures w14:val="none"/>
        </w:rPr>
        <w:t xml:space="preserve">Macaulay’s Penal Code requires </w:t>
      </w:r>
      <w:r w:rsidR="00067227" w:rsidRPr="002269C8">
        <w:rPr>
          <w:rFonts w:ascii="Times New Roman" w:eastAsia="Times New Roman" w:hAnsi="Times New Roman" w:cs="Times New Roman"/>
          <w:color w:val="000000" w:themeColor="text1"/>
          <w:kern w:val="0"/>
          <w:szCs w:val="24"/>
          <w:lang w:val="en-GB"/>
          <w14:ligatures w14:val="none"/>
        </w:rPr>
        <w:t xml:space="preserve">some systematic review </w:t>
      </w:r>
      <w:r w:rsidR="003701B1" w:rsidRPr="002269C8">
        <w:rPr>
          <w:rFonts w:ascii="Times New Roman" w:eastAsia="Times New Roman" w:hAnsi="Times New Roman" w:cs="Times New Roman"/>
          <w:color w:val="000000" w:themeColor="text1"/>
          <w:kern w:val="0"/>
          <w:szCs w:val="24"/>
          <w:lang w:val="en-GB"/>
          <w14:ligatures w14:val="none"/>
        </w:rPr>
        <w:t xml:space="preserve">in view of </w:t>
      </w:r>
      <w:r w:rsidRPr="002269C8">
        <w:rPr>
          <w:rFonts w:ascii="Times New Roman" w:eastAsia="Times New Roman" w:hAnsi="Times New Roman" w:cs="Times New Roman"/>
          <w:color w:val="000000" w:themeColor="text1"/>
          <w:kern w:val="0"/>
          <w:szCs w:val="24"/>
          <w:lang w:val="en-GB"/>
          <w14:ligatures w14:val="none"/>
        </w:rPr>
        <w:t xml:space="preserve">changing circumstances of </w:t>
      </w:r>
      <w:r w:rsidR="00067227" w:rsidRPr="002269C8">
        <w:rPr>
          <w:rFonts w:ascii="Times New Roman" w:eastAsia="Times New Roman" w:hAnsi="Times New Roman" w:cs="Times New Roman"/>
          <w:color w:val="000000" w:themeColor="text1"/>
          <w:kern w:val="0"/>
          <w:szCs w:val="24"/>
          <w:lang w:val="en-GB"/>
          <w14:ligatures w14:val="none"/>
        </w:rPr>
        <w:t xml:space="preserve">the </w:t>
      </w:r>
      <w:r w:rsidRPr="002269C8">
        <w:rPr>
          <w:rFonts w:ascii="Times New Roman" w:eastAsia="Times New Roman" w:hAnsi="Times New Roman" w:cs="Times New Roman"/>
          <w:color w:val="000000" w:themeColor="text1"/>
          <w:kern w:val="0"/>
          <w:szCs w:val="24"/>
          <w:lang w:val="en-GB"/>
          <w14:ligatures w14:val="none"/>
        </w:rPr>
        <w:t>digital era</w:t>
      </w:r>
      <w:r w:rsidR="00067227" w:rsidRPr="002269C8">
        <w:rPr>
          <w:rFonts w:ascii="Times New Roman" w:eastAsia="Times New Roman" w:hAnsi="Times New Roman" w:cs="Times New Roman"/>
          <w:color w:val="000000" w:themeColor="text1"/>
          <w:kern w:val="0"/>
          <w:szCs w:val="24"/>
          <w:lang w:val="en-GB"/>
          <w14:ligatures w14:val="none"/>
        </w:rPr>
        <w:t xml:space="preserve"> and emergence of new forms of rights and shift in values</w:t>
      </w:r>
      <w:r w:rsidR="003701B1" w:rsidRPr="002269C8">
        <w:rPr>
          <w:rFonts w:ascii="Times New Roman" w:eastAsia="Times New Roman" w:hAnsi="Times New Roman" w:cs="Times New Roman"/>
          <w:color w:val="000000" w:themeColor="text1"/>
          <w:kern w:val="0"/>
          <w:szCs w:val="24"/>
          <w:lang w:val="en-GB"/>
          <w14:ligatures w14:val="none"/>
        </w:rPr>
        <w:t xml:space="preserve">. </w:t>
      </w:r>
      <w:r w:rsidRPr="002269C8">
        <w:rPr>
          <w:rFonts w:ascii="Times New Roman" w:eastAsia="Times New Roman" w:hAnsi="Times New Roman" w:cs="Times New Roman"/>
          <w:color w:val="000000" w:themeColor="text1"/>
          <w:kern w:val="0"/>
          <w:szCs w:val="24"/>
          <w:lang w:val="en-GB"/>
          <w14:ligatures w14:val="none"/>
        </w:rPr>
        <w:t>However,</w:t>
      </w:r>
      <w:r w:rsidR="003701B1" w:rsidRPr="002269C8">
        <w:rPr>
          <w:rFonts w:ascii="Times New Roman" w:eastAsia="Times New Roman" w:hAnsi="Times New Roman" w:cs="Times New Roman"/>
          <w:color w:val="000000" w:themeColor="text1"/>
          <w:kern w:val="0"/>
          <w:szCs w:val="24"/>
          <w:lang w:val="en-GB"/>
          <w14:ligatures w14:val="none"/>
        </w:rPr>
        <w:t xml:space="preserve"> it is doubted how far any penal reform will be effective unless </w:t>
      </w:r>
      <w:r w:rsidR="009E484B" w:rsidRPr="002269C8">
        <w:rPr>
          <w:rFonts w:ascii="Times New Roman" w:eastAsia="Times New Roman" w:hAnsi="Times New Roman" w:cs="Times New Roman"/>
          <w:color w:val="000000" w:themeColor="text1"/>
          <w:kern w:val="0"/>
          <w:szCs w:val="24"/>
          <w:lang w:val="en-GB"/>
          <w14:ligatures w14:val="none"/>
        </w:rPr>
        <w:t xml:space="preserve">the </w:t>
      </w:r>
      <w:r w:rsidR="003701B1" w:rsidRPr="002269C8">
        <w:rPr>
          <w:rFonts w:ascii="Times New Roman" w:eastAsia="Times New Roman" w:hAnsi="Times New Roman" w:cs="Times New Roman"/>
          <w:color w:val="000000" w:themeColor="text1"/>
          <w:kern w:val="0"/>
          <w:szCs w:val="24"/>
          <w:lang w:val="en-GB"/>
          <w14:ligatures w14:val="none"/>
        </w:rPr>
        <w:t xml:space="preserve">democratic institutions are reformed. </w:t>
      </w:r>
    </w:p>
    <w:p w14:paraId="118A151A" w14:textId="77777777" w:rsidR="009E484B" w:rsidRPr="002269C8" w:rsidRDefault="009E484B" w:rsidP="003701B1">
      <w:pPr>
        <w:spacing w:line="360" w:lineRule="auto"/>
        <w:jc w:val="both"/>
        <w:rPr>
          <w:rFonts w:ascii="Times New Roman" w:eastAsia="Times New Roman" w:hAnsi="Times New Roman" w:cs="Times New Roman"/>
          <w:color w:val="000000" w:themeColor="text1"/>
          <w:kern w:val="0"/>
          <w:szCs w:val="24"/>
          <w:lang w:val="en-GB"/>
          <w14:ligatures w14:val="none"/>
        </w:rPr>
      </w:pPr>
    </w:p>
    <w:p w14:paraId="79583978" w14:textId="00080665" w:rsidR="00720F93" w:rsidRPr="002269C8" w:rsidRDefault="004E7216" w:rsidP="003701B1">
      <w:pPr>
        <w:spacing w:line="360" w:lineRule="auto"/>
        <w:jc w:val="both"/>
        <w:rPr>
          <w:rFonts w:ascii="Times New Roman" w:hAnsi="Times New Roman" w:cs="Times New Roman"/>
          <w:b/>
          <w:bCs/>
          <w:color w:val="000000" w:themeColor="text1"/>
          <w:szCs w:val="24"/>
        </w:rPr>
      </w:pPr>
      <w:r w:rsidRPr="002269C8">
        <w:rPr>
          <w:rFonts w:ascii="Times New Roman" w:eastAsia="Times New Roman" w:hAnsi="Times New Roman" w:cs="Times New Roman"/>
          <w:color w:val="000000" w:themeColor="text1"/>
          <w:kern w:val="0"/>
          <w:szCs w:val="24"/>
          <w:lang w:val="en-GB"/>
          <w14:ligatures w14:val="none"/>
        </w:rPr>
        <w:t xml:space="preserve">The thesis finally argues </w:t>
      </w:r>
      <w:proofErr w:type="gramStart"/>
      <w:r w:rsidRPr="002269C8">
        <w:rPr>
          <w:rFonts w:ascii="Times New Roman" w:eastAsia="Times New Roman" w:hAnsi="Times New Roman" w:cs="Times New Roman"/>
          <w:color w:val="000000" w:themeColor="text1"/>
          <w:kern w:val="0"/>
          <w:szCs w:val="24"/>
          <w:lang w:val="en-GB"/>
          <w14:ligatures w14:val="none"/>
        </w:rPr>
        <w:t>that</w:t>
      </w:r>
      <w:r w:rsidR="003701B1" w:rsidRPr="002269C8">
        <w:rPr>
          <w:rFonts w:ascii="Times New Roman" w:eastAsia="Times New Roman" w:hAnsi="Times New Roman" w:cs="Times New Roman"/>
          <w:color w:val="000000" w:themeColor="text1"/>
          <w:kern w:val="0"/>
          <w:szCs w:val="24"/>
          <w:lang w:val="en-GB"/>
          <w14:ligatures w14:val="none"/>
        </w:rPr>
        <w:t xml:space="preserve"> </w:t>
      </w:r>
      <w:r w:rsidR="00082FFF" w:rsidRPr="002269C8">
        <w:rPr>
          <w:rFonts w:ascii="Times New Roman" w:eastAsia="Times New Roman" w:hAnsi="Times New Roman" w:cs="Times New Roman"/>
          <w:color w:val="000000" w:themeColor="text1"/>
          <w:kern w:val="0"/>
          <w:szCs w:val="24"/>
          <w:lang w:val="en-GB"/>
          <w14:ligatures w14:val="none"/>
        </w:rPr>
        <w:t xml:space="preserve"> trends</w:t>
      </w:r>
      <w:proofErr w:type="gramEnd"/>
      <w:r w:rsidR="00082FFF" w:rsidRPr="002269C8">
        <w:rPr>
          <w:rFonts w:ascii="Times New Roman" w:eastAsia="Times New Roman" w:hAnsi="Times New Roman" w:cs="Times New Roman"/>
          <w:color w:val="000000" w:themeColor="text1"/>
          <w:kern w:val="0"/>
          <w:szCs w:val="24"/>
          <w:lang w:val="en-GB"/>
          <w14:ligatures w14:val="none"/>
        </w:rPr>
        <w:t xml:space="preserve"> and issues of postcolonial legal landscape is mostly shaped by the historical and contemporary fragility and possibility of a particular society. However, </w:t>
      </w:r>
      <w:r w:rsidR="00DA40F5" w:rsidRPr="002269C8">
        <w:rPr>
          <w:rFonts w:ascii="Times New Roman" w:eastAsia="Times New Roman" w:hAnsi="Times New Roman" w:cs="Times New Roman"/>
          <w:color w:val="000000" w:themeColor="text1"/>
          <w:kern w:val="0"/>
          <w:szCs w:val="24"/>
          <w:lang w:val="en-GB"/>
          <w14:ligatures w14:val="none"/>
        </w:rPr>
        <w:t xml:space="preserve">a </w:t>
      </w:r>
      <w:r w:rsidR="003701B1" w:rsidRPr="002269C8">
        <w:rPr>
          <w:rFonts w:ascii="Times New Roman" w:eastAsia="Times New Roman" w:hAnsi="Times New Roman" w:cs="Times New Roman"/>
          <w:color w:val="000000" w:themeColor="text1"/>
          <w:kern w:val="0"/>
          <w:szCs w:val="24"/>
          <w:lang w:val="en-GB"/>
          <w14:ligatures w14:val="none"/>
        </w:rPr>
        <w:t xml:space="preserve">strong and independent judiciary can </w:t>
      </w:r>
      <w:r w:rsidR="00D627A9" w:rsidRPr="002269C8">
        <w:rPr>
          <w:rFonts w:ascii="Times New Roman" w:eastAsia="Times New Roman" w:hAnsi="Times New Roman" w:cs="Times New Roman"/>
          <w:color w:val="000000" w:themeColor="text1"/>
          <w:kern w:val="0"/>
          <w:szCs w:val="24"/>
          <w:lang w:val="en-GB"/>
          <w14:ligatures w14:val="none"/>
        </w:rPr>
        <w:t>check the arbitrar</w:t>
      </w:r>
      <w:r w:rsidRPr="002269C8">
        <w:rPr>
          <w:rFonts w:ascii="Times New Roman" w:eastAsia="Times New Roman" w:hAnsi="Times New Roman" w:cs="Times New Roman"/>
          <w:color w:val="000000" w:themeColor="text1"/>
          <w:kern w:val="0"/>
          <w:szCs w:val="24"/>
          <w:lang w:val="en-GB"/>
          <w14:ligatures w14:val="none"/>
        </w:rPr>
        <w:t xml:space="preserve">y and whimsical </w:t>
      </w:r>
      <w:r w:rsidR="009E484B" w:rsidRPr="002269C8">
        <w:rPr>
          <w:rFonts w:ascii="Times New Roman" w:eastAsia="Times New Roman" w:hAnsi="Times New Roman" w:cs="Times New Roman"/>
          <w:color w:val="000000" w:themeColor="text1"/>
          <w:kern w:val="0"/>
          <w:szCs w:val="24"/>
          <w:lang w:val="en-GB"/>
          <w14:ligatures w14:val="none"/>
        </w:rPr>
        <w:t>operation of laws</w:t>
      </w:r>
      <w:r w:rsidR="00D627A9" w:rsidRPr="002269C8">
        <w:rPr>
          <w:rFonts w:ascii="Times New Roman" w:eastAsia="Times New Roman" w:hAnsi="Times New Roman" w:cs="Times New Roman"/>
          <w:color w:val="000000" w:themeColor="text1"/>
          <w:kern w:val="0"/>
          <w:szCs w:val="24"/>
          <w:lang w:val="en-GB"/>
          <w14:ligatures w14:val="none"/>
        </w:rPr>
        <w:t>.</w:t>
      </w:r>
      <w:r w:rsidR="005E17DE" w:rsidRPr="002269C8">
        <w:rPr>
          <w:rFonts w:ascii="Times New Roman" w:eastAsia="Times New Roman" w:hAnsi="Times New Roman" w:cs="Times New Roman"/>
          <w:color w:val="000000" w:themeColor="text1"/>
          <w:kern w:val="0"/>
          <w:szCs w:val="24"/>
          <w:lang w:val="en-GB"/>
          <w14:ligatures w14:val="none"/>
        </w:rPr>
        <w:t xml:space="preserve"> </w:t>
      </w:r>
      <w:r w:rsidR="00082FFF" w:rsidRPr="002269C8">
        <w:rPr>
          <w:rFonts w:ascii="Times New Roman" w:eastAsia="Times New Roman" w:hAnsi="Times New Roman" w:cs="Times New Roman"/>
          <w:color w:val="000000" w:themeColor="text1"/>
          <w:kern w:val="0"/>
          <w:szCs w:val="24"/>
          <w:lang w:val="en-GB"/>
          <w14:ligatures w14:val="none"/>
        </w:rPr>
        <w:t>Therefore,</w:t>
      </w:r>
      <w:r w:rsidR="005E17DE" w:rsidRPr="002269C8">
        <w:rPr>
          <w:rFonts w:ascii="Times New Roman" w:eastAsia="Times New Roman" w:hAnsi="Times New Roman" w:cs="Times New Roman"/>
          <w:color w:val="000000" w:themeColor="text1"/>
          <w:kern w:val="0"/>
          <w:szCs w:val="24"/>
          <w:lang w:val="en-GB"/>
          <w14:ligatures w14:val="none"/>
        </w:rPr>
        <w:t xml:space="preserve"> </w:t>
      </w:r>
      <w:r w:rsidR="00D627A9" w:rsidRPr="002269C8">
        <w:rPr>
          <w:rFonts w:ascii="Times New Roman" w:eastAsia="Times New Roman" w:hAnsi="Times New Roman" w:cs="Times New Roman"/>
          <w:color w:val="000000" w:themeColor="text1"/>
          <w:kern w:val="0"/>
          <w:szCs w:val="24"/>
          <w:lang w:val="en-GB"/>
          <w14:ligatures w14:val="none"/>
        </w:rPr>
        <w:t>the legal reform should be decontextualised and ahistoric to the idea of what Savigny advocated:</w:t>
      </w:r>
    </w:p>
    <w:p w14:paraId="48A1A52F" w14:textId="77777777" w:rsidR="00D627A9" w:rsidRPr="002269C8" w:rsidRDefault="00D627A9" w:rsidP="00D627A9">
      <w:pPr>
        <w:spacing w:line="360" w:lineRule="auto"/>
        <w:ind w:left="720"/>
        <w:jc w:val="both"/>
        <w:rPr>
          <w:rFonts w:ascii="Times New Roman" w:eastAsia="Times New Roman" w:hAnsi="Times New Roman" w:cs="Times New Roman"/>
          <w:color w:val="000000" w:themeColor="text1"/>
          <w:kern w:val="0"/>
          <w:sz w:val="20"/>
          <w:szCs w:val="20"/>
          <w:lang w:val="en-GB"/>
          <w14:ligatures w14:val="none"/>
        </w:rPr>
      </w:pPr>
      <w:r w:rsidRPr="002269C8">
        <w:rPr>
          <w:rFonts w:ascii="Times New Roman" w:eastAsia="Times New Roman" w:hAnsi="Times New Roman" w:cs="Times New Roman"/>
          <w:color w:val="000000" w:themeColor="text1"/>
          <w:kern w:val="0"/>
          <w:sz w:val="20"/>
          <w:szCs w:val="20"/>
          <w:lang w:val="en-GB"/>
          <w14:ligatures w14:val="none"/>
        </w:rPr>
        <w:t xml:space="preserve">The proper laws and the legal system of a people only emerge, and also ought to emerge, organically over time from the </w:t>
      </w:r>
      <w:proofErr w:type="spellStart"/>
      <w:r w:rsidRPr="002269C8">
        <w:rPr>
          <w:rFonts w:ascii="Times New Roman" w:eastAsia="Times New Roman" w:hAnsi="Times New Roman" w:cs="Times New Roman"/>
          <w:color w:val="000000" w:themeColor="text1"/>
          <w:kern w:val="0"/>
          <w:sz w:val="20"/>
          <w:szCs w:val="20"/>
          <w:lang w:val="en-GB"/>
          <w14:ligatures w14:val="none"/>
        </w:rPr>
        <w:t>Volkgeist</w:t>
      </w:r>
      <w:proofErr w:type="spellEnd"/>
      <w:r w:rsidRPr="002269C8">
        <w:rPr>
          <w:rFonts w:ascii="Times New Roman" w:eastAsia="Times New Roman" w:hAnsi="Times New Roman" w:cs="Times New Roman"/>
          <w:color w:val="000000" w:themeColor="text1"/>
          <w:kern w:val="0"/>
          <w:sz w:val="20"/>
          <w:szCs w:val="20"/>
          <w:lang w:val="en-GB"/>
          <w14:ligatures w14:val="none"/>
        </w:rPr>
        <w:t xml:space="preserve"> or the “the spirit of the people”</w:t>
      </w:r>
      <w:r w:rsidR="00A07804" w:rsidRPr="002269C8">
        <w:rPr>
          <w:rFonts w:ascii="Times New Roman" w:eastAsia="Times New Roman" w:hAnsi="Times New Roman" w:cs="Times New Roman"/>
          <w:color w:val="000000" w:themeColor="text1"/>
          <w:kern w:val="0"/>
          <w:sz w:val="20"/>
          <w:szCs w:val="20"/>
          <w:lang w:val="en-GB"/>
          <w14:ligatures w14:val="none"/>
        </w:rPr>
        <w:t>.</w:t>
      </w:r>
      <w:r w:rsidRPr="002269C8">
        <w:rPr>
          <w:rStyle w:val="FootnoteReference"/>
          <w:rFonts w:ascii="Times New Roman" w:eastAsia="Times New Roman" w:hAnsi="Times New Roman" w:cs="Times New Roman"/>
          <w:color w:val="000000" w:themeColor="text1"/>
          <w:kern w:val="0"/>
          <w:sz w:val="20"/>
          <w:szCs w:val="20"/>
          <w:lang w:val="en-GB"/>
          <w14:ligatures w14:val="none"/>
        </w:rPr>
        <w:footnoteReference w:id="315"/>
      </w:r>
    </w:p>
    <w:p w14:paraId="55BEE740" w14:textId="77777777" w:rsidR="00776189" w:rsidRPr="002269C8" w:rsidRDefault="00776189" w:rsidP="00776189">
      <w:pPr>
        <w:spacing w:line="360" w:lineRule="auto"/>
        <w:jc w:val="both"/>
        <w:rPr>
          <w:rFonts w:ascii="Times New Roman" w:eastAsia="Times New Roman" w:hAnsi="Times New Roman" w:cs="Times New Roman"/>
          <w:color w:val="000000" w:themeColor="text1"/>
          <w:kern w:val="0"/>
          <w:szCs w:val="24"/>
          <w:lang w:val="en-GB"/>
          <w14:ligatures w14:val="none"/>
        </w:rPr>
      </w:pPr>
    </w:p>
    <w:p w14:paraId="5BE0DBFE" w14:textId="77777777" w:rsidR="00B52671" w:rsidRPr="002269C8" w:rsidRDefault="00DF19C3" w:rsidP="003809B3">
      <w:pPr>
        <w:spacing w:line="360" w:lineRule="auto"/>
        <w:jc w:val="both"/>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 xml:space="preserve">7.3 </w:t>
      </w:r>
      <w:r w:rsidR="00B52671" w:rsidRPr="002269C8">
        <w:rPr>
          <w:rFonts w:ascii="Times New Roman" w:hAnsi="Times New Roman" w:cs="Times New Roman"/>
          <w:b/>
          <w:bCs/>
          <w:color w:val="000000" w:themeColor="text1"/>
          <w:szCs w:val="24"/>
        </w:rPr>
        <w:t xml:space="preserve">RESEARCH NOVELTY </w:t>
      </w:r>
    </w:p>
    <w:p w14:paraId="5C64804E" w14:textId="77777777" w:rsidR="000868F8" w:rsidRPr="002269C8" w:rsidRDefault="005B4E28" w:rsidP="003809B3">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In line with the postcolonial rule of law research, </w:t>
      </w:r>
      <w:r w:rsidR="00A07804" w:rsidRPr="002269C8">
        <w:rPr>
          <w:rFonts w:ascii="Times New Roman" w:eastAsia="Times New Roman" w:hAnsi="Times New Roman" w:cs="Times New Roman"/>
          <w:color w:val="000000" w:themeColor="text1"/>
          <w:kern w:val="0"/>
          <w:szCs w:val="24"/>
          <w:lang w:val="en-US"/>
          <w14:ligatures w14:val="none"/>
        </w:rPr>
        <w:t>this thesis</w:t>
      </w:r>
      <w:r w:rsidRPr="002269C8">
        <w:rPr>
          <w:rFonts w:ascii="Times New Roman" w:eastAsia="Times New Roman" w:hAnsi="Times New Roman" w:cs="Times New Roman"/>
          <w:color w:val="000000" w:themeColor="text1"/>
          <w:kern w:val="0"/>
          <w:szCs w:val="24"/>
          <w:lang w:val="en-US"/>
          <w14:ligatures w14:val="none"/>
        </w:rPr>
        <w:t xml:space="preserve"> </w:t>
      </w:r>
      <w:r w:rsidR="005E17DE" w:rsidRPr="002269C8">
        <w:rPr>
          <w:rFonts w:ascii="Times New Roman" w:eastAsia="Times New Roman" w:hAnsi="Times New Roman" w:cs="Times New Roman"/>
          <w:color w:val="000000" w:themeColor="text1"/>
          <w:kern w:val="0"/>
          <w:szCs w:val="24"/>
          <w:lang w:val="en-US"/>
          <w14:ligatures w14:val="none"/>
        </w:rPr>
        <w:t xml:space="preserve">has </w:t>
      </w:r>
      <w:r w:rsidR="00A07804" w:rsidRPr="002269C8">
        <w:rPr>
          <w:rFonts w:ascii="Times New Roman" w:eastAsia="Times New Roman" w:hAnsi="Times New Roman" w:cs="Times New Roman"/>
          <w:color w:val="000000" w:themeColor="text1"/>
          <w:kern w:val="0"/>
          <w:szCs w:val="24"/>
          <w:lang w:val="en-US"/>
          <w14:ligatures w14:val="none"/>
        </w:rPr>
        <w:t>found</w:t>
      </w:r>
      <w:r w:rsidRPr="002269C8">
        <w:rPr>
          <w:rFonts w:ascii="Times New Roman" w:eastAsia="Times New Roman" w:hAnsi="Times New Roman" w:cs="Times New Roman"/>
          <w:color w:val="000000" w:themeColor="text1"/>
          <w:kern w:val="0"/>
          <w:szCs w:val="24"/>
          <w:lang w:val="en-US"/>
          <w14:ligatures w14:val="none"/>
        </w:rPr>
        <w:t xml:space="preserve"> that the operation of the criminal justice is inextricably linked with the </w:t>
      </w:r>
      <w:r w:rsidR="000868F8" w:rsidRPr="002269C8">
        <w:rPr>
          <w:rFonts w:ascii="Times New Roman" w:eastAsia="Times New Roman" w:hAnsi="Times New Roman" w:cs="Times New Roman"/>
          <w:color w:val="000000" w:themeColor="text1"/>
          <w:kern w:val="0"/>
          <w:szCs w:val="24"/>
          <w:lang w:val="en-US"/>
          <w14:ligatures w14:val="none"/>
        </w:rPr>
        <w:t xml:space="preserve">socio-political </w:t>
      </w:r>
      <w:proofErr w:type="spellStart"/>
      <w:r w:rsidR="000868F8" w:rsidRPr="002269C8">
        <w:rPr>
          <w:rFonts w:ascii="Times New Roman" w:eastAsia="Times New Roman" w:hAnsi="Times New Roman" w:cs="Times New Roman"/>
          <w:color w:val="000000" w:themeColor="text1"/>
          <w:kern w:val="0"/>
          <w:szCs w:val="24"/>
          <w:lang w:val="en-US"/>
          <w14:ligatures w14:val="none"/>
        </w:rPr>
        <w:t>pecularities</w:t>
      </w:r>
      <w:proofErr w:type="spellEnd"/>
      <w:r w:rsidR="000868F8" w:rsidRPr="002269C8">
        <w:rPr>
          <w:rFonts w:ascii="Times New Roman" w:eastAsia="Times New Roman" w:hAnsi="Times New Roman" w:cs="Times New Roman"/>
          <w:color w:val="000000" w:themeColor="text1"/>
          <w:kern w:val="0"/>
          <w:szCs w:val="24"/>
          <w:lang w:val="en-US"/>
          <w14:ligatures w14:val="none"/>
        </w:rPr>
        <w:t xml:space="preserve"> of a</w:t>
      </w:r>
      <w:r w:rsidRPr="002269C8">
        <w:rPr>
          <w:rFonts w:ascii="Times New Roman" w:eastAsia="Times New Roman" w:hAnsi="Times New Roman" w:cs="Times New Roman"/>
          <w:color w:val="000000" w:themeColor="text1"/>
          <w:kern w:val="0"/>
          <w:szCs w:val="24"/>
          <w:lang w:val="en-US"/>
          <w14:ligatures w14:val="none"/>
        </w:rPr>
        <w:t xml:space="preserve"> society. Further, as </w:t>
      </w:r>
      <w:proofErr w:type="spellStart"/>
      <w:r w:rsidR="000868F8" w:rsidRPr="002269C8">
        <w:rPr>
          <w:rFonts w:ascii="Times New Roman" w:eastAsia="Times New Roman" w:hAnsi="Times New Roman" w:cs="Times New Roman"/>
          <w:color w:val="000000" w:themeColor="text1"/>
          <w:kern w:val="0"/>
          <w:szCs w:val="24"/>
          <w:lang w:val="en-US"/>
          <w14:ligatures w14:val="none"/>
        </w:rPr>
        <w:t>criminalisation</w:t>
      </w:r>
      <w:proofErr w:type="spellEnd"/>
      <w:r w:rsidR="000868F8" w:rsidRPr="002269C8">
        <w:rPr>
          <w:rFonts w:ascii="Times New Roman" w:eastAsia="Times New Roman" w:hAnsi="Times New Roman" w:cs="Times New Roman"/>
          <w:color w:val="000000" w:themeColor="text1"/>
          <w:kern w:val="0"/>
          <w:szCs w:val="24"/>
          <w:lang w:val="en-US"/>
          <w14:ligatures w14:val="none"/>
        </w:rPr>
        <w:t xml:space="preserve"> and postcolonial studies suggests, this study held that the special category of law is not by itself problematic, rather there is wider scope of authoritarian use of such laws in </w:t>
      </w:r>
      <w:proofErr w:type="spellStart"/>
      <w:r w:rsidR="000868F8" w:rsidRPr="002269C8">
        <w:rPr>
          <w:rFonts w:ascii="Times New Roman" w:eastAsia="Times New Roman" w:hAnsi="Times New Roman" w:cs="Times New Roman"/>
          <w:color w:val="000000" w:themeColor="text1"/>
          <w:kern w:val="0"/>
          <w:szCs w:val="24"/>
          <w:lang w:val="en-US"/>
          <w14:ligatures w14:val="none"/>
        </w:rPr>
        <w:t>democray</w:t>
      </w:r>
      <w:proofErr w:type="spellEnd"/>
      <w:r w:rsidR="000868F8" w:rsidRPr="002269C8">
        <w:rPr>
          <w:rFonts w:ascii="Times New Roman" w:eastAsia="Times New Roman" w:hAnsi="Times New Roman" w:cs="Times New Roman"/>
          <w:color w:val="000000" w:themeColor="text1"/>
          <w:kern w:val="0"/>
          <w:szCs w:val="24"/>
          <w:lang w:val="en-US"/>
          <w14:ligatures w14:val="none"/>
        </w:rPr>
        <w:t>-deficit state of governance.  Research novelty can be highlighted thus:</w:t>
      </w:r>
    </w:p>
    <w:p w14:paraId="169B12CB" w14:textId="77777777" w:rsidR="00A45266" w:rsidRPr="002269C8" w:rsidRDefault="00A45266" w:rsidP="00332ADF">
      <w:pPr>
        <w:spacing w:line="360" w:lineRule="auto"/>
        <w:jc w:val="both"/>
        <w:rPr>
          <w:rFonts w:ascii="Times New Roman" w:eastAsia="Times New Roman" w:hAnsi="Times New Roman" w:cs="Times New Roman"/>
          <w:color w:val="000000" w:themeColor="text1"/>
          <w:kern w:val="0"/>
          <w:szCs w:val="24"/>
          <w:lang w:val="en-US"/>
          <w14:ligatures w14:val="none"/>
        </w:rPr>
      </w:pPr>
    </w:p>
    <w:p w14:paraId="562CC325" w14:textId="2C4B81D6" w:rsidR="00332ADF" w:rsidRPr="002269C8" w:rsidRDefault="000868F8" w:rsidP="00332ADF">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 xml:space="preserve">First, </w:t>
      </w:r>
      <w:r w:rsidR="00A45266" w:rsidRPr="002269C8">
        <w:rPr>
          <w:rFonts w:ascii="Times New Roman" w:eastAsia="Times New Roman" w:hAnsi="Times New Roman" w:cs="Times New Roman"/>
          <w:color w:val="000000" w:themeColor="text1"/>
          <w:kern w:val="0"/>
          <w:szCs w:val="24"/>
          <w:lang w:val="en-US"/>
          <w14:ligatures w14:val="none"/>
        </w:rPr>
        <w:t>this thesis has</w:t>
      </w:r>
      <w:r w:rsidR="00513D11" w:rsidRPr="002269C8">
        <w:rPr>
          <w:rFonts w:ascii="Times New Roman" w:eastAsia="Times New Roman" w:hAnsi="Times New Roman" w:cs="Times New Roman"/>
          <w:color w:val="000000" w:themeColor="text1"/>
          <w:kern w:val="0"/>
          <w:szCs w:val="24"/>
          <w:lang w:val="en-US"/>
          <w14:ligatures w14:val="none"/>
        </w:rPr>
        <w:t xml:space="preserve"> </w:t>
      </w:r>
      <w:proofErr w:type="spellStart"/>
      <w:r w:rsidR="00A45266" w:rsidRPr="002269C8">
        <w:rPr>
          <w:rFonts w:ascii="Times New Roman" w:eastAsia="Times New Roman" w:hAnsi="Times New Roman" w:cs="Times New Roman"/>
          <w:color w:val="000000" w:themeColor="text1"/>
          <w:kern w:val="0"/>
          <w:szCs w:val="24"/>
          <w:lang w:val="en-US"/>
          <w14:ligatures w14:val="none"/>
        </w:rPr>
        <w:t>analysed</w:t>
      </w:r>
      <w:proofErr w:type="spellEnd"/>
      <w:r w:rsidR="00513D11" w:rsidRPr="002269C8">
        <w:rPr>
          <w:rFonts w:ascii="Times New Roman" w:eastAsia="Times New Roman" w:hAnsi="Times New Roman" w:cs="Times New Roman"/>
          <w:color w:val="000000" w:themeColor="text1"/>
          <w:kern w:val="0"/>
          <w:szCs w:val="24"/>
          <w:lang w:val="en-US"/>
          <w14:ligatures w14:val="none"/>
        </w:rPr>
        <w:t xml:space="preserve"> </w:t>
      </w:r>
      <w:r w:rsidR="00A45266" w:rsidRPr="002269C8">
        <w:rPr>
          <w:rFonts w:ascii="Times New Roman" w:eastAsia="Times New Roman" w:hAnsi="Times New Roman" w:cs="Times New Roman"/>
          <w:color w:val="000000" w:themeColor="text1"/>
          <w:kern w:val="0"/>
          <w:szCs w:val="24"/>
          <w:lang w:val="en-US"/>
          <w14:ligatures w14:val="none"/>
        </w:rPr>
        <w:t>the issues why and how a seemingly neutral piece of legislation can turn out to be a tool of social control</w:t>
      </w:r>
      <w:r w:rsidR="00513D11" w:rsidRPr="002269C8">
        <w:rPr>
          <w:rFonts w:ascii="Times New Roman" w:eastAsia="Times New Roman" w:hAnsi="Times New Roman" w:cs="Times New Roman"/>
          <w:color w:val="000000" w:themeColor="text1"/>
          <w:kern w:val="0"/>
          <w:szCs w:val="24"/>
          <w:lang w:val="en-US"/>
          <w14:ligatures w14:val="none"/>
        </w:rPr>
        <w:t xml:space="preserve">. It </w:t>
      </w:r>
      <w:r w:rsidR="00A45266" w:rsidRPr="002269C8">
        <w:rPr>
          <w:rFonts w:ascii="Times New Roman" w:eastAsia="Times New Roman" w:hAnsi="Times New Roman" w:cs="Times New Roman"/>
          <w:color w:val="000000" w:themeColor="text1"/>
          <w:kern w:val="0"/>
          <w:szCs w:val="24"/>
          <w:lang w:val="en-US"/>
          <w14:ligatures w14:val="none"/>
        </w:rPr>
        <w:t xml:space="preserve">has also </w:t>
      </w:r>
      <w:r w:rsidR="00513D11" w:rsidRPr="002269C8">
        <w:rPr>
          <w:rFonts w:ascii="Times New Roman" w:eastAsia="Times New Roman" w:hAnsi="Times New Roman" w:cs="Times New Roman"/>
          <w:color w:val="000000" w:themeColor="text1"/>
          <w:kern w:val="0"/>
          <w:szCs w:val="24"/>
          <w:lang w:val="en-US"/>
          <w14:ligatures w14:val="none"/>
        </w:rPr>
        <w:t xml:space="preserve">highlighted the inappropriateness and incoherence of </w:t>
      </w:r>
      <w:proofErr w:type="spellStart"/>
      <w:r w:rsidR="00513D11" w:rsidRPr="002269C8">
        <w:rPr>
          <w:rFonts w:ascii="Times New Roman" w:eastAsia="Times New Roman" w:hAnsi="Times New Roman" w:cs="Times New Roman"/>
          <w:color w:val="000000" w:themeColor="text1"/>
          <w:kern w:val="0"/>
          <w:szCs w:val="24"/>
          <w:lang w:val="en-US"/>
          <w14:ligatures w14:val="none"/>
        </w:rPr>
        <w:t>criminalisation</w:t>
      </w:r>
      <w:proofErr w:type="spellEnd"/>
      <w:r w:rsidR="00513D11" w:rsidRPr="002269C8">
        <w:rPr>
          <w:rFonts w:ascii="Times New Roman" w:eastAsia="Times New Roman" w:hAnsi="Times New Roman" w:cs="Times New Roman"/>
          <w:color w:val="000000" w:themeColor="text1"/>
          <w:kern w:val="0"/>
          <w:szCs w:val="24"/>
          <w:lang w:val="en-US"/>
          <w14:ligatures w14:val="none"/>
        </w:rPr>
        <w:t xml:space="preserve"> of some emerging forms of crime.</w:t>
      </w:r>
      <w:r w:rsidR="00DA40F5" w:rsidRPr="002269C8">
        <w:rPr>
          <w:rFonts w:ascii="Times New Roman" w:eastAsia="Times New Roman" w:hAnsi="Times New Roman" w:cs="Times New Roman"/>
          <w:color w:val="000000" w:themeColor="text1"/>
          <w:kern w:val="0"/>
          <w:szCs w:val="24"/>
          <w:lang w:val="en-US"/>
          <w14:ligatures w14:val="none"/>
        </w:rPr>
        <w:t xml:space="preserve"> </w:t>
      </w:r>
      <w:r w:rsidR="00A45266" w:rsidRPr="002269C8">
        <w:rPr>
          <w:rFonts w:ascii="Times New Roman" w:eastAsia="Times New Roman" w:hAnsi="Times New Roman" w:cs="Times New Roman"/>
          <w:color w:val="000000" w:themeColor="text1"/>
          <w:kern w:val="0"/>
          <w:szCs w:val="24"/>
          <w:lang w:val="en-US"/>
          <w14:ligatures w14:val="none"/>
        </w:rPr>
        <w:t xml:space="preserve">In other words, </w:t>
      </w:r>
      <w:r w:rsidR="00DA40F5" w:rsidRPr="002269C8">
        <w:rPr>
          <w:rFonts w:ascii="Times New Roman" w:eastAsia="Times New Roman" w:hAnsi="Times New Roman" w:cs="Times New Roman"/>
          <w:color w:val="000000" w:themeColor="text1"/>
          <w:kern w:val="0"/>
          <w:szCs w:val="24"/>
          <w:lang w:val="en-US"/>
          <w14:ligatures w14:val="none"/>
        </w:rPr>
        <w:t>w</w:t>
      </w:r>
      <w:r w:rsidR="00513D11" w:rsidRPr="002269C8">
        <w:rPr>
          <w:rFonts w:ascii="Times New Roman" w:eastAsia="Times New Roman" w:hAnsi="Times New Roman" w:cs="Times New Roman"/>
          <w:color w:val="000000" w:themeColor="text1"/>
          <w:kern w:val="0"/>
          <w:szCs w:val="24"/>
          <w:lang w:val="en-US"/>
          <w14:ligatures w14:val="none"/>
        </w:rPr>
        <w:t xml:space="preserve">hile </w:t>
      </w:r>
      <w:r w:rsidR="003E4DA9" w:rsidRPr="002269C8">
        <w:rPr>
          <w:rFonts w:ascii="Times New Roman" w:eastAsia="Times New Roman" w:hAnsi="Times New Roman" w:cs="Times New Roman"/>
          <w:color w:val="000000" w:themeColor="text1"/>
          <w:kern w:val="0"/>
          <w:szCs w:val="24"/>
          <w:lang w:val="en-US"/>
          <w14:ligatures w14:val="none"/>
        </w:rPr>
        <w:t>critiquing</w:t>
      </w:r>
      <w:r w:rsidR="00513D11" w:rsidRPr="002269C8">
        <w:rPr>
          <w:rFonts w:ascii="Times New Roman" w:eastAsia="Times New Roman" w:hAnsi="Times New Roman" w:cs="Times New Roman"/>
          <w:color w:val="000000" w:themeColor="text1"/>
          <w:kern w:val="0"/>
          <w:szCs w:val="24"/>
          <w:lang w:val="en-US"/>
          <w14:ligatures w14:val="none"/>
        </w:rPr>
        <w:t xml:space="preserve"> the formal operation of substantive and procedural laws</w:t>
      </w:r>
      <w:r w:rsidR="0045518D" w:rsidRPr="002269C8">
        <w:rPr>
          <w:rFonts w:ascii="Times New Roman" w:eastAsia="Times New Roman" w:hAnsi="Times New Roman" w:cs="Times New Roman"/>
          <w:color w:val="000000" w:themeColor="text1"/>
          <w:kern w:val="0"/>
          <w:szCs w:val="24"/>
          <w:lang w:val="en-US"/>
          <w14:ligatures w14:val="none"/>
        </w:rPr>
        <w:t xml:space="preserve">, it </w:t>
      </w:r>
      <w:r w:rsidR="00DA40F5" w:rsidRPr="002269C8">
        <w:rPr>
          <w:rFonts w:ascii="Times New Roman" w:eastAsia="Times New Roman" w:hAnsi="Times New Roman" w:cs="Times New Roman"/>
          <w:color w:val="000000" w:themeColor="text1"/>
          <w:kern w:val="0"/>
          <w:szCs w:val="24"/>
          <w:lang w:val="en-US"/>
          <w14:ligatures w14:val="none"/>
        </w:rPr>
        <w:t xml:space="preserve">has </w:t>
      </w:r>
      <w:r w:rsidR="0045518D" w:rsidRPr="002269C8">
        <w:rPr>
          <w:rFonts w:ascii="Times New Roman" w:eastAsia="Times New Roman" w:hAnsi="Times New Roman" w:cs="Times New Roman"/>
          <w:color w:val="000000" w:themeColor="text1"/>
          <w:kern w:val="0"/>
          <w:szCs w:val="24"/>
          <w:lang w:val="en-US"/>
          <w14:ligatures w14:val="none"/>
        </w:rPr>
        <w:t xml:space="preserve">pointed out the effects of </w:t>
      </w:r>
      <w:proofErr w:type="spellStart"/>
      <w:r w:rsidR="0045518D" w:rsidRPr="002269C8">
        <w:rPr>
          <w:rFonts w:ascii="Times New Roman" w:eastAsia="Times New Roman" w:hAnsi="Times New Roman" w:cs="Times New Roman"/>
          <w:color w:val="000000" w:themeColor="text1"/>
          <w:kern w:val="0"/>
          <w:szCs w:val="24"/>
          <w:lang w:val="en-US"/>
          <w14:ligatures w14:val="none"/>
        </w:rPr>
        <w:t>authoritarin</w:t>
      </w:r>
      <w:proofErr w:type="spellEnd"/>
      <w:r w:rsidR="0045518D" w:rsidRPr="002269C8">
        <w:rPr>
          <w:rFonts w:ascii="Times New Roman" w:eastAsia="Times New Roman" w:hAnsi="Times New Roman" w:cs="Times New Roman"/>
          <w:color w:val="000000" w:themeColor="text1"/>
          <w:kern w:val="0"/>
          <w:szCs w:val="24"/>
          <w:lang w:val="en-US"/>
          <w14:ligatures w14:val="none"/>
        </w:rPr>
        <w:t xml:space="preserve"> use of </w:t>
      </w:r>
      <w:r w:rsidR="00A45266" w:rsidRPr="002269C8">
        <w:rPr>
          <w:rFonts w:ascii="Times New Roman" w:eastAsia="Times New Roman" w:hAnsi="Times New Roman" w:cs="Times New Roman"/>
          <w:color w:val="000000" w:themeColor="text1"/>
          <w:kern w:val="0"/>
          <w:szCs w:val="24"/>
          <w:lang w:val="en-US"/>
          <w14:ligatures w14:val="none"/>
        </w:rPr>
        <w:t>some postcolonial</w:t>
      </w:r>
      <w:r w:rsidR="0045518D" w:rsidRPr="002269C8">
        <w:rPr>
          <w:rFonts w:ascii="Times New Roman" w:eastAsia="Times New Roman" w:hAnsi="Times New Roman" w:cs="Times New Roman"/>
          <w:color w:val="000000" w:themeColor="text1"/>
          <w:kern w:val="0"/>
          <w:szCs w:val="24"/>
          <w:lang w:val="en-US"/>
          <w14:ligatures w14:val="none"/>
        </w:rPr>
        <w:t xml:space="preserve"> laws that</w:t>
      </w:r>
      <w:r w:rsidR="008605B2" w:rsidRPr="002269C8">
        <w:rPr>
          <w:rFonts w:ascii="Times New Roman" w:eastAsia="Times New Roman" w:hAnsi="Times New Roman" w:cs="Times New Roman"/>
          <w:color w:val="000000" w:themeColor="text1"/>
          <w:kern w:val="0"/>
          <w:szCs w:val="24"/>
          <w:lang w:val="en-US"/>
          <w14:ligatures w14:val="none"/>
        </w:rPr>
        <w:t xml:space="preserve"> are </w:t>
      </w:r>
      <w:r w:rsidR="0045518D" w:rsidRPr="002269C8">
        <w:rPr>
          <w:rFonts w:ascii="Times New Roman" w:eastAsia="Times New Roman" w:hAnsi="Times New Roman" w:cs="Times New Roman"/>
          <w:color w:val="000000" w:themeColor="text1"/>
          <w:kern w:val="0"/>
          <w:szCs w:val="24"/>
          <w:lang w:val="en-US"/>
          <w14:ligatures w14:val="none"/>
        </w:rPr>
        <w:t xml:space="preserve">historically and </w:t>
      </w:r>
      <w:r w:rsidR="00A45266" w:rsidRPr="002269C8">
        <w:rPr>
          <w:rFonts w:ascii="Times New Roman" w:eastAsia="Times New Roman" w:hAnsi="Times New Roman" w:cs="Times New Roman"/>
          <w:color w:val="000000" w:themeColor="text1"/>
          <w:kern w:val="0"/>
          <w:szCs w:val="24"/>
          <w:lang w:val="en-US"/>
          <w14:ligatures w14:val="none"/>
        </w:rPr>
        <w:t>contemporarily</w:t>
      </w:r>
      <w:r w:rsidR="0045518D" w:rsidRPr="002269C8">
        <w:rPr>
          <w:rFonts w:ascii="Times New Roman" w:eastAsia="Times New Roman" w:hAnsi="Times New Roman" w:cs="Times New Roman"/>
          <w:color w:val="000000" w:themeColor="text1"/>
          <w:kern w:val="0"/>
          <w:szCs w:val="24"/>
          <w:lang w:val="en-US"/>
          <w14:ligatures w14:val="none"/>
        </w:rPr>
        <w:t xml:space="preserve"> conti</w:t>
      </w:r>
      <w:r w:rsidR="00A45266" w:rsidRPr="002269C8">
        <w:rPr>
          <w:rFonts w:ascii="Times New Roman" w:eastAsia="Times New Roman" w:hAnsi="Times New Roman" w:cs="Times New Roman"/>
          <w:color w:val="000000" w:themeColor="text1"/>
          <w:kern w:val="0"/>
          <w:szCs w:val="24"/>
          <w:lang w:val="en-US"/>
          <w14:ligatures w14:val="none"/>
        </w:rPr>
        <w:t>n</w:t>
      </w:r>
      <w:r w:rsidR="0045518D" w:rsidRPr="002269C8">
        <w:rPr>
          <w:rFonts w:ascii="Times New Roman" w:eastAsia="Times New Roman" w:hAnsi="Times New Roman" w:cs="Times New Roman"/>
          <w:color w:val="000000" w:themeColor="text1"/>
          <w:kern w:val="0"/>
          <w:szCs w:val="24"/>
          <w:lang w:val="en-US"/>
          <w14:ligatures w14:val="none"/>
        </w:rPr>
        <w:t xml:space="preserve">gent. </w:t>
      </w:r>
    </w:p>
    <w:p w14:paraId="0E4754A3" w14:textId="77777777" w:rsidR="00DF19C3" w:rsidRPr="002269C8" w:rsidRDefault="00DF19C3" w:rsidP="003809B3">
      <w:pPr>
        <w:spacing w:line="360" w:lineRule="auto"/>
        <w:jc w:val="both"/>
        <w:rPr>
          <w:rFonts w:ascii="Times New Roman" w:hAnsi="Times New Roman" w:cs="Times New Roman"/>
          <w:color w:val="000000" w:themeColor="text1"/>
          <w:szCs w:val="24"/>
        </w:rPr>
      </w:pPr>
    </w:p>
    <w:p w14:paraId="61869DCC" w14:textId="77777777" w:rsidR="0045518D" w:rsidRPr="002269C8" w:rsidRDefault="00A45266" w:rsidP="003809B3">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t>Second,</w:t>
      </w:r>
      <w:r w:rsidR="0045518D" w:rsidRPr="002269C8">
        <w:rPr>
          <w:rFonts w:ascii="Times New Roman" w:eastAsia="Times New Roman" w:hAnsi="Times New Roman" w:cs="Times New Roman"/>
          <w:color w:val="000000" w:themeColor="text1"/>
          <w:kern w:val="0"/>
          <w:szCs w:val="24"/>
          <w:lang w:val="en-US"/>
          <w14:ligatures w14:val="none"/>
        </w:rPr>
        <w:t xml:space="preserve"> the method</w:t>
      </w:r>
      <w:r w:rsidR="00577CC2" w:rsidRPr="002269C8">
        <w:rPr>
          <w:rFonts w:ascii="Times New Roman" w:eastAsia="Times New Roman" w:hAnsi="Times New Roman" w:cs="Times New Roman"/>
          <w:color w:val="000000" w:themeColor="text1"/>
          <w:kern w:val="0"/>
          <w:szCs w:val="24"/>
          <w:lang w:val="en-US"/>
          <w14:ligatures w14:val="none"/>
        </w:rPr>
        <w:t>ical approach</w:t>
      </w:r>
      <w:r w:rsidR="0045518D" w:rsidRPr="002269C8">
        <w:rPr>
          <w:rFonts w:ascii="Times New Roman" w:eastAsia="Times New Roman" w:hAnsi="Times New Roman" w:cs="Times New Roman"/>
          <w:color w:val="000000" w:themeColor="text1"/>
          <w:kern w:val="0"/>
          <w:szCs w:val="24"/>
          <w:lang w:val="en-US"/>
          <w14:ligatures w14:val="none"/>
        </w:rPr>
        <w:t xml:space="preserve"> used in </w:t>
      </w:r>
      <w:r w:rsidR="00577CC2" w:rsidRPr="002269C8">
        <w:rPr>
          <w:rFonts w:ascii="Times New Roman" w:eastAsia="Times New Roman" w:hAnsi="Times New Roman" w:cs="Times New Roman"/>
          <w:color w:val="000000" w:themeColor="text1"/>
          <w:kern w:val="0"/>
          <w:szCs w:val="24"/>
          <w:lang w:val="en-US"/>
          <w14:ligatures w14:val="none"/>
        </w:rPr>
        <w:t>assessing the special legal regime was also unique in the sense that apart from conventional key informant interviews</w:t>
      </w:r>
      <w:r w:rsidR="003E4DA9" w:rsidRPr="002269C8">
        <w:rPr>
          <w:rFonts w:ascii="Times New Roman" w:eastAsia="Times New Roman" w:hAnsi="Times New Roman" w:cs="Times New Roman"/>
          <w:color w:val="000000" w:themeColor="text1"/>
          <w:kern w:val="0"/>
          <w:szCs w:val="24"/>
          <w:lang w:val="en-US"/>
          <w14:ligatures w14:val="none"/>
        </w:rPr>
        <w:t xml:space="preserve"> and research-time observation</w:t>
      </w:r>
      <w:r w:rsidR="00577CC2" w:rsidRPr="002269C8">
        <w:rPr>
          <w:rFonts w:ascii="Times New Roman" w:eastAsia="Times New Roman" w:hAnsi="Times New Roman" w:cs="Times New Roman"/>
          <w:color w:val="000000" w:themeColor="text1"/>
          <w:kern w:val="0"/>
          <w:szCs w:val="24"/>
          <w:lang w:val="en-US"/>
          <w14:ligatures w14:val="none"/>
        </w:rPr>
        <w:t xml:space="preserve">, my </w:t>
      </w:r>
      <w:r w:rsidR="003F40EA" w:rsidRPr="002269C8">
        <w:rPr>
          <w:rFonts w:ascii="Times New Roman" w:eastAsia="Times New Roman" w:hAnsi="Times New Roman" w:cs="Times New Roman"/>
          <w:color w:val="000000" w:themeColor="text1"/>
          <w:kern w:val="0"/>
          <w:szCs w:val="24"/>
          <w:lang w:val="en-US"/>
          <w14:ligatures w14:val="none"/>
        </w:rPr>
        <w:t>auto-</w:t>
      </w:r>
      <w:r w:rsidR="00577CC2" w:rsidRPr="002269C8">
        <w:rPr>
          <w:rFonts w:ascii="Times New Roman" w:eastAsia="Times New Roman" w:hAnsi="Times New Roman" w:cs="Times New Roman"/>
          <w:color w:val="000000" w:themeColor="text1"/>
          <w:kern w:val="0"/>
          <w:szCs w:val="24"/>
          <w:lang w:val="en-US"/>
          <w14:ligatures w14:val="none"/>
        </w:rPr>
        <w:t>ethnogra</w:t>
      </w:r>
      <w:r w:rsidR="003E4DA9" w:rsidRPr="002269C8">
        <w:rPr>
          <w:rFonts w:ascii="Times New Roman" w:eastAsia="Times New Roman" w:hAnsi="Times New Roman" w:cs="Times New Roman"/>
          <w:color w:val="000000" w:themeColor="text1"/>
          <w:kern w:val="0"/>
          <w:szCs w:val="24"/>
          <w:lang w:val="en-US"/>
          <w14:ligatures w14:val="none"/>
        </w:rPr>
        <w:t>p</w:t>
      </w:r>
      <w:r w:rsidR="00577CC2" w:rsidRPr="002269C8">
        <w:rPr>
          <w:rFonts w:ascii="Times New Roman" w:eastAsia="Times New Roman" w:hAnsi="Times New Roman" w:cs="Times New Roman"/>
          <w:color w:val="000000" w:themeColor="text1"/>
          <w:kern w:val="0"/>
          <w:szCs w:val="24"/>
          <w:lang w:val="en-US"/>
          <w14:ligatures w14:val="none"/>
        </w:rPr>
        <w:t xml:space="preserve">hic </w:t>
      </w:r>
      <w:r w:rsidR="003E4DA9" w:rsidRPr="002269C8">
        <w:rPr>
          <w:rFonts w:ascii="Times New Roman" w:eastAsia="Times New Roman" w:hAnsi="Times New Roman" w:cs="Times New Roman"/>
          <w:color w:val="000000" w:themeColor="text1"/>
          <w:kern w:val="0"/>
          <w:szCs w:val="24"/>
          <w:lang w:val="en-US"/>
          <w14:ligatures w14:val="none"/>
        </w:rPr>
        <w:t>inquiry</w:t>
      </w:r>
      <w:r w:rsidR="00577CC2" w:rsidRPr="002269C8">
        <w:rPr>
          <w:rFonts w:ascii="Times New Roman" w:eastAsia="Times New Roman" w:hAnsi="Times New Roman" w:cs="Times New Roman"/>
          <w:color w:val="000000" w:themeColor="text1"/>
          <w:kern w:val="0"/>
          <w:szCs w:val="24"/>
          <w:lang w:val="en-US"/>
          <w14:ligatures w14:val="none"/>
        </w:rPr>
        <w:t xml:space="preserve"> </w:t>
      </w:r>
      <w:r w:rsidR="00DA40F5" w:rsidRPr="002269C8">
        <w:rPr>
          <w:rFonts w:ascii="Times New Roman" w:eastAsia="Times New Roman" w:hAnsi="Times New Roman" w:cs="Times New Roman"/>
          <w:color w:val="000000" w:themeColor="text1"/>
          <w:kern w:val="0"/>
          <w:szCs w:val="24"/>
          <w:lang w:val="en-US"/>
          <w14:ligatures w14:val="none"/>
        </w:rPr>
        <w:t xml:space="preserve">has also </w:t>
      </w:r>
      <w:r w:rsidR="00B52671" w:rsidRPr="002269C8">
        <w:rPr>
          <w:rFonts w:ascii="Times New Roman" w:eastAsia="Times New Roman" w:hAnsi="Times New Roman" w:cs="Times New Roman"/>
          <w:color w:val="000000" w:themeColor="text1"/>
          <w:kern w:val="0"/>
          <w:szCs w:val="24"/>
          <w:lang w:val="en-US"/>
          <w14:ligatures w14:val="none"/>
        </w:rPr>
        <w:t>provide</w:t>
      </w:r>
      <w:r w:rsidR="0045518D" w:rsidRPr="002269C8">
        <w:rPr>
          <w:rFonts w:ascii="Times New Roman" w:eastAsia="Times New Roman" w:hAnsi="Times New Roman" w:cs="Times New Roman"/>
          <w:color w:val="000000" w:themeColor="text1"/>
          <w:kern w:val="0"/>
          <w:szCs w:val="24"/>
          <w:lang w:val="en-US"/>
          <w14:ligatures w14:val="none"/>
        </w:rPr>
        <w:t>d</w:t>
      </w:r>
      <w:r w:rsidR="00B52671" w:rsidRPr="002269C8">
        <w:rPr>
          <w:rFonts w:ascii="Times New Roman" w:eastAsia="Times New Roman" w:hAnsi="Times New Roman" w:cs="Times New Roman"/>
          <w:color w:val="000000" w:themeColor="text1"/>
          <w:kern w:val="0"/>
          <w:szCs w:val="24"/>
          <w:lang w:val="en-US"/>
          <w14:ligatures w14:val="none"/>
        </w:rPr>
        <w:t xml:space="preserve"> a deeper understanding of the challenges of the postcolonial penal reform</w:t>
      </w:r>
      <w:r w:rsidR="0045518D" w:rsidRPr="002269C8">
        <w:rPr>
          <w:rFonts w:ascii="Times New Roman" w:eastAsia="Times New Roman" w:hAnsi="Times New Roman" w:cs="Times New Roman"/>
          <w:color w:val="000000" w:themeColor="text1"/>
          <w:kern w:val="0"/>
          <w:szCs w:val="24"/>
          <w:lang w:val="en-US"/>
          <w14:ligatures w14:val="none"/>
        </w:rPr>
        <w:t xml:space="preserve"> </w:t>
      </w:r>
      <w:r w:rsidR="00B52671" w:rsidRPr="002269C8">
        <w:rPr>
          <w:rFonts w:ascii="Times New Roman" w:eastAsia="Times New Roman" w:hAnsi="Times New Roman" w:cs="Times New Roman"/>
          <w:color w:val="000000" w:themeColor="text1"/>
          <w:kern w:val="0"/>
          <w:szCs w:val="24"/>
          <w:lang w:val="en-US"/>
          <w14:ligatures w14:val="none"/>
        </w:rPr>
        <w:t xml:space="preserve">debates that has remained </w:t>
      </w:r>
      <w:r w:rsidR="0045518D" w:rsidRPr="002269C8">
        <w:rPr>
          <w:rFonts w:ascii="Times New Roman" w:eastAsia="Times New Roman" w:hAnsi="Times New Roman" w:cs="Times New Roman"/>
          <w:color w:val="000000" w:themeColor="text1"/>
          <w:kern w:val="0"/>
          <w:szCs w:val="24"/>
          <w:lang w:val="en-US"/>
          <w14:ligatures w14:val="none"/>
        </w:rPr>
        <w:t xml:space="preserve">mostly </w:t>
      </w:r>
      <w:r w:rsidR="00B52671" w:rsidRPr="002269C8">
        <w:rPr>
          <w:rFonts w:ascii="Times New Roman" w:eastAsia="Times New Roman" w:hAnsi="Times New Roman" w:cs="Times New Roman"/>
          <w:color w:val="000000" w:themeColor="text1"/>
          <w:kern w:val="0"/>
          <w:szCs w:val="24"/>
          <w:lang w:val="en-US"/>
          <w14:ligatures w14:val="none"/>
        </w:rPr>
        <w:t xml:space="preserve">underexplored in the Global Southern postcolonial democracy-deficit context. </w:t>
      </w:r>
    </w:p>
    <w:p w14:paraId="046077E0" w14:textId="77777777" w:rsidR="003E4DA9" w:rsidRPr="002269C8" w:rsidRDefault="003E4DA9" w:rsidP="003809B3">
      <w:pPr>
        <w:spacing w:line="360" w:lineRule="auto"/>
        <w:jc w:val="both"/>
        <w:rPr>
          <w:rFonts w:ascii="Times New Roman" w:eastAsia="Times New Roman" w:hAnsi="Times New Roman" w:cs="Times New Roman"/>
          <w:color w:val="000000" w:themeColor="text1"/>
          <w:kern w:val="0"/>
          <w:szCs w:val="24"/>
          <w:lang w:val="en-US"/>
          <w14:ligatures w14:val="none"/>
        </w:rPr>
      </w:pPr>
    </w:p>
    <w:p w14:paraId="03E37AE9" w14:textId="77777777" w:rsidR="0045518D" w:rsidRPr="002269C8" w:rsidRDefault="00A45266" w:rsidP="003809B3">
      <w:pPr>
        <w:spacing w:line="360" w:lineRule="auto"/>
        <w:jc w:val="both"/>
        <w:rPr>
          <w:rFonts w:ascii="Times New Roman" w:eastAsia="Times New Roman" w:hAnsi="Times New Roman" w:cs="Times New Roman"/>
          <w:color w:val="000000" w:themeColor="text1"/>
          <w:kern w:val="0"/>
          <w:szCs w:val="24"/>
          <w:lang w:val="en-US"/>
          <w14:ligatures w14:val="none"/>
        </w:rPr>
      </w:pPr>
      <w:r w:rsidRPr="002269C8">
        <w:rPr>
          <w:rFonts w:ascii="Times New Roman" w:eastAsia="Times New Roman" w:hAnsi="Times New Roman" w:cs="Times New Roman"/>
          <w:color w:val="000000" w:themeColor="text1"/>
          <w:kern w:val="0"/>
          <w:szCs w:val="24"/>
          <w:lang w:val="en-US"/>
          <w14:ligatures w14:val="none"/>
        </w:rPr>
        <w:lastRenderedPageBreak/>
        <w:t>Third</w:t>
      </w:r>
      <w:r w:rsidR="00DA40F5" w:rsidRPr="002269C8">
        <w:rPr>
          <w:rFonts w:ascii="Times New Roman" w:eastAsia="Times New Roman" w:hAnsi="Times New Roman" w:cs="Times New Roman"/>
          <w:color w:val="000000" w:themeColor="text1"/>
          <w:kern w:val="0"/>
          <w:szCs w:val="24"/>
          <w:lang w:val="en-US"/>
          <w14:ligatures w14:val="none"/>
        </w:rPr>
        <w:t>, a</w:t>
      </w:r>
      <w:r w:rsidR="0045518D" w:rsidRPr="002269C8">
        <w:rPr>
          <w:rFonts w:ascii="Times New Roman" w:eastAsia="Times New Roman" w:hAnsi="Times New Roman" w:cs="Times New Roman"/>
          <w:color w:val="000000" w:themeColor="text1"/>
          <w:kern w:val="0"/>
          <w:szCs w:val="24"/>
          <w:lang w:val="en-US"/>
          <w14:ligatures w14:val="none"/>
        </w:rPr>
        <w:t xml:space="preserve"> novel</w:t>
      </w:r>
      <w:r w:rsidR="003E4DA9" w:rsidRPr="002269C8">
        <w:rPr>
          <w:rFonts w:ascii="Times New Roman" w:eastAsia="Times New Roman" w:hAnsi="Times New Roman" w:cs="Times New Roman"/>
          <w:color w:val="000000" w:themeColor="text1"/>
          <w:kern w:val="0"/>
          <w:szCs w:val="24"/>
          <w:lang w:val="en-US"/>
          <w14:ligatures w14:val="none"/>
        </w:rPr>
        <w:t>t</w:t>
      </w:r>
      <w:r w:rsidR="0045518D" w:rsidRPr="002269C8">
        <w:rPr>
          <w:rFonts w:ascii="Times New Roman" w:eastAsia="Times New Roman" w:hAnsi="Times New Roman" w:cs="Times New Roman"/>
          <w:color w:val="000000" w:themeColor="text1"/>
          <w:kern w:val="0"/>
          <w:szCs w:val="24"/>
          <w:lang w:val="en-US"/>
          <w14:ligatures w14:val="none"/>
        </w:rPr>
        <w:t xml:space="preserve">y of research can </w:t>
      </w:r>
      <w:r w:rsidR="00577CC2" w:rsidRPr="002269C8">
        <w:rPr>
          <w:rFonts w:ascii="Times New Roman" w:eastAsia="Times New Roman" w:hAnsi="Times New Roman" w:cs="Times New Roman"/>
          <w:color w:val="000000" w:themeColor="text1"/>
          <w:kern w:val="0"/>
          <w:szCs w:val="24"/>
          <w:lang w:val="en-US"/>
          <w14:ligatures w14:val="none"/>
        </w:rPr>
        <w:t xml:space="preserve">also </w:t>
      </w:r>
      <w:r w:rsidR="0045518D" w:rsidRPr="002269C8">
        <w:rPr>
          <w:rFonts w:ascii="Times New Roman" w:eastAsia="Times New Roman" w:hAnsi="Times New Roman" w:cs="Times New Roman"/>
          <w:color w:val="000000" w:themeColor="text1"/>
          <w:kern w:val="0"/>
          <w:szCs w:val="24"/>
          <w:lang w:val="en-US"/>
          <w14:ligatures w14:val="none"/>
        </w:rPr>
        <w:t xml:space="preserve">be related to </w:t>
      </w:r>
      <w:r w:rsidR="00952409" w:rsidRPr="002269C8">
        <w:rPr>
          <w:rFonts w:ascii="Times New Roman" w:eastAsia="Times New Roman" w:hAnsi="Times New Roman" w:cs="Times New Roman"/>
          <w:color w:val="000000" w:themeColor="text1"/>
          <w:kern w:val="0"/>
          <w:szCs w:val="24"/>
          <w:lang w:val="en-US"/>
          <w14:ligatures w14:val="none"/>
        </w:rPr>
        <w:t>practical challenges</w:t>
      </w:r>
      <w:r w:rsidR="0045518D" w:rsidRPr="002269C8">
        <w:rPr>
          <w:rFonts w:ascii="Times New Roman" w:eastAsia="Times New Roman" w:hAnsi="Times New Roman" w:cs="Times New Roman"/>
          <w:color w:val="000000" w:themeColor="text1"/>
          <w:kern w:val="0"/>
          <w:szCs w:val="24"/>
          <w:lang w:val="en-US"/>
          <w14:ligatures w14:val="none"/>
        </w:rPr>
        <w:t xml:space="preserve"> of the research site and how the actual fieldwork was carried out in a hostile and tight-lipped state. Dhaka, the capital of Dhaka was the actual space of the empirical work. </w:t>
      </w:r>
    </w:p>
    <w:p w14:paraId="48EEE867" w14:textId="77777777" w:rsidR="00DA40F5" w:rsidRPr="002269C8" w:rsidRDefault="00DA40F5" w:rsidP="003809B3">
      <w:pPr>
        <w:spacing w:line="360" w:lineRule="auto"/>
        <w:jc w:val="both"/>
        <w:rPr>
          <w:rFonts w:ascii="Times New Roman" w:eastAsia="Times New Roman" w:hAnsi="Times New Roman" w:cs="Times New Roman"/>
          <w:color w:val="000000" w:themeColor="text1"/>
          <w:kern w:val="0"/>
          <w:szCs w:val="24"/>
          <w:lang w:val="en-US"/>
          <w14:ligatures w14:val="none"/>
        </w:rPr>
      </w:pPr>
    </w:p>
    <w:p w14:paraId="1EAC2A01" w14:textId="57D3F287" w:rsidR="00DA40F5" w:rsidRPr="002269C8" w:rsidRDefault="00DA40F5" w:rsidP="003809B3">
      <w:pPr>
        <w:spacing w:line="360" w:lineRule="auto"/>
        <w:jc w:val="both"/>
        <w:rPr>
          <w:rFonts w:ascii="Times New Roman" w:hAnsi="Times New Roman" w:cs="Times New Roman"/>
          <w:color w:val="000000" w:themeColor="text1"/>
          <w:szCs w:val="24"/>
          <w:lang w:eastAsia="en-GB"/>
        </w:rPr>
      </w:pPr>
      <w:r w:rsidRPr="002269C8">
        <w:rPr>
          <w:rFonts w:ascii="Times New Roman" w:eastAsia="Times New Roman" w:hAnsi="Times New Roman" w:cs="Times New Roman"/>
          <w:color w:val="000000" w:themeColor="text1"/>
          <w:kern w:val="0"/>
          <w:szCs w:val="24"/>
          <w:lang w:val="en-US"/>
          <w14:ligatures w14:val="none"/>
        </w:rPr>
        <w:t xml:space="preserve">Last, not the least, </w:t>
      </w:r>
      <w:r w:rsidR="00D777D6" w:rsidRPr="002269C8">
        <w:rPr>
          <w:rFonts w:ascii="Times New Roman" w:eastAsia="Times New Roman" w:hAnsi="Times New Roman" w:cs="Times New Roman"/>
          <w:color w:val="000000" w:themeColor="text1"/>
          <w:kern w:val="0"/>
          <w:szCs w:val="24"/>
          <w:lang w:val="en-US"/>
          <w14:ligatures w14:val="none"/>
        </w:rPr>
        <w:t xml:space="preserve">the conceptual schema I have developed bears novelty because I </w:t>
      </w:r>
      <w:r w:rsidR="00306ADF" w:rsidRPr="002269C8">
        <w:rPr>
          <w:rFonts w:ascii="Times New Roman" w:eastAsia="Times New Roman" w:hAnsi="Times New Roman" w:cs="Times New Roman"/>
          <w:color w:val="000000" w:themeColor="text1"/>
          <w:kern w:val="0"/>
          <w:szCs w:val="24"/>
          <w:lang w:val="en-US"/>
          <w14:ligatures w14:val="none"/>
        </w:rPr>
        <w:t xml:space="preserve">have </w:t>
      </w:r>
      <w:proofErr w:type="spellStart"/>
      <w:r w:rsidR="00D777D6" w:rsidRPr="002269C8">
        <w:rPr>
          <w:rFonts w:ascii="Times New Roman" w:eastAsia="Times New Roman" w:hAnsi="Times New Roman" w:cs="Times New Roman"/>
          <w:color w:val="000000" w:themeColor="text1"/>
          <w:kern w:val="0"/>
          <w:szCs w:val="24"/>
          <w:lang w:val="en-US"/>
          <w14:ligatures w14:val="none"/>
        </w:rPr>
        <w:t>endeavoured</w:t>
      </w:r>
      <w:proofErr w:type="spellEnd"/>
      <w:r w:rsidR="00D777D6" w:rsidRPr="002269C8">
        <w:rPr>
          <w:rFonts w:ascii="Times New Roman" w:eastAsia="Times New Roman" w:hAnsi="Times New Roman" w:cs="Times New Roman"/>
          <w:color w:val="000000" w:themeColor="text1"/>
          <w:kern w:val="0"/>
          <w:szCs w:val="24"/>
          <w:lang w:val="en-US"/>
          <w14:ligatures w14:val="none"/>
        </w:rPr>
        <w:t xml:space="preserve"> to blend some </w:t>
      </w:r>
      <w:proofErr w:type="spellStart"/>
      <w:r w:rsidR="00D777D6" w:rsidRPr="002269C8">
        <w:rPr>
          <w:rFonts w:ascii="Times New Roman" w:eastAsia="Times New Roman" w:hAnsi="Times New Roman" w:cs="Times New Roman"/>
          <w:color w:val="000000" w:themeColor="text1"/>
          <w:kern w:val="0"/>
          <w:szCs w:val="24"/>
          <w:lang w:val="en-US"/>
          <w14:ligatures w14:val="none"/>
        </w:rPr>
        <w:t>disctintive</w:t>
      </w:r>
      <w:proofErr w:type="spellEnd"/>
      <w:r w:rsidR="00D777D6" w:rsidRPr="002269C8">
        <w:rPr>
          <w:rFonts w:ascii="Times New Roman" w:eastAsia="Times New Roman" w:hAnsi="Times New Roman" w:cs="Times New Roman"/>
          <w:color w:val="000000" w:themeColor="text1"/>
          <w:kern w:val="0"/>
          <w:szCs w:val="24"/>
          <w:lang w:val="en-US"/>
          <w14:ligatures w14:val="none"/>
        </w:rPr>
        <w:t xml:space="preserve"> concepts </w:t>
      </w:r>
      <w:proofErr w:type="gramStart"/>
      <w:r w:rsidR="00D777D6" w:rsidRPr="002269C8">
        <w:rPr>
          <w:rFonts w:ascii="Times New Roman" w:eastAsia="Times New Roman" w:hAnsi="Times New Roman" w:cs="Times New Roman"/>
          <w:color w:val="000000" w:themeColor="text1"/>
          <w:kern w:val="0"/>
          <w:szCs w:val="24"/>
          <w:lang w:val="en-US"/>
          <w14:ligatures w14:val="none"/>
        </w:rPr>
        <w:t xml:space="preserve">on  </w:t>
      </w:r>
      <w:r w:rsidR="008605B2" w:rsidRPr="002269C8">
        <w:rPr>
          <w:rFonts w:ascii="Times New Roman" w:eastAsia="Times New Roman" w:hAnsi="Times New Roman" w:cs="Times New Roman"/>
          <w:color w:val="000000" w:themeColor="text1"/>
          <w:kern w:val="0"/>
          <w:szCs w:val="24"/>
          <w:lang w:val="en-US"/>
          <w14:ligatures w14:val="none"/>
        </w:rPr>
        <w:t>the</w:t>
      </w:r>
      <w:proofErr w:type="gramEnd"/>
      <w:r w:rsidR="008605B2" w:rsidRPr="002269C8">
        <w:rPr>
          <w:rFonts w:ascii="Times New Roman" w:eastAsia="Times New Roman" w:hAnsi="Times New Roman" w:cs="Times New Roman"/>
          <w:color w:val="000000" w:themeColor="text1"/>
          <w:kern w:val="0"/>
          <w:szCs w:val="24"/>
          <w:lang w:val="en-US"/>
          <w14:ligatures w14:val="none"/>
        </w:rPr>
        <w:t xml:space="preserve"> </w:t>
      </w:r>
      <w:r w:rsidR="00D777D6" w:rsidRPr="002269C8">
        <w:rPr>
          <w:rFonts w:ascii="Times New Roman" w:eastAsia="Times New Roman" w:hAnsi="Times New Roman" w:cs="Times New Roman"/>
          <w:color w:val="000000" w:themeColor="text1"/>
          <w:kern w:val="0"/>
          <w:szCs w:val="24"/>
          <w:lang w:val="en-US"/>
          <w14:ligatures w14:val="none"/>
        </w:rPr>
        <w:t xml:space="preserve">rule of law and </w:t>
      </w:r>
      <w:r w:rsidR="008B4AA4" w:rsidRPr="002269C8">
        <w:rPr>
          <w:rFonts w:ascii="Times New Roman" w:eastAsia="Times New Roman" w:hAnsi="Times New Roman" w:cs="Times New Roman"/>
          <w:color w:val="000000" w:themeColor="text1"/>
          <w:kern w:val="0"/>
          <w:szCs w:val="24"/>
          <w:lang w:val="en-US"/>
          <w14:ligatures w14:val="none"/>
        </w:rPr>
        <w:t xml:space="preserve">politics of </w:t>
      </w:r>
      <w:r w:rsidR="00D777D6" w:rsidRPr="002269C8">
        <w:rPr>
          <w:rFonts w:ascii="Times New Roman" w:eastAsia="Times New Roman" w:hAnsi="Times New Roman" w:cs="Times New Roman"/>
          <w:color w:val="000000" w:themeColor="text1"/>
          <w:kern w:val="0"/>
          <w:szCs w:val="24"/>
          <w:lang w:val="en-US"/>
          <w14:ligatures w14:val="none"/>
        </w:rPr>
        <w:t xml:space="preserve">penal landscape. I hope that this framework with </w:t>
      </w:r>
      <w:proofErr w:type="spellStart"/>
      <w:r w:rsidR="00D777D6" w:rsidRPr="002269C8">
        <w:rPr>
          <w:rFonts w:ascii="Times New Roman" w:eastAsia="Times New Roman" w:hAnsi="Times New Roman" w:cs="Times New Roman"/>
          <w:color w:val="000000" w:themeColor="text1"/>
          <w:kern w:val="0"/>
          <w:szCs w:val="24"/>
          <w:lang w:val="en-US"/>
          <w14:ligatures w14:val="none"/>
        </w:rPr>
        <w:t>contextualisation</w:t>
      </w:r>
      <w:proofErr w:type="spellEnd"/>
      <w:r w:rsidR="00D777D6" w:rsidRPr="002269C8">
        <w:rPr>
          <w:rFonts w:ascii="Times New Roman" w:eastAsia="Times New Roman" w:hAnsi="Times New Roman" w:cs="Times New Roman"/>
          <w:color w:val="000000" w:themeColor="text1"/>
          <w:kern w:val="0"/>
          <w:szCs w:val="24"/>
          <w:lang w:val="en-US"/>
          <w14:ligatures w14:val="none"/>
        </w:rPr>
        <w:t xml:space="preserve"> and refinement </w:t>
      </w:r>
      <w:r w:rsidR="008605B2" w:rsidRPr="002269C8">
        <w:rPr>
          <w:rFonts w:ascii="Times New Roman" w:eastAsia="Times New Roman" w:hAnsi="Times New Roman" w:cs="Times New Roman"/>
          <w:color w:val="000000" w:themeColor="text1"/>
          <w:kern w:val="0"/>
          <w:szCs w:val="24"/>
          <w:lang w:val="en-US"/>
          <w14:ligatures w14:val="none"/>
        </w:rPr>
        <w:t xml:space="preserve">can be </w:t>
      </w:r>
      <w:proofErr w:type="gramStart"/>
      <w:r w:rsidR="008605B2" w:rsidRPr="002269C8">
        <w:rPr>
          <w:rFonts w:ascii="Times New Roman" w:eastAsia="Times New Roman" w:hAnsi="Times New Roman" w:cs="Times New Roman"/>
          <w:color w:val="000000" w:themeColor="text1"/>
          <w:kern w:val="0"/>
          <w:szCs w:val="24"/>
          <w:lang w:val="en-US"/>
          <w14:ligatures w14:val="none"/>
        </w:rPr>
        <w:t>used  to</w:t>
      </w:r>
      <w:proofErr w:type="gramEnd"/>
      <w:r w:rsidR="00D777D6" w:rsidRPr="002269C8">
        <w:rPr>
          <w:rFonts w:ascii="Times New Roman" w:eastAsia="Times New Roman" w:hAnsi="Times New Roman" w:cs="Times New Roman"/>
          <w:color w:val="000000" w:themeColor="text1"/>
          <w:kern w:val="0"/>
          <w:szCs w:val="24"/>
          <w:lang w:val="en-US"/>
          <w14:ligatures w14:val="none"/>
        </w:rPr>
        <w:t xml:space="preserve"> identify and compare similar trends</w:t>
      </w:r>
      <w:r w:rsidR="00AB3ED5" w:rsidRPr="002269C8">
        <w:rPr>
          <w:rFonts w:ascii="Times New Roman" w:eastAsia="Times New Roman" w:hAnsi="Times New Roman" w:cs="Times New Roman"/>
          <w:color w:val="000000" w:themeColor="text1"/>
          <w:kern w:val="0"/>
          <w:szCs w:val="24"/>
          <w:lang w:val="en-US"/>
          <w14:ligatures w14:val="none"/>
        </w:rPr>
        <w:t xml:space="preserve"> in selected jurisdictions</w:t>
      </w:r>
      <w:r w:rsidR="00D777D6" w:rsidRPr="002269C8">
        <w:rPr>
          <w:rFonts w:ascii="Times New Roman" w:eastAsia="Times New Roman" w:hAnsi="Times New Roman" w:cs="Times New Roman"/>
          <w:color w:val="000000" w:themeColor="text1"/>
          <w:kern w:val="0"/>
          <w:szCs w:val="24"/>
          <w:lang w:val="en-US"/>
          <w14:ligatures w14:val="none"/>
        </w:rPr>
        <w:t xml:space="preserve">. </w:t>
      </w:r>
      <w:r w:rsidR="00306ADF" w:rsidRPr="002269C8">
        <w:rPr>
          <w:rFonts w:ascii="Times New Roman" w:eastAsia="Times New Roman" w:hAnsi="Times New Roman" w:cs="Times New Roman"/>
          <w:color w:val="000000" w:themeColor="text1"/>
          <w:kern w:val="0"/>
          <w:szCs w:val="24"/>
          <w:lang w:val="en-US"/>
          <w14:ligatures w14:val="none"/>
        </w:rPr>
        <w:t xml:space="preserve">More so, </w:t>
      </w:r>
      <w:r w:rsidR="00306ADF" w:rsidRPr="002269C8">
        <w:rPr>
          <w:rFonts w:ascii="Times New Roman" w:hAnsi="Times New Roman" w:cs="Times New Roman"/>
          <w:color w:val="000000" w:themeColor="text1"/>
          <w:szCs w:val="24"/>
        </w:rPr>
        <w:t>t</w:t>
      </w:r>
      <w:r w:rsidR="00AB3ED5" w:rsidRPr="002269C8">
        <w:rPr>
          <w:rFonts w:ascii="Times New Roman" w:hAnsi="Times New Roman" w:cs="Times New Roman"/>
          <w:color w:val="000000" w:themeColor="text1"/>
          <w:szCs w:val="24"/>
        </w:rPr>
        <w:t>hi</w:t>
      </w:r>
      <w:r w:rsidR="00A07804" w:rsidRPr="002269C8">
        <w:rPr>
          <w:rFonts w:ascii="Times New Roman" w:hAnsi="Times New Roman" w:cs="Times New Roman"/>
          <w:color w:val="000000" w:themeColor="text1"/>
          <w:szCs w:val="24"/>
        </w:rPr>
        <w:t>s</w:t>
      </w:r>
      <w:r w:rsidR="00AB3ED5" w:rsidRPr="002269C8">
        <w:rPr>
          <w:rFonts w:ascii="Times New Roman" w:hAnsi="Times New Roman" w:cs="Times New Roman"/>
          <w:color w:val="000000" w:themeColor="text1"/>
          <w:szCs w:val="24"/>
        </w:rPr>
        <w:t xml:space="preserve"> r</w:t>
      </w:r>
      <w:r w:rsidRPr="002269C8">
        <w:rPr>
          <w:rFonts w:ascii="Times New Roman" w:hAnsi="Times New Roman" w:cs="Times New Roman"/>
          <w:color w:val="000000" w:themeColor="text1"/>
          <w:szCs w:val="24"/>
        </w:rPr>
        <w:t xml:space="preserve">esearch will be quite pertinent to the academic scholars, practitioners and policy makers who are interested in rule of law projects in contemporary postcolonial societies that aspire to achieve the rule of law, an esoteric expression once artificially transplanted by the ‘benevolent despots’ in </w:t>
      </w:r>
      <w:r w:rsidR="009E484B" w:rsidRPr="002269C8">
        <w:rPr>
          <w:rFonts w:ascii="Times New Roman" w:hAnsi="Times New Roman" w:cs="Times New Roman"/>
          <w:color w:val="000000" w:themeColor="text1"/>
          <w:szCs w:val="24"/>
        </w:rPr>
        <w:t>colonised soils.</w:t>
      </w:r>
      <w:r w:rsidRPr="002269C8">
        <w:rPr>
          <w:rFonts w:ascii="Times New Roman" w:hAnsi="Times New Roman" w:cs="Times New Roman"/>
          <w:color w:val="000000" w:themeColor="text1"/>
          <w:szCs w:val="24"/>
          <w:lang w:eastAsia="en-GB"/>
        </w:rPr>
        <w:t xml:space="preserve"> </w:t>
      </w:r>
    </w:p>
    <w:p w14:paraId="6ED06CBC" w14:textId="77777777" w:rsidR="000F7E59" w:rsidRPr="002269C8" w:rsidRDefault="000F7E59" w:rsidP="003809B3">
      <w:pPr>
        <w:spacing w:line="360" w:lineRule="auto"/>
        <w:jc w:val="both"/>
        <w:rPr>
          <w:rFonts w:ascii="Times New Roman" w:hAnsi="Times New Roman" w:cs="Times New Roman"/>
          <w:color w:val="000000" w:themeColor="text1"/>
          <w:szCs w:val="24"/>
          <w:lang w:eastAsia="en-GB"/>
        </w:rPr>
      </w:pPr>
    </w:p>
    <w:p w14:paraId="4DD41A57" w14:textId="6284F56B" w:rsidR="007763EA" w:rsidRPr="002269C8" w:rsidRDefault="00BF4531" w:rsidP="003809B3">
      <w:pPr>
        <w:spacing w:line="360" w:lineRule="auto"/>
        <w:jc w:val="both"/>
        <w:rPr>
          <w:rFonts w:ascii="Times New Roman" w:hAnsi="Times New Roman" w:cs="Times New Roman"/>
          <w:color w:val="000000" w:themeColor="text1"/>
          <w:szCs w:val="24"/>
          <w:lang w:eastAsia="en-GB"/>
        </w:rPr>
      </w:pPr>
      <w:r w:rsidRPr="002269C8">
        <w:rPr>
          <w:rFonts w:ascii="Times New Roman" w:hAnsi="Times New Roman" w:cs="Times New Roman"/>
          <w:color w:val="000000" w:themeColor="text1"/>
          <w:szCs w:val="24"/>
          <w:lang w:eastAsia="en-GB"/>
        </w:rPr>
        <w:t>To conclude</w:t>
      </w:r>
      <w:r w:rsidR="008806E7" w:rsidRPr="002269C8">
        <w:rPr>
          <w:rFonts w:ascii="Times New Roman" w:hAnsi="Times New Roman" w:cs="Times New Roman"/>
          <w:color w:val="000000" w:themeColor="text1"/>
          <w:szCs w:val="24"/>
          <w:lang w:eastAsia="en-GB"/>
        </w:rPr>
        <w:t xml:space="preserve">, this research </w:t>
      </w:r>
      <w:r w:rsidR="00CB39A3" w:rsidRPr="002269C8">
        <w:rPr>
          <w:rFonts w:ascii="Times New Roman" w:hAnsi="Times New Roman" w:cs="Times New Roman"/>
          <w:color w:val="000000" w:themeColor="text1"/>
          <w:szCs w:val="24"/>
          <w:lang w:eastAsia="en-GB"/>
        </w:rPr>
        <w:t xml:space="preserve">has </w:t>
      </w:r>
      <w:r w:rsidRPr="002269C8">
        <w:rPr>
          <w:rFonts w:ascii="Times New Roman" w:hAnsi="Times New Roman" w:cs="Times New Roman"/>
          <w:color w:val="000000" w:themeColor="text1"/>
          <w:szCs w:val="24"/>
          <w:lang w:eastAsia="en-GB"/>
        </w:rPr>
        <w:t>sought</w:t>
      </w:r>
      <w:r w:rsidR="002C43E6" w:rsidRPr="002269C8">
        <w:rPr>
          <w:rFonts w:ascii="Times New Roman" w:hAnsi="Times New Roman" w:cs="Times New Roman"/>
          <w:color w:val="000000" w:themeColor="text1"/>
          <w:szCs w:val="24"/>
          <w:lang w:eastAsia="en-GB"/>
        </w:rPr>
        <w:t xml:space="preserve"> to understand</w:t>
      </w:r>
      <w:r w:rsidR="008806E7" w:rsidRPr="002269C8">
        <w:rPr>
          <w:rFonts w:ascii="Times New Roman" w:hAnsi="Times New Roman" w:cs="Times New Roman"/>
          <w:color w:val="000000" w:themeColor="text1"/>
          <w:szCs w:val="24"/>
          <w:lang w:eastAsia="en-GB"/>
        </w:rPr>
        <w:t xml:space="preserve"> </w:t>
      </w:r>
      <w:r w:rsidR="00CB39A3" w:rsidRPr="002269C8">
        <w:rPr>
          <w:rFonts w:ascii="Times New Roman" w:hAnsi="Times New Roman" w:cs="Times New Roman"/>
          <w:color w:val="000000" w:themeColor="text1"/>
          <w:szCs w:val="24"/>
          <w:lang w:eastAsia="en-GB"/>
        </w:rPr>
        <w:t>the dyanmics</w:t>
      </w:r>
      <w:r w:rsidR="008806E7" w:rsidRPr="002269C8">
        <w:rPr>
          <w:rFonts w:ascii="Times New Roman" w:hAnsi="Times New Roman" w:cs="Times New Roman"/>
          <w:color w:val="000000" w:themeColor="text1"/>
          <w:szCs w:val="24"/>
          <w:lang w:eastAsia="en-GB"/>
        </w:rPr>
        <w:t xml:space="preserve"> of postcolonial special laws in Bangladesh. The primary objective was to highlight how and why an </w:t>
      </w:r>
      <w:r w:rsidR="008806E7" w:rsidRPr="002269C8">
        <w:rPr>
          <w:rFonts w:ascii="Times New Roman" w:hAnsi="Times New Roman" w:cs="Times New Roman"/>
          <w:i/>
          <w:iCs/>
          <w:color w:val="000000" w:themeColor="text1"/>
          <w:szCs w:val="24"/>
          <w:lang w:eastAsia="en-GB"/>
        </w:rPr>
        <w:t>ex facie</w:t>
      </w:r>
      <w:r w:rsidR="008806E7" w:rsidRPr="002269C8">
        <w:rPr>
          <w:rFonts w:ascii="Times New Roman" w:hAnsi="Times New Roman" w:cs="Times New Roman"/>
          <w:color w:val="000000" w:themeColor="text1"/>
          <w:szCs w:val="24"/>
          <w:lang w:eastAsia="en-GB"/>
        </w:rPr>
        <w:t xml:space="preserve"> neutral piece of law can turn out be </w:t>
      </w:r>
      <w:r w:rsidR="00EF1A24" w:rsidRPr="002269C8">
        <w:rPr>
          <w:rFonts w:ascii="Times New Roman" w:hAnsi="Times New Roman" w:cs="Times New Roman"/>
          <w:color w:val="000000" w:themeColor="text1"/>
          <w:szCs w:val="24"/>
          <w:lang w:eastAsia="en-GB"/>
        </w:rPr>
        <w:t>in tension</w:t>
      </w:r>
      <w:r w:rsidR="008806E7" w:rsidRPr="002269C8">
        <w:rPr>
          <w:rFonts w:ascii="Times New Roman" w:hAnsi="Times New Roman" w:cs="Times New Roman"/>
          <w:color w:val="000000" w:themeColor="text1"/>
          <w:szCs w:val="24"/>
          <w:lang w:eastAsia="en-GB"/>
        </w:rPr>
        <w:t xml:space="preserve"> with the rule of law, a sacrosanct ideal of Bangladesh’s constitution. Key findings indicate that </w:t>
      </w:r>
      <w:r w:rsidR="002C43E6" w:rsidRPr="002269C8">
        <w:rPr>
          <w:rFonts w:ascii="Times New Roman" w:hAnsi="Times New Roman" w:cs="Times New Roman"/>
          <w:color w:val="000000" w:themeColor="text1"/>
          <w:szCs w:val="24"/>
          <w:lang w:eastAsia="en-GB"/>
        </w:rPr>
        <w:t xml:space="preserve">special legal regime continues to operate as a controlling tool due to arbitrary exercise </w:t>
      </w:r>
      <w:r w:rsidRPr="002269C8">
        <w:rPr>
          <w:rFonts w:ascii="Times New Roman" w:hAnsi="Times New Roman" w:cs="Times New Roman"/>
          <w:color w:val="000000" w:themeColor="text1"/>
          <w:szCs w:val="24"/>
          <w:lang w:eastAsia="en-GB"/>
        </w:rPr>
        <w:t>of its provisions</w:t>
      </w:r>
      <w:r w:rsidR="002C43E6" w:rsidRPr="002269C8">
        <w:rPr>
          <w:rFonts w:ascii="Times New Roman" w:hAnsi="Times New Roman" w:cs="Times New Roman"/>
          <w:color w:val="000000" w:themeColor="text1"/>
          <w:szCs w:val="24"/>
          <w:lang w:eastAsia="en-GB"/>
        </w:rPr>
        <w:t xml:space="preserve">. Further, it fails to establish a coherent </w:t>
      </w:r>
      <w:r w:rsidR="00CB39A3" w:rsidRPr="002269C8">
        <w:rPr>
          <w:rFonts w:ascii="Times New Roman" w:hAnsi="Times New Roman" w:cs="Times New Roman"/>
          <w:color w:val="000000" w:themeColor="text1"/>
          <w:szCs w:val="24"/>
          <w:lang w:eastAsia="en-GB"/>
        </w:rPr>
        <w:t xml:space="preserve">penal reform </w:t>
      </w:r>
      <w:r w:rsidR="002C43E6" w:rsidRPr="002269C8">
        <w:rPr>
          <w:rFonts w:ascii="Times New Roman" w:hAnsi="Times New Roman" w:cs="Times New Roman"/>
          <w:color w:val="000000" w:themeColor="text1"/>
          <w:szCs w:val="24"/>
          <w:lang w:eastAsia="en-GB"/>
        </w:rPr>
        <w:t xml:space="preserve">framework within already decaying criminal justice system that bears </w:t>
      </w:r>
      <w:r w:rsidR="008605B2" w:rsidRPr="002269C8">
        <w:rPr>
          <w:rFonts w:ascii="Times New Roman" w:hAnsi="Times New Roman" w:cs="Times New Roman"/>
          <w:color w:val="000000" w:themeColor="text1"/>
          <w:szCs w:val="24"/>
          <w:lang w:eastAsia="en-GB"/>
        </w:rPr>
        <w:t xml:space="preserve">a series of </w:t>
      </w:r>
      <w:r w:rsidR="002C43E6" w:rsidRPr="002269C8">
        <w:rPr>
          <w:rFonts w:ascii="Times New Roman" w:hAnsi="Times New Roman" w:cs="Times New Roman"/>
          <w:color w:val="000000" w:themeColor="text1"/>
          <w:szCs w:val="24"/>
          <w:lang w:eastAsia="en-GB"/>
        </w:rPr>
        <w:t>rules</w:t>
      </w:r>
      <w:r w:rsidR="008605B2" w:rsidRPr="002269C8">
        <w:rPr>
          <w:rFonts w:ascii="Times New Roman" w:hAnsi="Times New Roman" w:cs="Times New Roman"/>
          <w:color w:val="000000" w:themeColor="text1"/>
          <w:szCs w:val="24"/>
          <w:lang w:eastAsia="en-GB"/>
        </w:rPr>
        <w:t xml:space="preserve">, </w:t>
      </w:r>
      <w:r w:rsidR="002C43E6" w:rsidRPr="002269C8">
        <w:rPr>
          <w:rFonts w:ascii="Times New Roman" w:hAnsi="Times New Roman" w:cs="Times New Roman"/>
          <w:color w:val="000000" w:themeColor="text1"/>
          <w:szCs w:val="24"/>
          <w:lang w:eastAsia="en-GB"/>
        </w:rPr>
        <w:t xml:space="preserve">processes </w:t>
      </w:r>
      <w:r w:rsidR="008605B2" w:rsidRPr="002269C8">
        <w:rPr>
          <w:rFonts w:ascii="Times New Roman" w:hAnsi="Times New Roman" w:cs="Times New Roman"/>
          <w:color w:val="000000" w:themeColor="text1"/>
          <w:szCs w:val="24"/>
          <w:lang w:eastAsia="en-GB"/>
        </w:rPr>
        <w:t xml:space="preserve">and institutions </w:t>
      </w:r>
      <w:r w:rsidR="002C43E6" w:rsidRPr="002269C8">
        <w:rPr>
          <w:rFonts w:ascii="Times New Roman" w:hAnsi="Times New Roman" w:cs="Times New Roman"/>
          <w:color w:val="000000" w:themeColor="text1"/>
          <w:szCs w:val="24"/>
          <w:lang w:eastAsia="en-GB"/>
        </w:rPr>
        <w:t xml:space="preserve">from colonial rulers. To be specific, in many instances, </w:t>
      </w:r>
      <w:r w:rsidR="008605B2" w:rsidRPr="002269C8">
        <w:rPr>
          <w:rFonts w:ascii="Times New Roman" w:hAnsi="Times New Roman" w:cs="Times New Roman"/>
          <w:color w:val="000000" w:themeColor="text1"/>
          <w:szCs w:val="24"/>
          <w:lang w:eastAsia="en-GB"/>
        </w:rPr>
        <w:t xml:space="preserve">postcolonial special </w:t>
      </w:r>
      <w:r w:rsidR="002C43E6" w:rsidRPr="002269C8">
        <w:rPr>
          <w:rFonts w:ascii="Times New Roman" w:hAnsi="Times New Roman" w:cs="Times New Roman"/>
          <w:color w:val="000000" w:themeColor="text1"/>
          <w:szCs w:val="24"/>
          <w:lang w:eastAsia="en-GB"/>
        </w:rPr>
        <w:t xml:space="preserve">laws can be arbitrarily deployed to consolidate the power of the ruling elites, in stead of safeguarding the rights and liberty of the common people. The thesis finds that a complex of law, justice and society has emerged in </w:t>
      </w:r>
      <w:r w:rsidRPr="002269C8">
        <w:rPr>
          <w:rFonts w:ascii="Times New Roman" w:hAnsi="Times New Roman" w:cs="Times New Roman"/>
          <w:color w:val="000000" w:themeColor="text1"/>
          <w:szCs w:val="24"/>
          <w:lang w:eastAsia="en-GB"/>
        </w:rPr>
        <w:t xml:space="preserve">weaker democracy </w:t>
      </w:r>
      <w:r w:rsidR="002C43E6" w:rsidRPr="002269C8">
        <w:rPr>
          <w:rFonts w:ascii="Times New Roman" w:hAnsi="Times New Roman" w:cs="Times New Roman"/>
          <w:color w:val="000000" w:themeColor="text1"/>
          <w:szCs w:val="24"/>
          <w:lang w:eastAsia="en-GB"/>
        </w:rPr>
        <w:t xml:space="preserve">that moves between the rule of law and  rule by law. </w:t>
      </w:r>
      <w:r w:rsidRPr="002269C8">
        <w:rPr>
          <w:rFonts w:ascii="Times New Roman" w:hAnsi="Times New Roman" w:cs="Times New Roman"/>
          <w:color w:val="000000" w:themeColor="text1"/>
          <w:szCs w:val="24"/>
          <w:lang w:eastAsia="en-GB"/>
        </w:rPr>
        <w:t xml:space="preserve">It </w:t>
      </w:r>
      <w:r w:rsidR="00442317" w:rsidRPr="002269C8">
        <w:rPr>
          <w:rFonts w:ascii="Times New Roman" w:hAnsi="Times New Roman" w:cs="Times New Roman"/>
          <w:color w:val="000000" w:themeColor="text1"/>
          <w:szCs w:val="24"/>
          <w:lang w:eastAsia="en-GB"/>
        </w:rPr>
        <w:t xml:space="preserve">concludes </w:t>
      </w:r>
      <w:r w:rsidRPr="002269C8">
        <w:rPr>
          <w:rFonts w:ascii="Times New Roman" w:hAnsi="Times New Roman" w:cs="Times New Roman"/>
          <w:color w:val="000000" w:themeColor="text1"/>
          <w:szCs w:val="24"/>
          <w:lang w:eastAsia="en-GB"/>
        </w:rPr>
        <w:t xml:space="preserve">that an autonomous judiciary can check the abuse of </w:t>
      </w:r>
      <w:r w:rsidR="00F322BA" w:rsidRPr="002269C8">
        <w:rPr>
          <w:rFonts w:ascii="Times New Roman" w:hAnsi="Times New Roman" w:cs="Times New Roman"/>
          <w:color w:val="000000" w:themeColor="text1"/>
          <w:szCs w:val="24"/>
          <w:lang w:eastAsia="en-GB"/>
        </w:rPr>
        <w:t>law.</w:t>
      </w:r>
    </w:p>
    <w:p w14:paraId="5D035B5D" w14:textId="77777777" w:rsidR="007763EA" w:rsidRPr="002269C8" w:rsidRDefault="007763EA" w:rsidP="003809B3">
      <w:pPr>
        <w:spacing w:line="360" w:lineRule="auto"/>
        <w:jc w:val="both"/>
        <w:rPr>
          <w:rFonts w:ascii="Times New Roman" w:hAnsi="Times New Roman" w:cs="Times New Roman"/>
          <w:color w:val="000000" w:themeColor="text1"/>
          <w:szCs w:val="24"/>
          <w:lang w:eastAsia="en-GB"/>
        </w:rPr>
      </w:pPr>
    </w:p>
    <w:p w14:paraId="64D4DDDE" w14:textId="77777777" w:rsidR="007763EA" w:rsidRPr="002269C8" w:rsidRDefault="007763EA" w:rsidP="003809B3">
      <w:pPr>
        <w:spacing w:line="360" w:lineRule="auto"/>
        <w:jc w:val="both"/>
        <w:rPr>
          <w:rFonts w:ascii="Times New Roman" w:hAnsi="Times New Roman" w:cs="Times New Roman"/>
          <w:color w:val="000000" w:themeColor="text1"/>
          <w:szCs w:val="24"/>
          <w:lang w:eastAsia="en-GB"/>
        </w:rPr>
      </w:pPr>
    </w:p>
    <w:p w14:paraId="55507ABE" w14:textId="77777777" w:rsidR="007763EA" w:rsidRPr="002269C8" w:rsidRDefault="007763EA" w:rsidP="003809B3">
      <w:pPr>
        <w:spacing w:line="360" w:lineRule="auto"/>
        <w:jc w:val="both"/>
        <w:rPr>
          <w:rFonts w:ascii="Times New Roman" w:hAnsi="Times New Roman" w:cs="Times New Roman"/>
          <w:color w:val="000000" w:themeColor="text1"/>
          <w:szCs w:val="24"/>
          <w:lang w:eastAsia="en-GB"/>
        </w:rPr>
      </w:pPr>
    </w:p>
    <w:p w14:paraId="0B81B6D9" w14:textId="77777777" w:rsidR="007763EA" w:rsidRPr="002269C8" w:rsidRDefault="007763EA" w:rsidP="003809B3">
      <w:pPr>
        <w:spacing w:line="360" w:lineRule="auto"/>
        <w:jc w:val="both"/>
        <w:rPr>
          <w:rFonts w:ascii="Times New Roman" w:hAnsi="Times New Roman" w:cs="Times New Roman"/>
          <w:color w:val="000000" w:themeColor="text1"/>
          <w:szCs w:val="24"/>
          <w:lang w:eastAsia="en-GB"/>
        </w:rPr>
      </w:pPr>
    </w:p>
    <w:p w14:paraId="0A5064EC" w14:textId="77777777" w:rsidR="007763EA" w:rsidRPr="002269C8" w:rsidRDefault="007763EA" w:rsidP="003809B3">
      <w:pPr>
        <w:spacing w:line="360" w:lineRule="auto"/>
        <w:jc w:val="both"/>
        <w:rPr>
          <w:rFonts w:ascii="Times New Roman" w:hAnsi="Times New Roman" w:cs="Times New Roman"/>
          <w:color w:val="000000" w:themeColor="text1"/>
          <w:szCs w:val="24"/>
          <w:lang w:eastAsia="en-GB"/>
        </w:rPr>
      </w:pPr>
    </w:p>
    <w:p w14:paraId="493C6D27" w14:textId="77777777" w:rsidR="007763EA" w:rsidRPr="002269C8" w:rsidRDefault="007763EA" w:rsidP="003809B3">
      <w:pPr>
        <w:spacing w:line="360" w:lineRule="auto"/>
        <w:jc w:val="both"/>
        <w:rPr>
          <w:rFonts w:ascii="Times New Roman" w:hAnsi="Times New Roman" w:cs="Times New Roman"/>
          <w:color w:val="000000" w:themeColor="text1"/>
          <w:szCs w:val="24"/>
          <w:lang w:eastAsia="en-GB"/>
        </w:rPr>
      </w:pPr>
    </w:p>
    <w:p w14:paraId="2E344C95" w14:textId="77777777" w:rsidR="007763EA" w:rsidRPr="002269C8" w:rsidRDefault="007763EA" w:rsidP="003809B3">
      <w:pPr>
        <w:spacing w:line="360" w:lineRule="auto"/>
        <w:jc w:val="both"/>
        <w:rPr>
          <w:rFonts w:ascii="Times New Roman" w:hAnsi="Times New Roman" w:cs="Times New Roman"/>
          <w:color w:val="000000" w:themeColor="text1"/>
          <w:szCs w:val="24"/>
          <w:lang w:eastAsia="en-GB"/>
        </w:rPr>
      </w:pPr>
    </w:p>
    <w:p w14:paraId="276ABAAF" w14:textId="77777777" w:rsidR="007763EA" w:rsidRPr="002269C8" w:rsidRDefault="007763EA" w:rsidP="003809B3">
      <w:pPr>
        <w:spacing w:line="360" w:lineRule="auto"/>
        <w:jc w:val="both"/>
        <w:rPr>
          <w:rFonts w:ascii="Times New Roman" w:hAnsi="Times New Roman" w:cs="Times New Roman"/>
          <w:color w:val="000000" w:themeColor="text1"/>
          <w:szCs w:val="24"/>
          <w:lang w:eastAsia="en-GB"/>
        </w:rPr>
      </w:pPr>
    </w:p>
    <w:p w14:paraId="44889B26" w14:textId="77777777" w:rsidR="009E484B" w:rsidRPr="002269C8" w:rsidRDefault="009E484B" w:rsidP="00A73EF3">
      <w:pPr>
        <w:pStyle w:val="FootnoteText"/>
        <w:jc w:val="both"/>
        <w:rPr>
          <w:rFonts w:ascii="Times New Roman" w:hAnsi="Times New Roman"/>
          <w:b/>
          <w:bCs/>
          <w:color w:val="000000" w:themeColor="text1"/>
          <w:sz w:val="24"/>
          <w:szCs w:val="24"/>
          <w:lang w:val="en-BD"/>
        </w:rPr>
      </w:pPr>
    </w:p>
    <w:p w14:paraId="47B4D6E6" w14:textId="77777777" w:rsidR="009E484B" w:rsidRPr="002269C8" w:rsidRDefault="009E484B" w:rsidP="00A73EF3">
      <w:pPr>
        <w:pStyle w:val="FootnoteText"/>
        <w:jc w:val="both"/>
        <w:rPr>
          <w:rFonts w:ascii="Times New Roman" w:hAnsi="Times New Roman"/>
          <w:b/>
          <w:bCs/>
          <w:color w:val="000000" w:themeColor="text1"/>
          <w:sz w:val="24"/>
          <w:szCs w:val="24"/>
          <w:lang w:val="en-BD"/>
        </w:rPr>
      </w:pPr>
    </w:p>
    <w:p w14:paraId="07C7AD3D" w14:textId="77777777" w:rsidR="000F7E59" w:rsidRPr="002269C8" w:rsidRDefault="000F7E59" w:rsidP="00A73EF3">
      <w:pPr>
        <w:pStyle w:val="FootnoteText"/>
        <w:jc w:val="both"/>
        <w:rPr>
          <w:rFonts w:ascii="Times New Roman" w:hAnsi="Times New Roman"/>
          <w:b/>
          <w:bCs/>
          <w:color w:val="000000" w:themeColor="text1"/>
          <w:sz w:val="24"/>
          <w:szCs w:val="24"/>
          <w:lang w:val="en-BD"/>
        </w:rPr>
      </w:pPr>
    </w:p>
    <w:p w14:paraId="77F4C94A" w14:textId="77777777" w:rsidR="00F322BA" w:rsidRPr="002269C8" w:rsidRDefault="00F322BA" w:rsidP="00A73EF3">
      <w:pPr>
        <w:pStyle w:val="FootnoteText"/>
        <w:jc w:val="both"/>
        <w:rPr>
          <w:rFonts w:ascii="Times New Roman" w:hAnsi="Times New Roman"/>
          <w:b/>
          <w:bCs/>
          <w:color w:val="000000" w:themeColor="text1"/>
          <w:sz w:val="24"/>
          <w:szCs w:val="24"/>
          <w:lang w:val="en-BD"/>
        </w:rPr>
      </w:pPr>
    </w:p>
    <w:p w14:paraId="55BD3B6F" w14:textId="77777777" w:rsidR="00CB39A3" w:rsidRPr="002269C8" w:rsidRDefault="00CB39A3" w:rsidP="00A73EF3">
      <w:pPr>
        <w:pStyle w:val="FootnoteText"/>
        <w:jc w:val="both"/>
        <w:rPr>
          <w:rFonts w:ascii="Times New Roman" w:hAnsi="Times New Roman"/>
          <w:b/>
          <w:bCs/>
          <w:color w:val="000000" w:themeColor="text1"/>
          <w:sz w:val="24"/>
          <w:szCs w:val="24"/>
          <w:lang w:val="en-BD"/>
        </w:rPr>
      </w:pPr>
    </w:p>
    <w:p w14:paraId="5BF61901" w14:textId="77777777" w:rsidR="008B4AA4" w:rsidRPr="002269C8" w:rsidRDefault="008B4AA4" w:rsidP="00F322BA">
      <w:pPr>
        <w:pStyle w:val="FootnoteText"/>
        <w:jc w:val="both"/>
        <w:rPr>
          <w:rFonts w:ascii="Times New Roman" w:hAnsi="Times New Roman"/>
          <w:b/>
          <w:bCs/>
          <w:color w:val="000000" w:themeColor="text1"/>
          <w:sz w:val="24"/>
          <w:szCs w:val="24"/>
          <w:lang w:val="en-BD"/>
        </w:rPr>
      </w:pPr>
    </w:p>
    <w:p w14:paraId="5A74FB14" w14:textId="790BFD01" w:rsidR="00F322BA" w:rsidRPr="002269C8" w:rsidRDefault="00A73EF3" w:rsidP="00F322BA">
      <w:pPr>
        <w:pStyle w:val="FootnoteText"/>
        <w:jc w:val="both"/>
        <w:rPr>
          <w:rFonts w:ascii="Times New Roman" w:hAnsi="Times New Roman"/>
          <w:b/>
          <w:bCs/>
          <w:color w:val="000000" w:themeColor="text1"/>
          <w:sz w:val="24"/>
          <w:szCs w:val="24"/>
          <w:lang w:val="en-BD"/>
        </w:rPr>
      </w:pPr>
      <w:r w:rsidRPr="002269C8">
        <w:rPr>
          <w:rFonts w:ascii="Times New Roman" w:hAnsi="Times New Roman"/>
          <w:b/>
          <w:bCs/>
          <w:color w:val="000000" w:themeColor="text1"/>
          <w:sz w:val="24"/>
          <w:szCs w:val="24"/>
          <w:lang w:val="en-BD"/>
        </w:rPr>
        <w:lastRenderedPageBreak/>
        <w:t xml:space="preserve">BIBLIOGRAPHY </w:t>
      </w:r>
    </w:p>
    <w:p w14:paraId="0EF8B814"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Adams John and Roger </w:t>
      </w:r>
      <w:proofErr w:type="spellStart"/>
      <w:r w:rsidRPr="002269C8">
        <w:rPr>
          <w:rFonts w:ascii="Times New Roman" w:hAnsi="Times New Roman"/>
          <w:color w:val="000000" w:themeColor="text1"/>
          <w:sz w:val="24"/>
          <w:szCs w:val="24"/>
        </w:rPr>
        <w:t>Brownsword</w:t>
      </w:r>
      <w:proofErr w:type="spellEnd"/>
      <w:r w:rsidRPr="002269C8">
        <w:rPr>
          <w:rFonts w:ascii="Times New Roman" w:hAnsi="Times New Roman"/>
          <w:color w:val="000000" w:themeColor="text1"/>
          <w:sz w:val="24"/>
          <w:szCs w:val="24"/>
        </w:rPr>
        <w:t xml:space="preserve">, </w:t>
      </w:r>
      <w:r w:rsidRPr="002269C8">
        <w:rPr>
          <w:rFonts w:ascii="Times New Roman" w:hAnsi="Times New Roman"/>
          <w:i/>
          <w:iCs/>
          <w:color w:val="000000" w:themeColor="text1"/>
          <w:sz w:val="24"/>
          <w:szCs w:val="24"/>
        </w:rPr>
        <w:t xml:space="preserve">Understanding Law </w:t>
      </w:r>
      <w:r w:rsidRPr="002269C8">
        <w:rPr>
          <w:rFonts w:ascii="Times New Roman" w:hAnsi="Times New Roman"/>
          <w:color w:val="000000" w:themeColor="text1"/>
          <w:sz w:val="24"/>
          <w:szCs w:val="24"/>
        </w:rPr>
        <w:t xml:space="preserve">(Sweet &amp; Maxwell 2006) </w:t>
      </w:r>
    </w:p>
    <w:p w14:paraId="76BAA1E4"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lang w:val="en-GB"/>
        </w:rPr>
      </w:pPr>
      <w:r w:rsidRPr="002269C8">
        <w:rPr>
          <w:rFonts w:ascii="Times New Roman" w:hAnsi="Times New Roman"/>
          <w:color w:val="000000" w:themeColor="text1"/>
          <w:sz w:val="24"/>
          <w:szCs w:val="24"/>
        </w:rPr>
        <w:t xml:space="preserve">Ahmed </w:t>
      </w:r>
      <w:proofErr w:type="spellStart"/>
      <w:r w:rsidRPr="002269C8">
        <w:rPr>
          <w:rFonts w:ascii="Times New Roman" w:hAnsi="Times New Roman"/>
          <w:color w:val="000000" w:themeColor="text1"/>
          <w:sz w:val="24"/>
          <w:szCs w:val="24"/>
          <w:lang w:val="en-GB"/>
        </w:rPr>
        <w:t>Moudud</w:t>
      </w:r>
      <w:proofErr w:type="spellEnd"/>
      <w:r w:rsidRPr="002269C8">
        <w:rPr>
          <w:rFonts w:ascii="Times New Roman" w:hAnsi="Times New Roman"/>
          <w:color w:val="000000" w:themeColor="text1"/>
          <w:sz w:val="24"/>
          <w:szCs w:val="24"/>
          <w:lang w:val="en-GB"/>
        </w:rPr>
        <w:t xml:space="preserve"> </w:t>
      </w:r>
      <w:r w:rsidRPr="002269C8">
        <w:rPr>
          <w:rFonts w:ascii="Times New Roman" w:hAnsi="Times New Roman"/>
          <w:i/>
          <w:iCs/>
          <w:color w:val="000000" w:themeColor="text1"/>
          <w:sz w:val="24"/>
          <w:szCs w:val="24"/>
          <w:lang w:val="en-GB"/>
        </w:rPr>
        <w:t>Democracy and the Challenge of Development</w:t>
      </w:r>
      <w:r w:rsidRPr="002269C8">
        <w:rPr>
          <w:rFonts w:ascii="Times New Roman" w:hAnsi="Times New Roman"/>
          <w:color w:val="000000" w:themeColor="text1"/>
          <w:sz w:val="24"/>
          <w:szCs w:val="24"/>
          <w:lang w:val="en-GB"/>
        </w:rPr>
        <w:t xml:space="preserve"> (University Press Limited 1995)</w:t>
      </w:r>
    </w:p>
    <w:p w14:paraId="70E1A4BB" w14:textId="77777777" w:rsidR="00CF0CB2" w:rsidRPr="002269C8" w:rsidRDefault="00CF0CB2" w:rsidP="00F322BA">
      <w:pPr>
        <w:pStyle w:val="FootnoteText"/>
        <w:spacing w:line="276" w:lineRule="auto"/>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Ahmed </w:t>
      </w:r>
      <w:proofErr w:type="spellStart"/>
      <w:r w:rsidRPr="002269C8">
        <w:rPr>
          <w:rFonts w:ascii="Times New Roman" w:hAnsi="Times New Roman"/>
          <w:color w:val="000000" w:themeColor="text1"/>
          <w:sz w:val="24"/>
          <w:szCs w:val="24"/>
        </w:rPr>
        <w:t>Moudud</w:t>
      </w:r>
      <w:proofErr w:type="spellEnd"/>
      <w:r w:rsidRPr="002269C8">
        <w:rPr>
          <w:rFonts w:ascii="Times New Roman" w:hAnsi="Times New Roman"/>
          <w:color w:val="000000" w:themeColor="text1"/>
          <w:sz w:val="24"/>
          <w:szCs w:val="24"/>
        </w:rPr>
        <w:t xml:space="preserve">, </w:t>
      </w:r>
      <w:r w:rsidRPr="002269C8">
        <w:rPr>
          <w:rFonts w:ascii="Times New Roman" w:hAnsi="Times New Roman"/>
          <w:i/>
          <w:iCs/>
          <w:color w:val="000000" w:themeColor="text1"/>
          <w:sz w:val="24"/>
          <w:szCs w:val="24"/>
        </w:rPr>
        <w:t xml:space="preserve">Bangladesh: A Study of the Democratic Regimes </w:t>
      </w:r>
      <w:r w:rsidRPr="002269C8">
        <w:rPr>
          <w:rFonts w:ascii="Times New Roman" w:hAnsi="Times New Roman"/>
          <w:color w:val="000000" w:themeColor="text1"/>
          <w:sz w:val="24"/>
          <w:szCs w:val="24"/>
        </w:rPr>
        <w:t xml:space="preserve">(University Press Limited 2012) </w:t>
      </w:r>
    </w:p>
    <w:p w14:paraId="1B799259" w14:textId="77777777" w:rsidR="00CF0CB2" w:rsidRPr="002269C8" w:rsidRDefault="00CF0CB2" w:rsidP="00F322BA">
      <w:pPr>
        <w:pStyle w:val="FootnoteText"/>
        <w:spacing w:line="276" w:lineRule="auto"/>
        <w:rPr>
          <w:rFonts w:ascii="Times New Roman" w:hAnsi="Times New Roman"/>
          <w:color w:val="000000" w:themeColor="text1"/>
          <w:sz w:val="24"/>
          <w:szCs w:val="24"/>
          <w:lang w:val="en-BD"/>
        </w:rPr>
      </w:pPr>
      <w:r w:rsidRPr="002269C8">
        <w:rPr>
          <w:rFonts w:ascii="Times New Roman" w:hAnsi="Times New Roman"/>
          <w:color w:val="000000" w:themeColor="text1"/>
          <w:sz w:val="24"/>
          <w:szCs w:val="24"/>
        </w:rPr>
        <w:t xml:space="preserve">Ahmed Syed Refaat, ‘Rule of Law within the constitutional scheme’ in Hoque </w:t>
      </w:r>
      <w:proofErr w:type="spellStart"/>
      <w:r w:rsidRPr="002269C8">
        <w:rPr>
          <w:rFonts w:ascii="Times New Roman" w:hAnsi="Times New Roman"/>
          <w:color w:val="000000" w:themeColor="text1"/>
          <w:sz w:val="24"/>
          <w:szCs w:val="24"/>
        </w:rPr>
        <w:t>Ridwanul</w:t>
      </w:r>
      <w:proofErr w:type="spellEnd"/>
      <w:r w:rsidRPr="002269C8">
        <w:rPr>
          <w:rFonts w:ascii="Times New Roman" w:hAnsi="Times New Roman"/>
          <w:color w:val="000000" w:themeColor="text1"/>
          <w:sz w:val="24"/>
          <w:szCs w:val="24"/>
        </w:rPr>
        <w:t xml:space="preserve"> and Chowdhury </w:t>
      </w:r>
      <w:proofErr w:type="spellStart"/>
      <w:r w:rsidRPr="002269C8">
        <w:rPr>
          <w:rFonts w:ascii="Times New Roman" w:hAnsi="Times New Roman"/>
          <w:color w:val="000000" w:themeColor="text1"/>
          <w:sz w:val="24"/>
          <w:szCs w:val="24"/>
        </w:rPr>
        <w:t>Rokeya</w:t>
      </w:r>
      <w:proofErr w:type="spellEnd"/>
      <w:r w:rsidRPr="002269C8">
        <w:rPr>
          <w:rFonts w:ascii="Times New Roman" w:hAnsi="Times New Roman"/>
          <w:color w:val="000000" w:themeColor="text1"/>
          <w:sz w:val="24"/>
          <w:szCs w:val="24"/>
        </w:rPr>
        <w:t xml:space="preserve"> (eds) </w:t>
      </w:r>
      <w:r w:rsidRPr="002269C8">
        <w:rPr>
          <w:rFonts w:ascii="Times New Roman" w:hAnsi="Times New Roman"/>
          <w:i/>
          <w:iCs/>
          <w:color w:val="000000" w:themeColor="text1"/>
          <w:sz w:val="24"/>
          <w:szCs w:val="24"/>
          <w:lang w:val="en-BD"/>
        </w:rPr>
        <w:t xml:space="preserve">A History of the Constitution of Bangladesh: The </w:t>
      </w:r>
      <w:proofErr w:type="gramStart"/>
      <w:r w:rsidRPr="002269C8">
        <w:rPr>
          <w:rFonts w:ascii="Times New Roman" w:hAnsi="Times New Roman"/>
          <w:i/>
          <w:iCs/>
          <w:color w:val="000000" w:themeColor="text1"/>
          <w:sz w:val="24"/>
          <w:szCs w:val="24"/>
          <w:lang w:val="en-BD"/>
        </w:rPr>
        <w:t>Founding,Development</w:t>
      </w:r>
      <w:proofErr w:type="gramEnd"/>
      <w:r w:rsidRPr="002269C8">
        <w:rPr>
          <w:rFonts w:ascii="Times New Roman" w:hAnsi="Times New Roman"/>
          <w:i/>
          <w:iCs/>
          <w:color w:val="000000" w:themeColor="text1"/>
          <w:sz w:val="24"/>
          <w:szCs w:val="24"/>
          <w:lang w:val="en-BD"/>
        </w:rPr>
        <w:t>, and Way Ahead</w:t>
      </w:r>
      <w:r w:rsidRPr="002269C8">
        <w:rPr>
          <w:rFonts w:ascii="Times New Roman" w:hAnsi="Times New Roman"/>
          <w:color w:val="000000" w:themeColor="text1"/>
          <w:sz w:val="24"/>
          <w:szCs w:val="24"/>
          <w:lang w:val="en-BD"/>
        </w:rPr>
        <w:t xml:space="preserve"> (Routledge 2024)</w:t>
      </w:r>
    </w:p>
    <w:p w14:paraId="21F00FEA"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lang w:val="en-BD"/>
        </w:rPr>
      </w:pPr>
      <w:r w:rsidRPr="002269C8">
        <w:rPr>
          <w:rFonts w:ascii="Times New Roman" w:hAnsi="Times New Roman"/>
          <w:color w:val="000000" w:themeColor="text1"/>
          <w:sz w:val="24"/>
          <w:szCs w:val="24"/>
        </w:rPr>
        <w:t xml:space="preserve">Amnesty International, </w:t>
      </w:r>
      <w:r w:rsidRPr="002269C8">
        <w:rPr>
          <w:rFonts w:ascii="Times New Roman" w:hAnsi="Times New Roman"/>
          <w:color w:val="000000" w:themeColor="text1"/>
          <w:sz w:val="24"/>
          <w:szCs w:val="24"/>
          <w:lang w:val="en-BD"/>
        </w:rPr>
        <w:t>Bangladesh: Signing of Convention on Enforced Disappearances is a much welcome first step 30 August 2024 &lt;</w:t>
      </w:r>
      <w:r w:rsidRPr="002269C8">
        <w:rPr>
          <w:rFonts w:ascii="Times New Roman" w:hAnsi="Times New Roman"/>
          <w:color w:val="000000" w:themeColor="text1"/>
          <w:sz w:val="24"/>
          <w:szCs w:val="24"/>
        </w:rPr>
        <w:t xml:space="preserve"> </w:t>
      </w:r>
      <w:hyperlink r:id="rId10" w:history="1">
        <w:r w:rsidRPr="002269C8">
          <w:rPr>
            <w:rStyle w:val="Hyperlink"/>
            <w:rFonts w:ascii="Times New Roman" w:hAnsi="Times New Roman"/>
            <w:color w:val="000000" w:themeColor="text1"/>
            <w:sz w:val="24"/>
            <w:szCs w:val="24"/>
            <w:lang w:val="en-BD"/>
          </w:rPr>
          <w:t>https://www.amnesty.org/en/latest/news/2024/08/bangladesh-signing-of-convention-on-enforced-disappearances-is-a-much-welcome-first-step/</w:t>
        </w:r>
      </w:hyperlink>
      <w:r w:rsidRPr="002269C8">
        <w:rPr>
          <w:rFonts w:ascii="Times New Roman" w:hAnsi="Times New Roman"/>
          <w:color w:val="000000" w:themeColor="text1"/>
          <w:sz w:val="24"/>
          <w:szCs w:val="24"/>
          <w:lang w:val="en-BD"/>
        </w:rPr>
        <w:t>&gt; (accessed 04 October 2024)</w:t>
      </w:r>
    </w:p>
    <w:p w14:paraId="119F4499" w14:textId="77777777" w:rsidR="00CF0CB2" w:rsidRPr="002269C8" w:rsidRDefault="00CF0CB2" w:rsidP="00F322BA">
      <w:pPr>
        <w:spacing w:line="276" w:lineRule="auto"/>
        <w:jc w:val="both"/>
        <w:rPr>
          <w:rFonts w:ascii="Times New Roman" w:hAnsi="Times New Roman" w:cs="Times New Roman"/>
          <w:color w:val="000000" w:themeColor="text1"/>
          <w:szCs w:val="24"/>
          <w:shd w:val="clear" w:color="auto" w:fill="FFFFFF"/>
          <w:lang w:val="en-GB" w:eastAsia="en-GB"/>
        </w:rPr>
      </w:pPr>
      <w:r w:rsidRPr="002269C8">
        <w:rPr>
          <w:rFonts w:ascii="Times New Roman" w:hAnsi="Times New Roman" w:cs="Times New Roman"/>
          <w:color w:val="000000" w:themeColor="text1"/>
          <w:szCs w:val="24"/>
        </w:rPr>
        <w:t>An-Naim A, ‘Law and Development: The Rule of Law in Developing Countries’ (1986)5 Third World Legal Studies  article 3, &lt;</w:t>
      </w:r>
      <w:r w:rsidRPr="002269C8">
        <w:rPr>
          <w:rStyle w:val="Heading1Char"/>
          <w:rFonts w:eastAsiaTheme="minorHAnsi"/>
          <w:b w:val="0"/>
          <w:bCs w:val="0"/>
          <w:color w:val="000000" w:themeColor="text1"/>
          <w:sz w:val="24"/>
          <w:szCs w:val="24"/>
          <w:shd w:val="clear" w:color="auto" w:fill="FFFFFF"/>
        </w:rPr>
        <w:t xml:space="preserve"> </w:t>
      </w:r>
      <w:r w:rsidRPr="002269C8">
        <w:rPr>
          <w:rFonts w:ascii="Times New Roman" w:hAnsi="Times New Roman" w:cs="Times New Roman"/>
          <w:color w:val="000000" w:themeColor="text1"/>
          <w:szCs w:val="24"/>
          <w:shd w:val="clear" w:color="auto" w:fill="FFFFFF"/>
          <w:lang w:val="en-GB" w:eastAsia="en-GB"/>
        </w:rPr>
        <w:t> </w:t>
      </w:r>
      <w:hyperlink r:id="rId11" w:history="1">
        <w:r w:rsidRPr="002269C8">
          <w:rPr>
            <w:rStyle w:val="Hyperlink"/>
            <w:rFonts w:ascii="Times New Roman" w:hAnsi="Times New Roman" w:cs="Times New Roman"/>
            <w:color w:val="000000" w:themeColor="text1"/>
            <w:szCs w:val="24"/>
            <w:shd w:val="clear" w:color="auto" w:fill="FFFFFF"/>
            <w:lang w:val="en-GB" w:eastAsia="en-GB"/>
          </w:rPr>
          <w:t>https://scholar.valpo.edu/twls/vol5/iss1/3</w:t>
        </w:r>
      </w:hyperlink>
      <w:r w:rsidRPr="002269C8">
        <w:rPr>
          <w:rFonts w:ascii="Times New Roman" w:hAnsi="Times New Roman" w:cs="Times New Roman"/>
          <w:color w:val="000000" w:themeColor="text1"/>
          <w:szCs w:val="24"/>
          <w:shd w:val="clear" w:color="auto" w:fill="FFFFFF"/>
          <w:lang w:val="en-GB" w:eastAsia="en-GB"/>
        </w:rPr>
        <w:t xml:space="preserve">&gt; </w:t>
      </w:r>
    </w:p>
    <w:p w14:paraId="26176B17"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Appiah </w:t>
      </w:r>
      <w:proofErr w:type="spellStart"/>
      <w:r w:rsidRPr="002269C8">
        <w:rPr>
          <w:rFonts w:ascii="Times New Roman" w:hAnsi="Times New Roman"/>
          <w:color w:val="000000" w:themeColor="text1"/>
          <w:sz w:val="24"/>
          <w:szCs w:val="24"/>
        </w:rPr>
        <w:t>Kwami</w:t>
      </w:r>
      <w:proofErr w:type="spellEnd"/>
      <w:r w:rsidRPr="002269C8">
        <w:rPr>
          <w:rFonts w:ascii="Times New Roman" w:hAnsi="Times New Roman"/>
          <w:color w:val="000000" w:themeColor="text1"/>
          <w:sz w:val="24"/>
          <w:szCs w:val="24"/>
        </w:rPr>
        <w:t xml:space="preserve">, ‘Is the Post- in </w:t>
      </w:r>
      <w:proofErr w:type="spellStart"/>
      <w:r w:rsidRPr="002269C8">
        <w:rPr>
          <w:rFonts w:ascii="Times New Roman" w:hAnsi="Times New Roman"/>
          <w:color w:val="000000" w:themeColor="text1"/>
          <w:sz w:val="24"/>
          <w:szCs w:val="24"/>
        </w:rPr>
        <w:t>Postmodernsim</w:t>
      </w:r>
      <w:proofErr w:type="spellEnd"/>
      <w:r w:rsidRPr="002269C8">
        <w:rPr>
          <w:rFonts w:ascii="Times New Roman" w:hAnsi="Times New Roman"/>
          <w:color w:val="000000" w:themeColor="text1"/>
          <w:sz w:val="24"/>
          <w:szCs w:val="24"/>
        </w:rPr>
        <w:t xml:space="preserve"> in the Post- in Postcolonial? [1991]17 Critical Inquiry 336-357</w:t>
      </w:r>
    </w:p>
    <w:p w14:paraId="6B740C19"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shd w:val="clear" w:color="auto" w:fill="FFFFFF"/>
        </w:rPr>
        <w:t>Ashworth</w:t>
      </w:r>
      <w:r w:rsidRPr="002269C8">
        <w:rPr>
          <w:rFonts w:ascii="Times New Roman" w:hAnsi="Times New Roman"/>
          <w:color w:val="000000" w:themeColor="text1"/>
          <w:sz w:val="24"/>
          <w:szCs w:val="24"/>
        </w:rPr>
        <w:t xml:space="preserve"> Andrew </w:t>
      </w:r>
      <w:r w:rsidRPr="002269C8">
        <w:rPr>
          <w:rFonts w:ascii="Times New Roman" w:hAnsi="Times New Roman"/>
          <w:color w:val="000000" w:themeColor="text1"/>
          <w:sz w:val="24"/>
          <w:szCs w:val="24"/>
          <w:shd w:val="clear" w:color="auto" w:fill="FFFFFF"/>
        </w:rPr>
        <w:t xml:space="preserve">and </w:t>
      </w:r>
      <w:proofErr w:type="spellStart"/>
      <w:r w:rsidRPr="002269C8">
        <w:rPr>
          <w:rFonts w:ascii="Times New Roman" w:hAnsi="Times New Roman"/>
          <w:color w:val="000000" w:themeColor="text1"/>
          <w:sz w:val="24"/>
          <w:szCs w:val="24"/>
          <w:shd w:val="clear" w:color="auto" w:fill="FFFFFF"/>
        </w:rPr>
        <w:t>Zedner</w:t>
      </w:r>
      <w:proofErr w:type="spellEnd"/>
      <w:r w:rsidRPr="002269C8">
        <w:rPr>
          <w:rFonts w:ascii="Times New Roman" w:hAnsi="Times New Roman"/>
          <w:color w:val="000000" w:themeColor="text1"/>
          <w:sz w:val="24"/>
          <w:szCs w:val="24"/>
          <w:shd w:val="clear" w:color="auto" w:fill="FFFFFF"/>
        </w:rPr>
        <w:t xml:space="preserve"> Lucia</w:t>
      </w:r>
      <w:r w:rsidRPr="002269C8">
        <w:rPr>
          <w:rFonts w:ascii="Times New Roman" w:hAnsi="Times New Roman"/>
          <w:color w:val="000000" w:themeColor="text1"/>
          <w:sz w:val="24"/>
          <w:szCs w:val="24"/>
        </w:rPr>
        <w:t xml:space="preserve">, </w:t>
      </w:r>
      <w:r w:rsidRPr="002269C8">
        <w:rPr>
          <w:rFonts w:ascii="Times New Roman" w:eastAsia="Helvetica" w:hAnsi="Times New Roman"/>
          <w:color w:val="000000" w:themeColor="text1"/>
          <w:sz w:val="24"/>
          <w:szCs w:val="24"/>
        </w:rPr>
        <w:t>‘</w:t>
      </w:r>
      <w:r w:rsidRPr="002269C8">
        <w:rPr>
          <w:rFonts w:ascii="Times New Roman" w:hAnsi="Times New Roman"/>
          <w:color w:val="000000" w:themeColor="text1"/>
          <w:sz w:val="24"/>
          <w:szCs w:val="24"/>
        </w:rPr>
        <w:t>Defending Criminal Law: Reflections on the Changing Character of Crime, Procedure, and Sanctions</w:t>
      </w:r>
      <w:r w:rsidRPr="002269C8">
        <w:rPr>
          <w:rFonts w:ascii="Times New Roman" w:eastAsia="Helvetica" w:hAnsi="Times New Roman"/>
          <w:color w:val="000000" w:themeColor="text1"/>
          <w:sz w:val="24"/>
          <w:szCs w:val="24"/>
        </w:rPr>
        <w:t>’</w:t>
      </w:r>
      <w:r w:rsidRPr="002269C8">
        <w:rPr>
          <w:rFonts w:ascii="Times New Roman" w:hAnsi="Times New Roman"/>
          <w:color w:val="000000" w:themeColor="text1"/>
          <w:sz w:val="24"/>
          <w:szCs w:val="24"/>
        </w:rPr>
        <w:t xml:space="preserve"> (2008) 2 </w:t>
      </w:r>
      <w:r w:rsidRPr="002269C8">
        <w:rPr>
          <w:rFonts w:ascii="Times New Roman" w:hAnsi="Times New Roman"/>
          <w:i/>
          <w:iCs/>
          <w:color w:val="000000" w:themeColor="text1"/>
          <w:sz w:val="24"/>
          <w:szCs w:val="24"/>
        </w:rPr>
        <w:t>Criminal Law and Philosophy</w:t>
      </w:r>
      <w:r w:rsidRPr="002269C8">
        <w:rPr>
          <w:rFonts w:ascii="Times New Roman" w:hAnsi="Times New Roman"/>
          <w:color w:val="000000" w:themeColor="text1"/>
          <w:sz w:val="24"/>
          <w:szCs w:val="24"/>
        </w:rPr>
        <w:t xml:space="preserve"> 21-51</w:t>
      </w:r>
    </w:p>
    <w:p w14:paraId="5E010481"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Ashworth Andrew and </w:t>
      </w:r>
      <w:proofErr w:type="spellStart"/>
      <w:r w:rsidRPr="002269C8">
        <w:rPr>
          <w:rFonts w:ascii="Times New Roman" w:hAnsi="Times New Roman"/>
          <w:color w:val="000000" w:themeColor="text1"/>
          <w:sz w:val="24"/>
          <w:szCs w:val="24"/>
        </w:rPr>
        <w:t>Zedner</w:t>
      </w:r>
      <w:proofErr w:type="spellEnd"/>
      <w:r w:rsidRPr="002269C8">
        <w:rPr>
          <w:rFonts w:ascii="Times New Roman" w:hAnsi="Times New Roman"/>
          <w:color w:val="000000" w:themeColor="text1"/>
          <w:sz w:val="24"/>
          <w:szCs w:val="24"/>
        </w:rPr>
        <w:t xml:space="preserve"> Lucia, ‘Prevention and </w:t>
      </w:r>
      <w:proofErr w:type="spellStart"/>
      <w:r w:rsidRPr="002269C8">
        <w:rPr>
          <w:rFonts w:ascii="Times New Roman" w:hAnsi="Times New Roman"/>
          <w:color w:val="000000" w:themeColor="text1"/>
          <w:sz w:val="24"/>
          <w:szCs w:val="24"/>
        </w:rPr>
        <w:t>Criminalisation</w:t>
      </w:r>
      <w:proofErr w:type="spellEnd"/>
      <w:r w:rsidRPr="002269C8">
        <w:rPr>
          <w:rFonts w:ascii="Times New Roman" w:hAnsi="Times New Roman"/>
          <w:color w:val="000000" w:themeColor="text1"/>
          <w:sz w:val="24"/>
          <w:szCs w:val="24"/>
        </w:rPr>
        <w:t>: Justifications and Limits’ [2012] 15(4) New Criminal Law Review</w:t>
      </w:r>
      <w:r w:rsidRPr="002269C8">
        <w:rPr>
          <w:rFonts w:ascii="Times New Roman" w:hAnsi="Times New Roman"/>
          <w:i/>
          <w:iCs/>
          <w:color w:val="000000" w:themeColor="text1"/>
          <w:sz w:val="24"/>
          <w:szCs w:val="24"/>
        </w:rPr>
        <w:t xml:space="preserve"> </w:t>
      </w:r>
      <w:r w:rsidRPr="002269C8">
        <w:rPr>
          <w:rFonts w:ascii="Times New Roman" w:hAnsi="Times New Roman"/>
          <w:color w:val="000000" w:themeColor="text1"/>
          <w:sz w:val="24"/>
          <w:szCs w:val="24"/>
        </w:rPr>
        <w:t>542-571</w:t>
      </w:r>
    </w:p>
    <w:p w14:paraId="6816B894"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Ashworth Andrew, </w:t>
      </w:r>
      <w:r w:rsidRPr="002269C8">
        <w:rPr>
          <w:rFonts w:ascii="Times New Roman" w:hAnsi="Times New Roman"/>
          <w:i/>
          <w:iCs/>
          <w:color w:val="000000" w:themeColor="text1"/>
          <w:sz w:val="24"/>
          <w:szCs w:val="24"/>
        </w:rPr>
        <w:t xml:space="preserve">Sentencing and Criminal Justice </w:t>
      </w:r>
      <w:r w:rsidRPr="002269C8">
        <w:rPr>
          <w:rFonts w:ascii="Times New Roman" w:hAnsi="Times New Roman"/>
          <w:color w:val="000000" w:themeColor="text1"/>
          <w:sz w:val="24"/>
          <w:szCs w:val="24"/>
        </w:rPr>
        <w:t>(Cambridge 2010)</w:t>
      </w:r>
    </w:p>
    <w:p w14:paraId="4AB3FF4D"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Bali A U, The Perils of judicial independence: constitutional transition and the Turkey example’ [2012] 52 </w:t>
      </w:r>
      <w:r w:rsidRPr="002269C8">
        <w:rPr>
          <w:rFonts w:ascii="Times New Roman" w:hAnsi="Times New Roman"/>
          <w:color w:val="000000" w:themeColor="text1"/>
          <w:sz w:val="24"/>
          <w:szCs w:val="24"/>
          <w:lang w:val="en-BD"/>
        </w:rPr>
        <w:t>The Virginia Journal of International Law 235-320</w:t>
      </w:r>
    </w:p>
    <w:p w14:paraId="7655F846"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Banerjee T K, </w:t>
      </w:r>
      <w:r w:rsidRPr="002269C8">
        <w:rPr>
          <w:rFonts w:ascii="Times New Roman" w:hAnsi="Times New Roman"/>
          <w:i/>
          <w:iCs/>
          <w:color w:val="000000" w:themeColor="text1"/>
          <w:sz w:val="24"/>
          <w:szCs w:val="24"/>
        </w:rPr>
        <w:t xml:space="preserve">Background to Indian Criminal Law </w:t>
      </w:r>
      <w:r w:rsidRPr="002269C8">
        <w:rPr>
          <w:rFonts w:ascii="Times New Roman" w:hAnsi="Times New Roman"/>
          <w:color w:val="000000" w:themeColor="text1"/>
          <w:sz w:val="24"/>
          <w:szCs w:val="24"/>
        </w:rPr>
        <w:t>(Eastern</w:t>
      </w:r>
      <w:r w:rsidRPr="002269C8">
        <w:rPr>
          <w:rFonts w:ascii="Times New Roman" w:hAnsi="Times New Roman"/>
          <w:i/>
          <w:iCs/>
          <w:color w:val="000000" w:themeColor="text1"/>
          <w:sz w:val="24"/>
          <w:szCs w:val="24"/>
        </w:rPr>
        <w:t xml:space="preserve"> </w:t>
      </w:r>
      <w:r w:rsidRPr="002269C8">
        <w:rPr>
          <w:rFonts w:ascii="Times New Roman" w:hAnsi="Times New Roman"/>
          <w:color w:val="000000" w:themeColor="text1"/>
          <w:sz w:val="24"/>
          <w:szCs w:val="24"/>
        </w:rPr>
        <w:t>Book Company 1997)</w:t>
      </w:r>
    </w:p>
    <w:p w14:paraId="5B228452"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Bangladesh Law Commission, Case Backlog in Courts: In Quest of Solution (Bangladesh Law Commission 2020)</w:t>
      </w:r>
    </w:p>
    <w:p w14:paraId="563B3766"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Bangladesh Supreme Court, </w:t>
      </w:r>
      <w:r w:rsidRPr="002269C8">
        <w:rPr>
          <w:rFonts w:ascii="Times New Roman" w:hAnsi="Times New Roman"/>
          <w:i/>
          <w:iCs/>
          <w:color w:val="000000" w:themeColor="text1"/>
          <w:sz w:val="24"/>
          <w:szCs w:val="24"/>
        </w:rPr>
        <w:t>Strategic Plan, 2017-2022</w:t>
      </w:r>
      <w:r w:rsidRPr="002269C8">
        <w:rPr>
          <w:rFonts w:ascii="Times New Roman" w:hAnsi="Times New Roman"/>
          <w:color w:val="000000" w:themeColor="text1"/>
          <w:sz w:val="24"/>
          <w:szCs w:val="24"/>
        </w:rPr>
        <w:t xml:space="preserve"> (Bangladesh Supreme Court 2017)</w:t>
      </w:r>
    </w:p>
    <w:p w14:paraId="38C91654"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proofErr w:type="spellStart"/>
      <w:r w:rsidRPr="002269C8">
        <w:rPr>
          <w:rFonts w:ascii="Times New Roman" w:hAnsi="Times New Roman"/>
          <w:color w:val="000000" w:themeColor="text1"/>
          <w:sz w:val="24"/>
          <w:szCs w:val="24"/>
        </w:rPr>
        <w:t>Banglapedia</w:t>
      </w:r>
      <w:proofErr w:type="spellEnd"/>
      <w:r w:rsidRPr="002269C8">
        <w:rPr>
          <w:rFonts w:ascii="Times New Roman" w:hAnsi="Times New Roman"/>
          <w:color w:val="000000" w:themeColor="text1"/>
          <w:sz w:val="24"/>
          <w:szCs w:val="24"/>
        </w:rPr>
        <w:t xml:space="preserve">, Agartala Conspiracy Case &lt; </w:t>
      </w:r>
      <w:hyperlink r:id="rId12" w:history="1">
        <w:r w:rsidRPr="002269C8">
          <w:rPr>
            <w:rStyle w:val="Hyperlink"/>
            <w:rFonts w:ascii="Times New Roman" w:hAnsi="Times New Roman"/>
            <w:color w:val="000000" w:themeColor="text1"/>
            <w:sz w:val="24"/>
            <w:szCs w:val="24"/>
          </w:rPr>
          <w:t>https://en.banglapedia.org/index.php/Agartala_Conspiracy_Case</w:t>
        </w:r>
      </w:hyperlink>
      <w:r w:rsidRPr="002269C8">
        <w:rPr>
          <w:rFonts w:ascii="Times New Roman" w:hAnsi="Times New Roman"/>
          <w:color w:val="000000" w:themeColor="text1"/>
          <w:sz w:val="24"/>
          <w:szCs w:val="24"/>
        </w:rPr>
        <w:t>&gt; (accessed 04 October 2024).</w:t>
      </w:r>
    </w:p>
    <w:p w14:paraId="156A58EE"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lang w:val="en-BD" w:bidi="bn-IN"/>
        </w:rPr>
        <w:t xml:space="preserve"> Bari Hussain, ‘</w:t>
      </w:r>
      <w:r w:rsidRPr="002269C8">
        <w:rPr>
          <w:rFonts w:ascii="Times New Roman" w:hAnsi="Times New Roman"/>
          <w:color w:val="000000" w:themeColor="text1"/>
          <w:sz w:val="24"/>
          <w:szCs w:val="24"/>
          <w:lang w:val="en-BD"/>
        </w:rPr>
        <w:t xml:space="preserve">An Appraisal of Victim Protection in Bangladesh’ [2016]61 </w:t>
      </w:r>
      <w:r w:rsidRPr="002269C8">
        <w:rPr>
          <w:rFonts w:ascii="Times New Roman" w:hAnsi="Times New Roman"/>
          <w:color w:val="000000" w:themeColor="text1"/>
          <w:sz w:val="24"/>
          <w:szCs w:val="24"/>
        </w:rPr>
        <w:t>Journal of the Asiatic Society of Bangladesh (Hum.)183-205</w:t>
      </w:r>
    </w:p>
    <w:p w14:paraId="2BE24FB8"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Bari Hussain, ‘An evolution of the criminal justice system in Bangladesh: colonial legacies, trends and issues’ [2019] </w:t>
      </w:r>
      <w:r w:rsidRPr="002269C8">
        <w:rPr>
          <w:rFonts w:ascii="Times New Roman" w:hAnsi="Times New Roman"/>
          <w:i/>
          <w:iCs/>
          <w:color w:val="000000" w:themeColor="text1"/>
          <w:sz w:val="24"/>
          <w:szCs w:val="24"/>
        </w:rPr>
        <w:t>Commonwealth Law Bulletin</w:t>
      </w:r>
      <w:r w:rsidRPr="002269C8">
        <w:rPr>
          <w:rFonts w:ascii="Times New Roman" w:hAnsi="Times New Roman"/>
          <w:color w:val="000000" w:themeColor="text1"/>
          <w:sz w:val="24"/>
          <w:szCs w:val="24"/>
        </w:rPr>
        <w:t xml:space="preserve"> 25-46</w:t>
      </w:r>
    </w:p>
    <w:p w14:paraId="24191498" w14:textId="77777777" w:rsidR="00CF0CB2" w:rsidRPr="002269C8" w:rsidRDefault="00CF0CB2" w:rsidP="00F322BA">
      <w:pPr>
        <w:spacing w:line="276" w:lineRule="auto"/>
        <w:jc w:val="both"/>
        <w:rPr>
          <w:rFonts w:ascii="Times New Roman" w:eastAsia="Times New Roman" w:hAnsi="Times New Roman" w:cs="Times New Roman"/>
          <w:color w:val="000000" w:themeColor="text1"/>
          <w:szCs w:val="24"/>
          <w:lang w:bidi="ar-SA"/>
        </w:rPr>
      </w:pPr>
      <w:r w:rsidRPr="002269C8">
        <w:rPr>
          <w:rFonts w:ascii="Times New Roman" w:hAnsi="Times New Roman" w:cs="Times New Roman"/>
          <w:color w:val="000000" w:themeColor="text1"/>
          <w:szCs w:val="24"/>
        </w:rPr>
        <w:t xml:space="preserve">Bari Hussain, Bangladesh at Fifty: In Quest for Penal Reform, Socio-Legal Studies Association UK Blog 07 June 2022 &lt; </w:t>
      </w:r>
      <w:r w:rsidRPr="002269C8">
        <w:rPr>
          <w:rFonts w:ascii="Times New Roman" w:hAnsi="Times New Roman" w:cs="Times New Roman"/>
          <w:color w:val="000000" w:themeColor="text1"/>
        </w:rPr>
        <w:fldChar w:fldCharType="begin"/>
      </w:r>
      <w:r w:rsidRPr="002269C8">
        <w:rPr>
          <w:rFonts w:ascii="Times New Roman" w:hAnsi="Times New Roman" w:cs="Times New Roman"/>
          <w:color w:val="000000" w:themeColor="text1"/>
          <w:szCs w:val="24"/>
        </w:rPr>
        <w:instrText>HYPERLINK "https://slsablog.co.uk/blog/blog-posts/bangladesh-at-fifty-the-quest-for-penal-reform/"</w:instrText>
      </w:r>
      <w:r w:rsidRPr="002269C8">
        <w:rPr>
          <w:rFonts w:ascii="Times New Roman" w:hAnsi="Times New Roman" w:cs="Times New Roman"/>
          <w:color w:val="000000" w:themeColor="text1"/>
        </w:rPr>
      </w:r>
      <w:r w:rsidRPr="002269C8">
        <w:rPr>
          <w:rFonts w:ascii="Times New Roman" w:hAnsi="Times New Roman" w:cs="Times New Roman"/>
          <w:color w:val="000000" w:themeColor="text1"/>
        </w:rPr>
        <w:fldChar w:fldCharType="separate"/>
      </w:r>
      <w:r w:rsidRPr="002269C8">
        <w:rPr>
          <w:rStyle w:val="Hyperlink"/>
          <w:rFonts w:ascii="Times New Roman" w:hAnsi="Times New Roman" w:cs="Times New Roman"/>
          <w:color w:val="000000" w:themeColor="text1"/>
          <w:szCs w:val="24"/>
        </w:rPr>
        <w:t>https://slsablog.co.uk/blog/blog-posts/bangladesh-at-fifty-the-quest-for-penal-reform/</w:t>
      </w:r>
      <w:r w:rsidRPr="002269C8">
        <w:rPr>
          <w:rStyle w:val="Hyperlink"/>
          <w:rFonts w:ascii="Times New Roman" w:hAnsi="Times New Roman" w:cs="Times New Roman"/>
          <w:color w:val="000000" w:themeColor="text1"/>
          <w:szCs w:val="24"/>
        </w:rPr>
        <w:fldChar w:fldCharType="end"/>
      </w:r>
      <w:r w:rsidRPr="002269C8">
        <w:rPr>
          <w:rFonts w:ascii="Times New Roman" w:hAnsi="Times New Roman" w:cs="Times New Roman"/>
          <w:color w:val="000000" w:themeColor="text1"/>
          <w:szCs w:val="24"/>
        </w:rPr>
        <w:t>&gt; (accessed 04 October 2024).</w:t>
      </w:r>
    </w:p>
    <w:p w14:paraId="7137E162" w14:textId="77777777" w:rsidR="00CF0CB2" w:rsidRPr="002269C8" w:rsidRDefault="00CF0CB2" w:rsidP="00F322BA">
      <w:pPr>
        <w:pStyle w:val="FootnoteText"/>
        <w:spacing w:line="276" w:lineRule="auto"/>
        <w:jc w:val="both"/>
        <w:rPr>
          <w:rFonts w:ascii="Times New Roman" w:hAnsi="Times New Roman"/>
          <w:i/>
          <w:iCs/>
          <w:color w:val="000000" w:themeColor="text1"/>
          <w:sz w:val="24"/>
          <w:szCs w:val="24"/>
          <w:lang w:val="en-BD"/>
        </w:rPr>
      </w:pPr>
      <w:r w:rsidRPr="002269C8">
        <w:rPr>
          <w:rFonts w:ascii="Times New Roman" w:hAnsi="Times New Roman"/>
          <w:color w:val="000000" w:themeColor="text1"/>
          <w:sz w:val="24"/>
          <w:szCs w:val="24"/>
        </w:rPr>
        <w:t xml:space="preserve">Bari M </w:t>
      </w:r>
      <w:proofErr w:type="spellStart"/>
      <w:r w:rsidRPr="002269C8">
        <w:rPr>
          <w:rFonts w:ascii="Times New Roman" w:hAnsi="Times New Roman"/>
          <w:color w:val="000000" w:themeColor="text1"/>
          <w:sz w:val="24"/>
          <w:szCs w:val="24"/>
        </w:rPr>
        <w:t>Ehtesahmul</w:t>
      </w:r>
      <w:proofErr w:type="spellEnd"/>
      <w:r w:rsidRPr="002269C8">
        <w:rPr>
          <w:rFonts w:ascii="Times New Roman" w:hAnsi="Times New Roman"/>
          <w:color w:val="000000" w:themeColor="text1"/>
          <w:sz w:val="24"/>
          <w:szCs w:val="24"/>
        </w:rPr>
        <w:t xml:space="preserve">, </w:t>
      </w:r>
      <w:r w:rsidRPr="002269C8">
        <w:rPr>
          <w:rFonts w:ascii="Times New Roman" w:hAnsi="Times New Roman"/>
          <w:i/>
          <w:iCs/>
          <w:color w:val="000000" w:themeColor="text1"/>
          <w:sz w:val="24"/>
          <w:szCs w:val="24"/>
          <w:lang w:val="en-BD"/>
        </w:rPr>
        <w:t xml:space="preserve">The Independence of the Judiciary in Bangladesh: Exploring the Gap Between Theory and Practice </w:t>
      </w:r>
      <w:r w:rsidRPr="002269C8">
        <w:rPr>
          <w:rFonts w:ascii="Times New Roman" w:hAnsi="Times New Roman"/>
          <w:color w:val="000000" w:themeColor="text1"/>
          <w:sz w:val="24"/>
          <w:szCs w:val="24"/>
          <w:lang w:val="en-BD"/>
        </w:rPr>
        <w:t>(Springer 2021)</w:t>
      </w:r>
      <w:r w:rsidRPr="002269C8">
        <w:rPr>
          <w:rFonts w:ascii="Times New Roman" w:hAnsi="Times New Roman"/>
          <w:i/>
          <w:iCs/>
          <w:color w:val="000000" w:themeColor="text1"/>
          <w:sz w:val="24"/>
          <w:szCs w:val="24"/>
          <w:lang w:val="en-BD"/>
        </w:rPr>
        <w:t xml:space="preserve"> </w:t>
      </w:r>
    </w:p>
    <w:p w14:paraId="07CE6876"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proofErr w:type="spellStart"/>
      <w:r w:rsidRPr="002269C8">
        <w:rPr>
          <w:rFonts w:ascii="Times New Roman" w:hAnsi="Times New Roman"/>
          <w:color w:val="000000" w:themeColor="text1"/>
          <w:sz w:val="24"/>
          <w:szCs w:val="24"/>
        </w:rPr>
        <w:t>Barkdull</w:t>
      </w:r>
      <w:proofErr w:type="spellEnd"/>
      <w:r w:rsidRPr="002269C8">
        <w:rPr>
          <w:rFonts w:ascii="Times New Roman" w:hAnsi="Times New Roman"/>
          <w:color w:val="000000" w:themeColor="text1"/>
          <w:sz w:val="24"/>
          <w:szCs w:val="24"/>
        </w:rPr>
        <w:t xml:space="preserve"> John, ‘Democracy promotion in Bangladesh: The role of outside actors’ [2005] 50 Journal of the Asiatic Society of Bangladesh 373</w:t>
      </w:r>
    </w:p>
    <w:p w14:paraId="148A3416"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proofErr w:type="spellStart"/>
      <w:r w:rsidRPr="002269C8">
        <w:rPr>
          <w:rFonts w:ascii="Times New Roman" w:hAnsi="Times New Roman"/>
          <w:color w:val="000000" w:themeColor="text1"/>
          <w:sz w:val="24"/>
          <w:szCs w:val="24"/>
        </w:rPr>
        <w:t>Baxi</w:t>
      </w:r>
      <w:proofErr w:type="spellEnd"/>
      <w:r w:rsidRPr="002269C8">
        <w:rPr>
          <w:rFonts w:ascii="Times New Roman" w:hAnsi="Times New Roman"/>
          <w:color w:val="000000" w:themeColor="text1"/>
          <w:sz w:val="24"/>
          <w:szCs w:val="24"/>
        </w:rPr>
        <w:t xml:space="preserve"> Upendra, ‘Rule of law in India: Theory and Practice’ in Randall </w:t>
      </w:r>
      <w:proofErr w:type="spellStart"/>
      <w:r w:rsidRPr="002269C8">
        <w:rPr>
          <w:rFonts w:ascii="Times New Roman" w:hAnsi="Times New Roman"/>
          <w:color w:val="000000" w:themeColor="text1"/>
          <w:sz w:val="24"/>
          <w:szCs w:val="24"/>
        </w:rPr>
        <w:t>Peerenboom</w:t>
      </w:r>
      <w:proofErr w:type="spellEnd"/>
      <w:r w:rsidRPr="002269C8">
        <w:rPr>
          <w:rFonts w:ascii="Times New Roman" w:hAnsi="Times New Roman"/>
          <w:color w:val="000000" w:themeColor="text1"/>
          <w:sz w:val="24"/>
          <w:szCs w:val="24"/>
        </w:rPr>
        <w:t xml:space="preserve"> (ed), </w:t>
      </w:r>
      <w:r w:rsidRPr="002269C8">
        <w:rPr>
          <w:rFonts w:ascii="Times New Roman" w:hAnsi="Times New Roman"/>
          <w:i/>
          <w:iCs/>
          <w:color w:val="000000" w:themeColor="text1"/>
          <w:sz w:val="24"/>
          <w:szCs w:val="24"/>
        </w:rPr>
        <w:t>Asian discourses on rule of law: Theories and implementation of rule of law in twelve Asian countries, France and the US</w:t>
      </w:r>
      <w:r w:rsidRPr="002269C8">
        <w:rPr>
          <w:rFonts w:ascii="Times New Roman" w:hAnsi="Times New Roman"/>
          <w:color w:val="000000" w:themeColor="text1"/>
          <w:sz w:val="24"/>
          <w:szCs w:val="24"/>
        </w:rPr>
        <w:t xml:space="preserve"> (Routledge 2004) </w:t>
      </w:r>
    </w:p>
    <w:p w14:paraId="14FCF2D5"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lang w:val="en-BD"/>
        </w:rPr>
        <w:t xml:space="preserve">Beccaria Cesare,  Parzen Jeremy and  Thomas Aaron, </w:t>
      </w:r>
      <w:r w:rsidRPr="002269C8">
        <w:rPr>
          <w:rFonts w:ascii="Times New Roman" w:hAnsi="Times New Roman"/>
          <w:i/>
          <w:iCs/>
          <w:color w:val="000000" w:themeColor="text1"/>
          <w:sz w:val="24"/>
          <w:szCs w:val="24"/>
        </w:rPr>
        <w:t>On Crimes and Punishments and other writings</w:t>
      </w:r>
      <w:r w:rsidRPr="002269C8">
        <w:rPr>
          <w:rFonts w:ascii="Times New Roman" w:hAnsi="Times New Roman"/>
          <w:color w:val="000000" w:themeColor="text1"/>
          <w:sz w:val="24"/>
          <w:szCs w:val="24"/>
        </w:rPr>
        <w:t xml:space="preserve"> (University of Toronto Press 2008)</w:t>
      </w:r>
    </w:p>
    <w:p w14:paraId="46FC89C1"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proofErr w:type="spellStart"/>
      <w:r w:rsidRPr="002269C8">
        <w:rPr>
          <w:rFonts w:ascii="Times New Roman" w:hAnsi="Times New Roman"/>
          <w:color w:val="000000" w:themeColor="text1"/>
          <w:sz w:val="24"/>
          <w:szCs w:val="24"/>
        </w:rPr>
        <w:t>Bostan</w:t>
      </w:r>
      <w:proofErr w:type="spellEnd"/>
      <w:r w:rsidRPr="002269C8">
        <w:rPr>
          <w:rFonts w:ascii="Times New Roman" w:hAnsi="Times New Roman"/>
          <w:color w:val="000000" w:themeColor="text1"/>
          <w:sz w:val="24"/>
          <w:szCs w:val="24"/>
        </w:rPr>
        <w:t xml:space="preserve"> Ana D, ‘The Right to a Fair Trial: Balancing Safety and Civil Liberties’ [2004]12 Cardozo Journal of International and Comparative Law 1</w:t>
      </w:r>
    </w:p>
    <w:p w14:paraId="613D89AD"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lastRenderedPageBreak/>
        <w:t xml:space="preserve">Brinkmann Svend and </w:t>
      </w:r>
      <w:proofErr w:type="spellStart"/>
      <w:r w:rsidRPr="002269C8">
        <w:rPr>
          <w:rFonts w:ascii="Times New Roman" w:hAnsi="Times New Roman"/>
          <w:color w:val="000000" w:themeColor="text1"/>
          <w:sz w:val="24"/>
          <w:szCs w:val="24"/>
        </w:rPr>
        <w:t>Kvale</w:t>
      </w:r>
      <w:proofErr w:type="spellEnd"/>
      <w:r w:rsidRPr="002269C8">
        <w:rPr>
          <w:rFonts w:ascii="Times New Roman" w:hAnsi="Times New Roman"/>
          <w:color w:val="000000" w:themeColor="text1"/>
          <w:sz w:val="24"/>
          <w:szCs w:val="24"/>
        </w:rPr>
        <w:t xml:space="preserve"> Steiner, </w:t>
      </w:r>
      <w:proofErr w:type="spellStart"/>
      <w:r w:rsidRPr="002269C8">
        <w:rPr>
          <w:rFonts w:ascii="Times New Roman" w:hAnsi="Times New Roman"/>
          <w:i/>
          <w:iCs/>
          <w:color w:val="000000" w:themeColor="text1"/>
          <w:sz w:val="24"/>
          <w:szCs w:val="24"/>
        </w:rPr>
        <w:t>InterViews</w:t>
      </w:r>
      <w:proofErr w:type="spellEnd"/>
      <w:r w:rsidRPr="002269C8">
        <w:rPr>
          <w:rFonts w:ascii="Times New Roman" w:hAnsi="Times New Roman"/>
          <w:i/>
          <w:iCs/>
          <w:color w:val="000000" w:themeColor="text1"/>
          <w:sz w:val="24"/>
          <w:szCs w:val="24"/>
        </w:rPr>
        <w:t>: Learning the Craft of Qualitative Interviewing</w:t>
      </w:r>
      <w:r w:rsidRPr="002269C8">
        <w:rPr>
          <w:rFonts w:ascii="Times New Roman" w:hAnsi="Times New Roman"/>
          <w:color w:val="000000" w:themeColor="text1"/>
          <w:sz w:val="24"/>
          <w:szCs w:val="24"/>
        </w:rPr>
        <w:t xml:space="preserve"> (SAGE 2015) </w:t>
      </w:r>
    </w:p>
    <w:p w14:paraId="10D7A684"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lang w:val="en-GB"/>
        </w:rPr>
      </w:pPr>
      <w:r w:rsidRPr="002269C8">
        <w:rPr>
          <w:rFonts w:ascii="Times New Roman" w:hAnsi="Times New Roman"/>
          <w:color w:val="000000" w:themeColor="text1"/>
          <w:sz w:val="24"/>
          <w:szCs w:val="24"/>
          <w:lang w:val="en-GB"/>
        </w:rPr>
        <w:t>Brown Mark, ‘An Unqualified Human Good”? On Rule of Law, Globalization, and Imperialism’ [2018]43 Law and Social Inquiry 1391-1426</w:t>
      </w:r>
    </w:p>
    <w:p w14:paraId="3C1BC250" w14:textId="77777777" w:rsidR="00CF0CB2" w:rsidRPr="002269C8" w:rsidRDefault="00CF0CB2" w:rsidP="00F322BA">
      <w:pPr>
        <w:autoSpaceDE w:val="0"/>
        <w:autoSpaceDN w:val="0"/>
        <w:adjustRightInd w:val="0"/>
        <w:spacing w:line="276"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Brown N, </w:t>
      </w:r>
      <w:r w:rsidRPr="002269C8">
        <w:rPr>
          <w:rFonts w:ascii="Times New Roman" w:hAnsi="Times New Roman" w:cs="Times New Roman"/>
          <w:i/>
          <w:iCs/>
          <w:color w:val="000000" w:themeColor="text1"/>
          <w:szCs w:val="24"/>
        </w:rPr>
        <w:t>The Rule of Law in the Arab World: Courts in Egypt and the Gulf</w:t>
      </w:r>
      <w:r w:rsidRPr="002269C8">
        <w:rPr>
          <w:rFonts w:ascii="Times New Roman" w:hAnsi="Times New Roman" w:cs="Times New Roman"/>
          <w:color w:val="000000" w:themeColor="text1"/>
          <w:szCs w:val="24"/>
        </w:rPr>
        <w:t xml:space="preserve"> (Cambridge 1997)</w:t>
      </w:r>
    </w:p>
    <w:p w14:paraId="0FFA3EEC"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lang w:val="en-BD"/>
        </w:rPr>
      </w:pPr>
      <w:proofErr w:type="spellStart"/>
      <w:r w:rsidRPr="002269C8">
        <w:rPr>
          <w:rFonts w:ascii="Times New Roman" w:hAnsi="Times New Roman"/>
          <w:color w:val="000000" w:themeColor="text1"/>
          <w:sz w:val="24"/>
          <w:szCs w:val="24"/>
        </w:rPr>
        <w:t>Bugaric</w:t>
      </w:r>
      <w:proofErr w:type="spellEnd"/>
      <w:r w:rsidRPr="002269C8">
        <w:rPr>
          <w:rFonts w:ascii="Times New Roman" w:hAnsi="Times New Roman"/>
          <w:color w:val="000000" w:themeColor="text1"/>
          <w:sz w:val="24"/>
          <w:szCs w:val="24"/>
        </w:rPr>
        <w:t xml:space="preserve"> Bojan, ‘</w:t>
      </w:r>
      <w:r w:rsidRPr="002269C8">
        <w:rPr>
          <w:rFonts w:ascii="Times New Roman" w:hAnsi="Times New Roman"/>
          <w:color w:val="000000" w:themeColor="text1"/>
          <w:sz w:val="24"/>
          <w:szCs w:val="24"/>
          <w:lang w:val="en-BD"/>
        </w:rPr>
        <w:t>Populism, liberal democracy, and the rule of law in Central and Eastern Europe’ [2008] 41Central and Post Communist Studies 191-203</w:t>
      </w:r>
    </w:p>
    <w:p w14:paraId="0E4C9EA2"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proofErr w:type="spellStart"/>
      <w:r w:rsidRPr="002269C8">
        <w:rPr>
          <w:rFonts w:ascii="Times New Roman" w:hAnsi="Times New Roman"/>
          <w:color w:val="000000" w:themeColor="text1"/>
          <w:sz w:val="24"/>
          <w:szCs w:val="24"/>
        </w:rPr>
        <w:t>Bugaric</w:t>
      </w:r>
      <w:proofErr w:type="spellEnd"/>
      <w:r w:rsidRPr="002269C8">
        <w:rPr>
          <w:rFonts w:ascii="Times New Roman" w:hAnsi="Times New Roman"/>
          <w:color w:val="000000" w:themeColor="text1"/>
          <w:sz w:val="24"/>
          <w:szCs w:val="24"/>
        </w:rPr>
        <w:t xml:space="preserve"> Bojan, ‘The Rule of Law Derailed: Lessons from the Post-Communist World</w:t>
      </w:r>
      <w:proofErr w:type="gramStart"/>
      <w:r w:rsidRPr="002269C8">
        <w:rPr>
          <w:rFonts w:ascii="Times New Roman" w:hAnsi="Times New Roman"/>
          <w:color w:val="000000" w:themeColor="text1"/>
          <w:sz w:val="24"/>
          <w:szCs w:val="24"/>
        </w:rPr>
        <w:t>’[</w:t>
      </w:r>
      <w:proofErr w:type="gramEnd"/>
      <w:r w:rsidRPr="002269C8">
        <w:rPr>
          <w:rFonts w:ascii="Times New Roman" w:hAnsi="Times New Roman"/>
          <w:color w:val="000000" w:themeColor="text1"/>
          <w:sz w:val="24"/>
          <w:szCs w:val="24"/>
        </w:rPr>
        <w:t>2015] 7 Hague Journal on Rule of Law 175-197</w:t>
      </w:r>
    </w:p>
    <w:p w14:paraId="2C6E577D"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Burra </w:t>
      </w:r>
      <w:proofErr w:type="spellStart"/>
      <w:r w:rsidRPr="002269C8">
        <w:rPr>
          <w:rFonts w:ascii="Times New Roman" w:hAnsi="Times New Roman"/>
          <w:color w:val="000000" w:themeColor="text1"/>
          <w:sz w:val="24"/>
          <w:szCs w:val="24"/>
        </w:rPr>
        <w:t>Arudra</w:t>
      </w:r>
      <w:proofErr w:type="spellEnd"/>
      <w:r w:rsidRPr="002269C8">
        <w:rPr>
          <w:rFonts w:ascii="Times New Roman" w:hAnsi="Times New Roman"/>
          <w:color w:val="000000" w:themeColor="text1"/>
          <w:sz w:val="24"/>
          <w:szCs w:val="24"/>
        </w:rPr>
        <w:t>, ‘What is “colonial” about colonial law?’ [2016] 23 American University International Law Review 138</w:t>
      </w:r>
    </w:p>
    <w:p w14:paraId="201F1773"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lang w:val="en-GB" w:eastAsia="en-GB" w:bidi="bn-IN"/>
        </w:rPr>
        <w:t>Campbell</w:t>
      </w:r>
      <w:r w:rsidRPr="002269C8">
        <w:rPr>
          <w:rFonts w:ascii="Times New Roman" w:hAnsi="Times New Roman"/>
          <w:color w:val="000000" w:themeColor="text1"/>
          <w:sz w:val="24"/>
          <w:szCs w:val="24"/>
        </w:rPr>
        <w:t xml:space="preserve"> George</w:t>
      </w:r>
      <w:r w:rsidRPr="002269C8">
        <w:rPr>
          <w:rFonts w:ascii="Times New Roman" w:hAnsi="Times New Roman"/>
          <w:color w:val="000000" w:themeColor="text1"/>
          <w:sz w:val="24"/>
          <w:szCs w:val="24"/>
          <w:lang w:val="en-GB" w:eastAsia="en-GB" w:bidi="bn-IN"/>
        </w:rPr>
        <w:t xml:space="preserve">, </w:t>
      </w:r>
      <w:r w:rsidRPr="002269C8">
        <w:rPr>
          <w:rFonts w:ascii="Times New Roman" w:hAnsi="Times New Roman"/>
          <w:i/>
          <w:iCs/>
          <w:color w:val="000000" w:themeColor="text1"/>
          <w:sz w:val="24"/>
          <w:szCs w:val="24"/>
          <w:lang w:val="en-GB" w:eastAsia="en-GB" w:bidi="bn-IN"/>
        </w:rPr>
        <w:t>Memoirs of My Indian Career</w:t>
      </w:r>
      <w:r w:rsidRPr="002269C8">
        <w:rPr>
          <w:rFonts w:ascii="Times New Roman" w:hAnsi="Times New Roman"/>
          <w:color w:val="000000" w:themeColor="text1"/>
          <w:sz w:val="24"/>
          <w:szCs w:val="24"/>
          <w:lang w:val="en-GB" w:eastAsia="en-GB" w:bidi="bn-IN"/>
        </w:rPr>
        <w:t xml:space="preserve"> (McMillan 1893)</w:t>
      </w:r>
    </w:p>
    <w:p w14:paraId="63D363BA"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proofErr w:type="spellStart"/>
      <w:r w:rsidRPr="002269C8">
        <w:rPr>
          <w:rFonts w:ascii="Times New Roman" w:hAnsi="Times New Roman"/>
          <w:color w:val="000000" w:themeColor="text1"/>
          <w:sz w:val="24"/>
          <w:szCs w:val="24"/>
        </w:rPr>
        <w:t>Caravalho</w:t>
      </w:r>
      <w:proofErr w:type="spellEnd"/>
      <w:r w:rsidRPr="002269C8">
        <w:rPr>
          <w:rFonts w:ascii="Times New Roman" w:hAnsi="Times New Roman"/>
          <w:color w:val="000000" w:themeColor="text1"/>
          <w:sz w:val="24"/>
          <w:szCs w:val="24"/>
        </w:rPr>
        <w:t xml:space="preserve"> Henrique, </w:t>
      </w:r>
      <w:r w:rsidRPr="002269C8">
        <w:rPr>
          <w:rFonts w:ascii="Times New Roman" w:hAnsi="Times New Roman"/>
          <w:i/>
          <w:iCs/>
          <w:color w:val="000000" w:themeColor="text1"/>
          <w:sz w:val="24"/>
          <w:szCs w:val="24"/>
        </w:rPr>
        <w:t>The preventive turn in criminal law</w:t>
      </w:r>
      <w:r w:rsidRPr="002269C8">
        <w:rPr>
          <w:rFonts w:ascii="Times New Roman" w:hAnsi="Times New Roman"/>
          <w:color w:val="000000" w:themeColor="text1"/>
          <w:sz w:val="24"/>
          <w:szCs w:val="24"/>
        </w:rPr>
        <w:t xml:space="preserve"> (Oxford 2017)</w:t>
      </w:r>
    </w:p>
    <w:p w14:paraId="3FA5C551"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Carl Schmitt, </w:t>
      </w:r>
      <w:r w:rsidRPr="002269C8">
        <w:rPr>
          <w:rFonts w:ascii="Times New Roman" w:hAnsi="Times New Roman"/>
          <w:i/>
          <w:iCs/>
          <w:color w:val="000000" w:themeColor="text1"/>
          <w:sz w:val="24"/>
          <w:szCs w:val="24"/>
        </w:rPr>
        <w:t>Legality and Legitimacy</w:t>
      </w:r>
      <w:r w:rsidRPr="002269C8">
        <w:rPr>
          <w:rFonts w:ascii="Times New Roman" w:hAnsi="Times New Roman"/>
          <w:color w:val="000000" w:themeColor="text1"/>
          <w:sz w:val="24"/>
          <w:szCs w:val="24"/>
        </w:rPr>
        <w:t xml:space="preserve">, trans J </w:t>
      </w:r>
      <w:proofErr w:type="spellStart"/>
      <w:r w:rsidRPr="002269C8">
        <w:rPr>
          <w:rFonts w:ascii="Times New Roman" w:hAnsi="Times New Roman"/>
          <w:color w:val="000000" w:themeColor="text1"/>
          <w:sz w:val="24"/>
          <w:szCs w:val="24"/>
        </w:rPr>
        <w:t>Steitzer</w:t>
      </w:r>
      <w:proofErr w:type="spellEnd"/>
      <w:r w:rsidRPr="002269C8">
        <w:rPr>
          <w:rFonts w:ascii="Times New Roman" w:hAnsi="Times New Roman"/>
          <w:color w:val="000000" w:themeColor="text1"/>
          <w:sz w:val="24"/>
          <w:szCs w:val="24"/>
        </w:rPr>
        <w:t xml:space="preserve"> (Duke University Press 1932 (2004)</w:t>
      </w:r>
    </w:p>
    <w:p w14:paraId="558F79BC"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Castillo- </w:t>
      </w:r>
      <w:proofErr w:type="spellStart"/>
      <w:r w:rsidRPr="002269C8">
        <w:rPr>
          <w:rFonts w:ascii="Times New Roman" w:hAnsi="Times New Roman"/>
          <w:color w:val="000000" w:themeColor="text1"/>
          <w:sz w:val="24"/>
          <w:szCs w:val="24"/>
        </w:rPr>
        <w:t>Montaya</w:t>
      </w:r>
      <w:proofErr w:type="spellEnd"/>
      <w:r w:rsidRPr="002269C8">
        <w:rPr>
          <w:rFonts w:ascii="Times New Roman" w:hAnsi="Times New Roman"/>
          <w:color w:val="000000" w:themeColor="text1"/>
          <w:sz w:val="24"/>
          <w:szCs w:val="24"/>
        </w:rPr>
        <w:t xml:space="preserve"> Milagros, ‘Preparing for Interview Research: The Interview Protocol Refinement Framework’ [2016] 21(5) The Qualitative Report 823.</w:t>
      </w:r>
    </w:p>
    <w:p w14:paraId="7C3DFBCF" w14:textId="77777777" w:rsidR="00CF0CB2" w:rsidRPr="002269C8" w:rsidRDefault="00CF0CB2" w:rsidP="00F322BA">
      <w:pPr>
        <w:spacing w:line="276" w:lineRule="auto"/>
        <w:jc w:val="both"/>
        <w:rPr>
          <w:rFonts w:ascii="Times New Roman" w:eastAsia="Times New Roman" w:hAnsi="Times New Roman" w:cs="Times New Roman"/>
          <w:color w:val="000000" w:themeColor="text1"/>
          <w:szCs w:val="24"/>
          <w:lang w:bidi="ar-SA"/>
        </w:rPr>
      </w:pPr>
      <w:r w:rsidRPr="002269C8">
        <w:rPr>
          <w:rFonts w:ascii="Times New Roman" w:hAnsi="Times New Roman" w:cs="Times New Roman"/>
          <w:color w:val="000000" w:themeColor="text1"/>
          <w:szCs w:val="24"/>
        </w:rPr>
        <w:t xml:space="preserve">Chakrabarti Ranjan, </w:t>
      </w:r>
      <w:r w:rsidRPr="002269C8">
        <w:rPr>
          <w:rFonts w:ascii="Times New Roman" w:hAnsi="Times New Roman" w:cs="Times New Roman"/>
          <w:i/>
          <w:iCs/>
          <w:color w:val="000000" w:themeColor="text1"/>
          <w:szCs w:val="24"/>
        </w:rPr>
        <w:t xml:space="preserve">Authority and Violence in Colonial Bengal 1800-1860 </w:t>
      </w:r>
      <w:r w:rsidRPr="002269C8">
        <w:rPr>
          <w:rFonts w:ascii="Times New Roman" w:hAnsi="Times New Roman" w:cs="Times New Roman"/>
          <w:color w:val="000000" w:themeColor="text1"/>
          <w:szCs w:val="24"/>
        </w:rPr>
        <w:t xml:space="preserve">(Bookland 1997) </w:t>
      </w:r>
    </w:p>
    <w:p w14:paraId="70F21E38"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Chakrabarty Dipesh, </w:t>
      </w:r>
      <w:proofErr w:type="spellStart"/>
      <w:r w:rsidRPr="002269C8">
        <w:rPr>
          <w:rFonts w:ascii="Times New Roman" w:hAnsi="Times New Roman"/>
          <w:i/>
          <w:iCs/>
          <w:color w:val="000000" w:themeColor="text1"/>
          <w:sz w:val="24"/>
          <w:szCs w:val="24"/>
        </w:rPr>
        <w:t>Provincialing</w:t>
      </w:r>
      <w:proofErr w:type="spellEnd"/>
      <w:r w:rsidRPr="002269C8">
        <w:rPr>
          <w:rFonts w:ascii="Times New Roman" w:hAnsi="Times New Roman"/>
          <w:i/>
          <w:iCs/>
          <w:color w:val="000000" w:themeColor="text1"/>
          <w:sz w:val="24"/>
          <w:szCs w:val="24"/>
        </w:rPr>
        <w:t xml:space="preserve"> Europe – Postcolonial Thought and Historical Difference</w:t>
      </w:r>
      <w:r w:rsidRPr="002269C8">
        <w:rPr>
          <w:rFonts w:ascii="Times New Roman" w:hAnsi="Times New Roman"/>
          <w:color w:val="000000" w:themeColor="text1"/>
          <w:sz w:val="24"/>
          <w:szCs w:val="24"/>
        </w:rPr>
        <w:t xml:space="preserve"> (Princeton University 2000)</w:t>
      </w:r>
    </w:p>
    <w:p w14:paraId="137E4B73"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Cheeseman Nick, ‘Thin rule of law or un-rule in Myanmar?’ [2020] 82 Pacific Affairs 579-613</w:t>
      </w:r>
    </w:p>
    <w:p w14:paraId="6F212D0D"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Cheeseman Nick,</w:t>
      </w:r>
      <w:r w:rsidRPr="002269C8">
        <w:rPr>
          <w:rFonts w:ascii="Times New Roman" w:hAnsi="Times New Roman"/>
          <w:i/>
          <w:iCs/>
          <w:color w:val="000000" w:themeColor="text1"/>
          <w:sz w:val="24"/>
          <w:szCs w:val="24"/>
        </w:rPr>
        <w:t xml:space="preserve"> Opposing the Rule of Law: How Myanmar’s Courts Make Law and Orders</w:t>
      </w:r>
      <w:r w:rsidRPr="002269C8">
        <w:rPr>
          <w:rFonts w:ascii="Times New Roman" w:hAnsi="Times New Roman"/>
          <w:color w:val="000000" w:themeColor="text1"/>
          <w:sz w:val="24"/>
          <w:szCs w:val="24"/>
        </w:rPr>
        <w:t xml:space="preserve"> (Cambridge 2015)</w:t>
      </w:r>
    </w:p>
    <w:p w14:paraId="66CA475A" w14:textId="77777777" w:rsidR="00CF0CB2" w:rsidRPr="002269C8" w:rsidRDefault="00CF0CB2" w:rsidP="00F322BA">
      <w:pPr>
        <w:autoSpaceDE w:val="0"/>
        <w:autoSpaceDN w:val="0"/>
        <w:adjustRightInd w:val="0"/>
        <w:spacing w:line="276"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Cheesman N, ‘How an authoritarian regime in Burma used special courts to defeat judicial independence’ [2011]45 </w:t>
      </w:r>
      <w:r w:rsidRPr="002269C8">
        <w:rPr>
          <w:rFonts w:ascii="Times New Roman" w:hAnsi="Times New Roman" w:cs="Times New Roman"/>
          <w:i/>
          <w:iCs/>
          <w:color w:val="000000" w:themeColor="text1"/>
          <w:szCs w:val="24"/>
        </w:rPr>
        <w:t>Law and Society Review</w:t>
      </w:r>
      <w:r w:rsidRPr="002269C8">
        <w:rPr>
          <w:rFonts w:ascii="Times New Roman" w:hAnsi="Times New Roman" w:cs="Times New Roman"/>
          <w:color w:val="000000" w:themeColor="text1"/>
          <w:szCs w:val="24"/>
        </w:rPr>
        <w:t xml:space="preserve"> 801-30</w:t>
      </w:r>
    </w:p>
    <w:p w14:paraId="79203CCE"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Chowdhury Badrul Haider, </w:t>
      </w:r>
      <w:r w:rsidRPr="002269C8">
        <w:rPr>
          <w:rFonts w:ascii="Times New Roman" w:hAnsi="Times New Roman"/>
          <w:i/>
          <w:iCs/>
          <w:color w:val="000000" w:themeColor="text1"/>
          <w:sz w:val="24"/>
          <w:szCs w:val="24"/>
        </w:rPr>
        <w:t>The Long Echoes</w:t>
      </w:r>
      <w:r w:rsidRPr="002269C8">
        <w:rPr>
          <w:rFonts w:ascii="Times New Roman" w:hAnsi="Times New Roman"/>
          <w:color w:val="000000" w:themeColor="text1"/>
          <w:sz w:val="24"/>
          <w:szCs w:val="24"/>
        </w:rPr>
        <w:t xml:space="preserve"> (</w:t>
      </w:r>
      <w:proofErr w:type="spellStart"/>
      <w:r w:rsidRPr="002269C8">
        <w:rPr>
          <w:rFonts w:ascii="Times New Roman" w:hAnsi="Times New Roman"/>
          <w:color w:val="000000" w:themeColor="text1"/>
          <w:sz w:val="24"/>
          <w:szCs w:val="24"/>
        </w:rPr>
        <w:t>Barnamichhil</w:t>
      </w:r>
      <w:proofErr w:type="spellEnd"/>
      <w:r w:rsidRPr="002269C8">
        <w:rPr>
          <w:rFonts w:ascii="Times New Roman" w:hAnsi="Times New Roman"/>
          <w:color w:val="000000" w:themeColor="text1"/>
          <w:sz w:val="24"/>
          <w:szCs w:val="24"/>
        </w:rPr>
        <w:t xml:space="preserve"> 1990)</w:t>
      </w:r>
    </w:p>
    <w:p w14:paraId="64C9A75D"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Clerk Tom et al, </w:t>
      </w:r>
      <w:r w:rsidRPr="002269C8">
        <w:rPr>
          <w:rFonts w:ascii="Times New Roman" w:hAnsi="Times New Roman"/>
          <w:i/>
          <w:iCs/>
          <w:color w:val="000000" w:themeColor="text1"/>
          <w:sz w:val="24"/>
          <w:szCs w:val="24"/>
        </w:rPr>
        <w:t>Bryman’s Social Research</w:t>
      </w:r>
      <w:r w:rsidRPr="002269C8">
        <w:rPr>
          <w:rFonts w:ascii="Times New Roman" w:hAnsi="Times New Roman"/>
          <w:color w:val="000000" w:themeColor="text1"/>
          <w:sz w:val="24"/>
          <w:szCs w:val="24"/>
        </w:rPr>
        <w:t xml:space="preserve"> Methods (Oxford 2021)</w:t>
      </w:r>
    </w:p>
    <w:p w14:paraId="272696CB"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Clerkson CMV, </w:t>
      </w:r>
      <w:r w:rsidRPr="002269C8">
        <w:rPr>
          <w:rFonts w:ascii="Times New Roman" w:hAnsi="Times New Roman"/>
          <w:i/>
          <w:iCs/>
          <w:color w:val="000000" w:themeColor="text1"/>
          <w:sz w:val="24"/>
          <w:szCs w:val="24"/>
        </w:rPr>
        <w:t>Understanding Criminal Law</w:t>
      </w:r>
      <w:r w:rsidRPr="002269C8">
        <w:rPr>
          <w:rFonts w:ascii="Times New Roman" w:hAnsi="Times New Roman"/>
          <w:color w:val="000000" w:themeColor="text1"/>
          <w:sz w:val="24"/>
          <w:szCs w:val="24"/>
        </w:rPr>
        <w:t xml:space="preserve"> (Sweet &amp; Maxwell 2005)</w:t>
      </w:r>
    </w:p>
    <w:p w14:paraId="0E73B4D4" w14:textId="77777777" w:rsidR="00CF0CB2" w:rsidRPr="002269C8" w:rsidRDefault="00CF0CB2" w:rsidP="00F322BA">
      <w:pPr>
        <w:pStyle w:val="FootnoteText"/>
        <w:spacing w:line="276" w:lineRule="auto"/>
        <w:jc w:val="both"/>
        <w:rPr>
          <w:rFonts w:ascii="Times New Roman" w:hAnsi="Times New Roman"/>
          <w:i/>
          <w:iCs/>
          <w:color w:val="000000" w:themeColor="text1"/>
          <w:sz w:val="24"/>
          <w:szCs w:val="24"/>
          <w:lang w:val="en-GB" w:eastAsia="en-GB" w:bidi="bn-IN"/>
        </w:rPr>
      </w:pPr>
      <w:r w:rsidRPr="002269C8">
        <w:rPr>
          <w:rFonts w:ascii="Times New Roman" w:hAnsi="Times New Roman"/>
          <w:color w:val="000000" w:themeColor="text1"/>
          <w:sz w:val="24"/>
          <w:szCs w:val="24"/>
        </w:rPr>
        <w:t xml:space="preserve">Clerksons, Chris ‘Recent Law Reform and Codification of the General Principles of Criminal Law in England and Wales: A Tale of Woe’ in </w:t>
      </w:r>
      <w:r w:rsidRPr="002269C8">
        <w:rPr>
          <w:rFonts w:ascii="Times New Roman" w:hAnsi="Times New Roman"/>
          <w:color w:val="000000" w:themeColor="text1"/>
          <w:sz w:val="24"/>
          <w:szCs w:val="24"/>
          <w:lang w:val="en-GB" w:eastAsia="en-GB" w:bidi="bn-IN"/>
        </w:rPr>
        <w:t xml:space="preserve">Cheong-Wing Chan, Barry Wright and Stanley Yeo (eds), </w:t>
      </w:r>
      <w:r w:rsidRPr="002269C8">
        <w:rPr>
          <w:rFonts w:ascii="Times New Roman" w:hAnsi="Times New Roman"/>
          <w:i/>
          <w:iCs/>
          <w:color w:val="000000" w:themeColor="text1"/>
          <w:sz w:val="24"/>
          <w:szCs w:val="24"/>
          <w:lang w:val="en-GB" w:eastAsia="en-GB" w:bidi="bn-IN"/>
        </w:rPr>
        <w:t>Codification, Macaulay and the Indian Penal Code: The Legacies and Modern Challenges of Criminal Law Reform</w:t>
      </w:r>
      <w:r w:rsidRPr="002269C8">
        <w:rPr>
          <w:rFonts w:ascii="Times New Roman" w:hAnsi="Times New Roman"/>
          <w:color w:val="000000" w:themeColor="text1"/>
          <w:sz w:val="24"/>
          <w:szCs w:val="24"/>
        </w:rPr>
        <w:t xml:space="preserve"> (</w:t>
      </w:r>
      <w:r w:rsidRPr="002269C8">
        <w:rPr>
          <w:rFonts w:ascii="Times New Roman" w:hAnsi="Times New Roman"/>
          <w:color w:val="000000" w:themeColor="text1"/>
          <w:sz w:val="24"/>
          <w:szCs w:val="24"/>
          <w:lang w:val="en-GB" w:eastAsia="en-GB" w:bidi="bn-IN"/>
        </w:rPr>
        <w:t>Ashgate 2011</w:t>
      </w:r>
      <w:r w:rsidRPr="002269C8">
        <w:rPr>
          <w:rFonts w:ascii="Times New Roman" w:hAnsi="Times New Roman"/>
          <w:color w:val="000000" w:themeColor="text1"/>
          <w:sz w:val="24"/>
          <w:szCs w:val="24"/>
        </w:rPr>
        <w:t>) 360</w:t>
      </w:r>
    </w:p>
    <w:p w14:paraId="07ECDCA5"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lang w:bidi="bn-IN"/>
        </w:rPr>
      </w:pPr>
      <w:r w:rsidRPr="002269C8">
        <w:rPr>
          <w:rFonts w:ascii="Times New Roman" w:hAnsi="Times New Roman"/>
          <w:color w:val="000000" w:themeColor="text1"/>
          <w:sz w:val="24"/>
          <w:szCs w:val="24"/>
        </w:rPr>
        <w:t xml:space="preserve">Clooney Foundation for Justice, </w:t>
      </w:r>
      <w:r w:rsidRPr="002269C8">
        <w:rPr>
          <w:rFonts w:ascii="Times New Roman" w:hAnsi="Times New Roman"/>
          <w:i/>
          <w:iCs/>
          <w:color w:val="000000" w:themeColor="text1"/>
          <w:sz w:val="24"/>
          <w:szCs w:val="24"/>
        </w:rPr>
        <w:t>Bangladesh v Shahidul Alam</w:t>
      </w:r>
      <w:r w:rsidRPr="002269C8">
        <w:rPr>
          <w:rFonts w:ascii="Times New Roman" w:hAnsi="Times New Roman"/>
          <w:color w:val="000000" w:themeColor="text1"/>
          <w:sz w:val="24"/>
          <w:szCs w:val="24"/>
        </w:rPr>
        <w:t xml:space="preserve"> (A </w:t>
      </w:r>
      <w:proofErr w:type="spellStart"/>
      <w:r w:rsidRPr="002269C8">
        <w:rPr>
          <w:rFonts w:ascii="Times New Roman" w:hAnsi="Times New Roman"/>
          <w:color w:val="000000" w:themeColor="text1"/>
          <w:sz w:val="24"/>
          <w:szCs w:val="24"/>
        </w:rPr>
        <w:t>TrialWatch</w:t>
      </w:r>
      <w:proofErr w:type="spellEnd"/>
      <w:r w:rsidRPr="002269C8">
        <w:rPr>
          <w:rFonts w:ascii="Times New Roman" w:hAnsi="Times New Roman"/>
          <w:color w:val="000000" w:themeColor="text1"/>
          <w:sz w:val="24"/>
          <w:szCs w:val="24"/>
        </w:rPr>
        <w:t xml:space="preserve"> Foundation Fairness Report 2023) &lt; </w:t>
      </w:r>
      <w:hyperlink r:id="rId13" w:history="1">
        <w:r w:rsidRPr="002269C8">
          <w:rPr>
            <w:rStyle w:val="Hyperlink"/>
            <w:rFonts w:ascii="Times New Roman" w:hAnsi="Times New Roman"/>
            <w:color w:val="000000" w:themeColor="text1"/>
            <w:sz w:val="24"/>
            <w:szCs w:val="24"/>
          </w:rPr>
          <w:t>https://cfj.org/wp-content/uploads/2023/07/Shahidul-Alam-Fairness-Report_January-2023.pdf</w:t>
        </w:r>
      </w:hyperlink>
      <w:r w:rsidRPr="002269C8">
        <w:rPr>
          <w:rFonts w:ascii="Times New Roman" w:hAnsi="Times New Roman"/>
          <w:color w:val="000000" w:themeColor="text1"/>
          <w:sz w:val="24"/>
          <w:szCs w:val="24"/>
        </w:rPr>
        <w:t>&gt; (accessed 04 October 2024)</w:t>
      </w:r>
    </w:p>
    <w:p w14:paraId="24D95F30"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lang w:bidi="bn-IN"/>
        </w:rPr>
      </w:pPr>
      <w:r w:rsidRPr="002269C8">
        <w:rPr>
          <w:rFonts w:ascii="Times New Roman" w:hAnsi="Times New Roman"/>
          <w:color w:val="000000" w:themeColor="text1"/>
          <w:sz w:val="24"/>
          <w:szCs w:val="24"/>
        </w:rPr>
        <w:t xml:space="preserve">Dann </w:t>
      </w:r>
      <w:proofErr w:type="spellStart"/>
      <w:r w:rsidRPr="002269C8">
        <w:rPr>
          <w:rFonts w:ascii="Times New Roman" w:hAnsi="Times New Roman"/>
          <w:color w:val="000000" w:themeColor="text1"/>
          <w:sz w:val="24"/>
          <w:szCs w:val="24"/>
        </w:rPr>
        <w:t>Philiph</w:t>
      </w:r>
      <w:proofErr w:type="spellEnd"/>
      <w:r w:rsidRPr="002269C8">
        <w:rPr>
          <w:rFonts w:ascii="Times New Roman" w:hAnsi="Times New Roman"/>
          <w:color w:val="000000" w:themeColor="text1"/>
          <w:sz w:val="24"/>
          <w:szCs w:val="24"/>
        </w:rPr>
        <w:t>, ‘Southern Turn, Northern Implications: rethinking the meaning of colonial legacies from Comparative Constitutional Studies’ [2023]1 Comparative Constitutional Studies 174-196</w:t>
      </w:r>
    </w:p>
    <w:p w14:paraId="42258596"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lang w:bidi="bn-IN"/>
        </w:rPr>
      </w:pPr>
      <w:r w:rsidRPr="002269C8">
        <w:rPr>
          <w:rFonts w:ascii="Times New Roman" w:hAnsi="Times New Roman"/>
          <w:color w:val="000000" w:themeColor="text1"/>
          <w:sz w:val="24"/>
          <w:szCs w:val="24"/>
        </w:rPr>
        <w:t xml:space="preserve">Dann, </w:t>
      </w:r>
      <w:proofErr w:type="spellStart"/>
      <w:r w:rsidRPr="002269C8">
        <w:rPr>
          <w:rFonts w:ascii="Times New Roman" w:hAnsi="Times New Roman"/>
          <w:color w:val="000000" w:themeColor="text1"/>
          <w:sz w:val="24"/>
          <w:szCs w:val="24"/>
        </w:rPr>
        <w:t>Philiph</w:t>
      </w:r>
      <w:proofErr w:type="spellEnd"/>
      <w:r w:rsidRPr="002269C8">
        <w:rPr>
          <w:rFonts w:ascii="Times New Roman" w:hAnsi="Times New Roman"/>
          <w:color w:val="000000" w:themeColor="text1"/>
          <w:sz w:val="24"/>
          <w:szCs w:val="24"/>
        </w:rPr>
        <w:t xml:space="preserve"> Liberal constitutionalism and postcolonial in the South and beyond: On liberalism as an open source and the insights of decolonial critiques: On my way out- Advice to young scholars VII: Taking exams seriously &lt;</w:t>
      </w:r>
      <w:proofErr w:type="gramStart"/>
      <w:r w:rsidRPr="002269C8">
        <w:rPr>
          <w:rFonts w:ascii="Times New Roman" w:hAnsi="Times New Roman"/>
          <w:color w:val="000000" w:themeColor="text1"/>
          <w:sz w:val="24"/>
          <w:szCs w:val="24"/>
        </w:rPr>
        <w:t>https:doi.org</w:t>
      </w:r>
      <w:proofErr w:type="gramEnd"/>
      <w:r w:rsidRPr="002269C8">
        <w:rPr>
          <w:rFonts w:ascii="Times New Roman" w:hAnsi="Times New Roman"/>
          <w:color w:val="000000" w:themeColor="text1"/>
          <w:sz w:val="24"/>
          <w:szCs w:val="24"/>
        </w:rPr>
        <w:t>/10.1093/icon/moac035&gt; (last accessed 15 February 2025)</w:t>
      </w:r>
    </w:p>
    <w:p w14:paraId="34829A78"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Das Tapas K Das, ‘Hartal vs Mobile Court: </w:t>
      </w:r>
      <w:r w:rsidRPr="002269C8">
        <w:rPr>
          <w:rFonts w:ascii="Times New Roman" w:hAnsi="Times New Roman"/>
          <w:color w:val="000000" w:themeColor="text1"/>
          <w:sz w:val="24"/>
          <w:szCs w:val="24"/>
          <w:lang w:val="en-BD"/>
        </w:rPr>
        <w:t>Examining constitutionality of the Mobile Court Act, 2009, The Daily Star &lt;</w:t>
      </w:r>
      <w:r w:rsidRPr="002269C8">
        <w:rPr>
          <w:rFonts w:ascii="Times New Roman" w:hAnsi="Times New Roman"/>
          <w:color w:val="000000" w:themeColor="text1"/>
        </w:rPr>
        <w:fldChar w:fldCharType="begin"/>
      </w:r>
      <w:r w:rsidRPr="002269C8">
        <w:rPr>
          <w:rFonts w:ascii="Times New Roman" w:hAnsi="Times New Roman"/>
          <w:color w:val="000000" w:themeColor="text1"/>
          <w:sz w:val="24"/>
          <w:szCs w:val="24"/>
        </w:rPr>
        <w:instrText>HYPERLINK "https://www.thedailystar.net/law/2011/07/03/index.htm"</w:instrText>
      </w:r>
      <w:r w:rsidRPr="002269C8">
        <w:rPr>
          <w:rFonts w:ascii="Times New Roman" w:hAnsi="Times New Roman"/>
          <w:color w:val="000000" w:themeColor="text1"/>
        </w:rPr>
      </w:r>
      <w:r w:rsidRPr="002269C8">
        <w:rPr>
          <w:rFonts w:ascii="Times New Roman" w:hAnsi="Times New Roman"/>
          <w:color w:val="000000" w:themeColor="text1"/>
        </w:rPr>
        <w:fldChar w:fldCharType="separate"/>
      </w:r>
      <w:r w:rsidRPr="002269C8">
        <w:rPr>
          <w:rStyle w:val="Hyperlink"/>
          <w:rFonts w:ascii="Times New Roman" w:hAnsi="Times New Roman"/>
          <w:color w:val="000000" w:themeColor="text1"/>
          <w:sz w:val="24"/>
          <w:szCs w:val="24"/>
        </w:rPr>
        <w:t>https://www.thedailystar.net/law/2011/07/03/index.htm</w:t>
      </w:r>
      <w:r w:rsidRPr="002269C8">
        <w:rPr>
          <w:rStyle w:val="Hyperlink"/>
          <w:rFonts w:ascii="Times New Roman" w:hAnsi="Times New Roman"/>
          <w:color w:val="000000" w:themeColor="text1"/>
          <w:sz w:val="24"/>
          <w:szCs w:val="24"/>
        </w:rPr>
        <w:fldChar w:fldCharType="end"/>
      </w:r>
      <w:r w:rsidRPr="002269C8">
        <w:rPr>
          <w:rFonts w:ascii="Times New Roman" w:hAnsi="Times New Roman"/>
          <w:color w:val="000000" w:themeColor="text1"/>
          <w:sz w:val="24"/>
          <w:szCs w:val="24"/>
        </w:rPr>
        <w:t xml:space="preserve">&gt; </w:t>
      </w:r>
      <w:proofErr w:type="gramStart"/>
      <w:r w:rsidRPr="002269C8">
        <w:rPr>
          <w:rFonts w:ascii="Times New Roman" w:hAnsi="Times New Roman"/>
          <w:color w:val="000000" w:themeColor="text1"/>
          <w:sz w:val="24"/>
          <w:szCs w:val="24"/>
        </w:rPr>
        <w:t>( accessed</w:t>
      </w:r>
      <w:proofErr w:type="gramEnd"/>
      <w:r w:rsidRPr="002269C8">
        <w:rPr>
          <w:rFonts w:ascii="Times New Roman" w:hAnsi="Times New Roman"/>
          <w:color w:val="000000" w:themeColor="text1"/>
          <w:sz w:val="24"/>
          <w:szCs w:val="24"/>
        </w:rPr>
        <w:t xml:space="preserve"> 04 October 2024)</w:t>
      </w:r>
    </w:p>
    <w:p w14:paraId="116CB24E"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Davies Malcolm, </w:t>
      </w:r>
      <w:proofErr w:type="spellStart"/>
      <w:r w:rsidRPr="002269C8">
        <w:rPr>
          <w:rFonts w:ascii="Times New Roman" w:hAnsi="Times New Roman"/>
          <w:color w:val="000000" w:themeColor="text1"/>
          <w:sz w:val="24"/>
          <w:szCs w:val="24"/>
        </w:rPr>
        <w:t>Croall</w:t>
      </w:r>
      <w:proofErr w:type="spellEnd"/>
      <w:r w:rsidRPr="002269C8">
        <w:rPr>
          <w:rFonts w:ascii="Times New Roman" w:hAnsi="Times New Roman"/>
          <w:color w:val="000000" w:themeColor="text1"/>
          <w:sz w:val="24"/>
          <w:szCs w:val="24"/>
        </w:rPr>
        <w:t xml:space="preserve"> Hazel, </w:t>
      </w:r>
      <w:proofErr w:type="spellStart"/>
      <w:r w:rsidRPr="002269C8">
        <w:rPr>
          <w:rFonts w:ascii="Times New Roman" w:hAnsi="Times New Roman"/>
          <w:color w:val="000000" w:themeColor="text1"/>
          <w:sz w:val="24"/>
          <w:szCs w:val="24"/>
        </w:rPr>
        <w:t>Tyrer</w:t>
      </w:r>
      <w:proofErr w:type="spellEnd"/>
      <w:r w:rsidRPr="002269C8">
        <w:rPr>
          <w:rFonts w:ascii="Times New Roman" w:hAnsi="Times New Roman"/>
          <w:color w:val="000000" w:themeColor="text1"/>
          <w:sz w:val="24"/>
          <w:szCs w:val="24"/>
        </w:rPr>
        <w:t xml:space="preserve"> Jane, </w:t>
      </w:r>
      <w:r w:rsidRPr="002269C8">
        <w:rPr>
          <w:rFonts w:ascii="Times New Roman" w:hAnsi="Times New Roman"/>
          <w:i/>
          <w:iCs/>
          <w:color w:val="000000" w:themeColor="text1"/>
          <w:sz w:val="24"/>
          <w:szCs w:val="24"/>
        </w:rPr>
        <w:t>Criminal Justice An Introduction to the Criminal Justice System in England and Wales</w:t>
      </w:r>
      <w:r w:rsidRPr="002269C8">
        <w:rPr>
          <w:rFonts w:ascii="Times New Roman" w:hAnsi="Times New Roman"/>
          <w:color w:val="000000" w:themeColor="text1"/>
          <w:sz w:val="24"/>
          <w:szCs w:val="24"/>
        </w:rPr>
        <w:t xml:space="preserve"> (Pearson Longman 2005) </w:t>
      </w:r>
    </w:p>
    <w:p w14:paraId="12012378"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lastRenderedPageBreak/>
        <w:t xml:space="preserve">Davies Malcolm, </w:t>
      </w:r>
      <w:proofErr w:type="spellStart"/>
      <w:proofErr w:type="gramStart"/>
      <w:r w:rsidRPr="002269C8">
        <w:rPr>
          <w:rFonts w:ascii="Times New Roman" w:hAnsi="Times New Roman"/>
          <w:color w:val="000000" w:themeColor="text1"/>
          <w:sz w:val="24"/>
          <w:szCs w:val="24"/>
        </w:rPr>
        <w:t>Croall,Hazel</w:t>
      </w:r>
      <w:proofErr w:type="spellEnd"/>
      <w:proofErr w:type="gramEnd"/>
      <w:r w:rsidRPr="002269C8">
        <w:rPr>
          <w:rFonts w:ascii="Times New Roman" w:hAnsi="Times New Roman"/>
          <w:color w:val="000000" w:themeColor="text1"/>
          <w:sz w:val="24"/>
          <w:szCs w:val="24"/>
        </w:rPr>
        <w:t xml:space="preserve"> and </w:t>
      </w:r>
      <w:proofErr w:type="spellStart"/>
      <w:r w:rsidRPr="002269C8">
        <w:rPr>
          <w:rFonts w:ascii="Times New Roman" w:hAnsi="Times New Roman"/>
          <w:color w:val="000000" w:themeColor="text1"/>
          <w:sz w:val="24"/>
          <w:szCs w:val="24"/>
        </w:rPr>
        <w:t>Tyrer</w:t>
      </w:r>
      <w:proofErr w:type="spellEnd"/>
      <w:r w:rsidRPr="002269C8">
        <w:rPr>
          <w:rFonts w:ascii="Times New Roman" w:hAnsi="Times New Roman"/>
          <w:color w:val="000000" w:themeColor="text1"/>
          <w:sz w:val="24"/>
          <w:szCs w:val="24"/>
        </w:rPr>
        <w:t xml:space="preserve"> Jane </w:t>
      </w:r>
      <w:r w:rsidRPr="002269C8">
        <w:rPr>
          <w:rFonts w:ascii="Times New Roman" w:hAnsi="Times New Roman"/>
          <w:i/>
          <w:iCs/>
          <w:color w:val="000000" w:themeColor="text1"/>
          <w:sz w:val="24"/>
          <w:szCs w:val="24"/>
        </w:rPr>
        <w:t xml:space="preserve">Criminal Justice An Introduction to the Criminal Justice System in England and Wales </w:t>
      </w:r>
      <w:r w:rsidRPr="002269C8">
        <w:rPr>
          <w:rFonts w:ascii="Times New Roman" w:hAnsi="Times New Roman"/>
          <w:color w:val="000000" w:themeColor="text1"/>
          <w:sz w:val="24"/>
          <w:szCs w:val="24"/>
        </w:rPr>
        <w:t xml:space="preserve">(Pearson Longman 2005) </w:t>
      </w:r>
    </w:p>
    <w:p w14:paraId="50BA70DC"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Devlin P, ‘Morals and the Criminal Law’ [1959]45 </w:t>
      </w:r>
      <w:r w:rsidRPr="002269C8">
        <w:rPr>
          <w:rFonts w:ascii="Times New Roman" w:hAnsi="Times New Roman"/>
          <w:i/>
          <w:iCs/>
          <w:color w:val="000000" w:themeColor="text1"/>
          <w:sz w:val="24"/>
          <w:szCs w:val="24"/>
        </w:rPr>
        <w:t>Proceedings of the British Academy</w:t>
      </w:r>
      <w:r w:rsidRPr="002269C8">
        <w:rPr>
          <w:rFonts w:ascii="Times New Roman" w:hAnsi="Times New Roman"/>
          <w:color w:val="000000" w:themeColor="text1"/>
          <w:sz w:val="24"/>
          <w:szCs w:val="24"/>
        </w:rPr>
        <w:t xml:space="preserve"> 136</w:t>
      </w:r>
    </w:p>
    <w:p w14:paraId="1B887F97"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lang w:val="en-BD"/>
        </w:rPr>
      </w:pPr>
      <w:r w:rsidRPr="002269C8">
        <w:rPr>
          <w:rFonts w:ascii="Times New Roman" w:hAnsi="Times New Roman"/>
          <w:color w:val="000000" w:themeColor="text1"/>
          <w:sz w:val="24"/>
          <w:szCs w:val="24"/>
        </w:rPr>
        <w:t xml:space="preserve">Dhaka Tribune, </w:t>
      </w:r>
      <w:r w:rsidRPr="002269C8">
        <w:rPr>
          <w:rFonts w:ascii="Times New Roman" w:hAnsi="Times New Roman"/>
          <w:color w:val="000000" w:themeColor="text1"/>
          <w:sz w:val="24"/>
          <w:szCs w:val="24"/>
          <w:lang w:val="en-BD"/>
        </w:rPr>
        <w:t>Govt to set up 6 commissions for key sector reforms, 12 September 2024</w:t>
      </w:r>
    </w:p>
    <w:p w14:paraId="5E938B43"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Dicey Albert Venn, </w:t>
      </w:r>
      <w:r w:rsidRPr="002269C8">
        <w:rPr>
          <w:rFonts w:ascii="Times New Roman" w:hAnsi="Times New Roman"/>
          <w:i/>
          <w:iCs/>
          <w:color w:val="000000" w:themeColor="text1"/>
          <w:sz w:val="24"/>
          <w:szCs w:val="24"/>
        </w:rPr>
        <w:t>Introduction to the Study of the Law of the Constitution</w:t>
      </w:r>
      <w:r w:rsidRPr="002269C8">
        <w:rPr>
          <w:rFonts w:ascii="Times New Roman" w:hAnsi="Times New Roman"/>
          <w:color w:val="000000" w:themeColor="text1"/>
          <w:sz w:val="24"/>
          <w:szCs w:val="24"/>
        </w:rPr>
        <w:t xml:space="preserve"> (McMillan 1959) </w:t>
      </w:r>
    </w:p>
    <w:p w14:paraId="5D526726"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Dubber </w:t>
      </w:r>
      <w:proofErr w:type="spellStart"/>
      <w:r w:rsidRPr="002269C8">
        <w:rPr>
          <w:rFonts w:ascii="Times New Roman" w:hAnsi="Times New Roman"/>
          <w:color w:val="000000" w:themeColor="text1"/>
          <w:sz w:val="24"/>
          <w:szCs w:val="24"/>
        </w:rPr>
        <w:t>Merkus</w:t>
      </w:r>
      <w:proofErr w:type="spellEnd"/>
      <w:r w:rsidRPr="002269C8">
        <w:rPr>
          <w:rFonts w:ascii="Times New Roman" w:hAnsi="Times New Roman"/>
          <w:color w:val="000000" w:themeColor="text1"/>
          <w:sz w:val="24"/>
          <w:szCs w:val="24"/>
        </w:rPr>
        <w:t xml:space="preserve"> and Farmer Lindsay </w:t>
      </w:r>
      <w:r w:rsidRPr="002269C8">
        <w:rPr>
          <w:rFonts w:ascii="Times New Roman" w:eastAsia="Helvetica" w:hAnsi="Times New Roman"/>
          <w:color w:val="000000" w:themeColor="text1"/>
          <w:sz w:val="24"/>
          <w:szCs w:val="24"/>
        </w:rPr>
        <w:t>‘</w:t>
      </w:r>
      <w:r w:rsidRPr="002269C8">
        <w:rPr>
          <w:rFonts w:ascii="Times New Roman" w:hAnsi="Times New Roman"/>
          <w:color w:val="000000" w:themeColor="text1"/>
          <w:sz w:val="24"/>
          <w:szCs w:val="24"/>
        </w:rPr>
        <w:t>Regarding Criminal Law Historically</w:t>
      </w:r>
      <w:r w:rsidRPr="002269C8">
        <w:rPr>
          <w:rFonts w:ascii="Times New Roman" w:eastAsia="Helvetica" w:hAnsi="Times New Roman"/>
          <w:color w:val="000000" w:themeColor="text1"/>
          <w:sz w:val="24"/>
          <w:szCs w:val="24"/>
        </w:rPr>
        <w:t>’</w:t>
      </w:r>
      <w:r w:rsidRPr="002269C8">
        <w:rPr>
          <w:rFonts w:ascii="Times New Roman" w:hAnsi="Times New Roman"/>
          <w:color w:val="000000" w:themeColor="text1"/>
          <w:sz w:val="24"/>
          <w:szCs w:val="24"/>
        </w:rPr>
        <w:t xml:space="preserve"> in Dubber M and Farmer L (eds), </w:t>
      </w:r>
      <w:r w:rsidRPr="002269C8">
        <w:rPr>
          <w:rFonts w:ascii="Times New Roman" w:hAnsi="Times New Roman"/>
          <w:i/>
          <w:iCs/>
          <w:color w:val="000000" w:themeColor="text1"/>
          <w:sz w:val="24"/>
          <w:szCs w:val="24"/>
        </w:rPr>
        <w:t>Modern Histories of Crime and Punishment</w:t>
      </w:r>
      <w:r w:rsidRPr="002269C8">
        <w:rPr>
          <w:rFonts w:ascii="Times New Roman" w:hAnsi="Times New Roman"/>
          <w:color w:val="000000" w:themeColor="text1"/>
          <w:sz w:val="24"/>
          <w:szCs w:val="24"/>
        </w:rPr>
        <w:t xml:space="preserve"> (Stanford University Press 2007) 1-13  </w:t>
      </w:r>
    </w:p>
    <w:p w14:paraId="3D4C0687"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Dworkin Ronald, </w:t>
      </w:r>
      <w:r w:rsidRPr="002269C8">
        <w:rPr>
          <w:rFonts w:ascii="Times New Roman" w:hAnsi="Times New Roman"/>
          <w:i/>
          <w:iCs/>
          <w:color w:val="000000" w:themeColor="text1"/>
          <w:sz w:val="24"/>
          <w:szCs w:val="24"/>
        </w:rPr>
        <w:t>A Matter of Principle</w:t>
      </w:r>
      <w:r w:rsidRPr="002269C8">
        <w:rPr>
          <w:rFonts w:ascii="Times New Roman" w:hAnsi="Times New Roman"/>
          <w:color w:val="000000" w:themeColor="text1"/>
          <w:sz w:val="24"/>
          <w:szCs w:val="24"/>
        </w:rPr>
        <w:t xml:space="preserve"> (</w:t>
      </w:r>
      <w:proofErr w:type="spellStart"/>
      <w:r w:rsidRPr="002269C8">
        <w:rPr>
          <w:rFonts w:ascii="Times New Roman" w:hAnsi="Times New Roman"/>
          <w:color w:val="000000" w:themeColor="text1"/>
          <w:sz w:val="24"/>
          <w:szCs w:val="24"/>
        </w:rPr>
        <w:t>Clarendon1986</w:t>
      </w:r>
      <w:proofErr w:type="spellEnd"/>
      <w:r w:rsidRPr="002269C8">
        <w:rPr>
          <w:rFonts w:ascii="Times New Roman" w:hAnsi="Times New Roman"/>
          <w:color w:val="000000" w:themeColor="text1"/>
          <w:sz w:val="24"/>
          <w:szCs w:val="24"/>
        </w:rPr>
        <w:t>)</w:t>
      </w:r>
    </w:p>
    <w:p w14:paraId="28A34E33"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proofErr w:type="spellStart"/>
      <w:r w:rsidRPr="002269C8">
        <w:rPr>
          <w:rFonts w:ascii="Times New Roman" w:hAnsi="Times New Roman"/>
          <w:color w:val="000000" w:themeColor="text1"/>
          <w:sz w:val="24"/>
          <w:szCs w:val="24"/>
        </w:rPr>
        <w:t>Dyzenhaus</w:t>
      </w:r>
      <w:proofErr w:type="spellEnd"/>
      <w:r w:rsidRPr="002269C8">
        <w:rPr>
          <w:rFonts w:ascii="Times New Roman" w:hAnsi="Times New Roman"/>
          <w:color w:val="000000" w:themeColor="text1"/>
          <w:sz w:val="24"/>
          <w:szCs w:val="24"/>
        </w:rPr>
        <w:t xml:space="preserve"> David, ‘Preventive Justice and the Rule-of-Law Project’ in Ashworth Andrew, </w:t>
      </w:r>
      <w:proofErr w:type="spellStart"/>
      <w:r w:rsidRPr="002269C8">
        <w:rPr>
          <w:rFonts w:ascii="Times New Roman" w:hAnsi="Times New Roman"/>
          <w:color w:val="000000" w:themeColor="text1"/>
          <w:sz w:val="24"/>
          <w:szCs w:val="24"/>
        </w:rPr>
        <w:t>Zedner</w:t>
      </w:r>
      <w:proofErr w:type="spellEnd"/>
      <w:r w:rsidRPr="002269C8">
        <w:rPr>
          <w:rFonts w:ascii="Times New Roman" w:hAnsi="Times New Roman"/>
          <w:color w:val="000000" w:themeColor="text1"/>
          <w:sz w:val="24"/>
          <w:szCs w:val="24"/>
        </w:rPr>
        <w:t xml:space="preserve"> Lucia and Tomlin Patrick (eds), </w:t>
      </w:r>
      <w:r w:rsidRPr="002269C8">
        <w:rPr>
          <w:rFonts w:ascii="Times New Roman" w:hAnsi="Times New Roman"/>
          <w:i/>
          <w:iCs/>
          <w:color w:val="000000" w:themeColor="text1"/>
          <w:sz w:val="24"/>
          <w:szCs w:val="24"/>
        </w:rPr>
        <w:t>Prevention and the Limits of the Criminal Law</w:t>
      </w:r>
      <w:r w:rsidRPr="002269C8">
        <w:rPr>
          <w:rFonts w:ascii="Times New Roman" w:hAnsi="Times New Roman"/>
          <w:color w:val="000000" w:themeColor="text1"/>
          <w:sz w:val="24"/>
          <w:szCs w:val="24"/>
        </w:rPr>
        <w:t xml:space="preserve"> (Oxford 2013)</w:t>
      </w:r>
    </w:p>
    <w:p w14:paraId="1BFBB63F" w14:textId="77777777" w:rsidR="00CF0CB2" w:rsidRPr="002269C8" w:rsidRDefault="00CF0CB2" w:rsidP="00F322BA">
      <w:pPr>
        <w:pStyle w:val="FootnoteText"/>
        <w:spacing w:line="276" w:lineRule="auto"/>
        <w:jc w:val="both"/>
        <w:rPr>
          <w:rFonts w:ascii="Times New Roman" w:hAnsi="Times New Roman"/>
          <w:i/>
          <w:iCs/>
          <w:color w:val="000000" w:themeColor="text1"/>
          <w:sz w:val="24"/>
          <w:szCs w:val="24"/>
        </w:rPr>
      </w:pPr>
      <w:proofErr w:type="spellStart"/>
      <w:r w:rsidRPr="002269C8">
        <w:rPr>
          <w:rFonts w:ascii="Times New Roman" w:hAnsi="Times New Roman"/>
          <w:color w:val="000000" w:themeColor="text1"/>
          <w:sz w:val="24"/>
          <w:szCs w:val="24"/>
        </w:rPr>
        <w:t>Dyzenhaus</w:t>
      </w:r>
      <w:proofErr w:type="spellEnd"/>
      <w:r w:rsidRPr="002269C8">
        <w:rPr>
          <w:rFonts w:ascii="Times New Roman" w:hAnsi="Times New Roman"/>
          <w:color w:val="000000" w:themeColor="text1"/>
          <w:sz w:val="24"/>
          <w:szCs w:val="24"/>
        </w:rPr>
        <w:t xml:space="preserve"> David, ‘Thomas Hobbes and the Rule by Law Tradition’ in Jens </w:t>
      </w:r>
      <w:proofErr w:type="spellStart"/>
      <w:r w:rsidRPr="002269C8">
        <w:rPr>
          <w:rFonts w:ascii="Times New Roman" w:hAnsi="Times New Roman"/>
          <w:color w:val="000000" w:themeColor="text1"/>
          <w:sz w:val="24"/>
          <w:szCs w:val="24"/>
        </w:rPr>
        <w:t>Meierhenrich</w:t>
      </w:r>
      <w:proofErr w:type="spellEnd"/>
      <w:r w:rsidRPr="002269C8">
        <w:rPr>
          <w:rFonts w:ascii="Times New Roman" w:hAnsi="Times New Roman"/>
          <w:color w:val="000000" w:themeColor="text1"/>
          <w:sz w:val="24"/>
          <w:szCs w:val="24"/>
        </w:rPr>
        <w:t xml:space="preserve"> and Martin Loughlin (eds), </w:t>
      </w:r>
      <w:r w:rsidRPr="002269C8">
        <w:rPr>
          <w:rFonts w:ascii="Times New Roman" w:hAnsi="Times New Roman"/>
          <w:i/>
          <w:iCs/>
          <w:color w:val="000000" w:themeColor="text1"/>
          <w:sz w:val="24"/>
          <w:szCs w:val="24"/>
        </w:rPr>
        <w:t xml:space="preserve">The Cambridge Companion to The Rule of Law </w:t>
      </w:r>
      <w:r w:rsidRPr="002269C8">
        <w:rPr>
          <w:rFonts w:ascii="Times New Roman" w:hAnsi="Times New Roman"/>
          <w:color w:val="000000" w:themeColor="text1"/>
          <w:sz w:val="24"/>
          <w:szCs w:val="24"/>
        </w:rPr>
        <w:t>(Cambridge 2021)</w:t>
      </w:r>
    </w:p>
    <w:p w14:paraId="228B5FD0"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Edwards Jane ‘Ethical Autoethnography: Is it Possible?’ International Journal of Qualitative Methods [2021]20 1-6</w:t>
      </w:r>
    </w:p>
    <w:p w14:paraId="57E768A1"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Elias Norbert, </w:t>
      </w:r>
      <w:r w:rsidRPr="002269C8">
        <w:rPr>
          <w:rFonts w:ascii="Times New Roman" w:hAnsi="Times New Roman"/>
          <w:i/>
          <w:iCs/>
          <w:color w:val="000000" w:themeColor="text1"/>
          <w:sz w:val="24"/>
          <w:szCs w:val="24"/>
        </w:rPr>
        <w:t xml:space="preserve">The </w:t>
      </w:r>
      <w:proofErr w:type="spellStart"/>
      <w:r w:rsidRPr="002269C8">
        <w:rPr>
          <w:rFonts w:ascii="Times New Roman" w:hAnsi="Times New Roman"/>
          <w:i/>
          <w:iCs/>
          <w:color w:val="000000" w:themeColor="text1"/>
          <w:sz w:val="24"/>
          <w:szCs w:val="24"/>
        </w:rPr>
        <w:t>Civilising</w:t>
      </w:r>
      <w:proofErr w:type="spellEnd"/>
      <w:r w:rsidRPr="002269C8">
        <w:rPr>
          <w:rFonts w:ascii="Times New Roman" w:hAnsi="Times New Roman"/>
          <w:i/>
          <w:iCs/>
          <w:color w:val="000000" w:themeColor="text1"/>
          <w:sz w:val="24"/>
          <w:szCs w:val="24"/>
        </w:rPr>
        <w:t xml:space="preserve"> Process Vol 1: State Formation and </w:t>
      </w:r>
      <w:proofErr w:type="spellStart"/>
      <w:r w:rsidRPr="002269C8">
        <w:rPr>
          <w:rFonts w:ascii="Times New Roman" w:hAnsi="Times New Roman"/>
          <w:i/>
          <w:iCs/>
          <w:color w:val="000000" w:themeColor="text1"/>
          <w:sz w:val="24"/>
          <w:szCs w:val="24"/>
        </w:rPr>
        <w:t>Civilisation</w:t>
      </w:r>
      <w:proofErr w:type="spellEnd"/>
      <w:r w:rsidRPr="002269C8">
        <w:rPr>
          <w:rFonts w:ascii="Times New Roman" w:hAnsi="Times New Roman"/>
          <w:color w:val="000000" w:themeColor="text1"/>
          <w:sz w:val="24"/>
          <w:szCs w:val="24"/>
        </w:rPr>
        <w:t xml:space="preserve"> (Oxford 1978) (Originally published in 1939)</w:t>
      </w:r>
    </w:p>
    <w:p w14:paraId="63A5DFEC"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Ellis C et al ‘Autoethnography: An Overview’ in Historical Social Research [2011]36 273-90</w:t>
      </w:r>
    </w:p>
    <w:p w14:paraId="6D8C4F1A"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Farmer Lindsay, ‘Punishment in the Rule of Law’ in </w:t>
      </w:r>
      <w:proofErr w:type="spellStart"/>
      <w:r w:rsidRPr="002269C8">
        <w:rPr>
          <w:rFonts w:ascii="Times New Roman" w:hAnsi="Times New Roman"/>
          <w:color w:val="000000" w:themeColor="text1"/>
          <w:sz w:val="24"/>
          <w:szCs w:val="24"/>
        </w:rPr>
        <w:t>Meierhenrich</w:t>
      </w:r>
      <w:proofErr w:type="spellEnd"/>
      <w:r w:rsidRPr="002269C8">
        <w:rPr>
          <w:rFonts w:ascii="Times New Roman" w:hAnsi="Times New Roman"/>
          <w:color w:val="000000" w:themeColor="text1"/>
          <w:sz w:val="24"/>
          <w:szCs w:val="24"/>
        </w:rPr>
        <w:t xml:space="preserve"> Jens and Loughlin Martin, </w:t>
      </w:r>
      <w:r w:rsidRPr="002269C8">
        <w:rPr>
          <w:rFonts w:ascii="Times New Roman" w:hAnsi="Times New Roman"/>
          <w:i/>
          <w:iCs/>
          <w:color w:val="000000" w:themeColor="text1"/>
          <w:sz w:val="24"/>
          <w:szCs w:val="24"/>
        </w:rPr>
        <w:t>The Cambridge Companion to the Rule of Law</w:t>
      </w:r>
      <w:r w:rsidRPr="002269C8">
        <w:rPr>
          <w:rFonts w:ascii="Times New Roman" w:hAnsi="Times New Roman"/>
          <w:color w:val="000000" w:themeColor="text1"/>
          <w:sz w:val="24"/>
          <w:szCs w:val="24"/>
        </w:rPr>
        <w:t xml:space="preserve"> (Cambridge 2021)</w:t>
      </w:r>
    </w:p>
    <w:p w14:paraId="3AC387A4"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lang w:val="en-BD"/>
        </w:rPr>
      </w:pPr>
      <w:proofErr w:type="spellStart"/>
      <w:r w:rsidRPr="002269C8">
        <w:rPr>
          <w:rFonts w:ascii="Times New Roman" w:hAnsi="Times New Roman"/>
          <w:color w:val="000000" w:themeColor="text1"/>
          <w:sz w:val="24"/>
          <w:szCs w:val="24"/>
        </w:rPr>
        <w:t>Faruque</w:t>
      </w:r>
      <w:proofErr w:type="spellEnd"/>
      <w:r w:rsidRPr="002269C8">
        <w:rPr>
          <w:rFonts w:ascii="Times New Roman" w:hAnsi="Times New Roman"/>
          <w:color w:val="000000" w:themeColor="text1"/>
          <w:sz w:val="24"/>
          <w:szCs w:val="24"/>
        </w:rPr>
        <w:t xml:space="preserve"> Abdullah Al and </w:t>
      </w:r>
      <w:r w:rsidRPr="002269C8">
        <w:rPr>
          <w:rFonts w:ascii="Times New Roman" w:hAnsi="Times New Roman"/>
          <w:color w:val="000000" w:themeColor="text1"/>
          <w:sz w:val="24"/>
          <w:szCs w:val="24"/>
          <w:lang w:val="en-BD"/>
        </w:rPr>
        <w:t>Rahaman Md. Sazzatur, ‘Victim Protection in Bangldesh: A Critical Appraisal of Legal and Institutional Framework’ [2013]13 Bangladesh Journal of Law 33</w:t>
      </w:r>
    </w:p>
    <w:p w14:paraId="7A376755"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proofErr w:type="spellStart"/>
      <w:r w:rsidRPr="002269C8">
        <w:rPr>
          <w:rFonts w:ascii="Times New Roman" w:hAnsi="Times New Roman"/>
          <w:color w:val="000000" w:themeColor="text1"/>
          <w:sz w:val="24"/>
          <w:szCs w:val="24"/>
        </w:rPr>
        <w:t>Faruque</w:t>
      </w:r>
      <w:proofErr w:type="spellEnd"/>
      <w:r w:rsidRPr="002269C8">
        <w:rPr>
          <w:rFonts w:ascii="Times New Roman" w:hAnsi="Times New Roman"/>
          <w:color w:val="000000" w:themeColor="text1"/>
          <w:sz w:val="24"/>
          <w:szCs w:val="24"/>
        </w:rPr>
        <w:t xml:space="preserve"> Abdullah Al, ‘Goals and Purpose of the Criminal Law’ [2007] Special Issue Bangladesh Journal of Law 1-40</w:t>
      </w:r>
    </w:p>
    <w:p w14:paraId="3A841008"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Feinberg Joel, </w:t>
      </w:r>
      <w:r w:rsidRPr="002269C8">
        <w:rPr>
          <w:rFonts w:ascii="Times New Roman" w:hAnsi="Times New Roman"/>
          <w:i/>
          <w:iCs/>
          <w:color w:val="000000" w:themeColor="text1"/>
          <w:sz w:val="24"/>
          <w:szCs w:val="24"/>
        </w:rPr>
        <w:t>The Moral Limits of the Criminal Law Volume 1: Harm to Others</w:t>
      </w:r>
      <w:r w:rsidRPr="002269C8">
        <w:rPr>
          <w:rFonts w:ascii="Times New Roman" w:hAnsi="Times New Roman"/>
          <w:color w:val="000000" w:themeColor="text1"/>
          <w:sz w:val="24"/>
          <w:szCs w:val="24"/>
        </w:rPr>
        <w:t xml:space="preserve"> (Oxford 1987) &lt;</w:t>
      </w:r>
      <w:hyperlink r:id="rId14" w:history="1">
        <w:r w:rsidRPr="002269C8">
          <w:rPr>
            <w:rStyle w:val="Hyperlink"/>
            <w:rFonts w:ascii="Times New Roman" w:hAnsi="Times New Roman"/>
            <w:color w:val="000000" w:themeColor="text1"/>
            <w:sz w:val="24"/>
            <w:szCs w:val="24"/>
          </w:rPr>
          <w:t>https://oxford.universitypressscholarship.com/view/10.1093/0195046641.001.0001/acprof-9780195046649</w:t>
        </w:r>
      </w:hyperlink>
      <w:r w:rsidRPr="002269C8">
        <w:rPr>
          <w:rStyle w:val="Hyperlink"/>
          <w:rFonts w:ascii="Times New Roman" w:hAnsi="Times New Roman"/>
          <w:color w:val="000000" w:themeColor="text1"/>
          <w:sz w:val="24"/>
          <w:szCs w:val="24"/>
        </w:rPr>
        <w:t>&gt;</w:t>
      </w:r>
      <w:r w:rsidRPr="002269C8">
        <w:rPr>
          <w:rFonts w:ascii="Times New Roman" w:hAnsi="Times New Roman"/>
          <w:color w:val="000000" w:themeColor="text1"/>
          <w:sz w:val="24"/>
          <w:szCs w:val="24"/>
        </w:rPr>
        <w:t xml:space="preserve"> (accessed 04 October 2024)</w:t>
      </w:r>
    </w:p>
    <w:p w14:paraId="7767C8F6"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Findley Mark, ‘Principled Criminal Law Reform: Could Macaulay Survive the Age of Governing Through Crime? Reflections from the Floor</w:t>
      </w:r>
      <w:proofErr w:type="gramStart"/>
      <w:r w:rsidRPr="002269C8">
        <w:rPr>
          <w:rFonts w:ascii="Times New Roman" w:hAnsi="Times New Roman"/>
          <w:color w:val="000000" w:themeColor="text1"/>
          <w:sz w:val="24"/>
          <w:szCs w:val="24"/>
        </w:rPr>
        <w:t>’  in</w:t>
      </w:r>
      <w:proofErr w:type="gramEnd"/>
      <w:r w:rsidRPr="002269C8">
        <w:rPr>
          <w:rFonts w:ascii="Times New Roman" w:hAnsi="Times New Roman"/>
          <w:color w:val="000000" w:themeColor="text1"/>
          <w:sz w:val="24"/>
          <w:szCs w:val="24"/>
        </w:rPr>
        <w:t xml:space="preserve"> </w:t>
      </w:r>
      <w:r w:rsidRPr="002269C8">
        <w:rPr>
          <w:rFonts w:ascii="Times New Roman" w:hAnsi="Times New Roman"/>
          <w:color w:val="000000" w:themeColor="text1"/>
          <w:sz w:val="24"/>
          <w:szCs w:val="24"/>
          <w:lang w:val="en-GB" w:eastAsia="en-GB" w:bidi="bn-IN"/>
        </w:rPr>
        <w:t xml:space="preserve">Cheong-Wing Chan, Barry Wright and Stanley Yeo (eds), </w:t>
      </w:r>
      <w:r w:rsidRPr="002269C8">
        <w:rPr>
          <w:rFonts w:ascii="Times New Roman" w:hAnsi="Times New Roman"/>
          <w:i/>
          <w:iCs/>
          <w:color w:val="000000" w:themeColor="text1"/>
          <w:sz w:val="24"/>
          <w:szCs w:val="24"/>
          <w:lang w:val="en-GB" w:eastAsia="en-GB" w:bidi="bn-IN"/>
        </w:rPr>
        <w:t>Codification, Macaulay and the Indian Penal Code: The Legacies and Modern Challenges of Criminal Law Reform</w:t>
      </w:r>
      <w:r w:rsidRPr="002269C8">
        <w:rPr>
          <w:rFonts w:ascii="Times New Roman" w:hAnsi="Times New Roman"/>
          <w:color w:val="000000" w:themeColor="text1"/>
          <w:sz w:val="24"/>
          <w:szCs w:val="24"/>
        </w:rPr>
        <w:t xml:space="preserve"> (</w:t>
      </w:r>
      <w:r w:rsidRPr="002269C8">
        <w:rPr>
          <w:rFonts w:ascii="Times New Roman" w:hAnsi="Times New Roman"/>
          <w:color w:val="000000" w:themeColor="text1"/>
          <w:sz w:val="24"/>
          <w:szCs w:val="24"/>
          <w:lang w:val="en-GB" w:eastAsia="en-GB" w:bidi="bn-IN"/>
        </w:rPr>
        <w:t>Ashgate 2011</w:t>
      </w:r>
      <w:r w:rsidRPr="002269C8">
        <w:rPr>
          <w:rFonts w:ascii="Times New Roman" w:hAnsi="Times New Roman"/>
          <w:color w:val="000000" w:themeColor="text1"/>
          <w:sz w:val="24"/>
          <w:szCs w:val="24"/>
        </w:rPr>
        <w:t>)</w:t>
      </w:r>
    </w:p>
    <w:p w14:paraId="63957F33"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lang w:bidi="bn-IN"/>
        </w:rPr>
        <w:t xml:space="preserve">Fisch </w:t>
      </w:r>
      <w:proofErr w:type="spellStart"/>
      <w:r w:rsidRPr="002269C8">
        <w:rPr>
          <w:rFonts w:ascii="Times New Roman" w:hAnsi="Times New Roman"/>
          <w:color w:val="000000" w:themeColor="text1"/>
          <w:sz w:val="24"/>
          <w:szCs w:val="24"/>
          <w:lang w:bidi="bn-IN"/>
        </w:rPr>
        <w:t>Jorg</w:t>
      </w:r>
      <w:proofErr w:type="spellEnd"/>
      <w:r w:rsidRPr="002269C8">
        <w:rPr>
          <w:rFonts w:ascii="Times New Roman" w:hAnsi="Times New Roman"/>
          <w:color w:val="000000" w:themeColor="text1"/>
          <w:sz w:val="24"/>
          <w:szCs w:val="24"/>
          <w:lang w:bidi="bn-IN"/>
        </w:rPr>
        <w:t xml:space="preserve">, </w:t>
      </w:r>
      <w:r w:rsidRPr="002269C8">
        <w:rPr>
          <w:rFonts w:ascii="Times New Roman" w:hAnsi="Times New Roman"/>
          <w:i/>
          <w:iCs/>
          <w:color w:val="000000" w:themeColor="text1"/>
          <w:sz w:val="24"/>
          <w:szCs w:val="24"/>
          <w:lang w:bidi="bn-IN"/>
        </w:rPr>
        <w:t>Cheap lives and dear limbs: British transformation of the Bengal criminal law 1769-1817</w:t>
      </w:r>
      <w:r w:rsidRPr="002269C8">
        <w:rPr>
          <w:rFonts w:ascii="Times New Roman" w:hAnsi="Times New Roman"/>
          <w:color w:val="000000" w:themeColor="text1"/>
          <w:sz w:val="24"/>
          <w:szCs w:val="24"/>
          <w:lang w:bidi="bn-IN"/>
        </w:rPr>
        <w:t xml:space="preserve"> (</w:t>
      </w:r>
      <w:proofErr w:type="spellStart"/>
      <w:r w:rsidRPr="002269C8">
        <w:rPr>
          <w:rFonts w:ascii="Times New Roman" w:hAnsi="Times New Roman"/>
          <w:color w:val="000000" w:themeColor="text1"/>
          <w:sz w:val="24"/>
          <w:szCs w:val="24"/>
          <w:lang w:bidi="bn-IN"/>
        </w:rPr>
        <w:t>Wiesbiden</w:t>
      </w:r>
      <w:proofErr w:type="spellEnd"/>
      <w:r w:rsidRPr="002269C8">
        <w:rPr>
          <w:rFonts w:ascii="Times New Roman" w:hAnsi="Times New Roman"/>
          <w:color w:val="000000" w:themeColor="text1"/>
          <w:sz w:val="24"/>
          <w:szCs w:val="24"/>
          <w:lang w:bidi="bn-IN"/>
        </w:rPr>
        <w:t xml:space="preserve"> 1983) 135.</w:t>
      </w:r>
    </w:p>
    <w:p w14:paraId="793DAEDA"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Fish Morris ‘An Eye for Eye? Proportionality as a Moral Principle of Punishment’ (2008)28 Oxford Journal of Legal Studies 57-71</w:t>
      </w:r>
    </w:p>
    <w:p w14:paraId="4E69CD8B"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Foucault Michel, </w:t>
      </w:r>
      <w:r w:rsidRPr="002269C8">
        <w:rPr>
          <w:rFonts w:ascii="Times New Roman" w:hAnsi="Times New Roman"/>
          <w:i/>
          <w:iCs/>
          <w:color w:val="000000" w:themeColor="text1"/>
          <w:sz w:val="24"/>
          <w:szCs w:val="24"/>
        </w:rPr>
        <w:t>Discipline and Punish: The Birth of the Prison</w:t>
      </w:r>
      <w:r w:rsidRPr="002269C8">
        <w:rPr>
          <w:rFonts w:ascii="Times New Roman" w:hAnsi="Times New Roman"/>
          <w:color w:val="000000" w:themeColor="text1"/>
          <w:sz w:val="24"/>
          <w:szCs w:val="24"/>
        </w:rPr>
        <w:t xml:space="preserve"> (Allen Lane 1977)</w:t>
      </w:r>
    </w:p>
    <w:p w14:paraId="4BFF1A26"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Fraenkel Ernst, </w:t>
      </w:r>
      <w:r w:rsidRPr="002269C8">
        <w:rPr>
          <w:rFonts w:ascii="Times New Roman" w:hAnsi="Times New Roman"/>
          <w:i/>
          <w:iCs/>
          <w:color w:val="000000" w:themeColor="text1"/>
          <w:sz w:val="24"/>
          <w:szCs w:val="24"/>
        </w:rPr>
        <w:t xml:space="preserve">The Dual State: A Contribution to the Theory of Dictatorship, With an introduction by Jens </w:t>
      </w:r>
      <w:proofErr w:type="spellStart"/>
      <w:r w:rsidRPr="002269C8">
        <w:rPr>
          <w:rFonts w:ascii="Times New Roman" w:hAnsi="Times New Roman"/>
          <w:i/>
          <w:iCs/>
          <w:color w:val="000000" w:themeColor="text1"/>
          <w:sz w:val="24"/>
          <w:szCs w:val="24"/>
        </w:rPr>
        <w:t>Meierhenrich</w:t>
      </w:r>
      <w:proofErr w:type="spellEnd"/>
      <w:r w:rsidRPr="002269C8">
        <w:rPr>
          <w:rFonts w:ascii="Times New Roman" w:hAnsi="Times New Roman"/>
          <w:i/>
          <w:iCs/>
          <w:color w:val="000000" w:themeColor="text1"/>
          <w:sz w:val="24"/>
          <w:szCs w:val="24"/>
        </w:rPr>
        <w:t xml:space="preserve"> (EA </w:t>
      </w:r>
      <w:proofErr w:type="spellStart"/>
      <w:r w:rsidRPr="002269C8">
        <w:rPr>
          <w:rFonts w:ascii="Times New Roman" w:hAnsi="Times New Roman"/>
          <w:i/>
          <w:iCs/>
          <w:color w:val="000000" w:themeColor="text1"/>
          <w:sz w:val="24"/>
          <w:szCs w:val="24"/>
        </w:rPr>
        <w:t>Shils</w:t>
      </w:r>
      <w:proofErr w:type="spellEnd"/>
      <w:r w:rsidRPr="002269C8">
        <w:rPr>
          <w:rFonts w:ascii="Times New Roman" w:hAnsi="Times New Roman"/>
          <w:i/>
          <w:iCs/>
          <w:color w:val="000000" w:themeColor="text1"/>
          <w:sz w:val="24"/>
          <w:szCs w:val="24"/>
        </w:rPr>
        <w:t xml:space="preserve"> tr.)</w:t>
      </w:r>
      <w:r w:rsidRPr="002269C8">
        <w:rPr>
          <w:rFonts w:ascii="Times New Roman" w:hAnsi="Times New Roman"/>
          <w:color w:val="000000" w:themeColor="text1"/>
          <w:sz w:val="24"/>
          <w:szCs w:val="24"/>
        </w:rPr>
        <w:t xml:space="preserve"> (Oxford 2017)</w:t>
      </w:r>
    </w:p>
    <w:p w14:paraId="149AF6AE"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Fuller L Lon, </w:t>
      </w:r>
      <w:r w:rsidRPr="002269C8">
        <w:rPr>
          <w:rFonts w:ascii="Times New Roman" w:hAnsi="Times New Roman"/>
          <w:i/>
          <w:iCs/>
          <w:color w:val="000000" w:themeColor="text1"/>
          <w:sz w:val="24"/>
          <w:szCs w:val="24"/>
        </w:rPr>
        <w:t>Morality of Law</w:t>
      </w:r>
      <w:r w:rsidRPr="002269C8">
        <w:rPr>
          <w:rFonts w:ascii="Times New Roman" w:hAnsi="Times New Roman"/>
          <w:color w:val="000000" w:themeColor="text1"/>
          <w:sz w:val="24"/>
          <w:szCs w:val="24"/>
        </w:rPr>
        <w:t xml:space="preserve"> (Yale University Press 1969) 39</w:t>
      </w:r>
    </w:p>
    <w:p w14:paraId="17F620A5"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Garcia- </w:t>
      </w:r>
      <w:proofErr w:type="spellStart"/>
      <w:r w:rsidRPr="002269C8">
        <w:rPr>
          <w:rFonts w:ascii="Times New Roman" w:hAnsi="Times New Roman"/>
          <w:color w:val="000000" w:themeColor="text1"/>
          <w:sz w:val="24"/>
          <w:szCs w:val="24"/>
        </w:rPr>
        <w:t>Sayan</w:t>
      </w:r>
      <w:proofErr w:type="spellEnd"/>
      <w:r w:rsidRPr="002269C8">
        <w:rPr>
          <w:rFonts w:ascii="Times New Roman" w:hAnsi="Times New Roman"/>
          <w:color w:val="000000" w:themeColor="text1"/>
          <w:sz w:val="24"/>
          <w:szCs w:val="24"/>
        </w:rPr>
        <w:t xml:space="preserve"> Diego, Report of the Special Rapporteur on the Independence of Judges and Lawyers, UN Doc. A/73/365 (05 September 2018)</w:t>
      </w:r>
    </w:p>
    <w:p w14:paraId="584F0C97"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Garg Arushi, ‘Understanding Rape Adjudication in Delhi Courts’ (DPhil Thesis, University of Oxford 2019)</w:t>
      </w:r>
    </w:p>
    <w:p w14:paraId="6BA2F4F7"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Garland David, </w:t>
      </w:r>
      <w:r w:rsidRPr="002269C8">
        <w:rPr>
          <w:rFonts w:ascii="Times New Roman" w:hAnsi="Times New Roman"/>
          <w:i/>
          <w:iCs/>
          <w:color w:val="000000" w:themeColor="text1"/>
          <w:sz w:val="24"/>
          <w:szCs w:val="24"/>
        </w:rPr>
        <w:t>Punishment and Modern Society: A study in social theory</w:t>
      </w:r>
      <w:r w:rsidRPr="002269C8">
        <w:rPr>
          <w:rFonts w:ascii="Times New Roman" w:hAnsi="Times New Roman"/>
          <w:color w:val="000000" w:themeColor="text1"/>
          <w:sz w:val="24"/>
          <w:szCs w:val="24"/>
        </w:rPr>
        <w:t xml:space="preserve"> (Chicago 2012)</w:t>
      </w:r>
    </w:p>
    <w:p w14:paraId="659C8816"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Ginsburg Tom and Christoph </w:t>
      </w:r>
      <w:proofErr w:type="spellStart"/>
      <w:r w:rsidRPr="002269C8">
        <w:rPr>
          <w:rFonts w:ascii="Times New Roman" w:hAnsi="Times New Roman"/>
          <w:color w:val="000000" w:themeColor="text1"/>
          <w:sz w:val="24"/>
          <w:szCs w:val="24"/>
        </w:rPr>
        <w:t>Sc</w:t>
      </w:r>
      <w:r w:rsidRPr="002269C8">
        <w:rPr>
          <w:rFonts w:ascii="Times New Roman" w:hAnsi="Times New Roman"/>
          <w:color w:val="000000" w:themeColor="text1"/>
          <w:sz w:val="24"/>
          <w:szCs w:val="24"/>
          <w:lang w:bidi="bn-IN"/>
        </w:rPr>
        <w:t>h</w:t>
      </w:r>
      <w:r w:rsidRPr="002269C8">
        <w:rPr>
          <w:rFonts w:ascii="Times New Roman" w:hAnsi="Times New Roman"/>
          <w:color w:val="000000" w:themeColor="text1"/>
          <w:sz w:val="24"/>
          <w:szCs w:val="24"/>
        </w:rPr>
        <w:t>oppe</w:t>
      </w:r>
      <w:proofErr w:type="spellEnd"/>
      <w:r w:rsidRPr="002269C8">
        <w:rPr>
          <w:rFonts w:ascii="Times New Roman" w:hAnsi="Times New Roman"/>
          <w:color w:val="000000" w:themeColor="text1"/>
          <w:sz w:val="24"/>
          <w:szCs w:val="24"/>
        </w:rPr>
        <w:t xml:space="preserve">, ‘International Measure to Support the Rule of Law’ in Gregory Shaffer and Wayne </w:t>
      </w:r>
      <w:proofErr w:type="spellStart"/>
      <w:r w:rsidRPr="002269C8">
        <w:rPr>
          <w:rFonts w:ascii="Times New Roman" w:hAnsi="Times New Roman"/>
          <w:color w:val="000000" w:themeColor="text1"/>
          <w:sz w:val="24"/>
          <w:szCs w:val="24"/>
        </w:rPr>
        <w:t>Sandholtz</w:t>
      </w:r>
      <w:proofErr w:type="spellEnd"/>
      <w:r w:rsidRPr="002269C8">
        <w:rPr>
          <w:rFonts w:ascii="Times New Roman" w:hAnsi="Times New Roman"/>
          <w:color w:val="000000" w:themeColor="text1"/>
          <w:sz w:val="24"/>
          <w:szCs w:val="24"/>
        </w:rPr>
        <w:t xml:space="preserve"> (eds), The Rule of Law Under Pressure: A Transnational Challenge (Cambridge 2025) 182-205</w:t>
      </w:r>
    </w:p>
    <w:p w14:paraId="411DA49C" w14:textId="77777777" w:rsidR="00CF0CB2" w:rsidRPr="002269C8" w:rsidRDefault="00CF0CB2" w:rsidP="00F322BA">
      <w:pPr>
        <w:autoSpaceDE w:val="0"/>
        <w:autoSpaceDN w:val="0"/>
        <w:adjustRightInd w:val="0"/>
        <w:spacing w:line="276"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lastRenderedPageBreak/>
        <w:t xml:space="preserve">Ginsburg Tom and Moustafa T, </w:t>
      </w:r>
      <w:r w:rsidRPr="002269C8">
        <w:rPr>
          <w:rFonts w:ascii="Times New Roman" w:hAnsi="Times New Roman" w:cs="Times New Roman"/>
          <w:i/>
          <w:iCs/>
          <w:color w:val="000000" w:themeColor="text1"/>
          <w:szCs w:val="24"/>
        </w:rPr>
        <w:t>Rule of Law: The Politics of Courts in Authoritarian Regimes</w:t>
      </w:r>
      <w:r w:rsidRPr="002269C8">
        <w:rPr>
          <w:rFonts w:ascii="Times New Roman" w:hAnsi="Times New Roman" w:cs="Times New Roman"/>
          <w:color w:val="000000" w:themeColor="text1"/>
          <w:szCs w:val="24"/>
        </w:rPr>
        <w:t xml:space="preserve"> (Cambridge 2008)</w:t>
      </w:r>
    </w:p>
    <w:p w14:paraId="2940CEBD"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Ginsburg Tom and </w:t>
      </w:r>
      <w:proofErr w:type="spellStart"/>
      <w:r w:rsidRPr="002269C8">
        <w:rPr>
          <w:rFonts w:ascii="Times New Roman" w:hAnsi="Times New Roman"/>
          <w:color w:val="000000" w:themeColor="text1"/>
          <w:sz w:val="24"/>
          <w:szCs w:val="24"/>
        </w:rPr>
        <w:t>Scoppe</w:t>
      </w:r>
      <w:proofErr w:type="spellEnd"/>
      <w:r w:rsidRPr="002269C8">
        <w:rPr>
          <w:rFonts w:ascii="Times New Roman" w:hAnsi="Times New Roman"/>
          <w:color w:val="000000" w:themeColor="text1"/>
          <w:sz w:val="24"/>
          <w:szCs w:val="24"/>
        </w:rPr>
        <w:t xml:space="preserve"> Christoph, ‘International Measure to Support the Rule of Law’ in Gregory Shaffer and Wayne </w:t>
      </w:r>
      <w:proofErr w:type="spellStart"/>
      <w:r w:rsidRPr="002269C8">
        <w:rPr>
          <w:rFonts w:ascii="Times New Roman" w:hAnsi="Times New Roman"/>
          <w:color w:val="000000" w:themeColor="text1"/>
          <w:sz w:val="24"/>
          <w:szCs w:val="24"/>
        </w:rPr>
        <w:t>Sandholtz</w:t>
      </w:r>
      <w:proofErr w:type="spellEnd"/>
      <w:r w:rsidRPr="002269C8">
        <w:rPr>
          <w:rFonts w:ascii="Times New Roman" w:hAnsi="Times New Roman"/>
          <w:color w:val="000000" w:themeColor="text1"/>
          <w:sz w:val="24"/>
          <w:szCs w:val="24"/>
        </w:rPr>
        <w:t xml:space="preserve"> (eds), The Rule of Law Under Pressure: A Transnational Challenge (Cambridge 2025) 182-205</w:t>
      </w:r>
    </w:p>
    <w:p w14:paraId="3647E8E0"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lang w:val="en-BD"/>
        </w:rPr>
      </w:pPr>
      <w:r w:rsidRPr="002269C8">
        <w:rPr>
          <w:rFonts w:ascii="Times New Roman" w:hAnsi="Times New Roman"/>
          <w:color w:val="000000" w:themeColor="text1"/>
          <w:sz w:val="24"/>
          <w:szCs w:val="24"/>
        </w:rPr>
        <w:t xml:space="preserve">Goody Mathew, ‘An Evaluation of Judicial Interpretations of the Australian Model Criminal Code’ in </w:t>
      </w:r>
      <w:r w:rsidRPr="002269C8">
        <w:rPr>
          <w:rFonts w:ascii="Times New Roman" w:hAnsi="Times New Roman"/>
          <w:color w:val="000000" w:themeColor="text1"/>
          <w:sz w:val="24"/>
          <w:szCs w:val="24"/>
          <w:lang w:val="en-GB" w:eastAsia="en-GB" w:bidi="bn-IN"/>
        </w:rPr>
        <w:t xml:space="preserve">Cheong-Wing Chan, Barry Wright and Stanley Yeo (eds), </w:t>
      </w:r>
      <w:r w:rsidRPr="002269C8">
        <w:rPr>
          <w:rFonts w:ascii="Times New Roman" w:hAnsi="Times New Roman"/>
          <w:i/>
          <w:iCs/>
          <w:color w:val="000000" w:themeColor="text1"/>
          <w:sz w:val="24"/>
          <w:szCs w:val="24"/>
          <w:lang w:val="en-GB" w:eastAsia="en-GB" w:bidi="bn-IN"/>
        </w:rPr>
        <w:t>Codification, Macaulay and the Indian Penal Code: The Legacies and Modern Challenges of Criminal Law Reform</w:t>
      </w:r>
      <w:r w:rsidRPr="002269C8">
        <w:rPr>
          <w:rFonts w:ascii="Times New Roman" w:hAnsi="Times New Roman"/>
          <w:color w:val="000000" w:themeColor="text1"/>
          <w:sz w:val="24"/>
          <w:szCs w:val="24"/>
        </w:rPr>
        <w:t xml:space="preserve"> 317</w:t>
      </w:r>
    </w:p>
    <w:p w14:paraId="7FBDA666" w14:textId="77777777" w:rsidR="00CF0CB2" w:rsidRPr="002269C8" w:rsidRDefault="00CF0CB2" w:rsidP="00F322BA">
      <w:pPr>
        <w:autoSpaceDE w:val="0"/>
        <w:autoSpaceDN w:val="0"/>
        <w:adjustRightInd w:val="0"/>
        <w:spacing w:line="276"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Gowder Paul, </w:t>
      </w:r>
      <w:r w:rsidRPr="002269C8">
        <w:rPr>
          <w:rFonts w:ascii="Times New Roman" w:hAnsi="Times New Roman" w:cs="Times New Roman"/>
          <w:i/>
          <w:iCs/>
          <w:color w:val="000000" w:themeColor="text1"/>
          <w:szCs w:val="24"/>
        </w:rPr>
        <w:t xml:space="preserve">The Rule of Law in the Real World </w:t>
      </w:r>
      <w:r w:rsidRPr="002269C8">
        <w:rPr>
          <w:rFonts w:ascii="Times New Roman" w:hAnsi="Times New Roman" w:cs="Times New Roman"/>
          <w:color w:val="000000" w:themeColor="text1"/>
          <w:szCs w:val="24"/>
        </w:rPr>
        <w:t>(Cambridge University Press 2016) 155-156</w:t>
      </w:r>
    </w:p>
    <w:p w14:paraId="29A58CC5"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lang w:bidi="bn-IN"/>
        </w:rPr>
      </w:pPr>
      <w:r w:rsidRPr="002269C8">
        <w:rPr>
          <w:rFonts w:ascii="Times New Roman" w:hAnsi="Times New Roman"/>
          <w:color w:val="000000" w:themeColor="text1"/>
          <w:sz w:val="24"/>
          <w:szCs w:val="24"/>
        </w:rPr>
        <w:t xml:space="preserve">Halim Md Abdul, </w:t>
      </w:r>
      <w:r w:rsidRPr="002269C8">
        <w:rPr>
          <w:rFonts w:ascii="Times New Roman" w:hAnsi="Times New Roman"/>
          <w:i/>
          <w:iCs/>
          <w:color w:val="000000" w:themeColor="text1"/>
          <w:sz w:val="24"/>
          <w:szCs w:val="24"/>
        </w:rPr>
        <w:t>The Legal System of Bangladesh</w:t>
      </w:r>
      <w:r w:rsidRPr="002269C8">
        <w:rPr>
          <w:rFonts w:ascii="Times New Roman" w:hAnsi="Times New Roman"/>
          <w:color w:val="000000" w:themeColor="text1"/>
          <w:sz w:val="24"/>
          <w:szCs w:val="24"/>
        </w:rPr>
        <w:t xml:space="preserve"> (</w:t>
      </w:r>
      <w:proofErr w:type="spellStart"/>
      <w:r w:rsidRPr="002269C8">
        <w:rPr>
          <w:rFonts w:ascii="Times New Roman" w:hAnsi="Times New Roman"/>
          <w:color w:val="000000" w:themeColor="text1"/>
          <w:sz w:val="24"/>
          <w:szCs w:val="24"/>
        </w:rPr>
        <w:t>CCB</w:t>
      </w:r>
      <w:proofErr w:type="spellEnd"/>
      <w:r w:rsidRPr="002269C8">
        <w:rPr>
          <w:rFonts w:ascii="Times New Roman" w:hAnsi="Times New Roman"/>
          <w:color w:val="000000" w:themeColor="text1"/>
          <w:sz w:val="24"/>
          <w:szCs w:val="24"/>
        </w:rPr>
        <w:t xml:space="preserve"> Foundation 2004, reprint 2012) 137</w:t>
      </w:r>
    </w:p>
    <w:p w14:paraId="4F1622D4"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Harari Yuval Noah, </w:t>
      </w:r>
      <w:r w:rsidRPr="002269C8">
        <w:rPr>
          <w:rFonts w:ascii="Times New Roman" w:hAnsi="Times New Roman"/>
          <w:i/>
          <w:iCs/>
          <w:color w:val="000000" w:themeColor="text1"/>
          <w:sz w:val="24"/>
          <w:szCs w:val="24"/>
        </w:rPr>
        <w:t>Sapiens A Brief History of Humankind</w:t>
      </w:r>
      <w:r w:rsidRPr="002269C8">
        <w:rPr>
          <w:rFonts w:ascii="Times New Roman" w:hAnsi="Times New Roman"/>
          <w:color w:val="000000" w:themeColor="text1"/>
          <w:sz w:val="24"/>
          <w:szCs w:val="24"/>
        </w:rPr>
        <w:t xml:space="preserve"> (Vintage 2011)</w:t>
      </w:r>
    </w:p>
    <w:p w14:paraId="1F4300E0"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Harrison Ross, </w:t>
      </w:r>
      <w:r w:rsidRPr="002269C8">
        <w:rPr>
          <w:rFonts w:ascii="Times New Roman" w:hAnsi="Times New Roman"/>
          <w:i/>
          <w:iCs/>
          <w:color w:val="000000" w:themeColor="text1"/>
          <w:sz w:val="24"/>
          <w:szCs w:val="24"/>
        </w:rPr>
        <w:t>Bentham</w:t>
      </w:r>
      <w:r w:rsidRPr="002269C8">
        <w:rPr>
          <w:rFonts w:ascii="Times New Roman" w:hAnsi="Times New Roman"/>
          <w:color w:val="000000" w:themeColor="text1"/>
          <w:sz w:val="24"/>
          <w:szCs w:val="24"/>
        </w:rPr>
        <w:t xml:space="preserve"> (Routledge and Kegan Paul 1983)</w:t>
      </w:r>
    </w:p>
    <w:p w14:paraId="68854D64"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Hayek F A, </w:t>
      </w:r>
      <w:r w:rsidRPr="002269C8">
        <w:rPr>
          <w:rFonts w:ascii="Times New Roman" w:hAnsi="Times New Roman"/>
          <w:i/>
          <w:iCs/>
          <w:color w:val="000000" w:themeColor="text1"/>
          <w:sz w:val="24"/>
          <w:szCs w:val="24"/>
        </w:rPr>
        <w:t>The Road to Serfdom</w:t>
      </w:r>
      <w:r w:rsidRPr="002269C8">
        <w:rPr>
          <w:rFonts w:ascii="Times New Roman" w:hAnsi="Times New Roman"/>
          <w:color w:val="000000" w:themeColor="text1"/>
          <w:sz w:val="24"/>
          <w:szCs w:val="24"/>
        </w:rPr>
        <w:t xml:space="preserve"> (London 1944) </w:t>
      </w:r>
    </w:p>
    <w:p w14:paraId="5CF6E21F"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Hayes David, </w:t>
      </w:r>
      <w:r w:rsidRPr="002269C8">
        <w:rPr>
          <w:rFonts w:ascii="Times New Roman" w:hAnsi="Times New Roman"/>
          <w:i/>
          <w:iCs/>
          <w:color w:val="000000" w:themeColor="text1"/>
          <w:sz w:val="24"/>
          <w:szCs w:val="24"/>
        </w:rPr>
        <w:t xml:space="preserve">Confronting Penal Excesses: Retribution and the Politics of Penal Minimalism </w:t>
      </w:r>
      <w:r w:rsidRPr="002269C8">
        <w:rPr>
          <w:rFonts w:ascii="Times New Roman" w:hAnsi="Times New Roman"/>
          <w:color w:val="000000" w:themeColor="text1"/>
          <w:sz w:val="24"/>
          <w:szCs w:val="24"/>
        </w:rPr>
        <w:t>(Hart 2019)</w:t>
      </w:r>
    </w:p>
    <w:p w14:paraId="064DB594"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lang w:bidi="bn-IN"/>
        </w:rPr>
      </w:pPr>
      <w:proofErr w:type="spellStart"/>
      <w:r w:rsidRPr="002269C8">
        <w:rPr>
          <w:rFonts w:ascii="Times New Roman" w:hAnsi="Times New Roman"/>
          <w:color w:val="000000" w:themeColor="text1"/>
          <w:sz w:val="24"/>
          <w:szCs w:val="24"/>
        </w:rPr>
        <w:t>Hendley</w:t>
      </w:r>
      <w:proofErr w:type="spellEnd"/>
      <w:r w:rsidRPr="002269C8">
        <w:rPr>
          <w:rFonts w:ascii="Times New Roman" w:hAnsi="Times New Roman"/>
          <w:color w:val="000000" w:themeColor="text1"/>
          <w:sz w:val="24"/>
          <w:szCs w:val="24"/>
        </w:rPr>
        <w:t xml:space="preserve"> Katheryn, </w:t>
      </w:r>
      <w:r w:rsidRPr="002269C8">
        <w:rPr>
          <w:rFonts w:ascii="Times New Roman" w:hAnsi="Times New Roman"/>
          <w:color w:val="000000" w:themeColor="text1"/>
          <w:sz w:val="24"/>
          <w:szCs w:val="24"/>
          <w:lang w:bidi="bn-IN"/>
        </w:rPr>
        <w:t>‘</w:t>
      </w:r>
      <w:r w:rsidRPr="002269C8">
        <w:rPr>
          <w:rFonts w:ascii="Times New Roman" w:hAnsi="Times New Roman"/>
          <w:color w:val="000000" w:themeColor="text1"/>
          <w:sz w:val="24"/>
          <w:szCs w:val="24"/>
        </w:rPr>
        <w:t>“Telephonic law” and the “rule of law”: The Russian Case’ [2009]1 Hague Journal on the Rule of Law 224-64</w:t>
      </w:r>
    </w:p>
    <w:p w14:paraId="6E3B9AF9"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Hobbes</w:t>
      </w:r>
      <w:r w:rsidRPr="002269C8">
        <w:rPr>
          <w:rFonts w:ascii="Times New Roman" w:hAnsi="Times New Roman"/>
          <w:i/>
          <w:iCs/>
          <w:color w:val="000000" w:themeColor="text1"/>
          <w:sz w:val="24"/>
          <w:szCs w:val="24"/>
        </w:rPr>
        <w:t xml:space="preserve"> </w:t>
      </w:r>
      <w:r w:rsidRPr="002269C8">
        <w:rPr>
          <w:rFonts w:ascii="Times New Roman" w:hAnsi="Times New Roman"/>
          <w:color w:val="000000" w:themeColor="text1"/>
          <w:sz w:val="24"/>
          <w:szCs w:val="24"/>
        </w:rPr>
        <w:t xml:space="preserve">Thomas, </w:t>
      </w:r>
      <w:r w:rsidRPr="002269C8">
        <w:rPr>
          <w:rFonts w:ascii="Times New Roman" w:hAnsi="Times New Roman"/>
          <w:i/>
          <w:iCs/>
          <w:color w:val="000000" w:themeColor="text1"/>
          <w:sz w:val="24"/>
          <w:szCs w:val="24"/>
        </w:rPr>
        <w:t>Leviathan</w:t>
      </w:r>
      <w:r w:rsidRPr="002269C8">
        <w:rPr>
          <w:rFonts w:ascii="Times New Roman" w:hAnsi="Times New Roman"/>
          <w:color w:val="000000" w:themeColor="text1"/>
          <w:sz w:val="24"/>
          <w:szCs w:val="24"/>
        </w:rPr>
        <w:t>, (Penguin 1968, reprinted 1985, originally published 1651) (An Introduction by AB Macpherson)</w:t>
      </w:r>
    </w:p>
    <w:p w14:paraId="7FB522BD"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Holmes S, ‘Lineage of the Rule of Law’ in Maraval Jose Maria (ed), </w:t>
      </w:r>
      <w:r w:rsidRPr="002269C8">
        <w:rPr>
          <w:rFonts w:ascii="Times New Roman" w:hAnsi="Times New Roman"/>
          <w:i/>
          <w:iCs/>
          <w:color w:val="000000" w:themeColor="text1"/>
          <w:sz w:val="24"/>
          <w:szCs w:val="24"/>
        </w:rPr>
        <w:t xml:space="preserve">Democracy and the Rule of Law </w:t>
      </w:r>
      <w:r w:rsidRPr="002269C8">
        <w:rPr>
          <w:rFonts w:ascii="Times New Roman" w:hAnsi="Times New Roman"/>
          <w:color w:val="000000" w:themeColor="text1"/>
          <w:sz w:val="24"/>
          <w:szCs w:val="24"/>
        </w:rPr>
        <w:t xml:space="preserve">(Cambridge 2003) 19-61 </w:t>
      </w:r>
    </w:p>
    <w:p w14:paraId="6302963B" w14:textId="77777777" w:rsidR="00CF0CB2" w:rsidRPr="002269C8" w:rsidRDefault="00CF0CB2" w:rsidP="00F322BA">
      <w:pPr>
        <w:pStyle w:val="FootnoteText"/>
        <w:spacing w:line="276" w:lineRule="auto"/>
        <w:rPr>
          <w:rFonts w:ascii="Times New Roman" w:hAnsi="Times New Roman"/>
          <w:color w:val="000000" w:themeColor="text1"/>
          <w:sz w:val="24"/>
          <w:szCs w:val="24"/>
        </w:rPr>
      </w:pPr>
      <w:r w:rsidRPr="002269C8">
        <w:rPr>
          <w:rFonts w:ascii="Times New Roman" w:hAnsi="Times New Roman"/>
          <w:color w:val="000000" w:themeColor="text1"/>
          <w:sz w:val="24"/>
          <w:szCs w:val="24"/>
        </w:rPr>
        <w:t>Homi Bhabha, ‘The Other Question’ [1983]24 Screen 18-36</w:t>
      </w:r>
    </w:p>
    <w:p w14:paraId="754A5316"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Hoque</w:t>
      </w:r>
      <w:r w:rsidRPr="002269C8">
        <w:rPr>
          <w:rFonts w:ascii="Times New Roman" w:hAnsi="Times New Roman"/>
          <w:color w:val="000000" w:themeColor="text1"/>
          <w:sz w:val="24"/>
          <w:szCs w:val="24"/>
          <w:cs/>
          <w:lang w:bidi="bn-IN"/>
        </w:rPr>
        <w:t xml:space="preserve"> </w:t>
      </w:r>
      <w:proofErr w:type="spellStart"/>
      <w:proofErr w:type="gramStart"/>
      <w:r w:rsidRPr="002269C8">
        <w:rPr>
          <w:rFonts w:ascii="Times New Roman" w:hAnsi="Times New Roman"/>
          <w:color w:val="000000" w:themeColor="text1"/>
          <w:sz w:val="24"/>
          <w:szCs w:val="24"/>
          <w:lang w:bidi="bn-IN"/>
        </w:rPr>
        <w:t>Azizul</w:t>
      </w:r>
      <w:proofErr w:type="spellEnd"/>
      <w:r w:rsidRPr="002269C8">
        <w:rPr>
          <w:rFonts w:ascii="Times New Roman" w:hAnsi="Times New Roman"/>
          <w:color w:val="000000" w:themeColor="text1"/>
          <w:sz w:val="24"/>
          <w:szCs w:val="24"/>
          <w:lang w:bidi="bn-IN"/>
        </w:rPr>
        <w:t xml:space="preserve">, </w:t>
      </w:r>
      <w:r w:rsidRPr="002269C8">
        <w:rPr>
          <w:rFonts w:ascii="Times New Roman" w:hAnsi="Times New Roman"/>
          <w:color w:val="000000" w:themeColor="text1"/>
          <w:sz w:val="24"/>
          <w:szCs w:val="24"/>
        </w:rPr>
        <w:t xml:space="preserve"> </w:t>
      </w:r>
      <w:r w:rsidRPr="002269C8">
        <w:rPr>
          <w:rFonts w:ascii="Times New Roman" w:hAnsi="Times New Roman"/>
          <w:i/>
          <w:iCs/>
          <w:color w:val="000000" w:themeColor="text1"/>
          <w:sz w:val="24"/>
          <w:szCs w:val="24"/>
        </w:rPr>
        <w:t>The</w:t>
      </w:r>
      <w:proofErr w:type="gramEnd"/>
      <w:r w:rsidRPr="002269C8">
        <w:rPr>
          <w:rFonts w:ascii="Times New Roman" w:hAnsi="Times New Roman"/>
          <w:i/>
          <w:iCs/>
          <w:color w:val="000000" w:themeColor="text1"/>
          <w:sz w:val="24"/>
          <w:szCs w:val="24"/>
        </w:rPr>
        <w:t xml:space="preserve"> Legal System of Bangladesh</w:t>
      </w:r>
      <w:r w:rsidRPr="002269C8">
        <w:rPr>
          <w:rFonts w:ascii="Times New Roman" w:hAnsi="Times New Roman"/>
          <w:color w:val="000000" w:themeColor="text1"/>
          <w:sz w:val="24"/>
          <w:szCs w:val="24"/>
        </w:rPr>
        <w:t xml:space="preserve"> (</w:t>
      </w:r>
      <w:proofErr w:type="spellStart"/>
      <w:r w:rsidRPr="002269C8">
        <w:rPr>
          <w:rFonts w:ascii="Times New Roman" w:hAnsi="Times New Roman"/>
          <w:color w:val="000000" w:themeColor="text1"/>
          <w:sz w:val="24"/>
          <w:szCs w:val="24"/>
        </w:rPr>
        <w:t>BILIA</w:t>
      </w:r>
      <w:proofErr w:type="spellEnd"/>
      <w:r w:rsidRPr="002269C8">
        <w:rPr>
          <w:rFonts w:ascii="Times New Roman" w:hAnsi="Times New Roman"/>
          <w:color w:val="000000" w:themeColor="text1"/>
          <w:sz w:val="24"/>
          <w:szCs w:val="24"/>
        </w:rPr>
        <w:t xml:space="preserve"> Dhaka 1980)</w:t>
      </w:r>
    </w:p>
    <w:p w14:paraId="3F626449"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Hoque Kazi </w:t>
      </w:r>
      <w:proofErr w:type="spellStart"/>
      <w:r w:rsidRPr="002269C8">
        <w:rPr>
          <w:rFonts w:ascii="Times New Roman" w:hAnsi="Times New Roman"/>
          <w:color w:val="000000" w:themeColor="text1"/>
          <w:sz w:val="24"/>
          <w:szCs w:val="24"/>
        </w:rPr>
        <w:t>Ebadul</w:t>
      </w:r>
      <w:proofErr w:type="spellEnd"/>
      <w:r w:rsidRPr="002269C8">
        <w:rPr>
          <w:rFonts w:ascii="Times New Roman" w:hAnsi="Times New Roman"/>
          <w:color w:val="000000" w:themeColor="text1"/>
          <w:sz w:val="24"/>
          <w:szCs w:val="24"/>
        </w:rPr>
        <w:t xml:space="preserve">, </w:t>
      </w:r>
      <w:r w:rsidRPr="002269C8">
        <w:rPr>
          <w:rFonts w:ascii="Times New Roman" w:hAnsi="Times New Roman"/>
          <w:i/>
          <w:iCs/>
          <w:color w:val="000000" w:themeColor="text1"/>
          <w:sz w:val="24"/>
          <w:szCs w:val="24"/>
        </w:rPr>
        <w:t>Administration of Justice in Bangladesh</w:t>
      </w:r>
      <w:r w:rsidRPr="002269C8">
        <w:rPr>
          <w:rFonts w:ascii="Times New Roman" w:hAnsi="Times New Roman"/>
          <w:color w:val="000000" w:themeColor="text1"/>
          <w:sz w:val="24"/>
          <w:szCs w:val="24"/>
        </w:rPr>
        <w:t xml:space="preserve"> (Asiatic Society of Bangladesh 2003)</w:t>
      </w:r>
    </w:p>
    <w:p w14:paraId="3CAE1093"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Hoque </w:t>
      </w:r>
      <w:proofErr w:type="spellStart"/>
      <w:r w:rsidRPr="002269C8">
        <w:rPr>
          <w:rFonts w:ascii="Times New Roman" w:hAnsi="Times New Roman"/>
          <w:color w:val="000000" w:themeColor="text1"/>
          <w:sz w:val="24"/>
          <w:szCs w:val="24"/>
        </w:rPr>
        <w:t>Ridwanul</w:t>
      </w:r>
      <w:proofErr w:type="spellEnd"/>
      <w:r w:rsidRPr="002269C8">
        <w:rPr>
          <w:rFonts w:ascii="Times New Roman" w:hAnsi="Times New Roman"/>
          <w:color w:val="000000" w:themeColor="text1"/>
          <w:sz w:val="24"/>
          <w:szCs w:val="24"/>
        </w:rPr>
        <w:t xml:space="preserve"> and Chowdhury </w:t>
      </w:r>
      <w:proofErr w:type="spellStart"/>
      <w:r w:rsidRPr="002269C8">
        <w:rPr>
          <w:rFonts w:ascii="Times New Roman" w:hAnsi="Times New Roman"/>
          <w:color w:val="000000" w:themeColor="text1"/>
          <w:sz w:val="24"/>
          <w:szCs w:val="24"/>
        </w:rPr>
        <w:t>Rokeya</w:t>
      </w:r>
      <w:proofErr w:type="spellEnd"/>
      <w:r w:rsidRPr="002269C8">
        <w:rPr>
          <w:rFonts w:ascii="Times New Roman" w:hAnsi="Times New Roman"/>
          <w:color w:val="000000" w:themeColor="text1"/>
          <w:sz w:val="24"/>
          <w:szCs w:val="24"/>
        </w:rPr>
        <w:t xml:space="preserve">, ‘The fifty years of Bangladesh’s constitutional journey: Reflections and Hope’ in Hoque </w:t>
      </w:r>
      <w:proofErr w:type="spellStart"/>
      <w:r w:rsidRPr="002269C8">
        <w:rPr>
          <w:rFonts w:ascii="Times New Roman" w:hAnsi="Times New Roman"/>
          <w:color w:val="000000" w:themeColor="text1"/>
          <w:sz w:val="24"/>
          <w:szCs w:val="24"/>
        </w:rPr>
        <w:t>Ridwanul</w:t>
      </w:r>
      <w:proofErr w:type="spellEnd"/>
      <w:r w:rsidRPr="002269C8">
        <w:rPr>
          <w:rFonts w:ascii="Times New Roman" w:hAnsi="Times New Roman"/>
          <w:color w:val="000000" w:themeColor="text1"/>
          <w:sz w:val="24"/>
          <w:szCs w:val="24"/>
        </w:rPr>
        <w:t xml:space="preserve"> and Chowdhury </w:t>
      </w:r>
      <w:proofErr w:type="spellStart"/>
      <w:r w:rsidRPr="002269C8">
        <w:rPr>
          <w:rFonts w:ascii="Times New Roman" w:hAnsi="Times New Roman"/>
          <w:color w:val="000000" w:themeColor="text1"/>
          <w:sz w:val="24"/>
          <w:szCs w:val="24"/>
        </w:rPr>
        <w:t>Rokeya</w:t>
      </w:r>
      <w:proofErr w:type="spellEnd"/>
      <w:r w:rsidRPr="002269C8">
        <w:rPr>
          <w:rFonts w:ascii="Times New Roman" w:hAnsi="Times New Roman"/>
          <w:color w:val="000000" w:themeColor="text1"/>
          <w:sz w:val="24"/>
          <w:szCs w:val="24"/>
        </w:rPr>
        <w:t xml:space="preserve"> (eds) </w:t>
      </w:r>
      <w:r w:rsidRPr="002269C8">
        <w:rPr>
          <w:rFonts w:ascii="Times New Roman" w:hAnsi="Times New Roman"/>
          <w:i/>
          <w:iCs/>
          <w:color w:val="000000" w:themeColor="text1"/>
          <w:sz w:val="24"/>
          <w:szCs w:val="24"/>
          <w:lang w:val="en-BD"/>
        </w:rPr>
        <w:t>A History of the Constitution of Bangladesh: The Founding, Development, and Way Ahead</w:t>
      </w:r>
      <w:r w:rsidRPr="002269C8">
        <w:rPr>
          <w:rFonts w:ascii="Times New Roman" w:hAnsi="Times New Roman"/>
          <w:color w:val="000000" w:themeColor="text1"/>
          <w:sz w:val="24"/>
          <w:szCs w:val="24"/>
          <w:lang w:val="en-BD"/>
        </w:rPr>
        <w:t xml:space="preserve"> (Routledge 2024) </w:t>
      </w:r>
    </w:p>
    <w:p w14:paraId="7CBE98E3"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Hoque </w:t>
      </w:r>
      <w:proofErr w:type="spellStart"/>
      <w:r w:rsidRPr="002269C8">
        <w:rPr>
          <w:rFonts w:ascii="Times New Roman" w:hAnsi="Times New Roman"/>
          <w:color w:val="000000" w:themeColor="text1"/>
          <w:sz w:val="24"/>
          <w:szCs w:val="24"/>
        </w:rPr>
        <w:t>Ridwanul</w:t>
      </w:r>
      <w:proofErr w:type="spellEnd"/>
      <w:r w:rsidRPr="002269C8">
        <w:rPr>
          <w:rFonts w:ascii="Times New Roman" w:hAnsi="Times New Roman"/>
          <w:color w:val="000000" w:themeColor="text1"/>
          <w:sz w:val="24"/>
          <w:szCs w:val="24"/>
        </w:rPr>
        <w:t>, ‘Criminal Law and the Constitution: Relationship Revisited’ [2007] Special Issue Bangladesh Journal of Law 78</w:t>
      </w:r>
    </w:p>
    <w:p w14:paraId="36FC333A"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Hoque </w:t>
      </w:r>
      <w:proofErr w:type="spellStart"/>
      <w:r w:rsidRPr="002269C8">
        <w:rPr>
          <w:rFonts w:ascii="Times New Roman" w:hAnsi="Times New Roman"/>
          <w:color w:val="000000" w:themeColor="text1"/>
          <w:sz w:val="24"/>
          <w:szCs w:val="24"/>
        </w:rPr>
        <w:t>Ridwanul</w:t>
      </w:r>
      <w:proofErr w:type="spellEnd"/>
      <w:r w:rsidRPr="002269C8">
        <w:rPr>
          <w:rFonts w:ascii="Times New Roman" w:hAnsi="Times New Roman"/>
          <w:color w:val="000000" w:themeColor="text1"/>
          <w:sz w:val="24"/>
          <w:szCs w:val="24"/>
        </w:rPr>
        <w:t xml:space="preserve">, ‘Rule of Law in Bangladesh: The Good, the Bad and the Ugly?’, in </w:t>
      </w:r>
      <w:proofErr w:type="spellStart"/>
      <w:r w:rsidRPr="002269C8">
        <w:rPr>
          <w:rFonts w:ascii="Times New Roman" w:hAnsi="Times New Roman"/>
          <w:color w:val="000000" w:themeColor="text1"/>
          <w:sz w:val="24"/>
          <w:szCs w:val="24"/>
        </w:rPr>
        <w:t>Siddiqy</w:t>
      </w:r>
      <w:proofErr w:type="spellEnd"/>
      <w:r w:rsidRPr="002269C8">
        <w:rPr>
          <w:rFonts w:ascii="Times New Roman" w:hAnsi="Times New Roman"/>
          <w:color w:val="000000" w:themeColor="text1"/>
          <w:sz w:val="24"/>
          <w:szCs w:val="24"/>
        </w:rPr>
        <w:t xml:space="preserve"> Chowdhury Ishrak Ahmed (ed) </w:t>
      </w:r>
      <w:r w:rsidRPr="002269C8">
        <w:rPr>
          <w:rFonts w:ascii="Times New Roman" w:hAnsi="Times New Roman"/>
          <w:i/>
          <w:iCs/>
          <w:color w:val="000000" w:themeColor="text1"/>
          <w:sz w:val="24"/>
          <w:szCs w:val="24"/>
        </w:rPr>
        <w:t>The Rule of Law in Developing Countries</w:t>
      </w:r>
      <w:r w:rsidRPr="002269C8">
        <w:rPr>
          <w:rStyle w:val="apple-converted-space"/>
          <w:rFonts w:ascii="Times New Roman" w:hAnsi="Times New Roman"/>
          <w:i/>
          <w:iCs/>
          <w:color w:val="000000" w:themeColor="text1"/>
          <w:sz w:val="24"/>
          <w:szCs w:val="24"/>
        </w:rPr>
        <w:t xml:space="preserve">, </w:t>
      </w:r>
      <w:r w:rsidRPr="002269C8">
        <w:rPr>
          <w:rFonts w:ascii="Times New Roman" w:hAnsi="Times New Roman"/>
          <w:i/>
          <w:iCs/>
          <w:color w:val="000000" w:themeColor="text1"/>
          <w:sz w:val="24"/>
          <w:szCs w:val="24"/>
        </w:rPr>
        <w:t xml:space="preserve">The Case of Bangladesh </w:t>
      </w:r>
      <w:r w:rsidRPr="002269C8">
        <w:rPr>
          <w:rFonts w:ascii="Times New Roman" w:hAnsi="Times New Roman"/>
          <w:color w:val="000000" w:themeColor="text1"/>
          <w:sz w:val="24"/>
          <w:szCs w:val="24"/>
        </w:rPr>
        <w:t>(Routledge 2019)</w:t>
      </w:r>
    </w:p>
    <w:p w14:paraId="04460E2B"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Hoque </w:t>
      </w:r>
      <w:proofErr w:type="spellStart"/>
      <w:r w:rsidRPr="002269C8">
        <w:rPr>
          <w:rFonts w:ascii="Times New Roman" w:hAnsi="Times New Roman"/>
          <w:color w:val="000000" w:themeColor="text1"/>
          <w:sz w:val="24"/>
          <w:szCs w:val="24"/>
        </w:rPr>
        <w:t>Ridwanul</w:t>
      </w:r>
      <w:proofErr w:type="spellEnd"/>
      <w:r w:rsidRPr="002269C8">
        <w:rPr>
          <w:rFonts w:ascii="Times New Roman" w:hAnsi="Times New Roman"/>
          <w:color w:val="000000" w:themeColor="text1"/>
          <w:sz w:val="24"/>
          <w:szCs w:val="24"/>
        </w:rPr>
        <w:t xml:space="preserve">, ‘The Founding and Making of Bangladesh’s Constitution’ in Kevin </w:t>
      </w:r>
      <w:proofErr w:type="spellStart"/>
      <w:r w:rsidRPr="002269C8">
        <w:rPr>
          <w:rFonts w:ascii="Times New Roman" w:hAnsi="Times New Roman"/>
          <w:color w:val="000000" w:themeColor="text1"/>
          <w:sz w:val="24"/>
          <w:szCs w:val="24"/>
        </w:rPr>
        <w:t>YL</w:t>
      </w:r>
      <w:proofErr w:type="spellEnd"/>
      <w:r w:rsidRPr="002269C8">
        <w:rPr>
          <w:rFonts w:ascii="Times New Roman" w:hAnsi="Times New Roman"/>
          <w:color w:val="000000" w:themeColor="text1"/>
          <w:sz w:val="24"/>
          <w:szCs w:val="24"/>
        </w:rPr>
        <w:t xml:space="preserve"> Tan and </w:t>
      </w:r>
      <w:proofErr w:type="spellStart"/>
      <w:r w:rsidRPr="002269C8">
        <w:rPr>
          <w:rFonts w:ascii="Times New Roman" w:hAnsi="Times New Roman"/>
          <w:color w:val="000000" w:themeColor="text1"/>
          <w:sz w:val="24"/>
          <w:szCs w:val="24"/>
        </w:rPr>
        <w:t>Ridwanul</w:t>
      </w:r>
      <w:proofErr w:type="spellEnd"/>
      <w:r w:rsidRPr="002269C8">
        <w:rPr>
          <w:rFonts w:ascii="Times New Roman" w:hAnsi="Times New Roman"/>
          <w:color w:val="000000" w:themeColor="text1"/>
          <w:sz w:val="24"/>
          <w:szCs w:val="24"/>
        </w:rPr>
        <w:t xml:space="preserve"> Hoque (eds), </w:t>
      </w:r>
      <w:r w:rsidRPr="002269C8">
        <w:rPr>
          <w:rFonts w:ascii="Times New Roman" w:hAnsi="Times New Roman"/>
          <w:i/>
          <w:iCs/>
          <w:color w:val="000000" w:themeColor="text1"/>
          <w:sz w:val="24"/>
          <w:szCs w:val="24"/>
        </w:rPr>
        <w:t xml:space="preserve">Constitutional </w:t>
      </w:r>
      <w:proofErr w:type="spellStart"/>
      <w:r w:rsidRPr="002269C8">
        <w:rPr>
          <w:rFonts w:ascii="Times New Roman" w:hAnsi="Times New Roman"/>
          <w:i/>
          <w:iCs/>
          <w:color w:val="000000" w:themeColor="text1"/>
          <w:sz w:val="24"/>
          <w:szCs w:val="24"/>
        </w:rPr>
        <w:t>Foundings</w:t>
      </w:r>
      <w:proofErr w:type="spellEnd"/>
      <w:r w:rsidRPr="002269C8">
        <w:rPr>
          <w:rFonts w:ascii="Times New Roman" w:hAnsi="Times New Roman"/>
          <w:i/>
          <w:iCs/>
          <w:color w:val="000000" w:themeColor="text1"/>
          <w:sz w:val="24"/>
          <w:szCs w:val="24"/>
        </w:rPr>
        <w:t xml:space="preserve"> in South Asia</w:t>
      </w:r>
      <w:r w:rsidRPr="002269C8">
        <w:rPr>
          <w:rFonts w:ascii="Times New Roman" w:hAnsi="Times New Roman"/>
          <w:color w:val="000000" w:themeColor="text1"/>
          <w:sz w:val="24"/>
          <w:szCs w:val="24"/>
        </w:rPr>
        <w:t xml:space="preserve"> (Hart 2021)</w:t>
      </w:r>
    </w:p>
    <w:p w14:paraId="0E9A2FC9"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Hoque </w:t>
      </w:r>
      <w:proofErr w:type="spellStart"/>
      <w:r w:rsidRPr="002269C8">
        <w:rPr>
          <w:rFonts w:ascii="Times New Roman" w:hAnsi="Times New Roman"/>
          <w:color w:val="000000" w:themeColor="text1"/>
          <w:sz w:val="24"/>
          <w:szCs w:val="24"/>
        </w:rPr>
        <w:t>Ridwanul</w:t>
      </w:r>
      <w:proofErr w:type="spellEnd"/>
      <w:r w:rsidRPr="002269C8">
        <w:rPr>
          <w:rFonts w:ascii="Times New Roman" w:hAnsi="Times New Roman"/>
          <w:color w:val="000000" w:themeColor="text1"/>
          <w:sz w:val="24"/>
          <w:szCs w:val="24"/>
        </w:rPr>
        <w:t xml:space="preserve">, </w:t>
      </w:r>
      <w:r w:rsidRPr="002269C8">
        <w:rPr>
          <w:rFonts w:ascii="Times New Roman" w:hAnsi="Times New Roman"/>
          <w:i/>
          <w:iCs/>
          <w:color w:val="000000" w:themeColor="text1"/>
          <w:sz w:val="24"/>
          <w:szCs w:val="24"/>
        </w:rPr>
        <w:t>Judicial Activism in Bangladesh: A Golden Mean Approach</w:t>
      </w:r>
      <w:r w:rsidRPr="002269C8">
        <w:rPr>
          <w:rFonts w:ascii="Times New Roman" w:hAnsi="Times New Roman"/>
          <w:color w:val="000000" w:themeColor="text1"/>
          <w:sz w:val="24"/>
          <w:szCs w:val="24"/>
        </w:rPr>
        <w:t xml:space="preserve"> (Cambridge 2011) 249</w:t>
      </w:r>
    </w:p>
    <w:p w14:paraId="4C27F348"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proofErr w:type="spellStart"/>
      <w:r w:rsidRPr="002269C8">
        <w:rPr>
          <w:rFonts w:ascii="Times New Roman" w:hAnsi="Times New Roman"/>
          <w:color w:val="000000" w:themeColor="text1"/>
          <w:sz w:val="24"/>
          <w:szCs w:val="24"/>
        </w:rPr>
        <w:t>Horder</w:t>
      </w:r>
      <w:proofErr w:type="spellEnd"/>
      <w:r w:rsidRPr="002269C8">
        <w:rPr>
          <w:rFonts w:ascii="Times New Roman" w:hAnsi="Times New Roman"/>
          <w:color w:val="000000" w:themeColor="text1"/>
          <w:sz w:val="24"/>
          <w:szCs w:val="24"/>
        </w:rPr>
        <w:t xml:space="preserve"> Jeremy, </w:t>
      </w:r>
      <w:r w:rsidRPr="002269C8">
        <w:rPr>
          <w:rFonts w:ascii="Times New Roman" w:hAnsi="Times New Roman"/>
          <w:i/>
          <w:iCs/>
          <w:color w:val="000000" w:themeColor="text1"/>
          <w:sz w:val="24"/>
          <w:szCs w:val="24"/>
        </w:rPr>
        <w:t>Ashworth’s Principles of Criminal Law</w:t>
      </w:r>
      <w:r w:rsidRPr="002269C8">
        <w:rPr>
          <w:rFonts w:ascii="Times New Roman" w:hAnsi="Times New Roman"/>
          <w:color w:val="000000" w:themeColor="text1"/>
          <w:sz w:val="24"/>
          <w:szCs w:val="24"/>
        </w:rPr>
        <w:t xml:space="preserve"> (Oxford 2019) </w:t>
      </w:r>
    </w:p>
    <w:p w14:paraId="33ACF304"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Hossain Kamal, </w:t>
      </w:r>
      <w:r w:rsidRPr="002269C8">
        <w:rPr>
          <w:rFonts w:ascii="Times New Roman" w:hAnsi="Times New Roman"/>
          <w:i/>
          <w:iCs/>
          <w:color w:val="000000" w:themeColor="text1"/>
          <w:sz w:val="24"/>
          <w:szCs w:val="24"/>
        </w:rPr>
        <w:t>Bangladesh: Quest for Freedom and Justice</w:t>
      </w:r>
      <w:r w:rsidRPr="002269C8">
        <w:rPr>
          <w:rFonts w:ascii="Times New Roman" w:hAnsi="Times New Roman"/>
          <w:color w:val="000000" w:themeColor="text1"/>
          <w:sz w:val="24"/>
          <w:szCs w:val="24"/>
        </w:rPr>
        <w:t xml:space="preserve"> (Oxford 2013) 1-10</w:t>
      </w:r>
    </w:p>
    <w:p w14:paraId="0CF39C79"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Hudson Barbara, </w:t>
      </w:r>
      <w:r w:rsidRPr="002269C8">
        <w:rPr>
          <w:rFonts w:ascii="Times New Roman" w:hAnsi="Times New Roman"/>
          <w:i/>
          <w:iCs/>
          <w:color w:val="000000" w:themeColor="text1"/>
          <w:sz w:val="24"/>
          <w:szCs w:val="24"/>
        </w:rPr>
        <w:t>Understanding Justice: An Introduction to ideas, perspectives and controversies in modern penal theory</w:t>
      </w:r>
      <w:r w:rsidRPr="002269C8">
        <w:rPr>
          <w:rFonts w:ascii="Times New Roman" w:hAnsi="Times New Roman"/>
          <w:color w:val="000000" w:themeColor="text1"/>
          <w:sz w:val="24"/>
          <w:szCs w:val="24"/>
        </w:rPr>
        <w:t xml:space="preserve"> (Open University Press 2003, first published 1996) </w:t>
      </w:r>
    </w:p>
    <w:p w14:paraId="78C69463"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Hunt Allan and Wickham Garry, </w:t>
      </w:r>
      <w:r w:rsidRPr="002269C8">
        <w:rPr>
          <w:rFonts w:ascii="Times New Roman" w:hAnsi="Times New Roman"/>
          <w:i/>
          <w:iCs/>
          <w:color w:val="000000" w:themeColor="text1"/>
          <w:sz w:val="24"/>
          <w:szCs w:val="24"/>
        </w:rPr>
        <w:t>Foucault and Law: Towards Sociology of Law as Governance</w:t>
      </w:r>
      <w:r w:rsidRPr="002269C8">
        <w:rPr>
          <w:rFonts w:ascii="Times New Roman" w:hAnsi="Times New Roman"/>
          <w:color w:val="000000" w:themeColor="text1"/>
          <w:sz w:val="24"/>
          <w:szCs w:val="24"/>
        </w:rPr>
        <w:t xml:space="preserve"> (Pluto Press 1994)</w:t>
      </w:r>
    </w:p>
    <w:p w14:paraId="75379046"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proofErr w:type="spellStart"/>
      <w:r w:rsidRPr="002269C8">
        <w:rPr>
          <w:rFonts w:ascii="Times New Roman" w:hAnsi="Times New Roman"/>
          <w:color w:val="000000" w:themeColor="text1"/>
          <w:sz w:val="24"/>
          <w:szCs w:val="24"/>
        </w:rPr>
        <w:t>Husak</w:t>
      </w:r>
      <w:proofErr w:type="spellEnd"/>
      <w:r w:rsidRPr="002269C8">
        <w:rPr>
          <w:rFonts w:ascii="Times New Roman" w:hAnsi="Times New Roman"/>
          <w:color w:val="000000" w:themeColor="text1"/>
          <w:sz w:val="24"/>
          <w:szCs w:val="24"/>
        </w:rPr>
        <w:t xml:space="preserve"> Douglas, </w:t>
      </w:r>
      <w:proofErr w:type="spellStart"/>
      <w:r w:rsidRPr="002269C8">
        <w:rPr>
          <w:rFonts w:ascii="Times New Roman" w:hAnsi="Times New Roman"/>
          <w:i/>
          <w:iCs/>
          <w:color w:val="000000" w:themeColor="text1"/>
          <w:sz w:val="24"/>
          <w:szCs w:val="24"/>
        </w:rPr>
        <w:t>Overcriminalisation</w:t>
      </w:r>
      <w:proofErr w:type="spellEnd"/>
      <w:r w:rsidRPr="002269C8">
        <w:rPr>
          <w:rFonts w:ascii="Times New Roman" w:hAnsi="Times New Roman"/>
          <w:i/>
          <w:iCs/>
          <w:color w:val="000000" w:themeColor="text1"/>
          <w:sz w:val="24"/>
          <w:szCs w:val="24"/>
        </w:rPr>
        <w:t xml:space="preserve">: The Limits of the Criminal Law </w:t>
      </w:r>
      <w:r w:rsidRPr="002269C8">
        <w:rPr>
          <w:rFonts w:ascii="Times New Roman" w:hAnsi="Times New Roman"/>
          <w:color w:val="000000" w:themeColor="text1"/>
          <w:sz w:val="24"/>
          <w:szCs w:val="24"/>
        </w:rPr>
        <w:t>(Oxford 2009)</w:t>
      </w:r>
    </w:p>
    <w:p w14:paraId="6FA6C670"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Islam Mahmudul, ‘Rule of law in Bangladesh’ [2005]50 Journal of the Asiatic Society of Bangladesh 423-454</w:t>
      </w:r>
    </w:p>
    <w:p w14:paraId="6C179E03" w14:textId="77777777" w:rsidR="00CF0CB2" w:rsidRPr="002269C8" w:rsidRDefault="00CF0CB2" w:rsidP="00F322BA">
      <w:pPr>
        <w:spacing w:line="276"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Jahan Rounaq, Pakistan: Failure in National Integration (University Press Limited 1994)</w:t>
      </w:r>
    </w:p>
    <w:p w14:paraId="6115C582"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lastRenderedPageBreak/>
        <w:t>Jayasuriya Kanishka, ‘The Exception Becomes the Norms: Law and Regimes of Exception in East Asia</w:t>
      </w:r>
      <w:proofErr w:type="gramStart"/>
      <w:r w:rsidRPr="002269C8">
        <w:rPr>
          <w:rFonts w:ascii="Times New Roman" w:hAnsi="Times New Roman"/>
          <w:color w:val="000000" w:themeColor="text1"/>
          <w:sz w:val="24"/>
          <w:szCs w:val="24"/>
        </w:rPr>
        <w:t>’[</w:t>
      </w:r>
      <w:proofErr w:type="gramEnd"/>
      <w:r w:rsidRPr="002269C8">
        <w:rPr>
          <w:rFonts w:ascii="Times New Roman" w:hAnsi="Times New Roman"/>
          <w:color w:val="000000" w:themeColor="text1"/>
          <w:sz w:val="24"/>
          <w:szCs w:val="24"/>
        </w:rPr>
        <w:t>2001]2 Asia Pacific Law and Policy Journal 121</w:t>
      </w:r>
    </w:p>
    <w:p w14:paraId="1B470623"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John Adams and Roger </w:t>
      </w:r>
      <w:proofErr w:type="spellStart"/>
      <w:r w:rsidRPr="002269C8">
        <w:rPr>
          <w:rFonts w:ascii="Times New Roman" w:hAnsi="Times New Roman"/>
          <w:color w:val="000000" w:themeColor="text1"/>
          <w:sz w:val="24"/>
          <w:szCs w:val="24"/>
        </w:rPr>
        <w:t>Brownsword</w:t>
      </w:r>
      <w:proofErr w:type="spellEnd"/>
      <w:r w:rsidRPr="002269C8">
        <w:rPr>
          <w:rFonts w:ascii="Times New Roman" w:hAnsi="Times New Roman"/>
          <w:color w:val="000000" w:themeColor="text1"/>
          <w:sz w:val="24"/>
          <w:szCs w:val="24"/>
        </w:rPr>
        <w:t xml:space="preserve">, </w:t>
      </w:r>
      <w:r w:rsidRPr="002269C8">
        <w:rPr>
          <w:rFonts w:ascii="Times New Roman" w:hAnsi="Times New Roman"/>
          <w:i/>
          <w:iCs/>
          <w:color w:val="000000" w:themeColor="text1"/>
          <w:sz w:val="24"/>
          <w:szCs w:val="24"/>
        </w:rPr>
        <w:t xml:space="preserve">Understanding Law </w:t>
      </w:r>
      <w:r w:rsidRPr="002269C8">
        <w:rPr>
          <w:rFonts w:ascii="Times New Roman" w:hAnsi="Times New Roman"/>
          <w:color w:val="000000" w:themeColor="text1"/>
          <w:sz w:val="24"/>
          <w:szCs w:val="24"/>
        </w:rPr>
        <w:t>(Sweet &amp; Maxwell 2006)</w:t>
      </w:r>
    </w:p>
    <w:p w14:paraId="0EC33480"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John </w:t>
      </w:r>
      <w:proofErr w:type="spellStart"/>
      <w:r w:rsidRPr="002269C8">
        <w:rPr>
          <w:rFonts w:ascii="Times New Roman" w:hAnsi="Times New Roman"/>
          <w:color w:val="000000" w:themeColor="text1"/>
          <w:sz w:val="24"/>
          <w:szCs w:val="24"/>
        </w:rPr>
        <w:t>Barkdull</w:t>
      </w:r>
      <w:proofErr w:type="spellEnd"/>
      <w:r w:rsidRPr="002269C8">
        <w:rPr>
          <w:rFonts w:ascii="Times New Roman" w:hAnsi="Times New Roman"/>
          <w:color w:val="000000" w:themeColor="text1"/>
          <w:sz w:val="24"/>
          <w:szCs w:val="24"/>
        </w:rPr>
        <w:t>, ‘Democracy promotion in Bangladesh: The role of outside actors’ (2005) 50 Journal of the Asiatic Society of Bangladesh 373</w:t>
      </w:r>
    </w:p>
    <w:p w14:paraId="71C1C66C"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lang w:val="en-BD"/>
        </w:rPr>
      </w:pPr>
      <w:r w:rsidRPr="002269C8">
        <w:rPr>
          <w:rFonts w:ascii="Times New Roman" w:hAnsi="Times New Roman"/>
          <w:color w:val="000000" w:themeColor="text1"/>
          <w:sz w:val="24"/>
          <w:szCs w:val="24"/>
          <w:lang w:val="en-BD"/>
        </w:rPr>
        <w:t xml:space="preserve">Jumet Kira and Merouan Mekouar (eds), </w:t>
      </w:r>
      <w:r w:rsidRPr="002269C8">
        <w:rPr>
          <w:rFonts w:ascii="Times New Roman" w:hAnsi="Times New Roman"/>
          <w:i/>
          <w:iCs/>
          <w:color w:val="000000" w:themeColor="text1"/>
          <w:sz w:val="24"/>
          <w:szCs w:val="24"/>
          <w:lang w:val="en-BD"/>
        </w:rPr>
        <w:t>Doing Research as a Native: A Guide for Fieldwork in Illiberal and Repressive States</w:t>
      </w:r>
      <w:r w:rsidRPr="002269C8">
        <w:rPr>
          <w:rFonts w:ascii="Times New Roman" w:hAnsi="Times New Roman"/>
          <w:color w:val="000000" w:themeColor="text1"/>
          <w:sz w:val="24"/>
          <w:szCs w:val="24"/>
          <w:lang w:val="en-BD"/>
        </w:rPr>
        <w:t xml:space="preserve"> (Oxford 2025)</w:t>
      </w:r>
    </w:p>
    <w:p w14:paraId="31E618B8" w14:textId="77777777" w:rsidR="00CF0CB2" w:rsidRPr="002269C8" w:rsidRDefault="00CF0CB2" w:rsidP="00F322BA">
      <w:pPr>
        <w:pStyle w:val="FootnoteText"/>
        <w:spacing w:line="276" w:lineRule="auto"/>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Kabir Nurul, </w:t>
      </w:r>
      <w:r w:rsidRPr="002269C8">
        <w:rPr>
          <w:rFonts w:ascii="Times New Roman" w:hAnsi="Times New Roman"/>
          <w:i/>
          <w:iCs/>
          <w:color w:val="000000" w:themeColor="text1"/>
          <w:sz w:val="24"/>
          <w:szCs w:val="24"/>
        </w:rPr>
        <w:t>Birth of Bangladesh: The Politics of History and the History of Politics</w:t>
      </w:r>
      <w:r w:rsidRPr="002269C8">
        <w:rPr>
          <w:rFonts w:ascii="Times New Roman" w:hAnsi="Times New Roman"/>
          <w:color w:val="000000" w:themeColor="text1"/>
          <w:sz w:val="24"/>
          <w:szCs w:val="24"/>
        </w:rPr>
        <w:t xml:space="preserve"> (</w:t>
      </w:r>
      <w:proofErr w:type="spellStart"/>
      <w:r w:rsidRPr="002269C8">
        <w:rPr>
          <w:rFonts w:ascii="Times New Roman" w:hAnsi="Times New Roman"/>
          <w:color w:val="000000" w:themeColor="text1"/>
          <w:sz w:val="24"/>
          <w:szCs w:val="24"/>
        </w:rPr>
        <w:t>Samhati</w:t>
      </w:r>
      <w:proofErr w:type="spellEnd"/>
      <w:r w:rsidRPr="002269C8">
        <w:rPr>
          <w:rFonts w:ascii="Times New Roman" w:hAnsi="Times New Roman"/>
          <w:color w:val="000000" w:themeColor="text1"/>
          <w:sz w:val="24"/>
          <w:szCs w:val="24"/>
        </w:rPr>
        <w:t xml:space="preserve"> Publications Dhaka 2022)</w:t>
      </w:r>
    </w:p>
    <w:p w14:paraId="634F0B81"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Khaled </w:t>
      </w:r>
      <w:proofErr w:type="spellStart"/>
      <w:r w:rsidRPr="002269C8">
        <w:rPr>
          <w:rFonts w:ascii="Times New Roman" w:hAnsi="Times New Roman"/>
          <w:color w:val="000000" w:themeColor="text1"/>
          <w:sz w:val="24"/>
          <w:szCs w:val="24"/>
        </w:rPr>
        <w:t>Khandaker</w:t>
      </w:r>
      <w:proofErr w:type="spellEnd"/>
      <w:r w:rsidRPr="002269C8">
        <w:rPr>
          <w:rFonts w:ascii="Times New Roman" w:hAnsi="Times New Roman"/>
          <w:color w:val="000000" w:themeColor="text1"/>
          <w:sz w:val="24"/>
          <w:szCs w:val="24"/>
        </w:rPr>
        <w:t xml:space="preserve"> Musa, ‘The Judiciary in Bangladesh’ [2015]14 Journal of Judicial Training Institute</w:t>
      </w:r>
      <w:r w:rsidRPr="002269C8">
        <w:rPr>
          <w:rFonts w:ascii="Times New Roman" w:hAnsi="Times New Roman"/>
          <w:i/>
          <w:iCs/>
          <w:color w:val="000000" w:themeColor="text1"/>
          <w:sz w:val="24"/>
          <w:szCs w:val="24"/>
        </w:rPr>
        <w:t xml:space="preserve"> </w:t>
      </w:r>
      <w:r w:rsidRPr="002269C8">
        <w:rPr>
          <w:rFonts w:ascii="Times New Roman" w:hAnsi="Times New Roman"/>
          <w:color w:val="000000" w:themeColor="text1"/>
          <w:sz w:val="24"/>
          <w:szCs w:val="24"/>
        </w:rPr>
        <w:t>5.</w:t>
      </w:r>
    </w:p>
    <w:p w14:paraId="6A794AB3"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Khan Akbar Ali, </w:t>
      </w:r>
      <w:r w:rsidRPr="002269C8">
        <w:rPr>
          <w:rFonts w:ascii="Times New Roman" w:hAnsi="Times New Roman"/>
          <w:i/>
          <w:iCs/>
          <w:color w:val="000000" w:themeColor="text1"/>
          <w:sz w:val="24"/>
          <w:szCs w:val="24"/>
        </w:rPr>
        <w:t>Discovery of Bangladesh: Explorations into Dynamics of a Hidden Nation</w:t>
      </w:r>
      <w:r w:rsidRPr="002269C8">
        <w:rPr>
          <w:rFonts w:ascii="Times New Roman" w:hAnsi="Times New Roman"/>
          <w:color w:val="000000" w:themeColor="text1"/>
          <w:sz w:val="24"/>
          <w:szCs w:val="24"/>
        </w:rPr>
        <w:t xml:space="preserve"> (University Press Limited 2023 reprint) 12</w:t>
      </w:r>
    </w:p>
    <w:p w14:paraId="4A339203"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Khan Akbar Ali, </w:t>
      </w:r>
      <w:r w:rsidRPr="002269C8">
        <w:rPr>
          <w:rFonts w:ascii="Times New Roman" w:hAnsi="Times New Roman"/>
          <w:i/>
          <w:color w:val="000000" w:themeColor="text1"/>
          <w:sz w:val="24"/>
          <w:szCs w:val="24"/>
        </w:rPr>
        <w:t>Gresham Law Syndrome and Beyond: An Analysis of the Bangladesh Bureaucracy</w:t>
      </w:r>
      <w:r w:rsidRPr="002269C8">
        <w:rPr>
          <w:rFonts w:ascii="Times New Roman" w:hAnsi="Times New Roman"/>
          <w:color w:val="000000" w:themeColor="text1"/>
          <w:sz w:val="24"/>
          <w:szCs w:val="24"/>
        </w:rPr>
        <w:t xml:space="preserve"> (University Press Limited 2015)</w:t>
      </w:r>
    </w:p>
    <w:p w14:paraId="377566E4"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Khan Saira Rahman, ‘Use and Abuse of Confession’ [2007] Special Issue Bangladesh Journal of Law 79</w:t>
      </w:r>
    </w:p>
    <w:p w14:paraId="2DF8FE96" w14:textId="10138CDB" w:rsidR="00CF0CB2" w:rsidRPr="002269C8" w:rsidRDefault="00CF0CB2" w:rsidP="00F322BA">
      <w:pPr>
        <w:pStyle w:val="FootnoteText"/>
        <w:spacing w:line="276" w:lineRule="auto"/>
        <w:jc w:val="both"/>
        <w:rPr>
          <w:rFonts w:ascii="Times New Roman" w:hAnsi="Times New Roman"/>
          <w:color w:val="000000" w:themeColor="text1"/>
          <w:sz w:val="24"/>
          <w:szCs w:val="24"/>
          <w:lang w:bidi="bn-IN"/>
        </w:rPr>
      </w:pPr>
      <w:r w:rsidRPr="002269C8">
        <w:rPr>
          <w:rFonts w:ascii="Times New Roman" w:hAnsi="Times New Roman"/>
          <w:color w:val="000000" w:themeColor="text1"/>
          <w:sz w:val="24"/>
          <w:szCs w:val="24"/>
        </w:rPr>
        <w:t xml:space="preserve">Kim Lane </w:t>
      </w:r>
      <w:proofErr w:type="spellStart"/>
      <w:r w:rsidRPr="002269C8">
        <w:rPr>
          <w:rFonts w:ascii="Times New Roman" w:hAnsi="Times New Roman"/>
          <w:color w:val="000000" w:themeColor="text1"/>
          <w:sz w:val="24"/>
          <w:szCs w:val="24"/>
        </w:rPr>
        <w:t>Scheppele</w:t>
      </w:r>
      <w:proofErr w:type="spellEnd"/>
      <w:r w:rsidRPr="002269C8">
        <w:rPr>
          <w:rFonts w:ascii="Times New Roman" w:hAnsi="Times New Roman"/>
          <w:color w:val="000000" w:themeColor="text1"/>
          <w:sz w:val="24"/>
          <w:szCs w:val="24"/>
        </w:rPr>
        <w:t xml:space="preserve">, ‘The Rule of Law Writ Large: European Union and Its Rogue Member States’ in Gregory Shaffer and Wayne </w:t>
      </w:r>
      <w:proofErr w:type="spellStart"/>
      <w:r w:rsidRPr="002269C8">
        <w:rPr>
          <w:rFonts w:ascii="Times New Roman" w:hAnsi="Times New Roman"/>
          <w:color w:val="000000" w:themeColor="text1"/>
          <w:sz w:val="24"/>
          <w:szCs w:val="24"/>
        </w:rPr>
        <w:t>Sandholtz</w:t>
      </w:r>
      <w:proofErr w:type="spellEnd"/>
      <w:r w:rsidRPr="002269C8">
        <w:rPr>
          <w:rFonts w:ascii="Times New Roman" w:hAnsi="Times New Roman"/>
          <w:color w:val="000000" w:themeColor="text1"/>
          <w:sz w:val="24"/>
          <w:szCs w:val="24"/>
        </w:rPr>
        <w:t xml:space="preserve"> (eds), The Rule of Law Under Pressure: A Transnational Challenge (Cambridge 2025) 251-283</w:t>
      </w:r>
    </w:p>
    <w:p w14:paraId="444B9E74"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proofErr w:type="spellStart"/>
      <w:r w:rsidRPr="002269C8">
        <w:rPr>
          <w:rFonts w:ascii="Times New Roman" w:hAnsi="Times New Roman"/>
          <w:color w:val="000000" w:themeColor="text1"/>
          <w:sz w:val="24"/>
          <w:szCs w:val="24"/>
          <w:lang w:bidi="bn-IN"/>
        </w:rPr>
        <w:t>Kolsky</w:t>
      </w:r>
      <w:proofErr w:type="spellEnd"/>
      <w:r w:rsidRPr="002269C8">
        <w:rPr>
          <w:rFonts w:ascii="Times New Roman" w:hAnsi="Times New Roman"/>
          <w:color w:val="000000" w:themeColor="text1"/>
          <w:sz w:val="24"/>
          <w:szCs w:val="24"/>
          <w:lang w:bidi="bn-IN"/>
        </w:rPr>
        <w:t xml:space="preserve"> Elizabeth, </w:t>
      </w:r>
      <w:r w:rsidRPr="002269C8">
        <w:rPr>
          <w:rFonts w:ascii="Times New Roman" w:hAnsi="Times New Roman"/>
          <w:i/>
          <w:iCs/>
          <w:color w:val="000000" w:themeColor="text1"/>
          <w:sz w:val="24"/>
          <w:szCs w:val="24"/>
          <w:lang w:bidi="bn-IN"/>
        </w:rPr>
        <w:t>Colonial Justice in British India White Violence and the Rule of Law</w:t>
      </w:r>
      <w:r w:rsidRPr="002269C8">
        <w:rPr>
          <w:rFonts w:ascii="Times New Roman" w:hAnsi="Times New Roman"/>
          <w:color w:val="000000" w:themeColor="text1"/>
          <w:sz w:val="24"/>
          <w:szCs w:val="24"/>
          <w:lang w:bidi="bn-IN"/>
        </w:rPr>
        <w:t xml:space="preserve"> (Cambridge 2009)</w:t>
      </w:r>
    </w:p>
    <w:p w14:paraId="240A9971"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Kristen Rundle, ‘The Morality of the Rule of Law: Lon L Fuller’ in Jens </w:t>
      </w:r>
      <w:proofErr w:type="spellStart"/>
      <w:r w:rsidRPr="002269C8">
        <w:rPr>
          <w:rFonts w:ascii="Times New Roman" w:hAnsi="Times New Roman"/>
          <w:color w:val="000000" w:themeColor="text1"/>
          <w:sz w:val="24"/>
          <w:szCs w:val="24"/>
        </w:rPr>
        <w:t>Meierhenrich</w:t>
      </w:r>
      <w:proofErr w:type="spellEnd"/>
      <w:r w:rsidRPr="002269C8">
        <w:rPr>
          <w:rFonts w:ascii="Times New Roman" w:hAnsi="Times New Roman"/>
          <w:color w:val="000000" w:themeColor="text1"/>
          <w:sz w:val="24"/>
          <w:szCs w:val="24"/>
        </w:rPr>
        <w:t xml:space="preserve"> and Martin Loughlin (eds), </w:t>
      </w:r>
      <w:r w:rsidRPr="002269C8">
        <w:rPr>
          <w:rFonts w:ascii="Times New Roman" w:hAnsi="Times New Roman"/>
          <w:i/>
          <w:iCs/>
          <w:color w:val="000000" w:themeColor="text1"/>
          <w:sz w:val="24"/>
          <w:szCs w:val="24"/>
        </w:rPr>
        <w:t>The Cambridge Companion to the Rule of Law</w:t>
      </w:r>
      <w:r w:rsidRPr="002269C8">
        <w:rPr>
          <w:rFonts w:ascii="Times New Roman" w:hAnsi="Times New Roman"/>
          <w:color w:val="000000" w:themeColor="text1"/>
          <w:sz w:val="24"/>
          <w:szCs w:val="24"/>
        </w:rPr>
        <w:t xml:space="preserve"> (Cambridge University Press 2021)</w:t>
      </w:r>
    </w:p>
    <w:p w14:paraId="45AD3A99"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proofErr w:type="spellStart"/>
      <w:r w:rsidRPr="002269C8">
        <w:rPr>
          <w:rFonts w:ascii="Times New Roman" w:hAnsi="Times New Roman"/>
          <w:color w:val="000000" w:themeColor="text1"/>
          <w:sz w:val="24"/>
          <w:szCs w:val="24"/>
        </w:rPr>
        <w:t>Krygier</w:t>
      </w:r>
      <w:proofErr w:type="spellEnd"/>
      <w:r w:rsidRPr="002269C8">
        <w:rPr>
          <w:rFonts w:ascii="Times New Roman" w:hAnsi="Times New Roman"/>
          <w:color w:val="000000" w:themeColor="text1"/>
          <w:sz w:val="24"/>
          <w:szCs w:val="24"/>
        </w:rPr>
        <w:t xml:space="preserve"> Martin, ‘Approaching the rule of law’ in Mason W (ed), </w:t>
      </w:r>
      <w:r w:rsidRPr="002269C8">
        <w:rPr>
          <w:rFonts w:ascii="Times New Roman" w:hAnsi="Times New Roman"/>
          <w:i/>
          <w:iCs/>
          <w:color w:val="000000" w:themeColor="text1"/>
          <w:sz w:val="24"/>
          <w:szCs w:val="24"/>
        </w:rPr>
        <w:t>The Rule of Law in Afghanistan: Missing in inaction</w:t>
      </w:r>
      <w:r w:rsidRPr="002269C8">
        <w:rPr>
          <w:rFonts w:ascii="Times New Roman" w:hAnsi="Times New Roman"/>
          <w:color w:val="000000" w:themeColor="text1"/>
          <w:sz w:val="24"/>
          <w:szCs w:val="24"/>
        </w:rPr>
        <w:t xml:space="preserve"> (Cambridge 2011)</w:t>
      </w:r>
    </w:p>
    <w:p w14:paraId="21ADE26A"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proofErr w:type="spellStart"/>
      <w:r w:rsidRPr="002269C8">
        <w:rPr>
          <w:rFonts w:ascii="Times New Roman" w:hAnsi="Times New Roman"/>
          <w:color w:val="000000" w:themeColor="text1"/>
          <w:sz w:val="24"/>
          <w:szCs w:val="24"/>
        </w:rPr>
        <w:t>Krygier</w:t>
      </w:r>
      <w:proofErr w:type="spellEnd"/>
      <w:r w:rsidRPr="002269C8">
        <w:rPr>
          <w:rFonts w:ascii="Times New Roman" w:hAnsi="Times New Roman"/>
          <w:color w:val="000000" w:themeColor="text1"/>
          <w:sz w:val="24"/>
          <w:szCs w:val="24"/>
        </w:rPr>
        <w:t xml:space="preserve"> Martin, ‘The Potential for Resilience of Institutions to Sustain </w:t>
      </w:r>
      <w:proofErr w:type="gramStart"/>
      <w:r w:rsidRPr="002269C8">
        <w:rPr>
          <w:rFonts w:ascii="Times New Roman" w:hAnsi="Times New Roman"/>
          <w:color w:val="000000" w:themeColor="text1"/>
          <w:sz w:val="24"/>
          <w:szCs w:val="24"/>
        </w:rPr>
        <w:t>The</w:t>
      </w:r>
      <w:proofErr w:type="gramEnd"/>
      <w:r w:rsidRPr="002269C8">
        <w:rPr>
          <w:rFonts w:ascii="Times New Roman" w:hAnsi="Times New Roman"/>
          <w:color w:val="000000" w:themeColor="text1"/>
          <w:sz w:val="24"/>
          <w:szCs w:val="24"/>
        </w:rPr>
        <w:t xml:space="preserve"> Rule of Law’ [2020]12 Hague Journal on the Rule of Law 205-213</w:t>
      </w:r>
    </w:p>
    <w:p w14:paraId="26D3C664"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proofErr w:type="spellStart"/>
      <w:r w:rsidRPr="002269C8">
        <w:rPr>
          <w:rFonts w:ascii="Times New Roman" w:hAnsi="Times New Roman"/>
          <w:color w:val="000000" w:themeColor="text1"/>
          <w:sz w:val="24"/>
          <w:szCs w:val="24"/>
        </w:rPr>
        <w:t>Kulshreshtha</w:t>
      </w:r>
      <w:proofErr w:type="spellEnd"/>
      <w:r w:rsidRPr="002269C8">
        <w:rPr>
          <w:rFonts w:ascii="Times New Roman" w:hAnsi="Times New Roman"/>
          <w:color w:val="000000" w:themeColor="text1"/>
          <w:sz w:val="24"/>
          <w:szCs w:val="24"/>
        </w:rPr>
        <w:t xml:space="preserve"> V D, </w:t>
      </w:r>
      <w:r w:rsidRPr="002269C8">
        <w:rPr>
          <w:rFonts w:ascii="Times New Roman" w:hAnsi="Times New Roman"/>
          <w:i/>
          <w:color w:val="000000" w:themeColor="text1"/>
          <w:sz w:val="24"/>
          <w:szCs w:val="24"/>
        </w:rPr>
        <w:t xml:space="preserve">Landmarks in Indian Legal and Constitutional History </w:t>
      </w:r>
      <w:r w:rsidRPr="002269C8">
        <w:rPr>
          <w:rFonts w:ascii="Times New Roman" w:hAnsi="Times New Roman"/>
          <w:iCs/>
          <w:color w:val="000000" w:themeColor="text1"/>
          <w:sz w:val="24"/>
          <w:szCs w:val="24"/>
        </w:rPr>
        <w:t>(</w:t>
      </w:r>
      <w:r w:rsidRPr="002269C8">
        <w:rPr>
          <w:rFonts w:ascii="Times New Roman" w:hAnsi="Times New Roman"/>
          <w:color w:val="000000" w:themeColor="text1"/>
          <w:sz w:val="24"/>
          <w:szCs w:val="24"/>
        </w:rPr>
        <w:t>Eastern Book Company 2000)</w:t>
      </w:r>
    </w:p>
    <w:p w14:paraId="256EA18D"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proofErr w:type="spellStart"/>
      <w:r w:rsidRPr="002269C8">
        <w:rPr>
          <w:rFonts w:ascii="Times New Roman" w:hAnsi="Times New Roman"/>
          <w:color w:val="000000" w:themeColor="text1"/>
          <w:sz w:val="24"/>
          <w:szCs w:val="24"/>
        </w:rPr>
        <w:t>Kvale</w:t>
      </w:r>
      <w:proofErr w:type="spellEnd"/>
      <w:r w:rsidRPr="002269C8">
        <w:rPr>
          <w:rFonts w:ascii="Times New Roman" w:hAnsi="Times New Roman"/>
          <w:color w:val="000000" w:themeColor="text1"/>
          <w:sz w:val="24"/>
          <w:szCs w:val="24"/>
        </w:rPr>
        <w:t xml:space="preserve"> S and Brinkmann S, </w:t>
      </w:r>
      <w:proofErr w:type="spellStart"/>
      <w:r w:rsidRPr="002269C8">
        <w:rPr>
          <w:rFonts w:ascii="Times New Roman" w:hAnsi="Times New Roman"/>
          <w:i/>
          <w:iCs/>
          <w:color w:val="000000" w:themeColor="text1"/>
          <w:sz w:val="24"/>
          <w:szCs w:val="24"/>
        </w:rPr>
        <w:t>InterViews</w:t>
      </w:r>
      <w:proofErr w:type="spellEnd"/>
      <w:r w:rsidRPr="002269C8">
        <w:rPr>
          <w:rFonts w:ascii="Times New Roman" w:hAnsi="Times New Roman"/>
          <w:i/>
          <w:iCs/>
          <w:color w:val="000000" w:themeColor="text1"/>
          <w:sz w:val="24"/>
          <w:szCs w:val="24"/>
        </w:rPr>
        <w:t>: Learning the craft of qualitative research interviewing</w:t>
      </w:r>
      <w:r w:rsidRPr="002269C8">
        <w:rPr>
          <w:rFonts w:ascii="Times New Roman" w:hAnsi="Times New Roman"/>
          <w:color w:val="000000" w:themeColor="text1"/>
          <w:sz w:val="24"/>
          <w:szCs w:val="24"/>
        </w:rPr>
        <w:t xml:space="preserve"> (SAGE 2008)</w:t>
      </w:r>
    </w:p>
    <w:p w14:paraId="2038730B"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Lacey Nicola, ‘Legal construction of crime’ in Maguire Mike, Morgan Rod and Robert Reiner (eds), </w:t>
      </w:r>
      <w:r w:rsidRPr="002269C8">
        <w:rPr>
          <w:rFonts w:ascii="Times New Roman" w:hAnsi="Times New Roman"/>
          <w:i/>
          <w:iCs/>
          <w:color w:val="000000" w:themeColor="text1"/>
          <w:sz w:val="24"/>
          <w:szCs w:val="24"/>
        </w:rPr>
        <w:t>Oxford Handbook of Criminology</w:t>
      </w:r>
      <w:r w:rsidRPr="002269C8">
        <w:rPr>
          <w:rFonts w:ascii="Times New Roman" w:hAnsi="Times New Roman"/>
          <w:color w:val="000000" w:themeColor="text1"/>
          <w:sz w:val="24"/>
          <w:szCs w:val="24"/>
        </w:rPr>
        <w:t xml:space="preserve"> (Oxford 2002) 264-285</w:t>
      </w:r>
    </w:p>
    <w:p w14:paraId="30A23827"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Lewis David, </w:t>
      </w:r>
      <w:r w:rsidRPr="002269C8">
        <w:rPr>
          <w:rFonts w:ascii="Times New Roman" w:hAnsi="Times New Roman"/>
          <w:i/>
          <w:iCs/>
          <w:color w:val="000000" w:themeColor="text1"/>
          <w:sz w:val="24"/>
          <w:szCs w:val="24"/>
        </w:rPr>
        <w:t>Bangladesh Politics, Economy and Civil Society</w:t>
      </w:r>
      <w:r w:rsidRPr="002269C8">
        <w:rPr>
          <w:rFonts w:ascii="Times New Roman" w:hAnsi="Times New Roman"/>
          <w:color w:val="000000" w:themeColor="text1"/>
          <w:sz w:val="24"/>
          <w:szCs w:val="24"/>
        </w:rPr>
        <w:t xml:space="preserve"> (Cambridge 2011)  </w:t>
      </w:r>
    </w:p>
    <w:p w14:paraId="5A50EAC3"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lang w:val="en-GB" w:eastAsia="en-GB"/>
        </w:rPr>
      </w:pPr>
      <w:proofErr w:type="spellStart"/>
      <w:r w:rsidRPr="002269C8">
        <w:rPr>
          <w:rFonts w:ascii="Times New Roman" w:hAnsi="Times New Roman"/>
          <w:color w:val="000000" w:themeColor="text1"/>
          <w:sz w:val="24"/>
          <w:szCs w:val="24"/>
          <w:lang w:val="en-GB" w:eastAsia="en-GB"/>
        </w:rPr>
        <w:t>Lipstein</w:t>
      </w:r>
      <w:proofErr w:type="spellEnd"/>
      <w:r w:rsidRPr="002269C8">
        <w:rPr>
          <w:rFonts w:ascii="Times New Roman" w:hAnsi="Times New Roman"/>
          <w:color w:val="000000" w:themeColor="text1"/>
          <w:sz w:val="24"/>
          <w:szCs w:val="24"/>
          <w:lang w:val="en-GB" w:eastAsia="en-GB"/>
        </w:rPr>
        <w:t xml:space="preserve"> K, ‘The Reception of Western Law in India’ [1957] 9 International Social Science Bulletin 85-89, 87 compiled that the rule of law is the greatest legacy that India received from British rule,&lt;</w:t>
      </w:r>
      <w:r w:rsidRPr="002269C8">
        <w:rPr>
          <w:rFonts w:ascii="Times New Roman" w:hAnsi="Times New Roman"/>
          <w:color w:val="000000" w:themeColor="text1"/>
          <w:sz w:val="24"/>
          <w:szCs w:val="24"/>
        </w:rPr>
        <w:t xml:space="preserve"> </w:t>
      </w:r>
      <w:hyperlink r:id="rId15" w:history="1">
        <w:r w:rsidRPr="002269C8">
          <w:rPr>
            <w:rStyle w:val="Hyperlink"/>
            <w:rFonts w:ascii="Times New Roman" w:hAnsi="Times New Roman"/>
            <w:color w:val="000000" w:themeColor="text1"/>
            <w:sz w:val="24"/>
            <w:szCs w:val="24"/>
            <w:lang w:val="en-GB" w:eastAsia="en-GB"/>
          </w:rPr>
          <w:t>https://unesdoc.unesco.org/ark:/48223/pf0000024596</w:t>
        </w:r>
      </w:hyperlink>
      <w:r w:rsidRPr="002269C8">
        <w:rPr>
          <w:rFonts w:ascii="Times New Roman" w:hAnsi="Times New Roman"/>
          <w:color w:val="000000" w:themeColor="text1"/>
          <w:sz w:val="24"/>
          <w:szCs w:val="24"/>
          <w:lang w:val="en-GB" w:eastAsia="en-GB"/>
        </w:rPr>
        <w:t>&gt; (Accessed 16 April 2022)</w:t>
      </w:r>
    </w:p>
    <w:p w14:paraId="6D4B1653" w14:textId="590F751D" w:rsidR="00CF0CB2" w:rsidRPr="002269C8" w:rsidRDefault="00CF0CB2" w:rsidP="00F322BA">
      <w:pPr>
        <w:pStyle w:val="FootnoteText"/>
        <w:spacing w:line="276" w:lineRule="auto"/>
        <w:jc w:val="both"/>
        <w:rPr>
          <w:rFonts w:ascii="Times New Roman" w:hAnsi="Times New Roman"/>
          <w:color w:val="000000" w:themeColor="text1"/>
          <w:sz w:val="24"/>
          <w:szCs w:val="24"/>
        </w:rPr>
      </w:pPr>
      <w:proofErr w:type="spellStart"/>
      <w:r w:rsidRPr="002269C8">
        <w:rPr>
          <w:rFonts w:ascii="Times New Roman" w:hAnsi="Times New Roman"/>
          <w:color w:val="000000" w:themeColor="text1"/>
          <w:sz w:val="24"/>
          <w:szCs w:val="24"/>
        </w:rPr>
        <w:t>Louglin</w:t>
      </w:r>
      <w:proofErr w:type="spellEnd"/>
      <w:r w:rsidRPr="002269C8">
        <w:rPr>
          <w:rFonts w:ascii="Times New Roman" w:hAnsi="Times New Roman"/>
          <w:color w:val="000000" w:themeColor="text1"/>
          <w:sz w:val="24"/>
          <w:szCs w:val="24"/>
        </w:rPr>
        <w:t>, Martin ‘The Rule of Law: A Slogan in Search of a Concept</w:t>
      </w:r>
      <w:proofErr w:type="gramStart"/>
      <w:r w:rsidRPr="002269C8">
        <w:rPr>
          <w:rFonts w:ascii="Times New Roman" w:hAnsi="Times New Roman"/>
          <w:color w:val="000000" w:themeColor="text1"/>
          <w:sz w:val="24"/>
          <w:szCs w:val="24"/>
        </w:rPr>
        <w:t>’[</w:t>
      </w:r>
      <w:proofErr w:type="gramEnd"/>
      <w:r w:rsidRPr="002269C8">
        <w:rPr>
          <w:rFonts w:ascii="Times New Roman" w:hAnsi="Times New Roman"/>
          <w:color w:val="000000" w:themeColor="text1"/>
          <w:sz w:val="24"/>
          <w:szCs w:val="24"/>
        </w:rPr>
        <w:t>2024]16 Hague Journal of the Rule of Law 510</w:t>
      </w:r>
    </w:p>
    <w:p w14:paraId="74A46609" w14:textId="77777777" w:rsidR="00CF0CB2" w:rsidRPr="002269C8" w:rsidRDefault="00CF0CB2" w:rsidP="00F322BA">
      <w:pPr>
        <w:autoSpaceDE w:val="0"/>
        <w:autoSpaceDN w:val="0"/>
        <w:adjustRightInd w:val="0"/>
        <w:spacing w:line="276"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Loveman B, </w:t>
      </w:r>
      <w:r w:rsidRPr="002269C8">
        <w:rPr>
          <w:rFonts w:ascii="Times New Roman" w:hAnsi="Times New Roman" w:cs="Times New Roman"/>
          <w:i/>
          <w:iCs/>
          <w:color w:val="000000" w:themeColor="text1"/>
          <w:szCs w:val="24"/>
        </w:rPr>
        <w:t>The constitution of tyranny: regimes of exception in Spanish America</w:t>
      </w:r>
      <w:r w:rsidRPr="002269C8">
        <w:rPr>
          <w:rFonts w:ascii="Times New Roman" w:hAnsi="Times New Roman" w:cs="Times New Roman"/>
          <w:color w:val="000000" w:themeColor="text1"/>
          <w:szCs w:val="24"/>
        </w:rPr>
        <w:t xml:space="preserve"> (Pittsburg 1993)</w:t>
      </w:r>
    </w:p>
    <w:p w14:paraId="61EB5915"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Macaulay Thomas B, </w:t>
      </w:r>
      <w:r w:rsidRPr="002269C8">
        <w:rPr>
          <w:rFonts w:ascii="Times New Roman" w:hAnsi="Times New Roman"/>
          <w:i/>
          <w:iCs/>
          <w:color w:val="000000" w:themeColor="text1"/>
          <w:sz w:val="24"/>
          <w:szCs w:val="24"/>
        </w:rPr>
        <w:t>The Indian Penal Code (as originally drafted</w:t>
      </w:r>
      <w:r w:rsidRPr="002269C8">
        <w:rPr>
          <w:rFonts w:ascii="Times New Roman" w:hAnsi="Times New Roman"/>
          <w:color w:val="000000" w:themeColor="text1"/>
          <w:sz w:val="24"/>
          <w:szCs w:val="24"/>
        </w:rPr>
        <w:t xml:space="preserve"> 1837)</w:t>
      </w:r>
    </w:p>
    <w:p w14:paraId="1CC57789"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Macleod J M, </w:t>
      </w:r>
      <w:r w:rsidRPr="002269C8">
        <w:rPr>
          <w:rFonts w:ascii="Times New Roman" w:hAnsi="Times New Roman"/>
          <w:i/>
          <w:iCs/>
          <w:color w:val="000000" w:themeColor="text1"/>
          <w:sz w:val="24"/>
          <w:szCs w:val="24"/>
        </w:rPr>
        <w:t xml:space="preserve">Notes on the Report of the Indian Law Commissioners on the Indian Penal Code </w:t>
      </w:r>
      <w:r w:rsidRPr="002269C8">
        <w:rPr>
          <w:rFonts w:ascii="Times New Roman" w:hAnsi="Times New Roman"/>
          <w:color w:val="000000" w:themeColor="text1"/>
          <w:sz w:val="24"/>
          <w:szCs w:val="24"/>
        </w:rPr>
        <w:t xml:space="preserve">(London 1884) </w:t>
      </w:r>
    </w:p>
    <w:p w14:paraId="5E8794BD"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Malik Shadeen, </w:t>
      </w:r>
      <w:r w:rsidRPr="002269C8">
        <w:rPr>
          <w:rFonts w:ascii="Times New Roman" w:eastAsia="Helvetica" w:hAnsi="Times New Roman"/>
          <w:color w:val="000000" w:themeColor="text1"/>
          <w:sz w:val="24"/>
          <w:szCs w:val="24"/>
        </w:rPr>
        <w:t>‘Perceiving crimes and criminals: Law making in the early 19</w:t>
      </w:r>
      <w:r w:rsidRPr="002269C8">
        <w:rPr>
          <w:rFonts w:ascii="Times New Roman" w:hAnsi="Times New Roman"/>
          <w:color w:val="000000" w:themeColor="text1"/>
          <w:sz w:val="24"/>
          <w:szCs w:val="24"/>
          <w:vertAlign w:val="superscript"/>
        </w:rPr>
        <w:t>th</w:t>
      </w:r>
      <w:r w:rsidRPr="002269C8">
        <w:rPr>
          <w:rFonts w:ascii="Times New Roman" w:hAnsi="Times New Roman"/>
          <w:color w:val="000000" w:themeColor="text1"/>
          <w:sz w:val="24"/>
          <w:szCs w:val="24"/>
        </w:rPr>
        <w:t xml:space="preserve"> century Bengal</w:t>
      </w:r>
      <w:r w:rsidRPr="002269C8">
        <w:rPr>
          <w:rFonts w:ascii="Times New Roman" w:eastAsia="Helvetica" w:hAnsi="Times New Roman"/>
          <w:color w:val="000000" w:themeColor="text1"/>
          <w:sz w:val="24"/>
          <w:szCs w:val="24"/>
        </w:rPr>
        <w:t xml:space="preserve">’ [2002] 6 </w:t>
      </w:r>
      <w:r w:rsidRPr="002269C8">
        <w:rPr>
          <w:rFonts w:ascii="Times New Roman" w:hAnsi="Times New Roman"/>
          <w:iCs/>
          <w:color w:val="000000" w:themeColor="text1"/>
          <w:sz w:val="24"/>
          <w:szCs w:val="24"/>
        </w:rPr>
        <w:t>Bangladesh Journal of Law</w:t>
      </w:r>
      <w:r w:rsidRPr="002269C8">
        <w:rPr>
          <w:rFonts w:ascii="Times New Roman" w:hAnsi="Times New Roman"/>
          <w:color w:val="000000" w:themeColor="text1"/>
          <w:sz w:val="24"/>
          <w:szCs w:val="24"/>
        </w:rPr>
        <w:t xml:space="preserve"> 42-59</w:t>
      </w:r>
    </w:p>
    <w:p w14:paraId="12620BED"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lang w:val="en-BD"/>
        </w:rPr>
      </w:pPr>
      <w:r w:rsidRPr="002269C8">
        <w:rPr>
          <w:rFonts w:ascii="Times New Roman" w:hAnsi="Times New Roman"/>
          <w:color w:val="000000" w:themeColor="text1"/>
          <w:sz w:val="24"/>
          <w:szCs w:val="24"/>
        </w:rPr>
        <w:lastRenderedPageBreak/>
        <w:t xml:space="preserve">Malik </w:t>
      </w:r>
      <w:proofErr w:type="spellStart"/>
      <w:proofErr w:type="gramStart"/>
      <w:r w:rsidRPr="002269C8">
        <w:rPr>
          <w:rFonts w:ascii="Times New Roman" w:hAnsi="Times New Roman"/>
          <w:color w:val="000000" w:themeColor="text1"/>
          <w:sz w:val="24"/>
          <w:szCs w:val="24"/>
        </w:rPr>
        <w:t>Shahdeen</w:t>
      </w:r>
      <w:proofErr w:type="spellEnd"/>
      <w:r w:rsidRPr="002269C8">
        <w:rPr>
          <w:rFonts w:ascii="Times New Roman" w:hAnsi="Times New Roman"/>
          <w:color w:val="000000" w:themeColor="text1"/>
          <w:sz w:val="24"/>
          <w:szCs w:val="24"/>
        </w:rPr>
        <w:t xml:space="preserve">,  </w:t>
      </w:r>
      <w:r w:rsidRPr="002269C8">
        <w:rPr>
          <w:rFonts w:ascii="Times New Roman" w:hAnsi="Times New Roman"/>
          <w:i/>
          <w:iCs/>
          <w:color w:val="000000" w:themeColor="text1"/>
          <w:sz w:val="24"/>
          <w:szCs w:val="24"/>
          <w:lang w:val="en-BD"/>
        </w:rPr>
        <w:t>The</w:t>
      </w:r>
      <w:proofErr w:type="gramEnd"/>
      <w:r w:rsidRPr="002269C8">
        <w:rPr>
          <w:rFonts w:ascii="Times New Roman" w:hAnsi="Times New Roman"/>
          <w:i/>
          <w:iCs/>
          <w:color w:val="000000" w:themeColor="text1"/>
          <w:sz w:val="24"/>
          <w:szCs w:val="24"/>
          <w:lang w:val="en-BD"/>
        </w:rPr>
        <w:t xml:space="preserve"> Transformation of Colonial Perceptions into Legal Norms: Legislation for Crime and Punishment in Bengal, 1790s to 1820s</w:t>
      </w:r>
      <w:r w:rsidRPr="002269C8">
        <w:rPr>
          <w:rFonts w:ascii="Times New Roman" w:hAnsi="Times New Roman"/>
          <w:color w:val="000000" w:themeColor="text1"/>
          <w:sz w:val="24"/>
          <w:szCs w:val="24"/>
          <w:lang w:val="en-BD"/>
        </w:rPr>
        <w:t xml:space="preserve"> (School of Oriental and African Studies, University of London1994)</w:t>
      </w:r>
    </w:p>
    <w:p w14:paraId="567040D6" w14:textId="77777777" w:rsidR="00CF0CB2" w:rsidRPr="002269C8" w:rsidRDefault="00CF0CB2" w:rsidP="00F322BA">
      <w:pPr>
        <w:pStyle w:val="FootnoteText"/>
        <w:spacing w:line="276" w:lineRule="auto"/>
        <w:rPr>
          <w:rFonts w:ascii="Times New Roman" w:hAnsi="Times New Roman"/>
          <w:color w:val="000000" w:themeColor="text1"/>
          <w:sz w:val="24"/>
          <w:szCs w:val="24"/>
        </w:rPr>
      </w:pPr>
      <w:proofErr w:type="spellStart"/>
      <w:proofErr w:type="gramStart"/>
      <w:r w:rsidRPr="002269C8">
        <w:rPr>
          <w:rFonts w:ascii="Times New Roman" w:hAnsi="Times New Roman"/>
          <w:color w:val="000000" w:themeColor="text1"/>
          <w:sz w:val="24"/>
          <w:szCs w:val="24"/>
        </w:rPr>
        <w:t>Malik,Shahdeen</w:t>
      </w:r>
      <w:proofErr w:type="spellEnd"/>
      <w:proofErr w:type="gramEnd"/>
      <w:r w:rsidRPr="002269C8">
        <w:rPr>
          <w:rFonts w:ascii="Times New Roman" w:hAnsi="Times New Roman"/>
          <w:color w:val="000000" w:themeColor="text1"/>
          <w:sz w:val="24"/>
          <w:szCs w:val="24"/>
        </w:rPr>
        <w:t xml:space="preserve"> ‘Laws in Bangladesh’ in A M Chowdhury and F Alam (eds), </w:t>
      </w:r>
      <w:r w:rsidRPr="002269C8">
        <w:rPr>
          <w:rFonts w:ascii="Times New Roman" w:hAnsi="Times New Roman"/>
          <w:i/>
          <w:iCs/>
          <w:color w:val="000000" w:themeColor="text1"/>
          <w:sz w:val="24"/>
          <w:szCs w:val="24"/>
        </w:rPr>
        <w:t xml:space="preserve">Bangladesh on the Threshold of the Twenty First Century </w:t>
      </w:r>
      <w:r w:rsidRPr="002269C8">
        <w:rPr>
          <w:rFonts w:ascii="Times New Roman" w:hAnsi="Times New Roman"/>
          <w:color w:val="000000" w:themeColor="text1"/>
          <w:sz w:val="24"/>
          <w:szCs w:val="24"/>
        </w:rPr>
        <w:t>(Asiatic Society 2002) 433-80</w:t>
      </w:r>
    </w:p>
    <w:p w14:paraId="2B74455C"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proofErr w:type="spellStart"/>
      <w:r w:rsidRPr="002269C8">
        <w:rPr>
          <w:rFonts w:ascii="Times New Roman" w:hAnsi="Times New Roman"/>
          <w:color w:val="000000" w:themeColor="text1"/>
          <w:sz w:val="24"/>
          <w:szCs w:val="24"/>
        </w:rPr>
        <w:t>Maravall</w:t>
      </w:r>
      <w:proofErr w:type="spellEnd"/>
      <w:r w:rsidRPr="002269C8">
        <w:rPr>
          <w:rFonts w:ascii="Times New Roman" w:hAnsi="Times New Roman"/>
          <w:color w:val="000000" w:themeColor="text1"/>
          <w:sz w:val="24"/>
          <w:szCs w:val="24"/>
        </w:rPr>
        <w:t xml:space="preserve"> Jose Maria and </w:t>
      </w:r>
      <w:proofErr w:type="spellStart"/>
      <w:r w:rsidRPr="002269C8">
        <w:rPr>
          <w:rFonts w:ascii="Times New Roman" w:hAnsi="Times New Roman"/>
          <w:color w:val="000000" w:themeColor="text1"/>
          <w:sz w:val="24"/>
          <w:szCs w:val="24"/>
        </w:rPr>
        <w:t>Przeworsky</w:t>
      </w:r>
      <w:proofErr w:type="spellEnd"/>
      <w:r w:rsidRPr="002269C8">
        <w:rPr>
          <w:rFonts w:ascii="Times New Roman" w:hAnsi="Times New Roman"/>
          <w:color w:val="000000" w:themeColor="text1"/>
          <w:sz w:val="24"/>
          <w:szCs w:val="24"/>
        </w:rPr>
        <w:t xml:space="preserve"> Adam, </w:t>
      </w:r>
      <w:r w:rsidRPr="002269C8">
        <w:rPr>
          <w:rFonts w:ascii="Times New Roman" w:hAnsi="Times New Roman"/>
          <w:i/>
          <w:iCs/>
          <w:color w:val="000000" w:themeColor="text1"/>
          <w:sz w:val="24"/>
          <w:szCs w:val="24"/>
        </w:rPr>
        <w:t>Democracy and Rule of Law</w:t>
      </w:r>
      <w:r w:rsidRPr="002269C8">
        <w:rPr>
          <w:rFonts w:ascii="Times New Roman" w:hAnsi="Times New Roman"/>
          <w:color w:val="000000" w:themeColor="text1"/>
          <w:sz w:val="24"/>
          <w:szCs w:val="24"/>
        </w:rPr>
        <w:t xml:space="preserve"> (Cambridge 2013)</w:t>
      </w:r>
    </w:p>
    <w:p w14:paraId="26959851"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proofErr w:type="spellStart"/>
      <w:r w:rsidRPr="002269C8">
        <w:rPr>
          <w:rFonts w:ascii="Times New Roman" w:hAnsi="Times New Roman"/>
          <w:color w:val="000000" w:themeColor="text1"/>
          <w:sz w:val="24"/>
          <w:szCs w:val="24"/>
        </w:rPr>
        <w:t>Mascarenhas</w:t>
      </w:r>
      <w:proofErr w:type="spellEnd"/>
      <w:r w:rsidRPr="002269C8">
        <w:rPr>
          <w:rFonts w:ascii="Times New Roman" w:hAnsi="Times New Roman"/>
          <w:color w:val="000000" w:themeColor="text1"/>
          <w:sz w:val="24"/>
          <w:szCs w:val="24"/>
        </w:rPr>
        <w:t xml:space="preserve"> Anthony, </w:t>
      </w:r>
      <w:r w:rsidRPr="002269C8">
        <w:rPr>
          <w:rFonts w:ascii="Times New Roman" w:hAnsi="Times New Roman"/>
          <w:i/>
          <w:iCs/>
          <w:color w:val="000000" w:themeColor="text1"/>
          <w:sz w:val="24"/>
          <w:szCs w:val="24"/>
        </w:rPr>
        <w:t>Bangladesh: A Legacy of Blood</w:t>
      </w:r>
      <w:r w:rsidRPr="002269C8">
        <w:rPr>
          <w:rFonts w:ascii="Times New Roman" w:hAnsi="Times New Roman"/>
          <w:color w:val="000000" w:themeColor="text1"/>
          <w:sz w:val="24"/>
          <w:szCs w:val="24"/>
        </w:rPr>
        <w:t xml:space="preserve"> (Hodder </w:t>
      </w:r>
      <w:proofErr w:type="gramStart"/>
      <w:r w:rsidRPr="002269C8">
        <w:rPr>
          <w:rFonts w:ascii="Times New Roman" w:hAnsi="Times New Roman"/>
          <w:color w:val="000000" w:themeColor="text1"/>
          <w:sz w:val="24"/>
          <w:szCs w:val="24"/>
        </w:rPr>
        <w:t>and  Stoughton</w:t>
      </w:r>
      <w:proofErr w:type="gramEnd"/>
      <w:r w:rsidRPr="002269C8">
        <w:rPr>
          <w:rFonts w:ascii="Times New Roman" w:hAnsi="Times New Roman"/>
          <w:color w:val="000000" w:themeColor="text1"/>
          <w:sz w:val="24"/>
          <w:szCs w:val="24"/>
        </w:rPr>
        <w:t xml:space="preserve"> 1986) </w:t>
      </w:r>
    </w:p>
    <w:p w14:paraId="54011040"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Mason Jennifer, </w:t>
      </w:r>
      <w:r w:rsidRPr="002269C8">
        <w:rPr>
          <w:rFonts w:ascii="Times New Roman" w:hAnsi="Times New Roman"/>
          <w:i/>
          <w:iCs/>
          <w:color w:val="000000" w:themeColor="text1"/>
          <w:sz w:val="24"/>
          <w:szCs w:val="24"/>
        </w:rPr>
        <w:t xml:space="preserve">Qualitative Researching </w:t>
      </w:r>
      <w:r w:rsidRPr="002269C8">
        <w:rPr>
          <w:rFonts w:ascii="Times New Roman" w:hAnsi="Times New Roman"/>
          <w:color w:val="000000" w:themeColor="text1"/>
          <w:sz w:val="24"/>
          <w:szCs w:val="24"/>
        </w:rPr>
        <w:t>(SAGE 2002)</w:t>
      </w:r>
    </w:p>
    <w:p w14:paraId="47D94343"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lang w:val="en-BD"/>
        </w:rPr>
      </w:pPr>
      <w:proofErr w:type="spellStart"/>
      <w:r w:rsidRPr="002269C8">
        <w:rPr>
          <w:rFonts w:ascii="Times New Roman" w:hAnsi="Times New Roman"/>
          <w:color w:val="000000" w:themeColor="text1"/>
          <w:sz w:val="24"/>
          <w:szCs w:val="24"/>
        </w:rPr>
        <w:t>Massoud</w:t>
      </w:r>
      <w:proofErr w:type="spellEnd"/>
      <w:r w:rsidRPr="002269C8">
        <w:rPr>
          <w:rFonts w:ascii="Times New Roman" w:hAnsi="Times New Roman"/>
          <w:color w:val="000000" w:themeColor="text1"/>
          <w:sz w:val="24"/>
          <w:szCs w:val="24"/>
        </w:rPr>
        <w:t xml:space="preserve"> Mark, ‘The Power of Positionality’ in </w:t>
      </w:r>
      <w:r w:rsidRPr="002269C8">
        <w:rPr>
          <w:rFonts w:ascii="Times New Roman" w:hAnsi="Times New Roman"/>
          <w:color w:val="000000" w:themeColor="text1"/>
          <w:sz w:val="24"/>
          <w:szCs w:val="24"/>
          <w:lang w:val="en-BD"/>
        </w:rPr>
        <w:t xml:space="preserve">Lynette J. Chua and </w:t>
      </w:r>
      <w:proofErr w:type="gramStart"/>
      <w:r w:rsidRPr="002269C8">
        <w:rPr>
          <w:rFonts w:ascii="Times New Roman" w:hAnsi="Times New Roman"/>
          <w:color w:val="000000" w:themeColor="text1"/>
          <w:sz w:val="24"/>
          <w:szCs w:val="24"/>
          <w:lang w:val="en-BD"/>
        </w:rPr>
        <w:t>Mark  Massoud</w:t>
      </w:r>
      <w:proofErr w:type="gramEnd"/>
      <w:r w:rsidRPr="002269C8">
        <w:rPr>
          <w:rFonts w:ascii="Times New Roman" w:hAnsi="Times New Roman"/>
          <w:color w:val="000000" w:themeColor="text1"/>
          <w:sz w:val="24"/>
          <w:szCs w:val="24"/>
          <w:lang w:val="en-BD"/>
        </w:rPr>
        <w:t xml:space="preserve"> (eds),</w:t>
      </w:r>
      <w:r w:rsidRPr="002269C8">
        <w:rPr>
          <w:rFonts w:ascii="Times New Roman" w:hAnsi="Times New Roman"/>
          <w:i/>
          <w:iCs/>
          <w:color w:val="000000" w:themeColor="text1"/>
          <w:sz w:val="24"/>
          <w:szCs w:val="24"/>
          <w:lang w:val="en-BD"/>
        </w:rPr>
        <w:t xml:space="preserve"> Out of Place Fieldwork and Positionality in Law and Society</w:t>
      </w:r>
      <w:r w:rsidRPr="002269C8">
        <w:rPr>
          <w:rFonts w:ascii="Times New Roman" w:hAnsi="Times New Roman"/>
          <w:color w:val="000000" w:themeColor="text1"/>
          <w:sz w:val="24"/>
          <w:szCs w:val="24"/>
          <w:lang w:val="en-BD"/>
        </w:rPr>
        <w:t xml:space="preserve">  (Cambridge 2024) 1-26</w:t>
      </w:r>
    </w:p>
    <w:p w14:paraId="74F63D46"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proofErr w:type="spellStart"/>
      <w:r w:rsidRPr="002269C8">
        <w:rPr>
          <w:rFonts w:ascii="Times New Roman" w:hAnsi="Times New Roman"/>
          <w:color w:val="000000" w:themeColor="text1"/>
          <w:sz w:val="24"/>
          <w:szCs w:val="24"/>
        </w:rPr>
        <w:t>Massoud</w:t>
      </w:r>
      <w:proofErr w:type="spellEnd"/>
      <w:r w:rsidRPr="002269C8">
        <w:rPr>
          <w:rFonts w:ascii="Times New Roman" w:hAnsi="Times New Roman"/>
          <w:color w:val="000000" w:themeColor="text1"/>
          <w:sz w:val="24"/>
          <w:szCs w:val="24"/>
        </w:rPr>
        <w:t xml:space="preserve"> Mark, </w:t>
      </w:r>
      <w:r w:rsidRPr="002269C8">
        <w:rPr>
          <w:rStyle w:val="a-size-extra-large"/>
          <w:rFonts w:ascii="Times New Roman" w:hAnsi="Times New Roman"/>
          <w:i/>
          <w:iCs/>
          <w:color w:val="000000" w:themeColor="text1"/>
          <w:sz w:val="24"/>
          <w:szCs w:val="24"/>
        </w:rPr>
        <w:t xml:space="preserve">Law's Fragile State: Colonial, Authoritarian, and Humanitarian Legacies in Sudan </w:t>
      </w:r>
      <w:r w:rsidRPr="002269C8">
        <w:rPr>
          <w:rStyle w:val="a-size-extra-large"/>
          <w:rFonts w:ascii="Times New Roman" w:hAnsi="Times New Roman"/>
          <w:color w:val="000000" w:themeColor="text1"/>
          <w:sz w:val="24"/>
          <w:szCs w:val="24"/>
        </w:rPr>
        <w:t>(Cambridge 2013)</w:t>
      </w:r>
    </w:p>
    <w:p w14:paraId="2599A1C3"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lang w:val="en-BD"/>
        </w:rPr>
        <w:t>Mayur</w:t>
      </w:r>
      <w:r w:rsidRPr="002269C8">
        <w:rPr>
          <w:rStyle w:val="FootnoteReference"/>
          <w:rFonts w:ascii="Times New Roman" w:hAnsi="Times New Roman"/>
          <w:color w:val="000000" w:themeColor="text1"/>
          <w:sz w:val="24"/>
          <w:szCs w:val="24"/>
        </w:rPr>
        <w:t xml:space="preserve"> </w:t>
      </w:r>
      <w:r w:rsidRPr="002269C8">
        <w:rPr>
          <w:rFonts w:ascii="Times New Roman" w:hAnsi="Times New Roman"/>
          <w:color w:val="000000" w:themeColor="text1"/>
          <w:sz w:val="24"/>
          <w:szCs w:val="24"/>
          <w:lang w:val="en-BD"/>
        </w:rPr>
        <w:t xml:space="preserve">Suresh,  </w:t>
      </w:r>
      <w:r w:rsidRPr="002269C8">
        <w:rPr>
          <w:rFonts w:ascii="Times New Roman" w:hAnsi="Times New Roman"/>
          <w:i/>
          <w:iCs/>
          <w:color w:val="000000" w:themeColor="text1"/>
          <w:sz w:val="24"/>
          <w:szCs w:val="24"/>
        </w:rPr>
        <w:t>Delhi Terror Trials:</w:t>
      </w:r>
      <w:r w:rsidRPr="002269C8">
        <w:rPr>
          <w:rFonts w:ascii="Times New Roman" w:hAnsi="Times New Roman"/>
          <w:i/>
          <w:iCs/>
          <w:color w:val="000000" w:themeColor="text1"/>
          <w:kern w:val="36"/>
          <w:sz w:val="24"/>
          <w:szCs w:val="24"/>
          <w:lang w:val="en-BD"/>
        </w:rPr>
        <w:t xml:space="preserve"> </w:t>
      </w:r>
      <w:r w:rsidRPr="002269C8">
        <w:rPr>
          <w:rFonts w:ascii="Times New Roman" w:hAnsi="Times New Roman"/>
          <w:i/>
          <w:iCs/>
          <w:color w:val="000000" w:themeColor="text1"/>
          <w:sz w:val="24"/>
          <w:szCs w:val="24"/>
          <w:lang w:val="en-BD"/>
        </w:rPr>
        <w:t>Life and Law in Delhi's Courts</w:t>
      </w:r>
      <w:r w:rsidRPr="002269C8">
        <w:rPr>
          <w:rFonts w:ascii="Times New Roman" w:hAnsi="Times New Roman"/>
          <w:color w:val="000000" w:themeColor="text1"/>
          <w:sz w:val="24"/>
          <w:szCs w:val="24"/>
          <w:lang w:val="en-BD"/>
        </w:rPr>
        <w:t xml:space="preserve"> (</w:t>
      </w:r>
      <w:r w:rsidRPr="002269C8">
        <w:rPr>
          <w:rFonts w:ascii="Times New Roman" w:hAnsi="Times New Roman"/>
          <w:color w:val="000000" w:themeColor="text1"/>
          <w:sz w:val="24"/>
          <w:szCs w:val="24"/>
          <w:lang w:val="en-GB"/>
        </w:rPr>
        <w:t>Fordham University Press 2023)</w:t>
      </w:r>
    </w:p>
    <w:p w14:paraId="11DF8F15" w14:textId="77777777" w:rsidR="00CF0CB2" w:rsidRPr="002269C8" w:rsidRDefault="00CF0CB2" w:rsidP="00F322BA">
      <w:pPr>
        <w:pStyle w:val="Default"/>
        <w:spacing w:line="276" w:lineRule="auto"/>
        <w:contextualSpacing/>
        <w:jc w:val="both"/>
        <w:rPr>
          <w:color w:val="000000" w:themeColor="text1"/>
        </w:rPr>
      </w:pPr>
      <w:r w:rsidRPr="002269C8">
        <w:rPr>
          <w:color w:val="000000" w:themeColor="text1"/>
        </w:rPr>
        <w:t xml:space="preserve">McCann Michael, ‘Rights at Work’ in Simon Halliday and Patrick Schmidt (eds) </w:t>
      </w:r>
      <w:r w:rsidRPr="002269C8">
        <w:rPr>
          <w:i/>
          <w:iCs/>
          <w:color w:val="000000" w:themeColor="text1"/>
        </w:rPr>
        <w:t>Conducting Law and Society Research: Reflections on Methods and Practices</w:t>
      </w:r>
      <w:r w:rsidRPr="002269C8">
        <w:rPr>
          <w:color w:val="000000" w:themeColor="text1"/>
        </w:rPr>
        <w:t xml:space="preserve">, (Cambridge 2010) </w:t>
      </w:r>
    </w:p>
    <w:p w14:paraId="4880D8EB"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proofErr w:type="spellStart"/>
      <w:r w:rsidRPr="002269C8">
        <w:rPr>
          <w:rFonts w:ascii="Times New Roman" w:hAnsi="Times New Roman"/>
          <w:color w:val="000000" w:themeColor="text1"/>
          <w:sz w:val="24"/>
          <w:szCs w:val="24"/>
        </w:rPr>
        <w:t>Meierhenrich</w:t>
      </w:r>
      <w:proofErr w:type="spellEnd"/>
      <w:r w:rsidRPr="002269C8">
        <w:rPr>
          <w:rFonts w:ascii="Times New Roman" w:hAnsi="Times New Roman"/>
          <w:color w:val="000000" w:themeColor="text1"/>
          <w:sz w:val="24"/>
          <w:szCs w:val="24"/>
        </w:rPr>
        <w:t xml:space="preserve"> Jens and Loughlin Martin (eds), </w:t>
      </w:r>
      <w:r w:rsidRPr="002269C8">
        <w:rPr>
          <w:rFonts w:ascii="Times New Roman" w:hAnsi="Times New Roman"/>
          <w:i/>
          <w:iCs/>
          <w:color w:val="000000" w:themeColor="text1"/>
          <w:sz w:val="24"/>
          <w:szCs w:val="24"/>
        </w:rPr>
        <w:t>The Cambridge Companion to the Rule of Law</w:t>
      </w:r>
      <w:r w:rsidRPr="002269C8">
        <w:rPr>
          <w:rFonts w:ascii="Times New Roman" w:hAnsi="Times New Roman"/>
          <w:color w:val="000000" w:themeColor="text1"/>
          <w:sz w:val="24"/>
          <w:szCs w:val="24"/>
        </w:rPr>
        <w:t xml:space="preserve"> (Cambridge University Press 2021) </w:t>
      </w:r>
    </w:p>
    <w:p w14:paraId="120E835E"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proofErr w:type="spellStart"/>
      <w:r w:rsidRPr="002269C8">
        <w:rPr>
          <w:rFonts w:ascii="Times New Roman" w:hAnsi="Times New Roman"/>
          <w:color w:val="000000" w:themeColor="text1"/>
          <w:sz w:val="24"/>
          <w:szCs w:val="24"/>
        </w:rPr>
        <w:t>Meierhenrich</w:t>
      </w:r>
      <w:proofErr w:type="spellEnd"/>
      <w:r w:rsidRPr="002269C8">
        <w:rPr>
          <w:rFonts w:ascii="Times New Roman" w:hAnsi="Times New Roman"/>
          <w:color w:val="000000" w:themeColor="text1"/>
          <w:sz w:val="24"/>
          <w:szCs w:val="24"/>
        </w:rPr>
        <w:t xml:space="preserve"> Jens, ‘</w:t>
      </w:r>
      <w:proofErr w:type="spellStart"/>
      <w:r w:rsidRPr="002269C8">
        <w:rPr>
          <w:rFonts w:ascii="Times New Roman" w:hAnsi="Times New Roman"/>
          <w:color w:val="000000" w:themeColor="text1"/>
          <w:sz w:val="24"/>
          <w:szCs w:val="24"/>
        </w:rPr>
        <w:t>Rechtsstaat</w:t>
      </w:r>
      <w:proofErr w:type="spellEnd"/>
      <w:r w:rsidRPr="002269C8">
        <w:rPr>
          <w:rFonts w:ascii="Times New Roman" w:hAnsi="Times New Roman"/>
          <w:color w:val="000000" w:themeColor="text1"/>
          <w:sz w:val="24"/>
          <w:szCs w:val="24"/>
        </w:rPr>
        <w:t xml:space="preserve"> versus the Rule of Law’ in </w:t>
      </w:r>
      <w:proofErr w:type="spellStart"/>
      <w:r w:rsidRPr="002269C8">
        <w:rPr>
          <w:rFonts w:ascii="Times New Roman" w:hAnsi="Times New Roman"/>
          <w:color w:val="000000" w:themeColor="text1"/>
          <w:sz w:val="24"/>
          <w:szCs w:val="24"/>
        </w:rPr>
        <w:t>Meierhenrich</w:t>
      </w:r>
      <w:proofErr w:type="spellEnd"/>
      <w:r w:rsidRPr="002269C8">
        <w:rPr>
          <w:rFonts w:ascii="Times New Roman" w:hAnsi="Times New Roman"/>
          <w:color w:val="000000" w:themeColor="text1"/>
          <w:sz w:val="24"/>
          <w:szCs w:val="24"/>
        </w:rPr>
        <w:t xml:space="preserve"> Jens and Loughlin Martin (eds), </w:t>
      </w:r>
      <w:r w:rsidRPr="002269C8">
        <w:rPr>
          <w:rFonts w:ascii="Times New Roman" w:hAnsi="Times New Roman"/>
          <w:i/>
          <w:iCs/>
          <w:color w:val="000000" w:themeColor="text1"/>
          <w:sz w:val="24"/>
          <w:szCs w:val="24"/>
        </w:rPr>
        <w:t xml:space="preserve">The Cambridge Companion to the Rule of Law </w:t>
      </w:r>
      <w:r w:rsidRPr="002269C8">
        <w:rPr>
          <w:rFonts w:ascii="Times New Roman" w:hAnsi="Times New Roman"/>
          <w:color w:val="000000" w:themeColor="text1"/>
          <w:sz w:val="24"/>
          <w:szCs w:val="24"/>
        </w:rPr>
        <w:t>(Cambridge 2021)</w:t>
      </w:r>
    </w:p>
    <w:p w14:paraId="51D27860" w14:textId="77777777" w:rsidR="00CF0CB2" w:rsidRPr="002269C8" w:rsidRDefault="00CF0CB2" w:rsidP="00F322BA">
      <w:pPr>
        <w:autoSpaceDE w:val="0"/>
        <w:autoSpaceDN w:val="0"/>
        <w:adjustRightInd w:val="0"/>
        <w:spacing w:line="276"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Meierhenrich Jens, The Remnants of the Rechtssaat: An Ethnography of Nazi Law (Oxford 2018)</w:t>
      </w:r>
    </w:p>
    <w:p w14:paraId="1260E2CE"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Menon Madhava, ‘Towards Making Criminal Justice Human Rights-Friendly: Policy Choices and Institutional Strategies</w:t>
      </w:r>
      <w:r w:rsidRPr="002269C8">
        <w:rPr>
          <w:rFonts w:ascii="Times New Roman" w:eastAsia="Helvetica" w:hAnsi="Times New Roman"/>
          <w:color w:val="000000" w:themeColor="text1"/>
          <w:sz w:val="24"/>
          <w:szCs w:val="24"/>
        </w:rPr>
        <w:t>’</w:t>
      </w:r>
      <w:r w:rsidRPr="002269C8">
        <w:rPr>
          <w:rFonts w:ascii="Times New Roman" w:hAnsi="Times New Roman"/>
          <w:color w:val="000000" w:themeColor="text1"/>
          <w:sz w:val="24"/>
          <w:szCs w:val="24"/>
        </w:rPr>
        <w:t xml:space="preserve"> in R Kumar and C </w:t>
      </w:r>
      <w:proofErr w:type="spellStart"/>
      <w:r w:rsidRPr="002269C8">
        <w:rPr>
          <w:rFonts w:ascii="Times New Roman" w:hAnsi="Times New Roman"/>
          <w:color w:val="000000" w:themeColor="text1"/>
          <w:sz w:val="24"/>
          <w:szCs w:val="24"/>
        </w:rPr>
        <w:t>Chochalingam</w:t>
      </w:r>
      <w:proofErr w:type="spellEnd"/>
      <w:r w:rsidRPr="002269C8">
        <w:rPr>
          <w:rFonts w:ascii="Times New Roman" w:hAnsi="Times New Roman"/>
          <w:color w:val="000000" w:themeColor="text1"/>
          <w:sz w:val="24"/>
          <w:szCs w:val="24"/>
        </w:rPr>
        <w:t xml:space="preserve"> (eds), </w:t>
      </w:r>
      <w:r w:rsidRPr="002269C8">
        <w:rPr>
          <w:rFonts w:ascii="Times New Roman" w:hAnsi="Times New Roman"/>
          <w:i/>
          <w:iCs/>
          <w:color w:val="000000" w:themeColor="text1"/>
          <w:sz w:val="24"/>
          <w:szCs w:val="24"/>
        </w:rPr>
        <w:t>Human Rights, Justice and Constitutional Empowerment</w:t>
      </w:r>
      <w:r w:rsidRPr="002269C8">
        <w:rPr>
          <w:rFonts w:ascii="Times New Roman" w:hAnsi="Times New Roman"/>
          <w:color w:val="000000" w:themeColor="text1"/>
          <w:sz w:val="24"/>
          <w:szCs w:val="24"/>
        </w:rPr>
        <w:t>, (Oxford University Press 2010) 420-436</w:t>
      </w:r>
    </w:p>
    <w:p w14:paraId="29E9A9D7"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lang w:val="en-BD"/>
        </w:rPr>
      </w:pPr>
      <w:r w:rsidRPr="002269C8">
        <w:rPr>
          <w:rFonts w:ascii="Times New Roman" w:hAnsi="Times New Roman"/>
          <w:color w:val="000000" w:themeColor="text1"/>
          <w:sz w:val="24"/>
          <w:szCs w:val="24"/>
          <w:lang w:val="en-BD"/>
        </w:rPr>
        <w:t xml:space="preserve">Menski Werner F, 'Crime and punishment in Hindu law and under modern Indian law' (1992) 58(4) </w:t>
      </w:r>
      <w:r w:rsidRPr="002269C8">
        <w:rPr>
          <w:rFonts w:ascii="Times New Roman" w:hAnsi="Times New Roman"/>
          <w:i/>
          <w:iCs/>
          <w:color w:val="000000" w:themeColor="text1"/>
          <w:sz w:val="24"/>
          <w:szCs w:val="24"/>
          <w:lang w:val="en-BD"/>
        </w:rPr>
        <w:t>Recueils de la Société Jean Bodin pour l'histoire comparative des institutions</w:t>
      </w:r>
      <w:r w:rsidRPr="002269C8">
        <w:rPr>
          <w:rFonts w:ascii="Times New Roman" w:hAnsi="Times New Roman"/>
          <w:color w:val="000000" w:themeColor="text1"/>
          <w:sz w:val="24"/>
          <w:szCs w:val="24"/>
          <w:lang w:val="en-BD"/>
        </w:rPr>
        <w:t xml:space="preserve"> 295-334</w:t>
      </w:r>
    </w:p>
    <w:p w14:paraId="04256F02" w14:textId="77777777" w:rsidR="00CF0CB2" w:rsidRPr="002269C8" w:rsidRDefault="00CF0CB2" w:rsidP="00F322BA">
      <w:pPr>
        <w:autoSpaceDE w:val="0"/>
        <w:autoSpaceDN w:val="0"/>
        <w:adjustRightInd w:val="0"/>
        <w:spacing w:line="276"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Mill James, </w:t>
      </w:r>
      <w:r w:rsidRPr="002269C8">
        <w:rPr>
          <w:rFonts w:ascii="Times New Roman" w:hAnsi="Times New Roman" w:cs="Times New Roman"/>
          <w:i/>
          <w:iCs/>
          <w:color w:val="000000" w:themeColor="text1"/>
          <w:szCs w:val="24"/>
        </w:rPr>
        <w:t>History of British India, (</w:t>
      </w:r>
      <w:r w:rsidRPr="002269C8">
        <w:rPr>
          <w:rFonts w:ascii="Times New Roman" w:hAnsi="Times New Roman" w:cs="Times New Roman"/>
          <w:color w:val="000000" w:themeColor="text1"/>
          <w:szCs w:val="24"/>
        </w:rPr>
        <w:t>London 1840)</w:t>
      </w:r>
    </w:p>
    <w:p w14:paraId="2B20414C"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proofErr w:type="spellStart"/>
      <w:r w:rsidRPr="002269C8">
        <w:rPr>
          <w:rFonts w:ascii="Times New Roman" w:hAnsi="Times New Roman"/>
          <w:color w:val="000000" w:themeColor="text1"/>
          <w:sz w:val="24"/>
          <w:szCs w:val="24"/>
        </w:rPr>
        <w:t>Mongia</w:t>
      </w:r>
      <w:proofErr w:type="spellEnd"/>
      <w:r w:rsidRPr="002269C8">
        <w:rPr>
          <w:rFonts w:ascii="Times New Roman" w:hAnsi="Times New Roman"/>
          <w:color w:val="000000" w:themeColor="text1"/>
          <w:sz w:val="24"/>
          <w:szCs w:val="24"/>
        </w:rPr>
        <w:t xml:space="preserve"> Padmini (ed), </w:t>
      </w:r>
      <w:r w:rsidRPr="002269C8">
        <w:rPr>
          <w:rFonts w:ascii="Times New Roman" w:hAnsi="Times New Roman"/>
          <w:i/>
          <w:iCs/>
          <w:color w:val="000000" w:themeColor="text1"/>
          <w:sz w:val="24"/>
          <w:szCs w:val="24"/>
        </w:rPr>
        <w:t>Contemporary Postcolonial Theory</w:t>
      </w:r>
      <w:r w:rsidRPr="002269C8">
        <w:rPr>
          <w:rFonts w:ascii="Times New Roman" w:hAnsi="Times New Roman"/>
          <w:color w:val="000000" w:themeColor="text1"/>
          <w:sz w:val="24"/>
          <w:szCs w:val="24"/>
        </w:rPr>
        <w:t xml:space="preserve"> (Oxford 1997, reprint 2020)</w:t>
      </w:r>
    </w:p>
    <w:p w14:paraId="0F75C27A" w14:textId="77777777" w:rsidR="00CF0CB2" w:rsidRPr="002269C8" w:rsidRDefault="00CF0CB2" w:rsidP="00F322BA">
      <w:pPr>
        <w:pStyle w:val="FootnoteText"/>
        <w:spacing w:line="276" w:lineRule="auto"/>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Monsoor </w:t>
      </w:r>
      <w:proofErr w:type="spellStart"/>
      <w:r w:rsidRPr="002269C8">
        <w:rPr>
          <w:rFonts w:ascii="Times New Roman" w:hAnsi="Times New Roman"/>
          <w:color w:val="000000" w:themeColor="text1"/>
          <w:sz w:val="24"/>
          <w:szCs w:val="24"/>
        </w:rPr>
        <w:t>Taslima</w:t>
      </w:r>
      <w:proofErr w:type="spellEnd"/>
      <w:r w:rsidRPr="002269C8">
        <w:rPr>
          <w:rFonts w:ascii="Times New Roman" w:hAnsi="Times New Roman"/>
          <w:color w:val="000000" w:themeColor="text1"/>
          <w:sz w:val="24"/>
          <w:szCs w:val="24"/>
        </w:rPr>
        <w:t>, From Patriarchy to Gender Equity: Family Law and Its Impact on Women in Bangladesh (University Press Limited 1999)</w:t>
      </w:r>
    </w:p>
    <w:p w14:paraId="33B268D6"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proofErr w:type="spellStart"/>
      <w:r w:rsidRPr="002269C8">
        <w:rPr>
          <w:rFonts w:ascii="Times New Roman" w:hAnsi="Times New Roman"/>
          <w:color w:val="000000" w:themeColor="text1"/>
          <w:sz w:val="24"/>
          <w:szCs w:val="24"/>
        </w:rPr>
        <w:t>Moustafa</w:t>
      </w:r>
      <w:proofErr w:type="spellEnd"/>
      <w:r w:rsidRPr="002269C8">
        <w:rPr>
          <w:rFonts w:ascii="Times New Roman" w:hAnsi="Times New Roman"/>
          <w:color w:val="000000" w:themeColor="text1"/>
          <w:sz w:val="24"/>
          <w:szCs w:val="24"/>
        </w:rPr>
        <w:t xml:space="preserve"> Tamir, ‘Law and Courts in Authoritarian Regimes’ [2014]10 </w:t>
      </w:r>
      <w:r w:rsidRPr="002269C8">
        <w:rPr>
          <w:rFonts w:ascii="Times New Roman" w:hAnsi="Times New Roman"/>
          <w:i/>
          <w:iCs/>
          <w:color w:val="000000" w:themeColor="text1"/>
          <w:sz w:val="24"/>
          <w:szCs w:val="24"/>
        </w:rPr>
        <w:t>Annual Review of Law and Social Science</w:t>
      </w:r>
      <w:r w:rsidRPr="002269C8">
        <w:rPr>
          <w:rFonts w:ascii="Times New Roman" w:hAnsi="Times New Roman"/>
          <w:color w:val="000000" w:themeColor="text1"/>
          <w:sz w:val="24"/>
          <w:szCs w:val="24"/>
        </w:rPr>
        <w:t xml:space="preserve"> 281-299</w:t>
      </w:r>
    </w:p>
    <w:p w14:paraId="5E6C9B27" w14:textId="77777777" w:rsidR="00CF0CB2" w:rsidRPr="002269C8" w:rsidRDefault="00CF0CB2" w:rsidP="00F322BA">
      <w:pPr>
        <w:autoSpaceDE w:val="0"/>
        <w:autoSpaceDN w:val="0"/>
        <w:adjustRightInd w:val="0"/>
        <w:spacing w:line="276"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Moustafa Tamir, </w:t>
      </w:r>
      <w:r w:rsidRPr="002269C8">
        <w:rPr>
          <w:rFonts w:ascii="Times New Roman" w:hAnsi="Times New Roman" w:cs="Times New Roman"/>
          <w:i/>
          <w:iCs/>
          <w:color w:val="000000" w:themeColor="text1"/>
          <w:szCs w:val="24"/>
        </w:rPr>
        <w:t>The Struggle for Constitutional Power: Law, Politics, and Economics</w:t>
      </w:r>
      <w:r w:rsidRPr="002269C8">
        <w:rPr>
          <w:rFonts w:ascii="Times New Roman" w:hAnsi="Times New Roman" w:cs="Times New Roman"/>
          <w:color w:val="000000" w:themeColor="text1"/>
          <w:szCs w:val="24"/>
        </w:rPr>
        <w:t xml:space="preserve"> (Cambridge 2007)</w:t>
      </w:r>
    </w:p>
    <w:p w14:paraId="078916F7" w14:textId="77777777" w:rsidR="00CF0CB2" w:rsidRPr="002269C8" w:rsidRDefault="00CF0CB2" w:rsidP="00F322BA">
      <w:pPr>
        <w:autoSpaceDE w:val="0"/>
        <w:autoSpaceDN w:val="0"/>
        <w:adjustRightInd w:val="0"/>
        <w:spacing w:line="276"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Muller I, </w:t>
      </w:r>
      <w:r w:rsidRPr="002269C8">
        <w:rPr>
          <w:rFonts w:ascii="Times New Roman" w:hAnsi="Times New Roman" w:cs="Times New Roman"/>
          <w:i/>
          <w:iCs/>
          <w:color w:val="000000" w:themeColor="text1"/>
          <w:szCs w:val="24"/>
        </w:rPr>
        <w:t>Hitler’s Justice: The Courts of the Third Reich</w:t>
      </w:r>
      <w:r w:rsidRPr="002269C8">
        <w:rPr>
          <w:rFonts w:ascii="Times New Roman" w:hAnsi="Times New Roman" w:cs="Times New Roman"/>
          <w:color w:val="000000" w:themeColor="text1"/>
          <w:szCs w:val="24"/>
        </w:rPr>
        <w:t xml:space="preserve"> (Cambridge 1991)</w:t>
      </w:r>
    </w:p>
    <w:p w14:paraId="3142B582" w14:textId="77777777" w:rsidR="00CF0CB2" w:rsidRPr="002269C8" w:rsidRDefault="00CF0CB2" w:rsidP="00F322BA">
      <w:pPr>
        <w:autoSpaceDE w:val="0"/>
        <w:autoSpaceDN w:val="0"/>
        <w:adjustRightInd w:val="0"/>
        <w:spacing w:line="276"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Nardi, D, ‘Discipline flourishing constitutional review: a legal and political analysis of Myanmar’s new constitutional tribunal’ 2010 </w:t>
      </w:r>
      <w:r w:rsidRPr="002269C8">
        <w:rPr>
          <w:rFonts w:ascii="Times New Roman" w:hAnsi="Times New Roman" w:cs="Times New Roman"/>
          <w:i/>
          <w:iCs/>
          <w:color w:val="000000" w:themeColor="text1"/>
          <w:szCs w:val="24"/>
        </w:rPr>
        <w:t>Australian Journal of Asian Law</w:t>
      </w:r>
      <w:r w:rsidRPr="002269C8">
        <w:rPr>
          <w:rFonts w:ascii="Times New Roman" w:hAnsi="Times New Roman" w:cs="Times New Roman"/>
          <w:color w:val="000000" w:themeColor="text1"/>
          <w:szCs w:val="24"/>
        </w:rPr>
        <w:t>12:1-34</w:t>
      </w:r>
    </w:p>
    <w:p w14:paraId="37A19C0D"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Nazrul Asif, </w:t>
      </w:r>
      <w:proofErr w:type="spellStart"/>
      <w:r w:rsidRPr="002269C8">
        <w:rPr>
          <w:rFonts w:ascii="Times New Roman" w:hAnsi="Times New Roman"/>
          <w:i/>
          <w:iCs/>
          <w:color w:val="000000" w:themeColor="text1"/>
          <w:sz w:val="24"/>
          <w:szCs w:val="24"/>
        </w:rPr>
        <w:t>Sangbidhan</w:t>
      </w:r>
      <w:proofErr w:type="spellEnd"/>
      <w:r w:rsidRPr="002269C8">
        <w:rPr>
          <w:rFonts w:ascii="Times New Roman" w:hAnsi="Times New Roman"/>
          <w:i/>
          <w:iCs/>
          <w:color w:val="000000" w:themeColor="text1"/>
          <w:sz w:val="24"/>
          <w:szCs w:val="24"/>
        </w:rPr>
        <w:t xml:space="preserve"> </w:t>
      </w:r>
      <w:proofErr w:type="spellStart"/>
      <w:r w:rsidRPr="002269C8">
        <w:rPr>
          <w:rFonts w:ascii="Times New Roman" w:hAnsi="Times New Roman"/>
          <w:i/>
          <w:iCs/>
          <w:color w:val="000000" w:themeColor="text1"/>
          <w:sz w:val="24"/>
          <w:szCs w:val="24"/>
        </w:rPr>
        <w:t>Bitorko</w:t>
      </w:r>
      <w:proofErr w:type="spellEnd"/>
      <w:r w:rsidRPr="002269C8">
        <w:rPr>
          <w:rFonts w:ascii="Times New Roman" w:hAnsi="Times New Roman"/>
          <w:i/>
          <w:iCs/>
          <w:color w:val="000000" w:themeColor="text1"/>
          <w:sz w:val="24"/>
          <w:szCs w:val="24"/>
        </w:rPr>
        <w:t xml:space="preserve"> 1972: </w:t>
      </w:r>
      <w:proofErr w:type="spellStart"/>
      <w:r w:rsidRPr="002269C8">
        <w:rPr>
          <w:rFonts w:ascii="Times New Roman" w:hAnsi="Times New Roman"/>
          <w:i/>
          <w:iCs/>
          <w:color w:val="000000" w:themeColor="text1"/>
          <w:sz w:val="24"/>
          <w:szCs w:val="24"/>
        </w:rPr>
        <w:t>Gonoporishoder</w:t>
      </w:r>
      <w:proofErr w:type="spellEnd"/>
      <w:r w:rsidRPr="002269C8">
        <w:rPr>
          <w:rFonts w:ascii="Times New Roman" w:hAnsi="Times New Roman"/>
          <w:i/>
          <w:iCs/>
          <w:color w:val="000000" w:themeColor="text1"/>
          <w:sz w:val="24"/>
          <w:szCs w:val="24"/>
        </w:rPr>
        <w:t xml:space="preserve"> </w:t>
      </w:r>
      <w:proofErr w:type="spellStart"/>
      <w:r w:rsidRPr="002269C8">
        <w:rPr>
          <w:rFonts w:ascii="Times New Roman" w:hAnsi="Times New Roman"/>
          <w:i/>
          <w:iCs/>
          <w:color w:val="000000" w:themeColor="text1"/>
          <w:sz w:val="24"/>
          <w:szCs w:val="24"/>
        </w:rPr>
        <w:t>Rastrabhabna</w:t>
      </w:r>
      <w:proofErr w:type="spellEnd"/>
      <w:r w:rsidRPr="002269C8">
        <w:rPr>
          <w:rFonts w:ascii="Times New Roman" w:hAnsi="Times New Roman"/>
          <w:i/>
          <w:iCs/>
          <w:color w:val="000000" w:themeColor="text1"/>
          <w:sz w:val="24"/>
          <w:szCs w:val="24"/>
        </w:rPr>
        <w:t xml:space="preserve"> (Constitution Debates 1972: Political thought of the Constituent Assembly (in English))</w:t>
      </w:r>
      <w:r w:rsidRPr="002269C8">
        <w:rPr>
          <w:rFonts w:ascii="Times New Roman" w:hAnsi="Times New Roman"/>
          <w:color w:val="000000" w:themeColor="text1"/>
          <w:sz w:val="24"/>
          <w:szCs w:val="24"/>
        </w:rPr>
        <w:t xml:space="preserve"> (</w:t>
      </w:r>
      <w:proofErr w:type="spellStart"/>
      <w:r w:rsidRPr="002269C8">
        <w:rPr>
          <w:rFonts w:ascii="Times New Roman" w:hAnsi="Times New Roman"/>
          <w:color w:val="000000" w:themeColor="text1"/>
          <w:sz w:val="24"/>
          <w:szCs w:val="24"/>
        </w:rPr>
        <w:t>Prothoma</w:t>
      </w:r>
      <w:proofErr w:type="spellEnd"/>
      <w:r w:rsidRPr="002269C8">
        <w:rPr>
          <w:rFonts w:ascii="Times New Roman" w:hAnsi="Times New Roman"/>
          <w:color w:val="000000" w:themeColor="text1"/>
          <w:sz w:val="24"/>
          <w:szCs w:val="24"/>
        </w:rPr>
        <w:t xml:space="preserve"> 2022) 195</w:t>
      </w:r>
    </w:p>
    <w:p w14:paraId="4DEC6E72" w14:textId="77777777" w:rsidR="00CF0CB2" w:rsidRPr="002269C8" w:rsidRDefault="00CF0CB2" w:rsidP="00F322BA">
      <w:pPr>
        <w:autoSpaceDE w:val="0"/>
        <w:autoSpaceDN w:val="0"/>
        <w:adjustRightInd w:val="0"/>
        <w:spacing w:line="276"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Neumann, F L, </w:t>
      </w:r>
      <w:r w:rsidRPr="002269C8">
        <w:rPr>
          <w:rFonts w:ascii="Times New Roman" w:hAnsi="Times New Roman" w:cs="Times New Roman"/>
          <w:i/>
          <w:iCs/>
          <w:color w:val="000000" w:themeColor="text1"/>
          <w:szCs w:val="24"/>
        </w:rPr>
        <w:t>Behemoth The Structure and Practice of National Socialism</w:t>
      </w:r>
      <w:r w:rsidRPr="002269C8">
        <w:rPr>
          <w:rFonts w:ascii="Times New Roman" w:hAnsi="Times New Roman" w:cs="Times New Roman"/>
          <w:color w:val="000000" w:themeColor="text1"/>
          <w:szCs w:val="24"/>
        </w:rPr>
        <w:t xml:space="preserve"> (Oxford 1944).</w:t>
      </w:r>
    </w:p>
    <w:p w14:paraId="0255EF73"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Newman W Laurence, </w:t>
      </w:r>
      <w:r w:rsidRPr="002269C8">
        <w:rPr>
          <w:rFonts w:ascii="Times New Roman" w:hAnsi="Times New Roman"/>
          <w:i/>
          <w:iCs/>
          <w:color w:val="000000" w:themeColor="text1"/>
          <w:sz w:val="24"/>
          <w:szCs w:val="24"/>
        </w:rPr>
        <w:t xml:space="preserve">Social Research Methods: Qualitative and Quantitative Approaches </w:t>
      </w:r>
      <w:r w:rsidRPr="002269C8">
        <w:rPr>
          <w:rFonts w:ascii="Times New Roman" w:hAnsi="Times New Roman"/>
          <w:color w:val="000000" w:themeColor="text1"/>
          <w:sz w:val="24"/>
          <w:szCs w:val="24"/>
        </w:rPr>
        <w:t xml:space="preserve">(Allyn and Bacon 2011) 267; D Silverman, </w:t>
      </w:r>
      <w:r w:rsidRPr="002269C8">
        <w:rPr>
          <w:rFonts w:ascii="Times New Roman" w:hAnsi="Times New Roman"/>
          <w:i/>
          <w:iCs/>
          <w:color w:val="000000" w:themeColor="text1"/>
          <w:sz w:val="24"/>
          <w:szCs w:val="24"/>
        </w:rPr>
        <w:t>Doing Qualitative Research</w:t>
      </w:r>
      <w:r w:rsidRPr="002269C8">
        <w:rPr>
          <w:rFonts w:ascii="Times New Roman" w:hAnsi="Times New Roman"/>
          <w:color w:val="000000" w:themeColor="text1"/>
          <w:sz w:val="24"/>
          <w:szCs w:val="24"/>
        </w:rPr>
        <w:t xml:space="preserve"> (SAGE 2020)</w:t>
      </w:r>
    </w:p>
    <w:p w14:paraId="35CFAEB3"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Noakes Lesley and </w:t>
      </w:r>
      <w:proofErr w:type="spellStart"/>
      <w:r w:rsidRPr="002269C8">
        <w:rPr>
          <w:rFonts w:ascii="Times New Roman" w:hAnsi="Times New Roman"/>
          <w:color w:val="000000" w:themeColor="text1"/>
          <w:sz w:val="24"/>
          <w:szCs w:val="24"/>
        </w:rPr>
        <w:t>Wincup</w:t>
      </w:r>
      <w:proofErr w:type="spellEnd"/>
      <w:r w:rsidRPr="002269C8">
        <w:rPr>
          <w:rFonts w:ascii="Times New Roman" w:hAnsi="Times New Roman"/>
          <w:color w:val="000000" w:themeColor="text1"/>
          <w:sz w:val="24"/>
          <w:szCs w:val="24"/>
        </w:rPr>
        <w:t xml:space="preserve"> Emma, </w:t>
      </w:r>
      <w:r w:rsidRPr="002269C8">
        <w:rPr>
          <w:rFonts w:ascii="Times New Roman" w:hAnsi="Times New Roman"/>
          <w:i/>
          <w:iCs/>
          <w:color w:val="000000" w:themeColor="text1"/>
          <w:sz w:val="24"/>
          <w:szCs w:val="24"/>
        </w:rPr>
        <w:t>Criminological Research: Understanding Qualitative Research</w:t>
      </w:r>
      <w:r w:rsidRPr="002269C8">
        <w:rPr>
          <w:rFonts w:ascii="Times New Roman" w:hAnsi="Times New Roman"/>
          <w:color w:val="000000" w:themeColor="text1"/>
          <w:sz w:val="24"/>
          <w:szCs w:val="24"/>
        </w:rPr>
        <w:t xml:space="preserve"> (SAGE 2004)</w:t>
      </w:r>
    </w:p>
    <w:p w14:paraId="7B6DCB0A"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Noorani</w:t>
      </w:r>
      <w:r w:rsidRPr="002269C8">
        <w:rPr>
          <w:rStyle w:val="FootnoteReference"/>
          <w:rFonts w:ascii="Times New Roman" w:hAnsi="Times New Roman"/>
          <w:color w:val="000000" w:themeColor="text1"/>
          <w:sz w:val="24"/>
          <w:szCs w:val="24"/>
        </w:rPr>
        <w:t xml:space="preserve"> </w:t>
      </w:r>
      <w:r w:rsidRPr="002269C8">
        <w:rPr>
          <w:rFonts w:ascii="Times New Roman" w:hAnsi="Times New Roman"/>
          <w:color w:val="000000" w:themeColor="text1"/>
          <w:sz w:val="24"/>
          <w:szCs w:val="24"/>
        </w:rPr>
        <w:t xml:space="preserve"> A G</w:t>
      </w:r>
      <w:r w:rsidRPr="002269C8">
        <w:rPr>
          <w:rFonts w:ascii="Times New Roman" w:hAnsi="Times New Roman"/>
          <w:iCs/>
          <w:color w:val="000000" w:themeColor="text1"/>
          <w:sz w:val="24"/>
          <w:szCs w:val="24"/>
        </w:rPr>
        <w:t xml:space="preserve">, </w:t>
      </w:r>
      <w:r w:rsidRPr="002269C8">
        <w:rPr>
          <w:rFonts w:ascii="Times New Roman" w:hAnsi="Times New Roman"/>
          <w:i/>
          <w:color w:val="000000" w:themeColor="text1"/>
          <w:sz w:val="24"/>
          <w:szCs w:val="24"/>
        </w:rPr>
        <w:t>Indian Political Trial 1772-1947</w:t>
      </w:r>
      <w:r w:rsidRPr="002269C8">
        <w:rPr>
          <w:rFonts w:ascii="Times New Roman" w:hAnsi="Times New Roman"/>
          <w:iCs/>
          <w:color w:val="000000" w:themeColor="text1"/>
          <w:sz w:val="24"/>
          <w:szCs w:val="24"/>
        </w:rPr>
        <w:t xml:space="preserve"> (Oxford University Press 2005)</w:t>
      </w:r>
    </w:p>
    <w:p w14:paraId="3E133073"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lastRenderedPageBreak/>
        <w:t xml:space="preserve">Novak Andrew, </w:t>
      </w:r>
      <w:r w:rsidRPr="002269C8">
        <w:rPr>
          <w:rFonts w:ascii="Times New Roman" w:eastAsia="Helvetica" w:hAnsi="Times New Roman"/>
          <w:color w:val="000000" w:themeColor="text1"/>
          <w:sz w:val="24"/>
          <w:szCs w:val="24"/>
        </w:rPr>
        <w:t>‘</w:t>
      </w:r>
      <w:r w:rsidRPr="002269C8">
        <w:rPr>
          <w:rFonts w:ascii="Times New Roman" w:hAnsi="Times New Roman"/>
          <w:color w:val="000000" w:themeColor="text1"/>
          <w:sz w:val="24"/>
          <w:szCs w:val="24"/>
        </w:rPr>
        <w:t>The Abolition of the Mandatory Death Penalty in India and Bangladesh: A Comparative Commonwealth Perspective</w:t>
      </w:r>
      <w:r w:rsidRPr="002269C8">
        <w:rPr>
          <w:rFonts w:ascii="Times New Roman" w:eastAsia="Helvetica" w:hAnsi="Times New Roman"/>
          <w:color w:val="000000" w:themeColor="text1"/>
          <w:sz w:val="24"/>
          <w:szCs w:val="24"/>
        </w:rPr>
        <w:t>’</w:t>
      </w:r>
      <w:r w:rsidRPr="002269C8">
        <w:rPr>
          <w:rFonts w:ascii="Times New Roman" w:hAnsi="Times New Roman"/>
          <w:color w:val="000000" w:themeColor="text1"/>
          <w:sz w:val="24"/>
          <w:szCs w:val="24"/>
        </w:rPr>
        <w:t xml:space="preserve"> [2014] 28 McGeorge Global Business and Development Law Journal 227-53.</w:t>
      </w:r>
    </w:p>
    <w:p w14:paraId="01368253"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Nussbaum Martha C, </w:t>
      </w:r>
      <w:r w:rsidRPr="002269C8">
        <w:rPr>
          <w:rFonts w:ascii="Times New Roman" w:hAnsi="Times New Roman"/>
          <w:i/>
          <w:iCs/>
          <w:color w:val="000000" w:themeColor="text1"/>
          <w:sz w:val="24"/>
          <w:szCs w:val="24"/>
        </w:rPr>
        <w:t>The Cosmopolitan Tradition: A Noble but Flawed Ideal (</w:t>
      </w:r>
      <w:r w:rsidRPr="002269C8">
        <w:rPr>
          <w:rFonts w:ascii="Times New Roman" w:hAnsi="Times New Roman"/>
          <w:color w:val="000000" w:themeColor="text1"/>
          <w:sz w:val="24"/>
          <w:szCs w:val="24"/>
        </w:rPr>
        <w:t>Cambridge 2019)</w:t>
      </w:r>
    </w:p>
    <w:p w14:paraId="233255C3"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Office of the High Commissioner for Human Rights (OHCHR) Fact-Finding Report: Human Rights Violations and Abuses related to the Protests of July and August 2024 in Bangladesh (12 February 2025) &lt; </w:t>
      </w:r>
      <w:hyperlink r:id="rId16" w:history="1">
        <w:r w:rsidRPr="002269C8">
          <w:rPr>
            <w:rStyle w:val="Hyperlink"/>
            <w:rFonts w:ascii="Times New Roman" w:hAnsi="Times New Roman"/>
            <w:color w:val="000000" w:themeColor="text1"/>
            <w:sz w:val="24"/>
            <w:szCs w:val="24"/>
          </w:rPr>
          <w:t>https://www.ohchr.org/sites/default/files/documents/countries/bangladesh/ohchr-fftb-hr-violations-bd.pdf</w:t>
        </w:r>
      </w:hyperlink>
      <w:r w:rsidRPr="002269C8">
        <w:rPr>
          <w:rFonts w:ascii="Times New Roman" w:hAnsi="Times New Roman"/>
          <w:color w:val="000000" w:themeColor="text1"/>
          <w:sz w:val="24"/>
          <w:szCs w:val="24"/>
        </w:rPr>
        <w:t>&gt; (accessed 12 February 2025)</w:t>
      </w:r>
    </w:p>
    <w:p w14:paraId="5D10E8BD"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Paranjape N V, </w:t>
      </w:r>
      <w:r w:rsidRPr="002269C8">
        <w:rPr>
          <w:rFonts w:ascii="Times New Roman" w:hAnsi="Times New Roman"/>
          <w:i/>
          <w:color w:val="000000" w:themeColor="text1"/>
          <w:sz w:val="24"/>
          <w:szCs w:val="24"/>
        </w:rPr>
        <w:t>Criminology and Penology</w:t>
      </w:r>
      <w:r w:rsidRPr="002269C8">
        <w:rPr>
          <w:rFonts w:ascii="Times New Roman" w:hAnsi="Times New Roman"/>
          <w:color w:val="000000" w:themeColor="text1"/>
          <w:sz w:val="24"/>
          <w:szCs w:val="24"/>
        </w:rPr>
        <w:t xml:space="preserve"> (Central Law Publications) 31.</w:t>
      </w:r>
    </w:p>
    <w:p w14:paraId="6CBD8A43"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proofErr w:type="spellStart"/>
      <w:r w:rsidRPr="002269C8">
        <w:rPr>
          <w:rFonts w:ascii="Times New Roman" w:hAnsi="Times New Roman"/>
          <w:color w:val="000000" w:themeColor="text1"/>
          <w:sz w:val="24"/>
          <w:szCs w:val="24"/>
        </w:rPr>
        <w:t>Pattanaik</w:t>
      </w:r>
      <w:proofErr w:type="spellEnd"/>
      <w:r w:rsidRPr="002269C8">
        <w:rPr>
          <w:rFonts w:ascii="Times New Roman" w:hAnsi="Times New Roman"/>
          <w:color w:val="000000" w:themeColor="text1"/>
          <w:sz w:val="24"/>
          <w:szCs w:val="24"/>
        </w:rPr>
        <w:t xml:space="preserve"> Smruti S, ‘Defining the frontiers of identity: Balancing language and religion in Bangladesh’ (2005)50 Journal of the Asiatic Society of Bangladesh 355</w:t>
      </w:r>
    </w:p>
    <w:p w14:paraId="3E6E2E91"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proofErr w:type="spellStart"/>
      <w:r w:rsidRPr="002269C8">
        <w:rPr>
          <w:rFonts w:ascii="Times New Roman" w:hAnsi="Times New Roman"/>
          <w:color w:val="000000" w:themeColor="text1"/>
          <w:sz w:val="24"/>
          <w:szCs w:val="24"/>
        </w:rPr>
        <w:t>Pattanaik</w:t>
      </w:r>
      <w:proofErr w:type="spellEnd"/>
      <w:r w:rsidRPr="002269C8">
        <w:rPr>
          <w:rFonts w:ascii="Times New Roman" w:hAnsi="Times New Roman"/>
          <w:color w:val="000000" w:themeColor="text1"/>
          <w:sz w:val="24"/>
          <w:szCs w:val="24"/>
        </w:rPr>
        <w:t xml:space="preserve"> Smruti S, Defining the frontiers of identity: Balancing language and religion in Bangladesh [2005]50 Journal of the Asiatic Society of Bangladesh 355.</w:t>
      </w:r>
    </w:p>
    <w:p w14:paraId="23FD3ED4" w14:textId="77777777" w:rsidR="00CF0CB2" w:rsidRPr="002269C8" w:rsidRDefault="00CF0CB2" w:rsidP="00F322BA">
      <w:pPr>
        <w:autoSpaceDE w:val="0"/>
        <w:autoSpaceDN w:val="0"/>
        <w:adjustRightInd w:val="0"/>
        <w:spacing w:line="276"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Peeremboom R, </w:t>
      </w:r>
      <w:r w:rsidRPr="002269C8">
        <w:rPr>
          <w:rFonts w:ascii="Times New Roman" w:hAnsi="Times New Roman" w:cs="Times New Roman"/>
          <w:i/>
          <w:iCs/>
          <w:color w:val="000000" w:themeColor="text1"/>
          <w:szCs w:val="24"/>
        </w:rPr>
        <w:t>China’s Long March Towards Rule of Law</w:t>
      </w:r>
      <w:r w:rsidRPr="002269C8">
        <w:rPr>
          <w:rFonts w:ascii="Times New Roman" w:hAnsi="Times New Roman" w:cs="Times New Roman"/>
          <w:color w:val="000000" w:themeColor="text1"/>
          <w:szCs w:val="24"/>
        </w:rPr>
        <w:t xml:space="preserve"> (Cambridge 2002).</w:t>
      </w:r>
    </w:p>
    <w:p w14:paraId="45600FCD" w14:textId="77777777" w:rsidR="00CF0CB2" w:rsidRPr="002269C8" w:rsidRDefault="00CF0CB2" w:rsidP="00F322BA">
      <w:pPr>
        <w:autoSpaceDE w:val="0"/>
        <w:autoSpaceDN w:val="0"/>
        <w:adjustRightInd w:val="0"/>
        <w:spacing w:line="276"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Pereira, A, </w:t>
      </w:r>
      <w:r w:rsidRPr="002269C8">
        <w:rPr>
          <w:rFonts w:ascii="Times New Roman" w:hAnsi="Times New Roman" w:cs="Times New Roman"/>
          <w:i/>
          <w:iCs/>
          <w:color w:val="000000" w:themeColor="text1"/>
          <w:szCs w:val="24"/>
        </w:rPr>
        <w:t xml:space="preserve">Political (In)Justice: Authoritarianism and Rule of Law in Brazil, Chile, and Argentina </w:t>
      </w:r>
      <w:r w:rsidRPr="002269C8">
        <w:rPr>
          <w:rFonts w:ascii="Times New Roman" w:hAnsi="Times New Roman" w:cs="Times New Roman"/>
          <w:color w:val="000000" w:themeColor="text1"/>
          <w:szCs w:val="24"/>
        </w:rPr>
        <w:t>(Pittsburg 2005)</w:t>
      </w:r>
    </w:p>
    <w:p w14:paraId="114AFB93" w14:textId="77777777" w:rsidR="00CF0CB2" w:rsidRPr="002269C8" w:rsidRDefault="00CF0CB2" w:rsidP="00F322BA">
      <w:pPr>
        <w:pStyle w:val="FootnoteText"/>
        <w:spacing w:line="276" w:lineRule="auto"/>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Prothom </w:t>
      </w:r>
      <w:proofErr w:type="spellStart"/>
      <w:r w:rsidRPr="002269C8">
        <w:rPr>
          <w:rFonts w:ascii="Times New Roman" w:hAnsi="Times New Roman"/>
          <w:color w:val="000000" w:themeColor="text1"/>
          <w:sz w:val="24"/>
          <w:szCs w:val="24"/>
        </w:rPr>
        <w:t>Alo</w:t>
      </w:r>
      <w:proofErr w:type="spellEnd"/>
      <w:r w:rsidRPr="002269C8">
        <w:rPr>
          <w:rFonts w:ascii="Times New Roman" w:hAnsi="Times New Roman"/>
          <w:color w:val="000000" w:themeColor="text1"/>
          <w:sz w:val="24"/>
          <w:szCs w:val="24"/>
        </w:rPr>
        <w:t>, Supreme Court greenlight formation of interim government 09 August 2024</w:t>
      </w:r>
    </w:p>
    <w:p w14:paraId="04A1F08D"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R Sisson and L E Rose, </w:t>
      </w:r>
      <w:r w:rsidRPr="002269C8">
        <w:rPr>
          <w:rFonts w:ascii="Times New Roman" w:hAnsi="Times New Roman"/>
          <w:i/>
          <w:iCs/>
          <w:color w:val="000000" w:themeColor="text1"/>
          <w:sz w:val="24"/>
          <w:szCs w:val="24"/>
        </w:rPr>
        <w:t>War Secession: Pakistan, India and the Creation of Bangladesh</w:t>
      </w:r>
      <w:r w:rsidRPr="002269C8">
        <w:rPr>
          <w:rFonts w:ascii="Times New Roman" w:hAnsi="Times New Roman"/>
          <w:color w:val="000000" w:themeColor="text1"/>
          <w:sz w:val="24"/>
          <w:szCs w:val="24"/>
        </w:rPr>
        <w:t xml:space="preserve"> (Berkeley CA 1990) </w:t>
      </w:r>
    </w:p>
    <w:p w14:paraId="539602E6" w14:textId="77777777" w:rsidR="00CF0CB2" w:rsidRPr="002269C8" w:rsidRDefault="00CF0CB2" w:rsidP="00F322BA">
      <w:pPr>
        <w:pStyle w:val="p1"/>
        <w:spacing w:line="276" w:lineRule="auto"/>
        <w:jc w:val="both"/>
        <w:rPr>
          <w:rFonts w:ascii="Times New Roman" w:hAnsi="Times New Roman" w:cs="Times New Roman"/>
          <w:color w:val="000000" w:themeColor="text1"/>
          <w:sz w:val="24"/>
          <w:szCs w:val="24"/>
        </w:rPr>
      </w:pPr>
      <w:proofErr w:type="spellStart"/>
      <w:r w:rsidRPr="002269C8">
        <w:rPr>
          <w:rFonts w:ascii="Times New Roman" w:hAnsi="Times New Roman" w:cs="Times New Roman"/>
          <w:color w:val="000000" w:themeColor="text1"/>
          <w:sz w:val="24"/>
          <w:szCs w:val="24"/>
        </w:rPr>
        <w:t>Radzinowicz</w:t>
      </w:r>
      <w:proofErr w:type="spellEnd"/>
      <w:r w:rsidRPr="002269C8">
        <w:rPr>
          <w:rFonts w:ascii="Times New Roman" w:hAnsi="Times New Roman" w:cs="Times New Roman"/>
          <w:color w:val="000000" w:themeColor="text1"/>
          <w:sz w:val="24"/>
          <w:szCs w:val="24"/>
        </w:rPr>
        <w:t xml:space="preserve"> Leon, </w:t>
      </w:r>
      <w:r w:rsidRPr="002269C8">
        <w:rPr>
          <w:rFonts w:ascii="Times New Roman" w:hAnsi="Times New Roman" w:cs="Times New Roman"/>
          <w:i/>
          <w:iCs/>
          <w:color w:val="000000" w:themeColor="text1"/>
          <w:sz w:val="24"/>
          <w:szCs w:val="24"/>
        </w:rPr>
        <w:t>A History of English Criminal Law and its Administration from 1750</w:t>
      </w:r>
      <w:r w:rsidRPr="002269C8">
        <w:rPr>
          <w:rFonts w:ascii="Times New Roman" w:hAnsi="Times New Roman" w:cs="Times New Roman"/>
          <w:color w:val="000000" w:themeColor="text1"/>
          <w:sz w:val="24"/>
          <w:szCs w:val="24"/>
        </w:rPr>
        <w:t xml:space="preserve"> (Stevens &amp; Sons Limited 1848) </w:t>
      </w:r>
    </w:p>
    <w:p w14:paraId="3CFA1BCE"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Rahman </w:t>
      </w:r>
      <w:proofErr w:type="spellStart"/>
      <w:r w:rsidRPr="002269C8">
        <w:rPr>
          <w:rFonts w:ascii="Times New Roman" w:hAnsi="Times New Roman"/>
          <w:color w:val="000000" w:themeColor="text1"/>
          <w:sz w:val="24"/>
          <w:szCs w:val="24"/>
        </w:rPr>
        <w:t>Mizanur</w:t>
      </w:r>
      <w:proofErr w:type="spellEnd"/>
      <w:r w:rsidRPr="002269C8">
        <w:rPr>
          <w:rFonts w:ascii="Times New Roman" w:hAnsi="Times New Roman"/>
          <w:color w:val="000000" w:themeColor="text1"/>
          <w:sz w:val="24"/>
          <w:szCs w:val="24"/>
        </w:rPr>
        <w:t xml:space="preserve">, </w:t>
      </w:r>
      <w:proofErr w:type="spellStart"/>
      <w:r w:rsidRPr="002269C8">
        <w:rPr>
          <w:rFonts w:ascii="Times New Roman" w:hAnsi="Times New Roman"/>
          <w:color w:val="000000" w:themeColor="text1"/>
          <w:sz w:val="24"/>
          <w:szCs w:val="24"/>
        </w:rPr>
        <w:t>Mizan</w:t>
      </w:r>
      <w:proofErr w:type="spellEnd"/>
      <w:r w:rsidRPr="002269C8">
        <w:rPr>
          <w:rFonts w:ascii="Times New Roman" w:hAnsi="Times New Roman"/>
          <w:color w:val="000000" w:themeColor="text1"/>
          <w:sz w:val="24"/>
          <w:szCs w:val="24"/>
        </w:rPr>
        <w:t xml:space="preserve"> </w:t>
      </w:r>
      <w:proofErr w:type="spellStart"/>
      <w:r w:rsidRPr="002269C8">
        <w:rPr>
          <w:rFonts w:ascii="Times New Roman" w:hAnsi="Times New Roman"/>
          <w:color w:val="000000" w:themeColor="text1"/>
          <w:sz w:val="24"/>
          <w:szCs w:val="24"/>
        </w:rPr>
        <w:t>Arpeeta</w:t>
      </w:r>
      <w:proofErr w:type="spellEnd"/>
      <w:r w:rsidRPr="002269C8">
        <w:rPr>
          <w:rFonts w:ascii="Times New Roman" w:hAnsi="Times New Roman"/>
          <w:color w:val="000000" w:themeColor="text1"/>
          <w:sz w:val="24"/>
          <w:szCs w:val="24"/>
        </w:rPr>
        <w:t xml:space="preserve"> Shams and Rahman Muhammad </w:t>
      </w:r>
      <w:proofErr w:type="spellStart"/>
      <w:r w:rsidRPr="002269C8">
        <w:rPr>
          <w:rFonts w:ascii="Times New Roman" w:hAnsi="Times New Roman"/>
          <w:color w:val="000000" w:themeColor="text1"/>
          <w:sz w:val="24"/>
          <w:szCs w:val="24"/>
        </w:rPr>
        <w:t>Rezaur</w:t>
      </w:r>
      <w:proofErr w:type="spellEnd"/>
      <w:r w:rsidRPr="002269C8">
        <w:rPr>
          <w:rFonts w:ascii="Times New Roman" w:hAnsi="Times New Roman"/>
          <w:color w:val="000000" w:themeColor="text1"/>
          <w:sz w:val="24"/>
          <w:szCs w:val="24"/>
        </w:rPr>
        <w:t xml:space="preserve">, </w:t>
      </w:r>
      <w:r w:rsidRPr="002269C8">
        <w:rPr>
          <w:rFonts w:ascii="Times New Roman" w:hAnsi="Times New Roman"/>
          <w:i/>
          <w:iCs/>
          <w:color w:val="000000" w:themeColor="text1"/>
          <w:sz w:val="24"/>
          <w:szCs w:val="24"/>
        </w:rPr>
        <w:t xml:space="preserve">Development of Legal Framework in Bangladesh </w:t>
      </w:r>
      <w:r w:rsidRPr="002269C8">
        <w:rPr>
          <w:rFonts w:ascii="Times New Roman" w:hAnsi="Times New Roman"/>
          <w:color w:val="000000" w:themeColor="text1"/>
          <w:sz w:val="24"/>
          <w:szCs w:val="24"/>
        </w:rPr>
        <w:t>(Asiatic Society of Bangladesh 2021)</w:t>
      </w:r>
    </w:p>
    <w:p w14:paraId="6209770A" w14:textId="77777777" w:rsidR="00CF0CB2" w:rsidRPr="002269C8" w:rsidRDefault="00CF0CB2" w:rsidP="00F322BA">
      <w:pPr>
        <w:pStyle w:val="FootnoteText"/>
        <w:spacing w:line="276" w:lineRule="auto"/>
        <w:rPr>
          <w:rFonts w:ascii="Times New Roman" w:hAnsi="Times New Roman"/>
          <w:color w:val="000000" w:themeColor="text1"/>
          <w:sz w:val="24"/>
          <w:szCs w:val="24"/>
          <w:cs/>
          <w:lang w:val="en-BD"/>
        </w:rPr>
      </w:pPr>
      <w:r w:rsidRPr="002269C8">
        <w:rPr>
          <w:rFonts w:ascii="Times New Roman" w:hAnsi="Times New Roman"/>
          <w:color w:val="000000" w:themeColor="text1"/>
          <w:sz w:val="24"/>
          <w:szCs w:val="24"/>
        </w:rPr>
        <w:t xml:space="preserve">Rahman Muhammad </w:t>
      </w:r>
      <w:proofErr w:type="spellStart"/>
      <w:r w:rsidRPr="002269C8">
        <w:rPr>
          <w:rFonts w:ascii="Times New Roman" w:hAnsi="Times New Roman"/>
          <w:color w:val="000000" w:themeColor="text1"/>
          <w:sz w:val="24"/>
          <w:szCs w:val="24"/>
        </w:rPr>
        <w:t>Habibur</w:t>
      </w:r>
      <w:proofErr w:type="spellEnd"/>
      <w:r w:rsidRPr="002269C8">
        <w:rPr>
          <w:rFonts w:ascii="Times New Roman" w:hAnsi="Times New Roman"/>
          <w:color w:val="000000" w:themeColor="text1"/>
          <w:sz w:val="24"/>
          <w:szCs w:val="24"/>
        </w:rPr>
        <w:t xml:space="preserve">, </w:t>
      </w:r>
      <w:r w:rsidRPr="002269C8">
        <w:rPr>
          <w:rFonts w:ascii="Times New Roman" w:hAnsi="Times New Roman"/>
          <w:i/>
          <w:iCs/>
          <w:color w:val="000000" w:themeColor="text1"/>
          <w:sz w:val="24"/>
          <w:szCs w:val="24"/>
        </w:rPr>
        <w:t xml:space="preserve">Rabindra </w:t>
      </w:r>
      <w:proofErr w:type="spellStart"/>
      <w:r w:rsidRPr="002269C8">
        <w:rPr>
          <w:rFonts w:ascii="Times New Roman" w:hAnsi="Times New Roman"/>
          <w:i/>
          <w:iCs/>
          <w:color w:val="000000" w:themeColor="text1"/>
          <w:sz w:val="24"/>
          <w:szCs w:val="24"/>
        </w:rPr>
        <w:t>Rachanay</w:t>
      </w:r>
      <w:proofErr w:type="spellEnd"/>
      <w:r w:rsidRPr="002269C8">
        <w:rPr>
          <w:rFonts w:ascii="Times New Roman" w:hAnsi="Times New Roman"/>
          <w:i/>
          <w:iCs/>
          <w:color w:val="000000" w:themeColor="text1"/>
          <w:sz w:val="24"/>
          <w:szCs w:val="24"/>
        </w:rPr>
        <w:t xml:space="preserve"> Aini </w:t>
      </w:r>
      <w:proofErr w:type="spellStart"/>
      <w:r w:rsidRPr="002269C8">
        <w:rPr>
          <w:rFonts w:ascii="Times New Roman" w:hAnsi="Times New Roman"/>
          <w:i/>
          <w:iCs/>
          <w:color w:val="000000" w:themeColor="text1"/>
          <w:sz w:val="24"/>
          <w:szCs w:val="24"/>
        </w:rPr>
        <w:t>Bhabna</w:t>
      </w:r>
      <w:proofErr w:type="spellEnd"/>
      <w:r w:rsidRPr="002269C8">
        <w:rPr>
          <w:rFonts w:ascii="Times New Roman" w:hAnsi="Times New Roman"/>
          <w:color w:val="000000" w:themeColor="text1"/>
          <w:sz w:val="24"/>
          <w:szCs w:val="24"/>
        </w:rPr>
        <w:t xml:space="preserve"> (Legal thoughts in the Writings of Rabindra (in English)) (University Press Limited Dhaka 2002)</w:t>
      </w:r>
    </w:p>
    <w:p w14:paraId="2028A63B"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Rahman Muhammad </w:t>
      </w:r>
      <w:proofErr w:type="spellStart"/>
      <w:r w:rsidRPr="002269C8">
        <w:rPr>
          <w:rFonts w:ascii="Times New Roman" w:hAnsi="Times New Roman"/>
          <w:color w:val="000000" w:themeColor="text1"/>
          <w:sz w:val="24"/>
          <w:szCs w:val="24"/>
        </w:rPr>
        <w:t>Mahbubur</w:t>
      </w:r>
      <w:proofErr w:type="spellEnd"/>
      <w:r w:rsidRPr="002269C8">
        <w:rPr>
          <w:rFonts w:ascii="Times New Roman" w:hAnsi="Times New Roman"/>
          <w:color w:val="000000" w:themeColor="text1"/>
          <w:sz w:val="24"/>
          <w:szCs w:val="24"/>
        </w:rPr>
        <w:t xml:space="preserve">, </w:t>
      </w:r>
      <w:r w:rsidRPr="002269C8">
        <w:rPr>
          <w:rFonts w:ascii="Times New Roman" w:hAnsi="Times New Roman"/>
          <w:i/>
          <w:iCs/>
          <w:color w:val="000000" w:themeColor="text1"/>
          <w:sz w:val="24"/>
          <w:szCs w:val="24"/>
        </w:rPr>
        <w:t xml:space="preserve">Criminal Sentencing in Bangladesh </w:t>
      </w:r>
      <w:proofErr w:type="gramStart"/>
      <w:r w:rsidRPr="002269C8">
        <w:rPr>
          <w:rFonts w:ascii="Times New Roman" w:hAnsi="Times New Roman"/>
          <w:i/>
          <w:iCs/>
          <w:color w:val="000000" w:themeColor="text1"/>
          <w:sz w:val="24"/>
          <w:szCs w:val="24"/>
        </w:rPr>
        <w:t>From</w:t>
      </w:r>
      <w:proofErr w:type="gramEnd"/>
      <w:r w:rsidRPr="002269C8">
        <w:rPr>
          <w:rFonts w:ascii="Times New Roman" w:hAnsi="Times New Roman"/>
          <w:i/>
          <w:iCs/>
          <w:color w:val="000000" w:themeColor="text1"/>
          <w:sz w:val="24"/>
          <w:szCs w:val="24"/>
        </w:rPr>
        <w:t xml:space="preserve"> Colonial Legacies to Modernity</w:t>
      </w:r>
      <w:r w:rsidRPr="002269C8">
        <w:rPr>
          <w:rFonts w:ascii="Times New Roman" w:hAnsi="Times New Roman"/>
          <w:color w:val="000000" w:themeColor="text1"/>
          <w:sz w:val="24"/>
          <w:szCs w:val="24"/>
        </w:rPr>
        <w:t xml:space="preserve"> (Brill 2017) </w:t>
      </w:r>
    </w:p>
    <w:p w14:paraId="527DF8FA"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lang w:val="en-BD"/>
        </w:rPr>
      </w:pPr>
      <w:r w:rsidRPr="002269C8">
        <w:rPr>
          <w:rFonts w:ascii="Times New Roman" w:hAnsi="Times New Roman"/>
          <w:color w:val="000000" w:themeColor="text1"/>
          <w:sz w:val="24"/>
          <w:szCs w:val="24"/>
        </w:rPr>
        <w:t>Raisa Fatima and Suriya Susan, ‘</w:t>
      </w:r>
      <w:r w:rsidRPr="002269C8">
        <w:rPr>
          <w:rFonts w:ascii="Times New Roman" w:hAnsi="Times New Roman"/>
          <w:color w:val="000000" w:themeColor="text1"/>
          <w:sz w:val="24"/>
          <w:szCs w:val="24"/>
          <w:lang w:val="en-BD"/>
        </w:rPr>
        <w:t>Bangladesh Through the Prism of Doctrine Examining the legitimacy of Bangladesh's Interim Rule’ Verfassungsblog, 11 September 2024 &lt;</w:t>
      </w:r>
      <w:r w:rsidRPr="002269C8">
        <w:rPr>
          <w:rFonts w:ascii="Times New Roman" w:hAnsi="Times New Roman"/>
          <w:color w:val="000000" w:themeColor="text1"/>
        </w:rPr>
        <w:fldChar w:fldCharType="begin"/>
      </w:r>
      <w:r w:rsidRPr="002269C8">
        <w:rPr>
          <w:rFonts w:ascii="Times New Roman" w:hAnsi="Times New Roman"/>
          <w:color w:val="000000" w:themeColor="text1"/>
          <w:sz w:val="24"/>
          <w:szCs w:val="24"/>
        </w:rPr>
        <w:instrText>HYPERLINK "https://verfassungsblog.de/bangladesh-through-the-prism-of-doctrine/"</w:instrText>
      </w:r>
      <w:r w:rsidRPr="002269C8">
        <w:rPr>
          <w:rFonts w:ascii="Times New Roman" w:hAnsi="Times New Roman"/>
          <w:color w:val="000000" w:themeColor="text1"/>
        </w:rPr>
      </w:r>
      <w:r w:rsidRPr="002269C8">
        <w:rPr>
          <w:rFonts w:ascii="Times New Roman" w:hAnsi="Times New Roman"/>
          <w:color w:val="000000" w:themeColor="text1"/>
        </w:rPr>
        <w:fldChar w:fldCharType="separate"/>
      </w:r>
      <w:r w:rsidRPr="002269C8">
        <w:rPr>
          <w:rStyle w:val="Hyperlink"/>
          <w:rFonts w:ascii="Times New Roman" w:hAnsi="Times New Roman"/>
          <w:color w:val="000000" w:themeColor="text1"/>
          <w:sz w:val="24"/>
          <w:szCs w:val="24"/>
          <w:lang w:val="en-BD"/>
        </w:rPr>
        <w:t>https://verfassungsblog.de/bangladesh-through-the-prism-of-doctrine/</w:t>
      </w:r>
      <w:r w:rsidRPr="002269C8">
        <w:rPr>
          <w:rStyle w:val="Hyperlink"/>
          <w:rFonts w:ascii="Times New Roman" w:hAnsi="Times New Roman"/>
          <w:color w:val="000000" w:themeColor="text1"/>
          <w:sz w:val="24"/>
          <w:szCs w:val="24"/>
          <w:lang w:val="en-BD"/>
        </w:rPr>
        <w:fldChar w:fldCharType="end"/>
      </w:r>
      <w:r w:rsidRPr="002269C8">
        <w:rPr>
          <w:rFonts w:ascii="Times New Roman" w:hAnsi="Times New Roman"/>
          <w:color w:val="000000" w:themeColor="text1"/>
          <w:sz w:val="24"/>
          <w:szCs w:val="24"/>
          <w:lang w:val="en-BD"/>
        </w:rPr>
        <w:t xml:space="preserve"> &gt; (accessed 04 October 2024). </w:t>
      </w:r>
    </w:p>
    <w:p w14:paraId="45C57CF7" w14:textId="77777777" w:rsidR="00CF0CB2" w:rsidRPr="002269C8" w:rsidRDefault="00CF0CB2" w:rsidP="00F322BA">
      <w:pPr>
        <w:autoSpaceDE w:val="0"/>
        <w:autoSpaceDN w:val="0"/>
        <w:adjustRightInd w:val="0"/>
        <w:spacing w:line="276"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Rajah   Jothie, </w:t>
      </w:r>
      <w:r w:rsidRPr="002269C8">
        <w:rPr>
          <w:rFonts w:ascii="Times New Roman" w:hAnsi="Times New Roman" w:cs="Times New Roman"/>
          <w:i/>
          <w:iCs/>
          <w:color w:val="000000" w:themeColor="text1"/>
          <w:szCs w:val="24"/>
        </w:rPr>
        <w:t>Authoritarian Rule of Law: Legislation, Discourse and Legitimacy in Singapore</w:t>
      </w:r>
      <w:r w:rsidRPr="002269C8">
        <w:rPr>
          <w:rFonts w:ascii="Times New Roman" w:hAnsi="Times New Roman" w:cs="Times New Roman"/>
          <w:color w:val="000000" w:themeColor="text1"/>
          <w:szCs w:val="24"/>
        </w:rPr>
        <w:t xml:space="preserve"> (Cambridge 2008).</w:t>
      </w:r>
    </w:p>
    <w:p w14:paraId="4457EA05"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Rajah </w:t>
      </w:r>
      <w:proofErr w:type="spellStart"/>
      <w:r w:rsidRPr="002269C8">
        <w:rPr>
          <w:rFonts w:ascii="Times New Roman" w:hAnsi="Times New Roman"/>
          <w:color w:val="000000" w:themeColor="text1"/>
          <w:sz w:val="24"/>
          <w:szCs w:val="24"/>
        </w:rPr>
        <w:t>Jothie</w:t>
      </w:r>
      <w:proofErr w:type="spellEnd"/>
      <w:r w:rsidRPr="002269C8">
        <w:rPr>
          <w:rFonts w:ascii="Times New Roman" w:hAnsi="Times New Roman"/>
          <w:color w:val="000000" w:themeColor="text1"/>
          <w:sz w:val="24"/>
          <w:szCs w:val="24"/>
        </w:rPr>
        <w:t xml:space="preserve">, </w:t>
      </w:r>
      <w:r w:rsidRPr="002269C8">
        <w:rPr>
          <w:rFonts w:ascii="Times New Roman" w:hAnsi="Times New Roman"/>
          <w:i/>
          <w:iCs/>
          <w:color w:val="000000" w:themeColor="text1"/>
          <w:sz w:val="24"/>
          <w:szCs w:val="24"/>
        </w:rPr>
        <w:t>Authoritarian Rule of Law: Legislation, Discourse and Legitimacy in Singapore</w:t>
      </w:r>
      <w:r w:rsidRPr="002269C8">
        <w:rPr>
          <w:rFonts w:ascii="Times New Roman" w:hAnsi="Times New Roman"/>
          <w:color w:val="000000" w:themeColor="text1"/>
          <w:sz w:val="24"/>
          <w:szCs w:val="24"/>
        </w:rPr>
        <w:t xml:space="preserve"> (Cambridge 2012) Introduction</w:t>
      </w:r>
    </w:p>
    <w:p w14:paraId="7BB996EE"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Raz</w:t>
      </w:r>
      <w:r w:rsidRPr="002269C8">
        <w:rPr>
          <w:rStyle w:val="FootnoteReference"/>
          <w:rFonts w:ascii="Times New Roman" w:hAnsi="Times New Roman"/>
          <w:color w:val="000000" w:themeColor="text1"/>
          <w:sz w:val="24"/>
          <w:szCs w:val="24"/>
        </w:rPr>
        <w:t xml:space="preserve"> </w:t>
      </w:r>
      <w:r w:rsidRPr="002269C8">
        <w:rPr>
          <w:rFonts w:ascii="Times New Roman" w:hAnsi="Times New Roman"/>
          <w:color w:val="000000" w:themeColor="text1"/>
          <w:sz w:val="24"/>
          <w:szCs w:val="24"/>
        </w:rPr>
        <w:t>Joseph, ‘The Identity of Legal Systems’ [1971]59(3) California Law Review 797</w:t>
      </w:r>
    </w:p>
    <w:p w14:paraId="19E035DA"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Raz Joseph, </w:t>
      </w:r>
      <w:r w:rsidRPr="002269C8">
        <w:rPr>
          <w:rFonts w:ascii="Times New Roman" w:hAnsi="Times New Roman"/>
          <w:i/>
          <w:iCs/>
          <w:color w:val="000000" w:themeColor="text1"/>
          <w:sz w:val="24"/>
          <w:szCs w:val="24"/>
        </w:rPr>
        <w:t>The Authority of Law: Essays on Law and Morality</w:t>
      </w:r>
      <w:r w:rsidRPr="002269C8">
        <w:rPr>
          <w:rFonts w:ascii="Times New Roman" w:hAnsi="Times New Roman"/>
          <w:color w:val="000000" w:themeColor="text1"/>
          <w:sz w:val="24"/>
          <w:szCs w:val="24"/>
        </w:rPr>
        <w:t xml:space="preserve"> (Oxford 1979)</w:t>
      </w:r>
    </w:p>
    <w:p w14:paraId="497EBCBE"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Riaz Ali, </w:t>
      </w:r>
      <w:r w:rsidRPr="002269C8">
        <w:rPr>
          <w:rFonts w:ascii="Times New Roman" w:hAnsi="Times New Roman"/>
          <w:i/>
          <w:iCs/>
          <w:color w:val="000000" w:themeColor="text1"/>
          <w:sz w:val="24"/>
          <w:szCs w:val="24"/>
        </w:rPr>
        <w:t>Inconvenient Truths About Bangladeshi Politics</w:t>
      </w:r>
      <w:r w:rsidRPr="002269C8">
        <w:rPr>
          <w:rFonts w:ascii="Times New Roman" w:hAnsi="Times New Roman"/>
          <w:color w:val="000000" w:themeColor="text1"/>
          <w:sz w:val="24"/>
          <w:szCs w:val="24"/>
        </w:rPr>
        <w:t xml:space="preserve"> (</w:t>
      </w:r>
      <w:proofErr w:type="spellStart"/>
      <w:r w:rsidRPr="002269C8">
        <w:rPr>
          <w:rFonts w:ascii="Times New Roman" w:hAnsi="Times New Roman"/>
          <w:color w:val="000000" w:themeColor="text1"/>
          <w:sz w:val="24"/>
          <w:szCs w:val="24"/>
        </w:rPr>
        <w:t>Prothoma</w:t>
      </w:r>
      <w:proofErr w:type="spellEnd"/>
      <w:r w:rsidRPr="002269C8">
        <w:rPr>
          <w:rFonts w:ascii="Times New Roman" w:hAnsi="Times New Roman"/>
          <w:color w:val="000000" w:themeColor="text1"/>
          <w:sz w:val="24"/>
          <w:szCs w:val="24"/>
        </w:rPr>
        <w:t xml:space="preserve"> 2012)</w:t>
      </w:r>
    </w:p>
    <w:p w14:paraId="1E1BA8FB"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proofErr w:type="spellStart"/>
      <w:r w:rsidRPr="002269C8">
        <w:rPr>
          <w:rFonts w:ascii="Times New Roman" w:hAnsi="Times New Roman"/>
          <w:color w:val="000000" w:themeColor="text1"/>
          <w:sz w:val="24"/>
          <w:szCs w:val="24"/>
        </w:rPr>
        <w:t>Rizve</w:t>
      </w:r>
      <w:proofErr w:type="spellEnd"/>
      <w:r w:rsidRPr="002269C8">
        <w:rPr>
          <w:rFonts w:ascii="Times New Roman" w:hAnsi="Times New Roman"/>
          <w:color w:val="000000" w:themeColor="text1"/>
          <w:sz w:val="24"/>
          <w:szCs w:val="24"/>
        </w:rPr>
        <w:t xml:space="preserve"> </w:t>
      </w:r>
      <w:proofErr w:type="spellStart"/>
      <w:r w:rsidRPr="002269C8">
        <w:rPr>
          <w:rFonts w:ascii="Times New Roman" w:hAnsi="Times New Roman"/>
          <w:color w:val="000000" w:themeColor="text1"/>
          <w:sz w:val="24"/>
          <w:szCs w:val="24"/>
        </w:rPr>
        <w:t>Saqlain</w:t>
      </w:r>
      <w:proofErr w:type="spellEnd"/>
      <w:r w:rsidRPr="002269C8">
        <w:rPr>
          <w:rFonts w:ascii="Times New Roman" w:hAnsi="Times New Roman"/>
          <w:color w:val="000000" w:themeColor="text1"/>
          <w:sz w:val="24"/>
          <w:szCs w:val="24"/>
        </w:rPr>
        <w:t xml:space="preserve">, ‘Islamist parties gaining ground in Bangladesh amid post-Hasina political vacuum’ The Diplomat 16 September 2024 &lt; </w:t>
      </w:r>
      <w:hyperlink r:id="rId17" w:history="1">
        <w:r w:rsidRPr="002269C8">
          <w:rPr>
            <w:rStyle w:val="Hyperlink"/>
            <w:rFonts w:ascii="Times New Roman" w:hAnsi="Times New Roman"/>
            <w:color w:val="000000" w:themeColor="text1"/>
            <w:sz w:val="24"/>
            <w:szCs w:val="24"/>
          </w:rPr>
          <w:t>https://thediplomat.com/2024/09/islamic-parties-gaining-ground-in-bangladesh-amid-post-hasina-political-vacuum/</w:t>
        </w:r>
      </w:hyperlink>
      <w:r w:rsidRPr="002269C8">
        <w:rPr>
          <w:rFonts w:ascii="Times New Roman" w:hAnsi="Times New Roman"/>
          <w:color w:val="000000" w:themeColor="text1"/>
          <w:sz w:val="24"/>
          <w:szCs w:val="24"/>
        </w:rPr>
        <w:t xml:space="preserve"> &gt;(accessed 20 September 2024)</w:t>
      </w:r>
    </w:p>
    <w:p w14:paraId="262E6480"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Rizvi </w:t>
      </w:r>
      <w:proofErr w:type="spellStart"/>
      <w:r w:rsidRPr="002269C8">
        <w:rPr>
          <w:rFonts w:ascii="Times New Roman" w:hAnsi="Times New Roman"/>
          <w:color w:val="000000" w:themeColor="text1"/>
          <w:sz w:val="24"/>
          <w:szCs w:val="24"/>
        </w:rPr>
        <w:t>Gowher</w:t>
      </w:r>
      <w:proofErr w:type="spellEnd"/>
      <w:r w:rsidRPr="002269C8">
        <w:rPr>
          <w:rFonts w:ascii="Times New Roman" w:hAnsi="Times New Roman"/>
          <w:color w:val="000000" w:themeColor="text1"/>
          <w:sz w:val="24"/>
          <w:szCs w:val="24"/>
        </w:rPr>
        <w:t>, ‘Holding the State Accountable’ [2011]56 Journal of the Asiatic Society of Bangladesh (Humanities) 23-52</w:t>
      </w:r>
    </w:p>
    <w:p w14:paraId="5CD248A2"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Roy Alpana, ‘Postcolonial Theory and Law: A Critical Introduction’ (Dissertation, Western Sydney University Archive 2008) </w:t>
      </w:r>
    </w:p>
    <w:p w14:paraId="0A39494B"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lastRenderedPageBreak/>
        <w:t>Satterthwaite</w:t>
      </w:r>
      <w:r w:rsidRPr="002269C8">
        <w:rPr>
          <w:rStyle w:val="FootnoteReference"/>
          <w:rFonts w:ascii="Times New Roman" w:hAnsi="Times New Roman"/>
          <w:color w:val="000000" w:themeColor="text1"/>
          <w:sz w:val="24"/>
          <w:szCs w:val="24"/>
        </w:rPr>
        <w:t xml:space="preserve"> </w:t>
      </w:r>
      <w:r w:rsidRPr="002269C8">
        <w:rPr>
          <w:rFonts w:ascii="Times New Roman" w:hAnsi="Times New Roman"/>
          <w:color w:val="000000" w:themeColor="text1"/>
          <w:sz w:val="24"/>
          <w:szCs w:val="24"/>
        </w:rPr>
        <w:t xml:space="preserve"> Margaret L, </w:t>
      </w:r>
      <w:proofErr w:type="spellStart"/>
      <w:r w:rsidRPr="002269C8">
        <w:rPr>
          <w:rFonts w:ascii="Times New Roman" w:hAnsi="Times New Roman"/>
          <w:color w:val="000000" w:themeColor="text1"/>
          <w:sz w:val="24"/>
          <w:szCs w:val="24"/>
        </w:rPr>
        <w:t>Sydow</w:t>
      </w:r>
      <w:proofErr w:type="spellEnd"/>
      <w:r w:rsidRPr="002269C8">
        <w:rPr>
          <w:rFonts w:ascii="Times New Roman" w:hAnsi="Times New Roman"/>
          <w:color w:val="000000" w:themeColor="text1"/>
          <w:sz w:val="24"/>
          <w:szCs w:val="24"/>
        </w:rPr>
        <w:t xml:space="preserve"> Katarina and Polk Ben, ‘Unchecking Power and Capturing Courts: How </w:t>
      </w:r>
      <w:proofErr w:type="spellStart"/>
      <w:r w:rsidRPr="002269C8">
        <w:rPr>
          <w:rFonts w:ascii="Times New Roman" w:hAnsi="Times New Roman"/>
          <w:color w:val="000000" w:themeColor="text1"/>
          <w:sz w:val="24"/>
          <w:szCs w:val="24"/>
        </w:rPr>
        <w:t>autocratization</w:t>
      </w:r>
      <w:proofErr w:type="spellEnd"/>
      <w:r w:rsidRPr="002269C8">
        <w:rPr>
          <w:rFonts w:ascii="Times New Roman" w:hAnsi="Times New Roman"/>
          <w:color w:val="000000" w:themeColor="text1"/>
          <w:sz w:val="24"/>
          <w:szCs w:val="24"/>
        </w:rPr>
        <w:t xml:space="preserve"> erodes independent judicial systems’ Summer (2024) Rutgers University Law review 1147-1183</w:t>
      </w:r>
    </w:p>
    <w:p w14:paraId="52BD7EF0"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proofErr w:type="spellStart"/>
      <w:r w:rsidRPr="002269C8">
        <w:rPr>
          <w:rFonts w:ascii="Times New Roman" w:hAnsi="Times New Roman"/>
          <w:color w:val="000000" w:themeColor="text1"/>
          <w:sz w:val="24"/>
          <w:szCs w:val="24"/>
        </w:rPr>
        <w:t>Scheppele</w:t>
      </w:r>
      <w:proofErr w:type="spellEnd"/>
      <w:r w:rsidRPr="002269C8">
        <w:rPr>
          <w:rFonts w:ascii="Times New Roman" w:hAnsi="Times New Roman"/>
          <w:color w:val="000000" w:themeColor="text1"/>
          <w:sz w:val="24"/>
          <w:szCs w:val="24"/>
        </w:rPr>
        <w:t xml:space="preserve"> Kim Lane, ‘The Rule of Law Writ Large: European Union and Its Rogue Member States’ in Gregory Shaffer and Wayne </w:t>
      </w:r>
      <w:proofErr w:type="spellStart"/>
      <w:r w:rsidRPr="002269C8">
        <w:rPr>
          <w:rFonts w:ascii="Times New Roman" w:hAnsi="Times New Roman"/>
          <w:color w:val="000000" w:themeColor="text1"/>
          <w:sz w:val="24"/>
          <w:szCs w:val="24"/>
        </w:rPr>
        <w:t>Sandholtz</w:t>
      </w:r>
      <w:proofErr w:type="spellEnd"/>
      <w:r w:rsidRPr="002269C8">
        <w:rPr>
          <w:rFonts w:ascii="Times New Roman" w:hAnsi="Times New Roman"/>
          <w:color w:val="000000" w:themeColor="text1"/>
          <w:sz w:val="24"/>
          <w:szCs w:val="24"/>
        </w:rPr>
        <w:t xml:space="preserve"> (eds), The Rule of Law Under Pressure: A Transnational Challenge (Cambridge 2025) 251-283</w:t>
      </w:r>
    </w:p>
    <w:p w14:paraId="4ABB9BF9"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Sen Amartya, </w:t>
      </w:r>
      <w:r w:rsidRPr="002269C8">
        <w:rPr>
          <w:rFonts w:ascii="Times New Roman" w:hAnsi="Times New Roman"/>
          <w:i/>
          <w:iCs/>
          <w:color w:val="000000" w:themeColor="text1"/>
          <w:sz w:val="24"/>
          <w:szCs w:val="24"/>
        </w:rPr>
        <w:t>Idea of Justice</w:t>
      </w:r>
      <w:r w:rsidRPr="002269C8">
        <w:rPr>
          <w:rFonts w:ascii="Times New Roman" w:hAnsi="Times New Roman"/>
          <w:color w:val="000000" w:themeColor="text1"/>
          <w:sz w:val="24"/>
          <w:szCs w:val="24"/>
        </w:rPr>
        <w:t xml:space="preserve"> (Allen Lane 2009)</w:t>
      </w:r>
    </w:p>
    <w:p w14:paraId="1A5B70AF"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Sen Amartya, </w:t>
      </w:r>
      <w:r w:rsidRPr="002269C8">
        <w:rPr>
          <w:rFonts w:ascii="Times New Roman" w:hAnsi="Times New Roman"/>
          <w:i/>
          <w:iCs/>
          <w:color w:val="000000" w:themeColor="text1"/>
          <w:sz w:val="24"/>
          <w:szCs w:val="24"/>
        </w:rPr>
        <w:t>The Argumentative Indian: Writings on Indian Culture, History and Identity</w:t>
      </w:r>
      <w:r w:rsidRPr="002269C8">
        <w:rPr>
          <w:rFonts w:ascii="Times New Roman" w:hAnsi="Times New Roman"/>
          <w:color w:val="000000" w:themeColor="text1"/>
          <w:sz w:val="24"/>
          <w:szCs w:val="24"/>
        </w:rPr>
        <w:t xml:space="preserve"> (Penguin Books 2005) </w:t>
      </w:r>
    </w:p>
    <w:p w14:paraId="40FE9927"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lang w:val="en-GB" w:eastAsia="en-GB"/>
        </w:rPr>
      </w:pPr>
      <w:proofErr w:type="spellStart"/>
      <w:r w:rsidRPr="002269C8">
        <w:rPr>
          <w:rFonts w:ascii="Times New Roman" w:hAnsi="Times New Roman"/>
          <w:color w:val="000000" w:themeColor="text1"/>
          <w:sz w:val="24"/>
          <w:szCs w:val="24"/>
        </w:rPr>
        <w:t>Shahbuddin</w:t>
      </w:r>
      <w:proofErr w:type="spellEnd"/>
      <w:r w:rsidRPr="002269C8">
        <w:rPr>
          <w:rFonts w:ascii="Times New Roman" w:hAnsi="Times New Roman"/>
          <w:color w:val="000000" w:themeColor="text1"/>
          <w:sz w:val="24"/>
          <w:szCs w:val="24"/>
        </w:rPr>
        <w:t xml:space="preserve"> Mohammad, ‘</w:t>
      </w:r>
      <w:proofErr w:type="spellStart"/>
      <w:r w:rsidRPr="002269C8">
        <w:rPr>
          <w:rFonts w:ascii="Times New Roman" w:hAnsi="Times New Roman"/>
          <w:color w:val="000000" w:themeColor="text1"/>
          <w:sz w:val="24"/>
          <w:szCs w:val="24"/>
        </w:rPr>
        <w:t>Historicising</w:t>
      </w:r>
      <w:proofErr w:type="spellEnd"/>
      <w:r w:rsidRPr="002269C8">
        <w:rPr>
          <w:rFonts w:ascii="Times New Roman" w:hAnsi="Times New Roman"/>
          <w:color w:val="000000" w:themeColor="text1"/>
          <w:sz w:val="24"/>
          <w:szCs w:val="24"/>
        </w:rPr>
        <w:t xml:space="preserve"> “Law” as a Language of Progress and Its Anomalies: The Case of Penal Law Reforms in Colonial India’ [2014] 9 Asian Journal of Comparative Law 213-240</w:t>
      </w:r>
      <w:r w:rsidRPr="002269C8">
        <w:rPr>
          <w:rFonts w:ascii="Times New Roman" w:hAnsi="Times New Roman"/>
          <w:color w:val="000000" w:themeColor="text1"/>
          <w:sz w:val="24"/>
          <w:szCs w:val="24"/>
          <w:lang w:val="en-GB" w:eastAsia="en-GB"/>
        </w:rPr>
        <w:t>, 213</w:t>
      </w:r>
    </w:p>
    <w:p w14:paraId="02465420" w14:textId="77777777" w:rsidR="00CF0CB2" w:rsidRPr="002269C8" w:rsidRDefault="00CF0CB2" w:rsidP="00F322BA">
      <w:pPr>
        <w:spacing w:line="276"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Shelly Mizanur Rahman, </w:t>
      </w:r>
      <w:r w:rsidRPr="002269C8">
        <w:rPr>
          <w:rFonts w:ascii="Times New Roman" w:hAnsi="Times New Roman" w:cs="Times New Roman"/>
          <w:i/>
          <w:iCs/>
          <w:color w:val="000000" w:themeColor="text1"/>
          <w:szCs w:val="24"/>
        </w:rPr>
        <w:t>Emergence of a New Nation State in a Multi-polar World: Bangladesh</w:t>
      </w:r>
      <w:r w:rsidRPr="002269C8">
        <w:rPr>
          <w:rFonts w:ascii="Times New Roman" w:hAnsi="Times New Roman" w:cs="Times New Roman"/>
          <w:color w:val="000000" w:themeColor="text1"/>
          <w:szCs w:val="24"/>
        </w:rPr>
        <w:t>, (University Press of America 1978)</w:t>
      </w:r>
    </w:p>
    <w:p w14:paraId="5F15F2C4"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Siddique Ahmad, </w:t>
      </w:r>
      <w:r w:rsidRPr="002269C8">
        <w:rPr>
          <w:rFonts w:ascii="Times New Roman" w:hAnsi="Times New Roman"/>
          <w:i/>
          <w:color w:val="000000" w:themeColor="text1"/>
          <w:sz w:val="24"/>
          <w:szCs w:val="24"/>
        </w:rPr>
        <w:t>Criminology</w:t>
      </w:r>
      <w:r w:rsidRPr="002269C8">
        <w:rPr>
          <w:rFonts w:ascii="Times New Roman" w:hAnsi="Times New Roman"/>
          <w:color w:val="000000" w:themeColor="text1"/>
          <w:sz w:val="24"/>
          <w:szCs w:val="24"/>
        </w:rPr>
        <w:t xml:space="preserve"> (Eastern Book </w:t>
      </w:r>
      <w:proofErr w:type="spellStart"/>
      <w:r w:rsidRPr="002269C8">
        <w:rPr>
          <w:rFonts w:ascii="Times New Roman" w:hAnsi="Times New Roman"/>
          <w:color w:val="000000" w:themeColor="text1"/>
          <w:sz w:val="24"/>
          <w:szCs w:val="24"/>
        </w:rPr>
        <w:t>Company1997</w:t>
      </w:r>
      <w:proofErr w:type="spellEnd"/>
      <w:r w:rsidRPr="002269C8">
        <w:rPr>
          <w:rFonts w:ascii="Times New Roman" w:hAnsi="Times New Roman"/>
          <w:color w:val="000000" w:themeColor="text1"/>
          <w:sz w:val="24"/>
          <w:szCs w:val="24"/>
        </w:rPr>
        <w:t>)</w:t>
      </w:r>
    </w:p>
    <w:p w14:paraId="680F2A4F" w14:textId="77777777" w:rsidR="00CF0CB2" w:rsidRPr="002269C8" w:rsidRDefault="00CF0CB2" w:rsidP="00F322BA">
      <w:pPr>
        <w:pStyle w:val="FootnoteText"/>
        <w:spacing w:line="276" w:lineRule="auto"/>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Siddique Osama, </w:t>
      </w:r>
      <w:r w:rsidRPr="002269C8">
        <w:rPr>
          <w:rFonts w:ascii="Times New Roman" w:hAnsi="Times New Roman"/>
          <w:i/>
          <w:iCs/>
          <w:color w:val="000000" w:themeColor="text1"/>
          <w:sz w:val="24"/>
          <w:szCs w:val="24"/>
        </w:rPr>
        <w:t>Pakistan’s experience with Formal Law: An Alien Justice</w:t>
      </w:r>
      <w:r w:rsidRPr="002269C8">
        <w:rPr>
          <w:rFonts w:ascii="Times New Roman" w:hAnsi="Times New Roman"/>
          <w:color w:val="000000" w:themeColor="text1"/>
          <w:sz w:val="24"/>
          <w:szCs w:val="24"/>
        </w:rPr>
        <w:t xml:space="preserve"> (Cambridge 2013) </w:t>
      </w:r>
    </w:p>
    <w:p w14:paraId="28D71921"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Silverman D, </w:t>
      </w:r>
      <w:r w:rsidRPr="002269C8">
        <w:rPr>
          <w:rFonts w:ascii="Times New Roman" w:hAnsi="Times New Roman"/>
          <w:i/>
          <w:iCs/>
          <w:color w:val="000000" w:themeColor="text1"/>
          <w:sz w:val="24"/>
          <w:szCs w:val="24"/>
        </w:rPr>
        <w:t>Doing Qualitative Research</w:t>
      </w:r>
      <w:r w:rsidRPr="002269C8">
        <w:rPr>
          <w:rFonts w:ascii="Times New Roman" w:hAnsi="Times New Roman"/>
          <w:color w:val="000000" w:themeColor="text1"/>
          <w:sz w:val="24"/>
          <w:szCs w:val="24"/>
        </w:rPr>
        <w:t xml:space="preserve"> (SAGE 2020)</w:t>
      </w:r>
    </w:p>
    <w:p w14:paraId="5EEBC733"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Simon Jonathon, </w:t>
      </w:r>
      <w:proofErr w:type="gramStart"/>
      <w:r w:rsidRPr="002269C8">
        <w:rPr>
          <w:rFonts w:ascii="Times New Roman" w:hAnsi="Times New Roman"/>
          <w:i/>
          <w:iCs/>
          <w:color w:val="000000" w:themeColor="text1"/>
          <w:sz w:val="24"/>
          <w:szCs w:val="24"/>
        </w:rPr>
        <w:t>Governing</w:t>
      </w:r>
      <w:proofErr w:type="gramEnd"/>
      <w:r w:rsidRPr="002269C8">
        <w:rPr>
          <w:rFonts w:ascii="Times New Roman" w:hAnsi="Times New Roman"/>
          <w:i/>
          <w:iCs/>
          <w:color w:val="000000" w:themeColor="text1"/>
          <w:sz w:val="24"/>
          <w:szCs w:val="24"/>
        </w:rPr>
        <w:t xml:space="preserve"> through crime: How the war on crime transformed American democracy and created a culture of fear</w:t>
      </w:r>
      <w:r w:rsidRPr="002269C8">
        <w:rPr>
          <w:rFonts w:ascii="Times New Roman" w:hAnsi="Times New Roman"/>
          <w:color w:val="000000" w:themeColor="text1"/>
          <w:sz w:val="24"/>
          <w:szCs w:val="24"/>
        </w:rPr>
        <w:t xml:space="preserve"> (Oxford 2007) Introduction.</w:t>
      </w:r>
    </w:p>
    <w:p w14:paraId="1645E2EB"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lang w:bidi="bn-IN"/>
        </w:rPr>
        <w:t xml:space="preserve">Singh Radhika, </w:t>
      </w:r>
      <w:r w:rsidRPr="002269C8">
        <w:rPr>
          <w:rFonts w:ascii="Times New Roman" w:hAnsi="Times New Roman"/>
          <w:i/>
          <w:iCs/>
          <w:color w:val="000000" w:themeColor="text1"/>
          <w:sz w:val="24"/>
          <w:szCs w:val="24"/>
          <w:lang w:bidi="bn-IN"/>
        </w:rPr>
        <w:t xml:space="preserve">A Despotism of Law Crime and Justice in Early Colonial India </w:t>
      </w:r>
      <w:r w:rsidRPr="002269C8">
        <w:rPr>
          <w:rFonts w:ascii="Times New Roman" w:hAnsi="Times New Roman"/>
          <w:color w:val="000000" w:themeColor="text1"/>
          <w:sz w:val="24"/>
          <w:szCs w:val="24"/>
          <w:lang w:bidi="bn-IN"/>
        </w:rPr>
        <w:t>(Oxford 1998)</w:t>
      </w:r>
    </w:p>
    <w:p w14:paraId="121F20B9" w14:textId="77777777" w:rsidR="00CF0CB2" w:rsidRPr="002269C8" w:rsidRDefault="00CF0CB2" w:rsidP="00F322BA">
      <w:pPr>
        <w:spacing w:line="276" w:lineRule="auto"/>
        <w:contextualSpacing/>
        <w:jc w:val="both"/>
        <w:rPr>
          <w:rFonts w:ascii="Times New Roman" w:eastAsiaTheme="minorEastAsia" w:hAnsi="Times New Roman" w:cs="Times New Roman"/>
          <w:color w:val="000000" w:themeColor="text1"/>
          <w:szCs w:val="24"/>
          <w:lang w:bidi="ar-SA"/>
        </w:rPr>
      </w:pPr>
      <w:r w:rsidRPr="002269C8">
        <w:rPr>
          <w:rFonts w:ascii="Times New Roman" w:hAnsi="Times New Roman" w:cs="Times New Roman"/>
          <w:color w:val="000000" w:themeColor="text1"/>
          <w:szCs w:val="24"/>
        </w:rPr>
        <w:t xml:space="preserve">Sinha Surendra Kumar, </w:t>
      </w:r>
      <w:r w:rsidRPr="002269C8">
        <w:rPr>
          <w:rFonts w:ascii="Times New Roman" w:hAnsi="Times New Roman" w:cs="Times New Roman"/>
          <w:i/>
          <w:iCs/>
          <w:color w:val="000000" w:themeColor="text1"/>
          <w:szCs w:val="24"/>
        </w:rPr>
        <w:t>A Broken Dream Rule of Law, Human Rights, &amp; Democracy</w:t>
      </w:r>
      <w:r w:rsidRPr="002269C8">
        <w:rPr>
          <w:rFonts w:ascii="Times New Roman" w:hAnsi="Times New Roman" w:cs="Times New Roman"/>
          <w:color w:val="000000" w:themeColor="text1"/>
          <w:szCs w:val="24"/>
        </w:rPr>
        <w:t xml:space="preserve"> (Createspace Independent Publishing Platform 2018)</w:t>
      </w:r>
    </w:p>
    <w:p w14:paraId="4F371A65" w14:textId="77777777" w:rsidR="00CF0CB2" w:rsidRPr="002269C8" w:rsidRDefault="00CF0CB2" w:rsidP="00F322BA">
      <w:pPr>
        <w:spacing w:line="276"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Sisson R and Rose L E, </w:t>
      </w:r>
      <w:r w:rsidRPr="002269C8">
        <w:rPr>
          <w:rFonts w:ascii="Times New Roman" w:hAnsi="Times New Roman" w:cs="Times New Roman"/>
          <w:i/>
          <w:iCs/>
          <w:color w:val="000000" w:themeColor="text1"/>
          <w:szCs w:val="24"/>
        </w:rPr>
        <w:t>War Secession: Pakistan, India and the Creation of Bangladesh</w:t>
      </w:r>
      <w:r w:rsidRPr="002269C8">
        <w:rPr>
          <w:rFonts w:ascii="Times New Roman" w:hAnsi="Times New Roman" w:cs="Times New Roman"/>
          <w:color w:val="000000" w:themeColor="text1"/>
          <w:szCs w:val="24"/>
        </w:rPr>
        <w:t xml:space="preserve"> (Berkeley CA 1990)</w:t>
      </w:r>
    </w:p>
    <w:p w14:paraId="0FFC6F95"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proofErr w:type="spellStart"/>
      <w:r w:rsidRPr="002269C8">
        <w:rPr>
          <w:rFonts w:ascii="Times New Roman" w:hAnsi="Times New Roman"/>
          <w:color w:val="000000" w:themeColor="text1"/>
          <w:sz w:val="24"/>
          <w:szCs w:val="24"/>
        </w:rPr>
        <w:t>Skorupski</w:t>
      </w:r>
      <w:proofErr w:type="spellEnd"/>
      <w:r w:rsidRPr="002269C8">
        <w:rPr>
          <w:rFonts w:ascii="Times New Roman" w:hAnsi="Times New Roman"/>
          <w:color w:val="000000" w:themeColor="text1"/>
          <w:sz w:val="24"/>
          <w:szCs w:val="24"/>
        </w:rPr>
        <w:t xml:space="preserve"> John, </w:t>
      </w:r>
      <w:r w:rsidRPr="002269C8">
        <w:rPr>
          <w:rFonts w:ascii="Times New Roman" w:hAnsi="Times New Roman"/>
          <w:i/>
          <w:iCs/>
          <w:color w:val="000000" w:themeColor="text1"/>
          <w:sz w:val="24"/>
          <w:szCs w:val="24"/>
        </w:rPr>
        <w:t>John Stuart Mill</w:t>
      </w:r>
      <w:r w:rsidRPr="002269C8">
        <w:rPr>
          <w:rFonts w:ascii="Times New Roman" w:hAnsi="Times New Roman"/>
          <w:color w:val="000000" w:themeColor="text1"/>
          <w:sz w:val="24"/>
          <w:szCs w:val="24"/>
        </w:rPr>
        <w:t xml:space="preserve"> (Routledge 1989)</w:t>
      </w:r>
    </w:p>
    <w:p w14:paraId="62516744"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proofErr w:type="spellStart"/>
      <w:r w:rsidRPr="002269C8">
        <w:rPr>
          <w:rFonts w:ascii="Times New Roman" w:hAnsi="Times New Roman"/>
          <w:color w:val="000000" w:themeColor="text1"/>
          <w:sz w:val="24"/>
          <w:szCs w:val="24"/>
          <w:lang w:val="en-GB" w:eastAsia="en-GB" w:bidi="bn-IN"/>
        </w:rPr>
        <w:t>Skuy</w:t>
      </w:r>
      <w:proofErr w:type="spellEnd"/>
      <w:r w:rsidRPr="002269C8">
        <w:rPr>
          <w:rFonts w:ascii="Times New Roman" w:hAnsi="Times New Roman"/>
          <w:color w:val="000000" w:themeColor="text1"/>
          <w:sz w:val="24"/>
          <w:szCs w:val="24"/>
          <w:lang w:val="en-GB" w:eastAsia="en-GB" w:bidi="bn-IN"/>
        </w:rPr>
        <w:t xml:space="preserve"> David, </w:t>
      </w:r>
      <w:r w:rsidRPr="002269C8">
        <w:rPr>
          <w:rFonts w:ascii="Times New Roman" w:eastAsia="Helvetica" w:hAnsi="Times New Roman"/>
          <w:color w:val="000000" w:themeColor="text1"/>
          <w:sz w:val="24"/>
          <w:szCs w:val="24"/>
          <w:lang w:val="en-GB" w:eastAsia="en-GB" w:bidi="bn-IN"/>
        </w:rPr>
        <w:t>‘</w:t>
      </w:r>
      <w:r w:rsidRPr="002269C8">
        <w:rPr>
          <w:rFonts w:ascii="Times New Roman" w:hAnsi="Times New Roman"/>
          <w:color w:val="000000" w:themeColor="text1"/>
          <w:sz w:val="24"/>
          <w:szCs w:val="24"/>
          <w:lang w:val="en-GB" w:eastAsia="en-GB" w:bidi="bn-IN"/>
        </w:rPr>
        <w:t>Macaulay and the Indian Penal Code of 1862: The Myth of the Inherent Superiority and Modernity of the English Legal System Compared to India's Legal System in the Nineteenth Century</w:t>
      </w:r>
      <w:r w:rsidRPr="002269C8">
        <w:rPr>
          <w:rFonts w:ascii="Times New Roman" w:eastAsia="Helvetica" w:hAnsi="Times New Roman"/>
          <w:color w:val="000000" w:themeColor="text1"/>
          <w:sz w:val="24"/>
          <w:szCs w:val="24"/>
          <w:lang w:val="en-GB" w:eastAsia="en-GB" w:bidi="bn-IN"/>
        </w:rPr>
        <w:t>’</w:t>
      </w:r>
      <w:r w:rsidRPr="002269C8">
        <w:rPr>
          <w:rFonts w:ascii="Times New Roman" w:hAnsi="Times New Roman"/>
          <w:color w:val="000000" w:themeColor="text1"/>
          <w:sz w:val="24"/>
          <w:szCs w:val="24"/>
          <w:lang w:val="en-GB" w:eastAsia="en-GB" w:bidi="bn-IN"/>
        </w:rPr>
        <w:t xml:space="preserve"> [1998] 32 </w:t>
      </w:r>
      <w:r w:rsidRPr="002269C8">
        <w:rPr>
          <w:rFonts w:ascii="Times New Roman" w:hAnsi="Times New Roman"/>
          <w:i/>
          <w:iCs/>
          <w:color w:val="000000" w:themeColor="text1"/>
          <w:sz w:val="24"/>
          <w:szCs w:val="24"/>
          <w:lang w:val="en-GB" w:eastAsia="en-GB" w:bidi="bn-IN"/>
        </w:rPr>
        <w:t xml:space="preserve">Modern Asian Studies </w:t>
      </w:r>
      <w:r w:rsidRPr="002269C8">
        <w:rPr>
          <w:rFonts w:ascii="Times New Roman" w:hAnsi="Times New Roman"/>
          <w:color w:val="000000" w:themeColor="text1"/>
          <w:sz w:val="24"/>
          <w:szCs w:val="24"/>
          <w:lang w:val="en-GB" w:eastAsia="en-GB" w:bidi="bn-IN"/>
        </w:rPr>
        <w:t>513-557</w:t>
      </w:r>
    </w:p>
    <w:p w14:paraId="67F3881F"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Smith Adam, </w:t>
      </w:r>
      <w:r w:rsidRPr="002269C8">
        <w:rPr>
          <w:rFonts w:ascii="Times New Roman" w:hAnsi="Times New Roman"/>
          <w:i/>
          <w:iCs/>
          <w:color w:val="000000" w:themeColor="text1"/>
          <w:sz w:val="24"/>
          <w:szCs w:val="24"/>
        </w:rPr>
        <w:t>The Wealth of Nations</w:t>
      </w:r>
      <w:r w:rsidRPr="002269C8">
        <w:rPr>
          <w:rFonts w:ascii="Times New Roman" w:hAnsi="Times New Roman"/>
          <w:color w:val="000000" w:themeColor="text1"/>
          <w:sz w:val="24"/>
          <w:szCs w:val="24"/>
        </w:rPr>
        <w:t xml:space="preserve"> (London 1776)</w:t>
      </w:r>
    </w:p>
    <w:p w14:paraId="04BA0719"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Smith K J M, </w:t>
      </w:r>
      <w:r w:rsidRPr="002269C8">
        <w:rPr>
          <w:rFonts w:ascii="Times New Roman" w:hAnsi="Times New Roman"/>
          <w:i/>
          <w:iCs/>
          <w:color w:val="000000" w:themeColor="text1"/>
          <w:sz w:val="24"/>
          <w:szCs w:val="24"/>
          <w:lang w:val="en-GB" w:eastAsia="en-GB" w:bidi="bn-IN"/>
        </w:rPr>
        <w:t xml:space="preserve">James </w:t>
      </w:r>
      <w:proofErr w:type="spellStart"/>
      <w:r w:rsidRPr="002269C8">
        <w:rPr>
          <w:rFonts w:ascii="Times New Roman" w:hAnsi="Times New Roman"/>
          <w:i/>
          <w:iCs/>
          <w:color w:val="000000" w:themeColor="text1"/>
          <w:sz w:val="24"/>
          <w:szCs w:val="24"/>
          <w:lang w:val="en-GB" w:eastAsia="en-GB" w:bidi="bn-IN"/>
        </w:rPr>
        <w:t>Fitzjames</w:t>
      </w:r>
      <w:proofErr w:type="spellEnd"/>
      <w:r w:rsidRPr="002269C8">
        <w:rPr>
          <w:rFonts w:ascii="Times New Roman" w:hAnsi="Times New Roman"/>
          <w:i/>
          <w:iCs/>
          <w:color w:val="000000" w:themeColor="text1"/>
          <w:sz w:val="24"/>
          <w:szCs w:val="24"/>
          <w:lang w:val="en-GB" w:eastAsia="en-GB" w:bidi="bn-IN"/>
        </w:rPr>
        <w:t xml:space="preserve"> Stephen: Portrait of a Victorian Rationalist</w:t>
      </w:r>
      <w:r w:rsidRPr="002269C8">
        <w:rPr>
          <w:rFonts w:ascii="Times New Roman" w:hAnsi="Times New Roman"/>
          <w:color w:val="000000" w:themeColor="text1"/>
          <w:sz w:val="24"/>
          <w:szCs w:val="24"/>
          <w:lang w:val="en-GB" w:eastAsia="en-GB" w:bidi="bn-IN"/>
        </w:rPr>
        <w:t xml:space="preserve"> (Cambridge University Press 1988)</w:t>
      </w:r>
    </w:p>
    <w:p w14:paraId="6FAF0AE4"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proofErr w:type="spellStart"/>
      <w:r w:rsidRPr="002269C8">
        <w:rPr>
          <w:rFonts w:ascii="Times New Roman" w:hAnsi="Times New Roman"/>
          <w:color w:val="000000" w:themeColor="text1"/>
          <w:sz w:val="24"/>
          <w:szCs w:val="24"/>
        </w:rPr>
        <w:t>Smuha</w:t>
      </w:r>
      <w:proofErr w:type="spellEnd"/>
      <w:r w:rsidRPr="002269C8">
        <w:rPr>
          <w:rFonts w:ascii="Times New Roman" w:hAnsi="Times New Roman"/>
          <w:color w:val="000000" w:themeColor="text1"/>
          <w:sz w:val="24"/>
          <w:szCs w:val="24"/>
        </w:rPr>
        <w:t xml:space="preserve"> Nathalie A, </w:t>
      </w:r>
      <w:r w:rsidRPr="002269C8">
        <w:rPr>
          <w:rFonts w:ascii="Times New Roman" w:hAnsi="Times New Roman"/>
          <w:i/>
          <w:iCs/>
          <w:color w:val="000000" w:themeColor="text1"/>
          <w:sz w:val="24"/>
          <w:szCs w:val="24"/>
        </w:rPr>
        <w:t>The Cambridge Handbook of The Law, Ethics and Policy of Artificial Intelligence</w:t>
      </w:r>
      <w:r w:rsidRPr="002269C8">
        <w:rPr>
          <w:rFonts w:ascii="Times New Roman" w:hAnsi="Times New Roman"/>
          <w:color w:val="000000" w:themeColor="text1"/>
          <w:sz w:val="24"/>
          <w:szCs w:val="24"/>
        </w:rPr>
        <w:t xml:space="preserve"> (Cambridge 2025)</w:t>
      </w:r>
    </w:p>
    <w:p w14:paraId="2941D19A"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Sobhan Rehman, </w:t>
      </w:r>
      <w:r w:rsidRPr="002269C8">
        <w:rPr>
          <w:rFonts w:ascii="Times New Roman" w:hAnsi="Times New Roman"/>
          <w:i/>
          <w:iCs/>
          <w:color w:val="000000" w:themeColor="text1"/>
          <w:sz w:val="24"/>
          <w:szCs w:val="24"/>
        </w:rPr>
        <w:t>When New Values becomes Old Values: The Decline and Rediscovery of Public Reasoning</w:t>
      </w:r>
      <w:r w:rsidRPr="002269C8">
        <w:rPr>
          <w:rFonts w:ascii="Times New Roman" w:hAnsi="Times New Roman"/>
          <w:color w:val="000000" w:themeColor="text1"/>
          <w:sz w:val="24"/>
          <w:szCs w:val="24"/>
        </w:rPr>
        <w:t xml:space="preserve"> (Asiatic Society of Bangladesh 2017) 7. [</w:t>
      </w:r>
      <w:proofErr w:type="spellStart"/>
      <w:r w:rsidRPr="002269C8">
        <w:rPr>
          <w:rFonts w:ascii="Times New Roman" w:hAnsi="Times New Roman"/>
          <w:color w:val="000000" w:themeColor="text1"/>
          <w:sz w:val="24"/>
          <w:szCs w:val="24"/>
        </w:rPr>
        <w:t>Mrs</w:t>
      </w:r>
      <w:proofErr w:type="spellEnd"/>
      <w:r w:rsidRPr="002269C8">
        <w:rPr>
          <w:rFonts w:ascii="Times New Roman" w:hAnsi="Times New Roman"/>
          <w:color w:val="000000" w:themeColor="text1"/>
          <w:sz w:val="24"/>
          <w:szCs w:val="24"/>
        </w:rPr>
        <w:t xml:space="preserve"> Noor </w:t>
      </w:r>
      <w:proofErr w:type="spellStart"/>
      <w:r w:rsidRPr="002269C8">
        <w:rPr>
          <w:rFonts w:ascii="Times New Roman" w:hAnsi="Times New Roman"/>
          <w:color w:val="000000" w:themeColor="text1"/>
          <w:sz w:val="24"/>
          <w:szCs w:val="24"/>
        </w:rPr>
        <w:t>Jehan</w:t>
      </w:r>
      <w:proofErr w:type="spellEnd"/>
      <w:r w:rsidRPr="002269C8">
        <w:rPr>
          <w:rFonts w:ascii="Times New Roman" w:hAnsi="Times New Roman"/>
          <w:color w:val="000000" w:themeColor="text1"/>
          <w:sz w:val="24"/>
          <w:szCs w:val="24"/>
        </w:rPr>
        <w:t xml:space="preserve"> Murshid and Professor Khan Sarwar Murshid Trust Fund Lecture 2017]</w:t>
      </w:r>
    </w:p>
    <w:p w14:paraId="5D12D5B0"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Spivak </w:t>
      </w:r>
      <w:proofErr w:type="spellStart"/>
      <w:r w:rsidRPr="002269C8">
        <w:rPr>
          <w:rFonts w:ascii="Times New Roman" w:hAnsi="Times New Roman"/>
          <w:color w:val="000000" w:themeColor="text1"/>
          <w:sz w:val="24"/>
          <w:szCs w:val="24"/>
        </w:rPr>
        <w:t>Gayatry</w:t>
      </w:r>
      <w:proofErr w:type="spellEnd"/>
      <w:r w:rsidRPr="002269C8">
        <w:rPr>
          <w:rFonts w:ascii="Times New Roman" w:hAnsi="Times New Roman"/>
          <w:color w:val="000000" w:themeColor="text1"/>
          <w:sz w:val="24"/>
          <w:szCs w:val="24"/>
        </w:rPr>
        <w:t xml:space="preserve"> Chakravorty, ‘</w:t>
      </w:r>
      <w:proofErr w:type="spellStart"/>
      <w:r w:rsidRPr="002269C8">
        <w:rPr>
          <w:rFonts w:ascii="Times New Roman" w:hAnsi="Times New Roman"/>
          <w:color w:val="000000" w:themeColor="text1"/>
          <w:sz w:val="24"/>
          <w:szCs w:val="24"/>
        </w:rPr>
        <w:t>Postculturalism</w:t>
      </w:r>
      <w:proofErr w:type="spellEnd"/>
      <w:r w:rsidRPr="002269C8">
        <w:rPr>
          <w:rFonts w:ascii="Times New Roman" w:hAnsi="Times New Roman"/>
          <w:color w:val="000000" w:themeColor="text1"/>
          <w:sz w:val="24"/>
          <w:szCs w:val="24"/>
        </w:rPr>
        <w:t xml:space="preserve">, Marginality, Postcoloniality and </w:t>
      </w:r>
      <w:proofErr w:type="spellStart"/>
      <w:r w:rsidRPr="002269C8">
        <w:rPr>
          <w:rFonts w:ascii="Times New Roman" w:hAnsi="Times New Roman"/>
          <w:color w:val="000000" w:themeColor="text1"/>
          <w:sz w:val="24"/>
          <w:szCs w:val="24"/>
        </w:rPr>
        <w:t>Value’in</w:t>
      </w:r>
      <w:proofErr w:type="spellEnd"/>
      <w:r w:rsidRPr="002269C8">
        <w:rPr>
          <w:rFonts w:ascii="Times New Roman" w:hAnsi="Times New Roman"/>
          <w:color w:val="000000" w:themeColor="text1"/>
          <w:sz w:val="24"/>
          <w:szCs w:val="24"/>
        </w:rPr>
        <w:t xml:space="preserve"> Padmini </w:t>
      </w:r>
      <w:proofErr w:type="spellStart"/>
      <w:r w:rsidRPr="002269C8">
        <w:rPr>
          <w:rFonts w:ascii="Times New Roman" w:hAnsi="Times New Roman"/>
          <w:color w:val="000000" w:themeColor="text1"/>
          <w:sz w:val="24"/>
          <w:szCs w:val="24"/>
        </w:rPr>
        <w:t>Mongia</w:t>
      </w:r>
      <w:proofErr w:type="spellEnd"/>
      <w:r w:rsidRPr="002269C8">
        <w:rPr>
          <w:rFonts w:ascii="Times New Roman" w:hAnsi="Times New Roman"/>
          <w:color w:val="000000" w:themeColor="text1"/>
          <w:sz w:val="24"/>
          <w:szCs w:val="24"/>
        </w:rPr>
        <w:t xml:space="preserve"> (ed), </w:t>
      </w:r>
      <w:r w:rsidRPr="002269C8">
        <w:rPr>
          <w:rFonts w:ascii="Times New Roman" w:hAnsi="Times New Roman"/>
          <w:i/>
          <w:iCs/>
          <w:color w:val="000000" w:themeColor="text1"/>
          <w:sz w:val="24"/>
          <w:szCs w:val="24"/>
        </w:rPr>
        <w:t>Contemporary Postcolonial Theory</w:t>
      </w:r>
      <w:r w:rsidRPr="002269C8">
        <w:rPr>
          <w:rFonts w:ascii="Times New Roman" w:hAnsi="Times New Roman"/>
          <w:color w:val="000000" w:themeColor="text1"/>
          <w:sz w:val="24"/>
          <w:szCs w:val="24"/>
        </w:rPr>
        <w:t xml:space="preserve"> (Oxford 2010)</w:t>
      </w:r>
    </w:p>
    <w:p w14:paraId="369CAB7D"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Steinberger Peter J, ‘Hegel on Crime and Punishment’ (1983) 77(4) The American Political Science Review 858-870</w:t>
      </w:r>
    </w:p>
    <w:p w14:paraId="336B9920" w14:textId="77777777" w:rsidR="00CF0CB2" w:rsidRPr="002269C8" w:rsidRDefault="00CF0CB2" w:rsidP="00F322BA">
      <w:pPr>
        <w:spacing w:line="276"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Stewart Cameron, ‘The Rule of Law and the Tinkerbell Effect: Theoretical Considerations, Criticisms and Justification for the Rule of Law’ [2004]4 Macquarie Law Journal 135.</w:t>
      </w:r>
    </w:p>
    <w:p w14:paraId="41DE3BBD"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lang w:val="en-GB" w:eastAsia="en-GB" w:bidi="bn-IN"/>
        </w:rPr>
        <w:t>Stokes</w:t>
      </w:r>
      <w:r w:rsidRPr="002269C8">
        <w:rPr>
          <w:rFonts w:ascii="Times New Roman" w:hAnsi="Times New Roman"/>
          <w:color w:val="000000" w:themeColor="text1"/>
          <w:sz w:val="24"/>
          <w:szCs w:val="24"/>
        </w:rPr>
        <w:t xml:space="preserve"> Eric</w:t>
      </w:r>
      <w:r w:rsidRPr="002269C8">
        <w:rPr>
          <w:rFonts w:ascii="Times New Roman" w:hAnsi="Times New Roman"/>
          <w:color w:val="000000" w:themeColor="text1"/>
          <w:sz w:val="24"/>
          <w:szCs w:val="24"/>
          <w:lang w:val="en-GB" w:eastAsia="en-GB" w:bidi="bn-IN"/>
        </w:rPr>
        <w:t xml:space="preserve">, </w:t>
      </w:r>
      <w:r w:rsidRPr="002269C8">
        <w:rPr>
          <w:rFonts w:ascii="Times New Roman" w:hAnsi="Times New Roman"/>
          <w:i/>
          <w:iCs/>
          <w:color w:val="000000" w:themeColor="text1"/>
          <w:sz w:val="24"/>
          <w:szCs w:val="24"/>
          <w:lang w:val="en-GB" w:eastAsia="en-GB" w:bidi="bn-IN"/>
        </w:rPr>
        <w:t>The English Utilitarians and India</w:t>
      </w:r>
      <w:r w:rsidRPr="002269C8">
        <w:rPr>
          <w:rFonts w:ascii="Times New Roman" w:hAnsi="Times New Roman"/>
          <w:color w:val="000000" w:themeColor="text1"/>
          <w:sz w:val="24"/>
          <w:szCs w:val="24"/>
          <w:lang w:val="en-GB" w:eastAsia="en-GB" w:bidi="bn-IN"/>
        </w:rPr>
        <w:t xml:space="preserve"> (Clarendon Press 1959)</w:t>
      </w:r>
    </w:p>
    <w:p w14:paraId="05A696B5"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proofErr w:type="spellStart"/>
      <w:r w:rsidRPr="002269C8">
        <w:rPr>
          <w:rFonts w:ascii="Times New Roman" w:hAnsi="Times New Roman"/>
          <w:color w:val="000000" w:themeColor="text1"/>
          <w:sz w:val="24"/>
          <w:szCs w:val="24"/>
        </w:rPr>
        <w:t>Streng</w:t>
      </w:r>
      <w:proofErr w:type="spellEnd"/>
      <w:r w:rsidRPr="002269C8">
        <w:rPr>
          <w:rFonts w:ascii="Times New Roman" w:hAnsi="Times New Roman"/>
          <w:color w:val="000000" w:themeColor="text1"/>
          <w:sz w:val="24"/>
          <w:szCs w:val="24"/>
        </w:rPr>
        <w:t xml:space="preserve"> Franz, ‘Sentencing in Germany: Basic Questions and New Developments’ [2007]8 German Law Journal 153-171.</w:t>
      </w:r>
    </w:p>
    <w:p w14:paraId="62F05772" w14:textId="77777777" w:rsidR="00CF0CB2" w:rsidRPr="002269C8" w:rsidRDefault="00CF0CB2" w:rsidP="00F322BA">
      <w:pPr>
        <w:pStyle w:val="FootnoteText"/>
        <w:spacing w:line="276" w:lineRule="auto"/>
        <w:rPr>
          <w:rFonts w:ascii="Times New Roman" w:hAnsi="Times New Roman"/>
          <w:color w:val="000000" w:themeColor="text1"/>
          <w:sz w:val="24"/>
          <w:szCs w:val="24"/>
        </w:rPr>
      </w:pPr>
      <w:proofErr w:type="spellStart"/>
      <w:r w:rsidRPr="002269C8">
        <w:rPr>
          <w:rFonts w:ascii="Times New Roman" w:hAnsi="Times New Roman"/>
          <w:color w:val="000000" w:themeColor="text1"/>
          <w:sz w:val="24"/>
          <w:szCs w:val="24"/>
        </w:rPr>
        <w:lastRenderedPageBreak/>
        <w:t>Suntrup</w:t>
      </w:r>
      <w:proofErr w:type="spellEnd"/>
      <w:r w:rsidRPr="002269C8">
        <w:rPr>
          <w:rFonts w:ascii="Times New Roman" w:hAnsi="Times New Roman"/>
          <w:color w:val="000000" w:themeColor="text1"/>
          <w:sz w:val="24"/>
          <w:szCs w:val="24"/>
        </w:rPr>
        <w:t xml:space="preserve"> Jan Christoph, ‘Between prerogative power and legality- reading Ernst Fraenkel’s </w:t>
      </w:r>
      <w:proofErr w:type="gramStart"/>
      <w:r w:rsidRPr="002269C8">
        <w:rPr>
          <w:rFonts w:ascii="Times New Roman" w:hAnsi="Times New Roman"/>
          <w:color w:val="000000" w:themeColor="text1"/>
          <w:sz w:val="24"/>
          <w:szCs w:val="24"/>
        </w:rPr>
        <w:t>The</w:t>
      </w:r>
      <w:proofErr w:type="gramEnd"/>
      <w:r w:rsidRPr="002269C8">
        <w:rPr>
          <w:rFonts w:ascii="Times New Roman" w:hAnsi="Times New Roman"/>
          <w:color w:val="000000" w:themeColor="text1"/>
          <w:sz w:val="24"/>
          <w:szCs w:val="24"/>
        </w:rPr>
        <w:t xml:space="preserve"> Dual State as an analytical too for present authoritarian rule’ [2020]11 Jurisprudence 335-359</w:t>
      </w:r>
    </w:p>
    <w:p w14:paraId="3957AB5F"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proofErr w:type="spellStart"/>
      <w:r w:rsidRPr="002269C8">
        <w:rPr>
          <w:rFonts w:ascii="Times New Roman" w:hAnsi="Times New Roman"/>
          <w:color w:val="000000" w:themeColor="text1"/>
          <w:sz w:val="24"/>
          <w:szCs w:val="24"/>
        </w:rPr>
        <w:t>Tamanaha</w:t>
      </w:r>
      <w:proofErr w:type="spellEnd"/>
      <w:r w:rsidRPr="002269C8">
        <w:rPr>
          <w:rFonts w:ascii="Times New Roman" w:hAnsi="Times New Roman"/>
          <w:color w:val="000000" w:themeColor="text1"/>
          <w:sz w:val="24"/>
          <w:szCs w:val="24"/>
        </w:rPr>
        <w:t xml:space="preserve"> Brian, </w:t>
      </w:r>
      <w:r w:rsidRPr="002269C8">
        <w:rPr>
          <w:rFonts w:ascii="Times New Roman" w:hAnsi="Times New Roman"/>
          <w:i/>
          <w:iCs/>
          <w:color w:val="000000" w:themeColor="text1"/>
          <w:sz w:val="24"/>
          <w:szCs w:val="24"/>
        </w:rPr>
        <w:t>On the Rule of Law</w:t>
      </w:r>
      <w:r w:rsidRPr="002269C8">
        <w:rPr>
          <w:rFonts w:ascii="Times New Roman" w:hAnsi="Times New Roman"/>
          <w:color w:val="000000" w:themeColor="text1"/>
          <w:sz w:val="24"/>
          <w:szCs w:val="24"/>
        </w:rPr>
        <w:t xml:space="preserve"> (Cambridge 2004)</w:t>
      </w:r>
    </w:p>
    <w:p w14:paraId="7356381F"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Tharoor Shashi,</w:t>
      </w:r>
      <w:r w:rsidRPr="002269C8">
        <w:rPr>
          <w:rFonts w:ascii="Times New Roman" w:hAnsi="Times New Roman"/>
          <w:color w:val="000000" w:themeColor="text1"/>
          <w:sz w:val="24"/>
          <w:szCs w:val="24"/>
          <w:lang w:val="en-GB" w:eastAsia="en-GB" w:bidi="bn-IN"/>
        </w:rPr>
        <w:t xml:space="preserve"> </w:t>
      </w:r>
      <w:r w:rsidRPr="002269C8">
        <w:rPr>
          <w:rFonts w:ascii="Times New Roman" w:hAnsi="Times New Roman"/>
          <w:i/>
          <w:iCs/>
          <w:color w:val="000000" w:themeColor="text1"/>
          <w:sz w:val="24"/>
          <w:szCs w:val="24"/>
          <w:lang w:val="en-GB" w:eastAsia="en-GB" w:bidi="bn-IN"/>
        </w:rPr>
        <w:t>An Era of Darkness: The British Empire in India</w:t>
      </w:r>
      <w:r w:rsidRPr="002269C8">
        <w:rPr>
          <w:rFonts w:ascii="Times New Roman" w:hAnsi="Times New Roman"/>
          <w:color w:val="000000" w:themeColor="text1"/>
          <w:sz w:val="24"/>
          <w:szCs w:val="24"/>
          <w:lang w:val="en-GB" w:eastAsia="en-GB" w:bidi="bn-IN"/>
        </w:rPr>
        <w:t xml:space="preserve"> (Aleph 2012) </w:t>
      </w:r>
    </w:p>
    <w:p w14:paraId="4DB3EA95"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The constitution of Bangladesh 1972, article 152</w:t>
      </w:r>
    </w:p>
    <w:p w14:paraId="0A3B3092" w14:textId="236EFFB5" w:rsidR="00CF0CB2" w:rsidRPr="002269C8" w:rsidRDefault="00CF0CB2" w:rsidP="00F322BA">
      <w:pPr>
        <w:pStyle w:val="FootnoteText"/>
        <w:spacing w:line="276" w:lineRule="auto"/>
        <w:jc w:val="both"/>
        <w:rPr>
          <w:rFonts w:ascii="Times New Roman" w:hAnsi="Times New Roman"/>
          <w:color w:val="000000" w:themeColor="text1"/>
          <w:sz w:val="24"/>
          <w:szCs w:val="24"/>
          <w:lang w:val="en-BD"/>
        </w:rPr>
      </w:pPr>
      <w:r w:rsidRPr="002269C8">
        <w:rPr>
          <w:rFonts w:ascii="Times New Roman" w:hAnsi="Times New Roman"/>
          <w:color w:val="000000" w:themeColor="text1"/>
          <w:sz w:val="24"/>
          <w:szCs w:val="24"/>
        </w:rPr>
        <w:t xml:space="preserve">The Daily Star, </w:t>
      </w:r>
      <w:r w:rsidRPr="002269C8">
        <w:rPr>
          <w:rFonts w:ascii="Times New Roman" w:hAnsi="Times New Roman"/>
          <w:color w:val="000000" w:themeColor="text1"/>
          <w:sz w:val="24"/>
          <w:szCs w:val="24"/>
          <w:lang w:val="en-BD"/>
        </w:rPr>
        <w:t>Model Meghna Alam’s arrest sparks outcry, The Daily Star 12 April  2025 &lt;</w:t>
      </w:r>
      <w:r w:rsidRPr="002269C8">
        <w:rPr>
          <w:rFonts w:ascii="Times New Roman" w:hAnsi="Times New Roman"/>
          <w:color w:val="000000" w:themeColor="text1"/>
          <w:sz w:val="24"/>
          <w:szCs w:val="24"/>
        </w:rPr>
        <w:t xml:space="preserve"> </w:t>
      </w:r>
      <w:hyperlink r:id="rId18" w:history="1">
        <w:r w:rsidRPr="002269C8">
          <w:rPr>
            <w:rStyle w:val="Hyperlink"/>
            <w:rFonts w:ascii="Times New Roman" w:hAnsi="Times New Roman"/>
            <w:color w:val="000000" w:themeColor="text1"/>
            <w:sz w:val="24"/>
            <w:szCs w:val="24"/>
            <w:lang w:val="en-BD"/>
          </w:rPr>
          <w:t>https://www.thedailystar.net/news/bangladesh/news/model-meghna-alams-arrest-sparks-outcry-3868881</w:t>
        </w:r>
      </w:hyperlink>
      <w:r w:rsidRPr="002269C8">
        <w:rPr>
          <w:rFonts w:ascii="Times New Roman" w:hAnsi="Times New Roman"/>
          <w:color w:val="000000" w:themeColor="text1"/>
          <w:sz w:val="24"/>
          <w:szCs w:val="24"/>
          <w:lang w:val="en-BD"/>
        </w:rPr>
        <w:t>&gt; (accessed 12 April  2025)</w:t>
      </w:r>
    </w:p>
    <w:p w14:paraId="1BC30DBC"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lang w:val="en-BD"/>
        </w:rPr>
      </w:pPr>
      <w:r w:rsidRPr="002269C8">
        <w:rPr>
          <w:rFonts w:ascii="Times New Roman" w:hAnsi="Times New Roman"/>
          <w:color w:val="000000" w:themeColor="text1"/>
          <w:sz w:val="24"/>
          <w:szCs w:val="24"/>
        </w:rPr>
        <w:t xml:space="preserve">The Guardian 08 August 2024, </w:t>
      </w:r>
      <w:r w:rsidRPr="002269C8">
        <w:rPr>
          <w:rFonts w:ascii="Times New Roman" w:hAnsi="Times New Roman"/>
          <w:i/>
          <w:iCs/>
          <w:color w:val="000000" w:themeColor="text1"/>
          <w:sz w:val="24"/>
          <w:szCs w:val="24"/>
          <w:lang w:val="en-BD"/>
        </w:rPr>
        <w:t>Bangladesh: Muhammad Yunus Sworn in as Chief Advisor of Interim Government</w:t>
      </w:r>
      <w:r w:rsidRPr="002269C8">
        <w:rPr>
          <w:rFonts w:ascii="Times New Roman" w:hAnsi="Times New Roman"/>
          <w:color w:val="000000" w:themeColor="text1"/>
          <w:sz w:val="24"/>
          <w:szCs w:val="24"/>
          <w:lang w:val="en-BD"/>
        </w:rPr>
        <w:t xml:space="preserve"> 08 August 2024 &lt; </w:t>
      </w:r>
      <w:r w:rsidRPr="002269C8">
        <w:rPr>
          <w:rFonts w:ascii="Times New Roman" w:hAnsi="Times New Roman"/>
          <w:color w:val="000000" w:themeColor="text1"/>
        </w:rPr>
        <w:fldChar w:fldCharType="begin"/>
      </w:r>
      <w:r w:rsidRPr="002269C8">
        <w:rPr>
          <w:rFonts w:ascii="Times New Roman" w:hAnsi="Times New Roman"/>
          <w:color w:val="000000" w:themeColor="text1"/>
          <w:sz w:val="24"/>
          <w:szCs w:val="24"/>
        </w:rPr>
        <w:instrText>HYPERLINK "https://thedailyguardian.com/bangladesh-muhammad-yunus-sworn-in-as-chief-advisor-of-interim-government/"</w:instrText>
      </w:r>
      <w:r w:rsidRPr="002269C8">
        <w:rPr>
          <w:rFonts w:ascii="Times New Roman" w:hAnsi="Times New Roman"/>
          <w:color w:val="000000" w:themeColor="text1"/>
        </w:rPr>
      </w:r>
      <w:r w:rsidRPr="002269C8">
        <w:rPr>
          <w:rFonts w:ascii="Times New Roman" w:hAnsi="Times New Roman"/>
          <w:color w:val="000000" w:themeColor="text1"/>
        </w:rPr>
        <w:fldChar w:fldCharType="separate"/>
      </w:r>
      <w:r w:rsidRPr="002269C8">
        <w:rPr>
          <w:rStyle w:val="Hyperlink"/>
          <w:rFonts w:ascii="Times New Roman" w:hAnsi="Times New Roman"/>
          <w:color w:val="000000" w:themeColor="text1"/>
          <w:sz w:val="24"/>
          <w:szCs w:val="24"/>
        </w:rPr>
        <w:t>https://thedailyguardian.com/bangladesh-muhammad-yunus-sworn-in-as-chief-advisor-of-interim-government/</w:t>
      </w:r>
      <w:r w:rsidRPr="002269C8">
        <w:rPr>
          <w:rStyle w:val="Hyperlink"/>
          <w:rFonts w:ascii="Times New Roman" w:hAnsi="Times New Roman"/>
          <w:color w:val="000000" w:themeColor="text1"/>
          <w:sz w:val="24"/>
          <w:szCs w:val="24"/>
        </w:rPr>
        <w:fldChar w:fldCharType="end"/>
      </w:r>
      <w:r w:rsidRPr="002269C8">
        <w:rPr>
          <w:rStyle w:val="Hyperlink"/>
          <w:rFonts w:ascii="Times New Roman" w:hAnsi="Times New Roman"/>
          <w:color w:val="000000" w:themeColor="text1"/>
          <w:sz w:val="24"/>
          <w:szCs w:val="24"/>
        </w:rPr>
        <w:t>&gt;</w:t>
      </w:r>
      <w:r w:rsidRPr="002269C8">
        <w:rPr>
          <w:rFonts w:ascii="Times New Roman" w:hAnsi="Times New Roman"/>
          <w:color w:val="000000" w:themeColor="text1"/>
          <w:sz w:val="24"/>
          <w:szCs w:val="24"/>
        </w:rPr>
        <w:t xml:space="preserve"> (accessed 01 September 2024).</w:t>
      </w:r>
    </w:p>
    <w:p w14:paraId="24F29DB8"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lang w:val="en-BD"/>
        </w:rPr>
      </w:pPr>
      <w:r w:rsidRPr="002269C8">
        <w:rPr>
          <w:rFonts w:ascii="Times New Roman" w:hAnsi="Times New Roman"/>
          <w:color w:val="000000" w:themeColor="text1"/>
          <w:sz w:val="24"/>
          <w:szCs w:val="24"/>
        </w:rPr>
        <w:t xml:space="preserve">The Guardian 08 August 2024, </w:t>
      </w:r>
      <w:r w:rsidRPr="002269C8">
        <w:rPr>
          <w:rFonts w:ascii="Times New Roman" w:hAnsi="Times New Roman"/>
          <w:color w:val="000000" w:themeColor="text1"/>
          <w:sz w:val="24"/>
          <w:szCs w:val="24"/>
          <w:lang w:val="en-BD"/>
        </w:rPr>
        <w:t xml:space="preserve">Bangladesh: Muhammad Yunus Sworn in as Chief Advisor of Interim Government, available at &lt; </w:t>
      </w:r>
      <w:r w:rsidRPr="002269C8">
        <w:rPr>
          <w:rFonts w:ascii="Times New Roman" w:hAnsi="Times New Roman"/>
          <w:color w:val="000000" w:themeColor="text1"/>
        </w:rPr>
        <w:fldChar w:fldCharType="begin"/>
      </w:r>
      <w:r w:rsidRPr="002269C8">
        <w:rPr>
          <w:rFonts w:ascii="Times New Roman" w:hAnsi="Times New Roman"/>
          <w:color w:val="000000" w:themeColor="text1"/>
          <w:sz w:val="24"/>
          <w:szCs w:val="24"/>
        </w:rPr>
        <w:instrText>HYPERLINK "https://thedailyguardian.com/bangladesh-muhammad-yunus-sworn-in-as-chief-advisor-of-interim-government/"</w:instrText>
      </w:r>
      <w:r w:rsidRPr="002269C8">
        <w:rPr>
          <w:rFonts w:ascii="Times New Roman" w:hAnsi="Times New Roman"/>
          <w:color w:val="000000" w:themeColor="text1"/>
        </w:rPr>
      </w:r>
      <w:r w:rsidRPr="002269C8">
        <w:rPr>
          <w:rFonts w:ascii="Times New Roman" w:hAnsi="Times New Roman"/>
          <w:color w:val="000000" w:themeColor="text1"/>
        </w:rPr>
        <w:fldChar w:fldCharType="separate"/>
      </w:r>
      <w:r w:rsidRPr="002269C8">
        <w:rPr>
          <w:rStyle w:val="Hyperlink"/>
          <w:rFonts w:ascii="Times New Roman" w:hAnsi="Times New Roman"/>
          <w:color w:val="000000" w:themeColor="text1"/>
          <w:sz w:val="24"/>
          <w:szCs w:val="24"/>
        </w:rPr>
        <w:t>https://thedailyguardian.com/bangladesh-muhammad-yunus-sworn-in-as-chief-advisor-of-interim-government/</w:t>
      </w:r>
      <w:r w:rsidRPr="002269C8">
        <w:rPr>
          <w:rStyle w:val="Hyperlink"/>
          <w:rFonts w:ascii="Times New Roman" w:hAnsi="Times New Roman"/>
          <w:color w:val="000000" w:themeColor="text1"/>
          <w:sz w:val="24"/>
          <w:szCs w:val="24"/>
        </w:rPr>
        <w:fldChar w:fldCharType="end"/>
      </w:r>
      <w:r w:rsidRPr="002269C8">
        <w:rPr>
          <w:rFonts w:ascii="Times New Roman" w:hAnsi="Times New Roman"/>
          <w:color w:val="000000" w:themeColor="text1"/>
          <w:sz w:val="24"/>
          <w:szCs w:val="24"/>
        </w:rPr>
        <w:t>&gt; (accessed 04 October 2024)</w:t>
      </w:r>
    </w:p>
    <w:p w14:paraId="0A996D12"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lang w:val="en-BD"/>
        </w:rPr>
      </w:pPr>
      <w:r w:rsidRPr="002269C8">
        <w:rPr>
          <w:rFonts w:ascii="Times New Roman" w:hAnsi="Times New Roman"/>
          <w:color w:val="000000" w:themeColor="text1"/>
          <w:sz w:val="24"/>
          <w:szCs w:val="24"/>
        </w:rPr>
        <w:t xml:space="preserve">The Prothom </w:t>
      </w:r>
      <w:proofErr w:type="spellStart"/>
      <w:r w:rsidRPr="002269C8">
        <w:rPr>
          <w:rFonts w:ascii="Times New Roman" w:hAnsi="Times New Roman"/>
          <w:color w:val="000000" w:themeColor="text1"/>
          <w:sz w:val="24"/>
          <w:szCs w:val="24"/>
        </w:rPr>
        <w:t>Alo</w:t>
      </w:r>
      <w:proofErr w:type="spellEnd"/>
      <w:r w:rsidRPr="002269C8">
        <w:rPr>
          <w:rFonts w:ascii="Times New Roman" w:hAnsi="Times New Roman"/>
          <w:color w:val="000000" w:themeColor="text1"/>
          <w:sz w:val="24"/>
          <w:szCs w:val="24"/>
        </w:rPr>
        <w:t xml:space="preserve">, </w:t>
      </w:r>
      <w:r w:rsidRPr="002269C8">
        <w:rPr>
          <w:rFonts w:ascii="Times New Roman" w:hAnsi="Times New Roman"/>
          <w:color w:val="000000" w:themeColor="text1"/>
          <w:sz w:val="24"/>
          <w:szCs w:val="24"/>
          <w:lang w:val="en-BD"/>
        </w:rPr>
        <w:t xml:space="preserve">Chief justice's address: Why judiciary not separated in so many years </w:t>
      </w:r>
      <w:r w:rsidRPr="002269C8">
        <w:rPr>
          <w:rFonts w:ascii="Times New Roman" w:hAnsi="Times New Roman"/>
          <w:color w:val="000000" w:themeColor="text1"/>
          <w:sz w:val="24"/>
          <w:szCs w:val="24"/>
        </w:rPr>
        <w:t xml:space="preserve">23 September 2024, &lt; </w:t>
      </w:r>
      <w:hyperlink r:id="rId19" w:history="1">
        <w:r w:rsidRPr="002269C8">
          <w:rPr>
            <w:rStyle w:val="Hyperlink"/>
            <w:rFonts w:ascii="Times New Roman" w:hAnsi="Times New Roman"/>
            <w:color w:val="000000" w:themeColor="text1"/>
            <w:sz w:val="24"/>
            <w:szCs w:val="24"/>
          </w:rPr>
          <w:t>https://en.prothomalo.com/opinion/editorial/6fvke61jl8</w:t>
        </w:r>
      </w:hyperlink>
      <w:r w:rsidRPr="002269C8">
        <w:rPr>
          <w:rFonts w:ascii="Times New Roman" w:hAnsi="Times New Roman"/>
          <w:color w:val="000000" w:themeColor="text1"/>
          <w:sz w:val="24"/>
          <w:szCs w:val="24"/>
        </w:rPr>
        <w:t>&gt; (30 September 2024)</w:t>
      </w:r>
    </w:p>
    <w:p w14:paraId="3AF9FB1F"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Thompson E P, </w:t>
      </w:r>
      <w:r w:rsidRPr="002269C8">
        <w:rPr>
          <w:rFonts w:ascii="Times New Roman" w:hAnsi="Times New Roman"/>
          <w:i/>
          <w:iCs/>
          <w:color w:val="000000" w:themeColor="text1"/>
          <w:sz w:val="24"/>
          <w:szCs w:val="24"/>
        </w:rPr>
        <w:t xml:space="preserve">Whigs and Hunters: The Origin of the Black Act </w:t>
      </w:r>
      <w:r w:rsidRPr="002269C8">
        <w:rPr>
          <w:rFonts w:ascii="Times New Roman" w:hAnsi="Times New Roman"/>
          <w:color w:val="000000" w:themeColor="text1"/>
          <w:sz w:val="24"/>
          <w:szCs w:val="24"/>
        </w:rPr>
        <w:t>(Pantheon New York 1975)</w:t>
      </w:r>
    </w:p>
    <w:p w14:paraId="232394DA" w14:textId="77777777" w:rsidR="00CF0CB2" w:rsidRPr="002269C8" w:rsidRDefault="00CF0CB2" w:rsidP="00F322BA">
      <w:pPr>
        <w:autoSpaceDE w:val="0"/>
        <w:autoSpaceDN w:val="0"/>
        <w:adjustRightInd w:val="0"/>
        <w:spacing w:line="276"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Toharia, J, ‘Judicial Independence in an authoritarian regime: the case of contemporary Spain’ [1975]9 </w:t>
      </w:r>
      <w:r w:rsidRPr="002269C8">
        <w:rPr>
          <w:rFonts w:ascii="Times New Roman" w:hAnsi="Times New Roman" w:cs="Times New Roman"/>
          <w:i/>
          <w:iCs/>
          <w:color w:val="000000" w:themeColor="text1"/>
          <w:szCs w:val="24"/>
        </w:rPr>
        <w:t>Law and Society Review</w:t>
      </w:r>
      <w:r w:rsidRPr="002269C8">
        <w:rPr>
          <w:rFonts w:ascii="Times New Roman" w:hAnsi="Times New Roman" w:cs="Times New Roman"/>
          <w:color w:val="000000" w:themeColor="text1"/>
          <w:szCs w:val="24"/>
        </w:rPr>
        <w:t xml:space="preserve"> 475-96</w:t>
      </w:r>
    </w:p>
    <w:p w14:paraId="271238B4"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Transparency International Bangladesh, Household Corruption Survey (TIB Dhaka 2005) </w:t>
      </w:r>
    </w:p>
    <w:p w14:paraId="01160C23"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Trevelyan George Otto, </w:t>
      </w:r>
      <w:r w:rsidRPr="002269C8">
        <w:rPr>
          <w:rFonts w:ascii="Times New Roman" w:hAnsi="Times New Roman"/>
          <w:i/>
          <w:iCs/>
          <w:color w:val="000000" w:themeColor="text1"/>
          <w:sz w:val="24"/>
          <w:szCs w:val="24"/>
        </w:rPr>
        <w:t xml:space="preserve">Life and Letters of Lord Macaulay </w:t>
      </w:r>
      <w:r w:rsidRPr="002269C8">
        <w:rPr>
          <w:rFonts w:ascii="Times New Roman" w:hAnsi="Times New Roman"/>
          <w:color w:val="000000" w:themeColor="text1"/>
          <w:sz w:val="24"/>
          <w:szCs w:val="24"/>
        </w:rPr>
        <w:t>(Oxford University Press 1978)</w:t>
      </w:r>
    </w:p>
    <w:p w14:paraId="45DC5DC7"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van </w:t>
      </w:r>
      <w:proofErr w:type="spellStart"/>
      <w:r w:rsidRPr="002269C8">
        <w:rPr>
          <w:rFonts w:ascii="Times New Roman" w:hAnsi="Times New Roman"/>
          <w:color w:val="000000" w:themeColor="text1"/>
          <w:sz w:val="24"/>
          <w:szCs w:val="24"/>
        </w:rPr>
        <w:t>Ginneken</w:t>
      </w:r>
      <w:proofErr w:type="spellEnd"/>
      <w:r w:rsidRPr="002269C8">
        <w:rPr>
          <w:rFonts w:ascii="Times New Roman" w:hAnsi="Times New Roman"/>
          <w:color w:val="000000" w:themeColor="text1"/>
          <w:sz w:val="24"/>
          <w:szCs w:val="24"/>
        </w:rPr>
        <w:t xml:space="preserve"> Esther FJC and David Hayes, ‘‘Just’ punishment? Offenders’ view on the meaning and severity of punishment’ [2017]17 Criminology and Criminal Justice 1-17</w:t>
      </w:r>
    </w:p>
    <w:p w14:paraId="32066493"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Vaughan Barry, ‘The </w:t>
      </w:r>
      <w:proofErr w:type="spellStart"/>
      <w:r w:rsidRPr="002269C8">
        <w:rPr>
          <w:rFonts w:ascii="Times New Roman" w:hAnsi="Times New Roman"/>
          <w:color w:val="000000" w:themeColor="text1"/>
          <w:sz w:val="24"/>
          <w:szCs w:val="24"/>
        </w:rPr>
        <w:t>Civilising</w:t>
      </w:r>
      <w:proofErr w:type="spellEnd"/>
      <w:r w:rsidRPr="002269C8">
        <w:rPr>
          <w:rFonts w:ascii="Times New Roman" w:hAnsi="Times New Roman"/>
          <w:color w:val="000000" w:themeColor="text1"/>
          <w:sz w:val="24"/>
          <w:szCs w:val="24"/>
        </w:rPr>
        <w:t xml:space="preserve"> Process and the Janus-face of Modern Punishment’ [2000] 4(1) Theoretical Criminology 71-91</w:t>
      </w:r>
    </w:p>
    <w:p w14:paraId="3A4D3312" w14:textId="77777777" w:rsidR="00CF0CB2" w:rsidRPr="002269C8" w:rsidRDefault="00CF0CB2" w:rsidP="00F322BA">
      <w:pPr>
        <w:pStyle w:val="Footer"/>
        <w:spacing w:line="276" w:lineRule="auto"/>
        <w:jc w:val="both"/>
        <w:rPr>
          <w:rFonts w:ascii="Times New Roman" w:hAnsi="Times New Roman" w:cs="Times New Roman"/>
          <w:color w:val="000000" w:themeColor="text1"/>
          <w:kern w:val="0"/>
          <w:szCs w:val="24"/>
          <w:lang w:val="en-US"/>
          <w14:ligatures w14:val="none"/>
        </w:rPr>
      </w:pPr>
      <w:r w:rsidRPr="002269C8">
        <w:rPr>
          <w:rFonts w:ascii="Times New Roman" w:hAnsi="Times New Roman" w:cs="Times New Roman"/>
          <w:color w:val="000000" w:themeColor="text1"/>
          <w:szCs w:val="24"/>
        </w:rPr>
        <w:t xml:space="preserve">von Hirsh Andrew, ‘Proportionate Sentence: a Desert Perspective’ in Andrew Ashworth and Julian Roberts (eds) </w:t>
      </w:r>
      <w:r w:rsidRPr="002269C8">
        <w:rPr>
          <w:rFonts w:ascii="Times New Roman" w:hAnsi="Times New Roman" w:cs="Times New Roman"/>
          <w:i/>
          <w:iCs/>
          <w:color w:val="000000" w:themeColor="text1"/>
          <w:szCs w:val="24"/>
        </w:rPr>
        <w:t>Principled Sentencing: Readings on Theory and Policy</w:t>
      </w:r>
      <w:r w:rsidRPr="002269C8">
        <w:rPr>
          <w:rFonts w:ascii="Times New Roman" w:hAnsi="Times New Roman" w:cs="Times New Roman"/>
          <w:color w:val="000000" w:themeColor="text1"/>
          <w:szCs w:val="24"/>
        </w:rPr>
        <w:t xml:space="preserve"> (Oxford 2009)</w:t>
      </w:r>
    </w:p>
    <w:p w14:paraId="3EAD00F2"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von Hirsh Andrew, ‘Proportionate Sentence: </w:t>
      </w:r>
      <w:proofErr w:type="gramStart"/>
      <w:r w:rsidRPr="002269C8">
        <w:rPr>
          <w:rFonts w:ascii="Times New Roman" w:hAnsi="Times New Roman"/>
          <w:color w:val="000000" w:themeColor="text1"/>
          <w:sz w:val="24"/>
          <w:szCs w:val="24"/>
        </w:rPr>
        <w:t>a</w:t>
      </w:r>
      <w:proofErr w:type="gramEnd"/>
      <w:r w:rsidRPr="002269C8">
        <w:rPr>
          <w:rFonts w:ascii="Times New Roman" w:hAnsi="Times New Roman"/>
          <w:color w:val="000000" w:themeColor="text1"/>
          <w:sz w:val="24"/>
          <w:szCs w:val="24"/>
        </w:rPr>
        <w:t xml:space="preserve"> Desert Perspective’ in Ashworth Andrew and Roberts Julian (eds) </w:t>
      </w:r>
      <w:r w:rsidRPr="002269C8">
        <w:rPr>
          <w:rFonts w:ascii="Times New Roman" w:hAnsi="Times New Roman"/>
          <w:i/>
          <w:iCs/>
          <w:color w:val="000000" w:themeColor="text1"/>
          <w:sz w:val="24"/>
          <w:szCs w:val="24"/>
        </w:rPr>
        <w:t>Principled Sentencing: Readings on Theory and Policy</w:t>
      </w:r>
      <w:r w:rsidRPr="002269C8">
        <w:rPr>
          <w:rFonts w:ascii="Times New Roman" w:hAnsi="Times New Roman"/>
          <w:color w:val="000000" w:themeColor="text1"/>
          <w:sz w:val="24"/>
          <w:szCs w:val="24"/>
        </w:rPr>
        <w:t xml:space="preserve"> (Oxford 2009) </w:t>
      </w:r>
    </w:p>
    <w:p w14:paraId="0E0A21BA"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Wacks Raymond, </w:t>
      </w:r>
      <w:r w:rsidRPr="002269C8">
        <w:rPr>
          <w:rFonts w:ascii="Times New Roman" w:hAnsi="Times New Roman"/>
          <w:i/>
          <w:iCs/>
          <w:color w:val="000000" w:themeColor="text1"/>
          <w:sz w:val="24"/>
          <w:szCs w:val="24"/>
        </w:rPr>
        <w:t xml:space="preserve">Jurisprudence </w:t>
      </w:r>
      <w:r w:rsidRPr="002269C8">
        <w:rPr>
          <w:rFonts w:ascii="Times New Roman" w:hAnsi="Times New Roman"/>
          <w:color w:val="000000" w:themeColor="text1"/>
          <w:sz w:val="24"/>
          <w:szCs w:val="24"/>
        </w:rPr>
        <w:t>((Blackstone 1987, fifth edition 1999)</w:t>
      </w:r>
    </w:p>
    <w:p w14:paraId="35BC9FEF"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Waldron Jeremy, ‘Is the Rule of Law an Essentially Contested Concept (in Florida)?’ in R Bellamy (ed), </w:t>
      </w:r>
      <w:r w:rsidRPr="002269C8">
        <w:rPr>
          <w:rFonts w:ascii="Times New Roman" w:hAnsi="Times New Roman"/>
          <w:i/>
          <w:iCs/>
          <w:color w:val="000000" w:themeColor="text1"/>
          <w:sz w:val="24"/>
          <w:szCs w:val="24"/>
        </w:rPr>
        <w:t>The Rule of Law and Separation of Powers</w:t>
      </w:r>
      <w:r w:rsidRPr="002269C8">
        <w:rPr>
          <w:rFonts w:ascii="Times New Roman" w:hAnsi="Times New Roman"/>
          <w:color w:val="000000" w:themeColor="text1"/>
          <w:sz w:val="24"/>
          <w:szCs w:val="24"/>
        </w:rPr>
        <w:t xml:space="preserve"> (Ashgate 2005)</w:t>
      </w:r>
    </w:p>
    <w:p w14:paraId="2050529E"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proofErr w:type="spellStart"/>
      <w:r w:rsidRPr="002269C8">
        <w:rPr>
          <w:rFonts w:ascii="Times New Roman" w:hAnsi="Times New Roman"/>
          <w:color w:val="000000" w:themeColor="text1"/>
          <w:sz w:val="24"/>
          <w:szCs w:val="24"/>
        </w:rPr>
        <w:t>Wojkowska</w:t>
      </w:r>
      <w:proofErr w:type="spellEnd"/>
      <w:r w:rsidRPr="002269C8">
        <w:rPr>
          <w:rFonts w:ascii="Times New Roman" w:hAnsi="Times New Roman"/>
          <w:color w:val="000000" w:themeColor="text1"/>
          <w:sz w:val="24"/>
          <w:szCs w:val="24"/>
        </w:rPr>
        <w:t xml:space="preserve"> Ewa </w:t>
      </w:r>
      <w:r w:rsidRPr="002269C8">
        <w:rPr>
          <w:rFonts w:ascii="Times New Roman" w:hAnsi="Times New Roman"/>
          <w:i/>
          <w:iCs/>
          <w:color w:val="000000" w:themeColor="text1"/>
          <w:sz w:val="24"/>
          <w:szCs w:val="24"/>
        </w:rPr>
        <w:t xml:space="preserve">Doing Justice: How informal Justice System Can Contribute </w:t>
      </w:r>
      <w:r w:rsidRPr="002269C8">
        <w:rPr>
          <w:rFonts w:ascii="Times New Roman" w:hAnsi="Times New Roman"/>
          <w:color w:val="000000" w:themeColor="text1"/>
          <w:sz w:val="24"/>
          <w:szCs w:val="24"/>
        </w:rPr>
        <w:t>(UNDP, Oslo Governance Centre 2006).</w:t>
      </w:r>
    </w:p>
    <w:p w14:paraId="447E331E"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proofErr w:type="spellStart"/>
      <w:r w:rsidRPr="002269C8">
        <w:rPr>
          <w:rFonts w:ascii="Times New Roman" w:hAnsi="Times New Roman"/>
          <w:color w:val="000000" w:themeColor="text1"/>
          <w:sz w:val="24"/>
          <w:szCs w:val="24"/>
        </w:rPr>
        <w:t>Wolcot</w:t>
      </w:r>
      <w:proofErr w:type="spellEnd"/>
      <w:r w:rsidRPr="002269C8">
        <w:rPr>
          <w:rFonts w:ascii="Times New Roman" w:hAnsi="Times New Roman"/>
          <w:color w:val="000000" w:themeColor="text1"/>
          <w:sz w:val="24"/>
          <w:szCs w:val="24"/>
        </w:rPr>
        <w:t xml:space="preserve"> Harry F, </w:t>
      </w:r>
      <w:r w:rsidRPr="002269C8">
        <w:rPr>
          <w:rFonts w:ascii="Times New Roman" w:hAnsi="Times New Roman"/>
          <w:i/>
          <w:iCs/>
          <w:color w:val="000000" w:themeColor="text1"/>
          <w:sz w:val="24"/>
          <w:szCs w:val="24"/>
        </w:rPr>
        <w:t>Ethnography A Way of seeing</w:t>
      </w:r>
      <w:r w:rsidRPr="002269C8">
        <w:rPr>
          <w:rFonts w:ascii="Times New Roman" w:hAnsi="Times New Roman"/>
          <w:color w:val="000000" w:themeColor="text1"/>
          <w:sz w:val="24"/>
          <w:szCs w:val="24"/>
        </w:rPr>
        <w:t xml:space="preserve"> (</w:t>
      </w:r>
      <w:proofErr w:type="spellStart"/>
      <w:r w:rsidRPr="002269C8">
        <w:rPr>
          <w:rFonts w:ascii="Times New Roman" w:hAnsi="Times New Roman"/>
          <w:color w:val="000000" w:themeColor="text1"/>
          <w:sz w:val="24"/>
          <w:szCs w:val="24"/>
        </w:rPr>
        <w:t>AltaMira</w:t>
      </w:r>
      <w:proofErr w:type="spellEnd"/>
      <w:r w:rsidRPr="002269C8">
        <w:rPr>
          <w:rFonts w:ascii="Times New Roman" w:hAnsi="Times New Roman"/>
          <w:color w:val="000000" w:themeColor="text1"/>
          <w:sz w:val="24"/>
          <w:szCs w:val="24"/>
        </w:rPr>
        <w:t xml:space="preserve"> Press 1999)</w:t>
      </w:r>
    </w:p>
    <w:p w14:paraId="387BD6D2"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lang w:val="en-BD"/>
        </w:rPr>
        <w:t>World Justice Project, the Rule of Law Index 2023, World Justice Project;</w:t>
      </w:r>
      <w:r w:rsidRPr="002269C8">
        <w:rPr>
          <w:rFonts w:ascii="Times New Roman" w:hAnsi="Times New Roman"/>
          <w:color w:val="000000" w:themeColor="text1"/>
          <w:sz w:val="24"/>
          <w:szCs w:val="24"/>
        </w:rPr>
        <w:t xml:space="preserve"> &gt;</w:t>
      </w:r>
      <w:hyperlink r:id="rId20" w:history="1">
        <w:r w:rsidRPr="002269C8">
          <w:rPr>
            <w:rStyle w:val="Hyperlink"/>
            <w:rFonts w:ascii="Times New Roman" w:hAnsi="Times New Roman"/>
            <w:color w:val="000000" w:themeColor="text1"/>
            <w:sz w:val="24"/>
            <w:szCs w:val="24"/>
          </w:rPr>
          <w:t>https://worldjusticeproject.org/rule-of-law-index/country/2023/Bangladesh/Constraints%20on%20Government%20Powers/</w:t>
        </w:r>
      </w:hyperlink>
      <w:r w:rsidRPr="002269C8">
        <w:rPr>
          <w:rFonts w:ascii="Times New Roman" w:hAnsi="Times New Roman"/>
          <w:color w:val="000000" w:themeColor="text1"/>
          <w:sz w:val="24"/>
          <w:szCs w:val="24"/>
        </w:rPr>
        <w:t xml:space="preserve"> &gt;(accessed 09 September  2024)</w:t>
      </w:r>
    </w:p>
    <w:p w14:paraId="01ED16BA"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rPr>
      </w:pPr>
      <w:r w:rsidRPr="002269C8">
        <w:rPr>
          <w:rFonts w:ascii="Times New Roman" w:hAnsi="Times New Roman"/>
          <w:color w:val="000000" w:themeColor="text1"/>
          <w:sz w:val="24"/>
          <w:szCs w:val="24"/>
        </w:rPr>
        <w:t xml:space="preserve">World Justice Project, </w:t>
      </w:r>
      <w:proofErr w:type="gramStart"/>
      <w:r w:rsidRPr="002269C8">
        <w:rPr>
          <w:rFonts w:ascii="Times New Roman" w:hAnsi="Times New Roman"/>
          <w:color w:val="000000" w:themeColor="text1"/>
          <w:sz w:val="24"/>
          <w:szCs w:val="24"/>
        </w:rPr>
        <w:t>What</w:t>
      </w:r>
      <w:proofErr w:type="gramEnd"/>
      <w:r w:rsidRPr="002269C8">
        <w:rPr>
          <w:rFonts w:ascii="Times New Roman" w:hAnsi="Times New Roman"/>
          <w:color w:val="000000" w:themeColor="text1"/>
          <w:sz w:val="24"/>
          <w:szCs w:val="24"/>
        </w:rPr>
        <w:t xml:space="preserve"> is the Rule of Law? World Justice Project &lt; </w:t>
      </w:r>
      <w:hyperlink r:id="rId21" w:history="1">
        <w:r w:rsidRPr="002269C8">
          <w:rPr>
            <w:rStyle w:val="Hyperlink"/>
            <w:rFonts w:ascii="Times New Roman" w:hAnsi="Times New Roman"/>
            <w:color w:val="000000" w:themeColor="text1"/>
            <w:sz w:val="24"/>
            <w:szCs w:val="24"/>
          </w:rPr>
          <w:t>https://worldjusticeproject.org/about-us/overview/what-rule-law</w:t>
        </w:r>
      </w:hyperlink>
      <w:r w:rsidRPr="002269C8">
        <w:rPr>
          <w:rFonts w:ascii="Times New Roman" w:hAnsi="Times New Roman"/>
          <w:color w:val="000000" w:themeColor="text1"/>
          <w:sz w:val="24"/>
          <w:szCs w:val="24"/>
        </w:rPr>
        <w:t xml:space="preserve">&gt; (accessed 12 </w:t>
      </w:r>
      <w:proofErr w:type="gramStart"/>
      <w:r w:rsidRPr="002269C8">
        <w:rPr>
          <w:rFonts w:ascii="Times New Roman" w:hAnsi="Times New Roman"/>
          <w:color w:val="000000" w:themeColor="text1"/>
          <w:sz w:val="24"/>
          <w:szCs w:val="24"/>
        </w:rPr>
        <w:t>March  2025</w:t>
      </w:r>
      <w:proofErr w:type="gramEnd"/>
      <w:r w:rsidRPr="002269C8">
        <w:rPr>
          <w:rFonts w:ascii="Times New Roman" w:hAnsi="Times New Roman"/>
          <w:color w:val="000000" w:themeColor="text1"/>
          <w:sz w:val="24"/>
          <w:szCs w:val="24"/>
        </w:rPr>
        <w:t xml:space="preserve">) </w:t>
      </w:r>
    </w:p>
    <w:p w14:paraId="7F8D8847" w14:textId="77777777" w:rsidR="00CF0CB2" w:rsidRPr="002269C8" w:rsidRDefault="00CF0CB2" w:rsidP="00F322BA">
      <w:pPr>
        <w:pStyle w:val="FootnoteText"/>
        <w:spacing w:line="276" w:lineRule="auto"/>
        <w:jc w:val="both"/>
        <w:rPr>
          <w:rFonts w:ascii="Times New Roman" w:hAnsi="Times New Roman"/>
          <w:color w:val="000000" w:themeColor="text1"/>
          <w:sz w:val="24"/>
          <w:szCs w:val="24"/>
          <w:lang w:val="en-GB" w:eastAsia="en-GB" w:bidi="bn-IN"/>
        </w:rPr>
      </w:pPr>
      <w:r w:rsidRPr="002269C8">
        <w:rPr>
          <w:rFonts w:ascii="Times New Roman" w:hAnsi="Times New Roman"/>
          <w:color w:val="000000" w:themeColor="text1"/>
          <w:sz w:val="24"/>
          <w:szCs w:val="24"/>
        </w:rPr>
        <w:t>Wright Barry</w:t>
      </w:r>
      <w:r w:rsidRPr="002269C8">
        <w:rPr>
          <w:rFonts w:ascii="Times New Roman" w:hAnsi="Times New Roman"/>
          <w:color w:val="000000" w:themeColor="text1"/>
          <w:sz w:val="24"/>
          <w:szCs w:val="24"/>
          <w:lang w:val="en-GB" w:eastAsia="en-GB" w:bidi="bn-IN"/>
        </w:rPr>
        <w:t xml:space="preserve">, </w:t>
      </w:r>
      <w:r w:rsidRPr="002269C8">
        <w:rPr>
          <w:rFonts w:ascii="Times New Roman" w:eastAsia="Helvetica" w:hAnsi="Times New Roman"/>
          <w:color w:val="000000" w:themeColor="text1"/>
          <w:sz w:val="24"/>
          <w:szCs w:val="24"/>
          <w:lang w:val="en-GB" w:eastAsia="en-GB" w:bidi="bn-IN"/>
        </w:rPr>
        <w:t>‘</w:t>
      </w:r>
      <w:r w:rsidRPr="002269C8">
        <w:rPr>
          <w:rFonts w:ascii="Times New Roman" w:hAnsi="Times New Roman"/>
          <w:color w:val="000000" w:themeColor="text1"/>
          <w:sz w:val="24"/>
          <w:szCs w:val="24"/>
          <w:lang w:val="en-GB" w:eastAsia="en-GB" w:bidi="bn-IN"/>
        </w:rPr>
        <w:t>Macaulay</w:t>
      </w:r>
      <w:r w:rsidRPr="002269C8">
        <w:rPr>
          <w:rFonts w:ascii="Times New Roman" w:eastAsia="Helvetica" w:hAnsi="Times New Roman"/>
          <w:color w:val="000000" w:themeColor="text1"/>
          <w:sz w:val="24"/>
          <w:szCs w:val="24"/>
          <w:lang w:val="en-GB" w:eastAsia="en-GB" w:bidi="bn-IN"/>
        </w:rPr>
        <w:t>’s Indian Penal</w:t>
      </w:r>
      <w:r w:rsidRPr="002269C8">
        <w:rPr>
          <w:rFonts w:ascii="Times New Roman" w:hAnsi="Times New Roman"/>
          <w:color w:val="000000" w:themeColor="text1"/>
          <w:sz w:val="24"/>
          <w:szCs w:val="24"/>
          <w:lang w:val="en-GB" w:eastAsia="en-GB" w:bidi="bn-IN"/>
        </w:rPr>
        <w:t xml:space="preserve"> Code: Historical Context and Originating Principles</w:t>
      </w:r>
      <w:r w:rsidRPr="002269C8">
        <w:rPr>
          <w:rFonts w:ascii="Times New Roman" w:eastAsia="Helvetica" w:hAnsi="Times New Roman"/>
          <w:color w:val="000000" w:themeColor="text1"/>
          <w:sz w:val="24"/>
          <w:szCs w:val="24"/>
          <w:lang w:val="en-GB" w:eastAsia="en-GB" w:bidi="bn-IN"/>
        </w:rPr>
        <w:t xml:space="preserve">’, in </w:t>
      </w:r>
      <w:r w:rsidRPr="002269C8">
        <w:rPr>
          <w:rFonts w:ascii="Times New Roman" w:hAnsi="Times New Roman"/>
          <w:color w:val="000000" w:themeColor="text1"/>
          <w:sz w:val="24"/>
          <w:szCs w:val="24"/>
          <w:lang w:val="en-GB" w:eastAsia="en-GB" w:bidi="bn-IN"/>
        </w:rPr>
        <w:t xml:space="preserve">Chan Cheong-Wing, Wright Barry and Yeo Stanley (eds), </w:t>
      </w:r>
      <w:r w:rsidRPr="002269C8">
        <w:rPr>
          <w:rFonts w:ascii="Times New Roman" w:hAnsi="Times New Roman"/>
          <w:i/>
          <w:iCs/>
          <w:color w:val="000000" w:themeColor="text1"/>
          <w:sz w:val="24"/>
          <w:szCs w:val="24"/>
          <w:lang w:val="en-GB" w:eastAsia="en-GB" w:bidi="bn-IN"/>
        </w:rPr>
        <w:t xml:space="preserve">Codification, Macaulay and the Indian Penal Code: The Legacies and Modern Challenges of Criminal Law Reform </w:t>
      </w:r>
      <w:r w:rsidRPr="002269C8">
        <w:rPr>
          <w:rFonts w:ascii="Times New Roman" w:hAnsi="Times New Roman"/>
          <w:color w:val="000000" w:themeColor="text1"/>
          <w:sz w:val="24"/>
          <w:szCs w:val="24"/>
          <w:lang w:val="en-GB" w:eastAsia="en-GB" w:bidi="bn-IN"/>
        </w:rPr>
        <w:t>(Ashgate 2011) </w:t>
      </w:r>
    </w:p>
    <w:p w14:paraId="7AE65907" w14:textId="21F93CA4" w:rsidR="00CB31A4" w:rsidRPr="002269C8" w:rsidRDefault="00CF0CB2" w:rsidP="00CF0CB2">
      <w:pPr>
        <w:pStyle w:val="FootnoteText"/>
        <w:spacing w:line="276" w:lineRule="auto"/>
        <w:jc w:val="both"/>
        <w:rPr>
          <w:rFonts w:ascii="Times New Roman" w:hAnsi="Times New Roman"/>
          <w:color w:val="000000" w:themeColor="text1"/>
          <w:sz w:val="24"/>
          <w:szCs w:val="24"/>
        </w:rPr>
      </w:pPr>
      <w:proofErr w:type="spellStart"/>
      <w:r w:rsidRPr="002269C8">
        <w:rPr>
          <w:rFonts w:ascii="Times New Roman" w:hAnsi="Times New Roman"/>
          <w:color w:val="000000" w:themeColor="text1"/>
          <w:sz w:val="24"/>
          <w:szCs w:val="24"/>
        </w:rPr>
        <w:t>Zedner</w:t>
      </w:r>
      <w:proofErr w:type="spellEnd"/>
      <w:r w:rsidRPr="002269C8">
        <w:rPr>
          <w:rFonts w:ascii="Times New Roman" w:hAnsi="Times New Roman"/>
          <w:color w:val="000000" w:themeColor="text1"/>
          <w:sz w:val="24"/>
          <w:szCs w:val="24"/>
        </w:rPr>
        <w:t xml:space="preserve"> Lucia, </w:t>
      </w:r>
      <w:r w:rsidRPr="002269C8">
        <w:rPr>
          <w:rFonts w:ascii="Times New Roman" w:hAnsi="Times New Roman"/>
          <w:i/>
          <w:iCs/>
          <w:color w:val="000000" w:themeColor="text1"/>
          <w:sz w:val="24"/>
          <w:szCs w:val="24"/>
        </w:rPr>
        <w:t xml:space="preserve">Criminal Justice </w:t>
      </w:r>
      <w:r w:rsidRPr="002269C8">
        <w:rPr>
          <w:rFonts w:ascii="Times New Roman" w:hAnsi="Times New Roman"/>
          <w:color w:val="000000" w:themeColor="text1"/>
          <w:sz w:val="24"/>
          <w:szCs w:val="24"/>
        </w:rPr>
        <w:t xml:space="preserve">(Oxford 2004) </w:t>
      </w:r>
    </w:p>
    <w:p w14:paraId="790D2008" w14:textId="77777777" w:rsidR="00CB31A4" w:rsidRPr="002269C8" w:rsidRDefault="00CB31A4" w:rsidP="004075DC">
      <w:pPr>
        <w:rPr>
          <w:rFonts w:ascii="Times New Roman" w:hAnsi="Times New Roman" w:cs="Times New Roman"/>
          <w:b/>
          <w:bCs/>
          <w:color w:val="000000" w:themeColor="text1"/>
          <w:szCs w:val="24"/>
        </w:rPr>
      </w:pPr>
    </w:p>
    <w:p w14:paraId="2646B018" w14:textId="77777777" w:rsidR="00CB31A4" w:rsidRPr="002269C8" w:rsidRDefault="00CB31A4" w:rsidP="004075DC">
      <w:pPr>
        <w:rPr>
          <w:rFonts w:ascii="Times New Roman" w:hAnsi="Times New Roman" w:cs="Times New Roman"/>
          <w:b/>
          <w:bCs/>
          <w:color w:val="000000" w:themeColor="text1"/>
          <w:szCs w:val="24"/>
        </w:rPr>
      </w:pPr>
    </w:p>
    <w:p w14:paraId="50E73E0A" w14:textId="07FF0690" w:rsidR="004075DC" w:rsidRPr="002269C8" w:rsidRDefault="004666A1" w:rsidP="004075DC">
      <w:pPr>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APPENDIX 1</w:t>
      </w:r>
      <w:r w:rsidR="004075DC" w:rsidRPr="002269C8">
        <w:rPr>
          <w:rFonts w:ascii="Times New Roman" w:hAnsi="Times New Roman" w:cs="Times New Roman"/>
          <w:b/>
          <w:bCs/>
          <w:color w:val="000000" w:themeColor="text1"/>
          <w:szCs w:val="24"/>
        </w:rPr>
        <w:t>: TIMELINE FOR POLITICAL LANDMARKS &amp; LEGAL REFORM</w:t>
      </w:r>
    </w:p>
    <w:p w14:paraId="5243F247" w14:textId="77777777" w:rsidR="004666A1" w:rsidRPr="002269C8" w:rsidRDefault="004666A1" w:rsidP="004666A1">
      <w:pPr>
        <w:jc w:val="center"/>
        <w:rPr>
          <w:rFonts w:ascii="Times New Roman" w:hAnsi="Times New Roman" w:cs="Times New Roman"/>
          <w:b/>
          <w:bCs/>
          <w:color w:val="000000" w:themeColor="text1"/>
          <w:szCs w:val="24"/>
        </w:rPr>
      </w:pPr>
    </w:p>
    <w:p w14:paraId="13B2762C" w14:textId="77777777" w:rsidR="004666A1" w:rsidRPr="002269C8" w:rsidRDefault="004666A1" w:rsidP="004666A1">
      <w:pPr>
        <w:jc w:val="center"/>
        <w:rPr>
          <w:rFonts w:ascii="Times New Roman" w:hAnsi="Times New Roman" w:cs="Times New Roman"/>
          <w:b/>
          <w:bCs/>
          <w:color w:val="000000" w:themeColor="text1"/>
          <w:szCs w:val="24"/>
        </w:rPr>
      </w:pPr>
    </w:p>
    <w:tbl>
      <w:tblPr>
        <w:tblStyle w:val="TableGrid"/>
        <w:tblW w:w="0" w:type="auto"/>
        <w:tblLook w:val="04A0" w:firstRow="1" w:lastRow="0" w:firstColumn="1" w:lastColumn="0" w:noHBand="0" w:noVBand="1"/>
      </w:tblPr>
      <w:tblGrid>
        <w:gridCol w:w="2122"/>
        <w:gridCol w:w="4819"/>
        <w:gridCol w:w="2075"/>
      </w:tblGrid>
      <w:tr w:rsidR="002269C8" w:rsidRPr="002269C8" w14:paraId="77D04D8A" w14:textId="77777777" w:rsidTr="00144662">
        <w:tc>
          <w:tcPr>
            <w:tcW w:w="2122" w:type="dxa"/>
          </w:tcPr>
          <w:p w14:paraId="406C2A6F" w14:textId="77777777" w:rsidR="004666A1" w:rsidRPr="002269C8" w:rsidRDefault="004666A1" w:rsidP="00144662">
            <w:pPr>
              <w:rPr>
                <w:rFonts w:ascii="Times New Roman" w:hAnsi="Times New Roman" w:cs="Times New Roman"/>
                <w:color w:val="000000" w:themeColor="text1"/>
                <w:szCs w:val="24"/>
              </w:rPr>
            </w:pPr>
          </w:p>
        </w:tc>
        <w:tc>
          <w:tcPr>
            <w:tcW w:w="4819" w:type="dxa"/>
          </w:tcPr>
          <w:p w14:paraId="10A4C3DC"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Historical landmarks</w:t>
            </w:r>
          </w:p>
        </w:tc>
        <w:tc>
          <w:tcPr>
            <w:tcW w:w="2075" w:type="dxa"/>
          </w:tcPr>
          <w:p w14:paraId="1BFA991A"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Remark</w:t>
            </w:r>
          </w:p>
        </w:tc>
      </w:tr>
      <w:tr w:rsidR="002269C8" w:rsidRPr="002269C8" w14:paraId="7466C615" w14:textId="77777777" w:rsidTr="00144662">
        <w:tc>
          <w:tcPr>
            <w:tcW w:w="2122" w:type="dxa"/>
          </w:tcPr>
          <w:p w14:paraId="0D3B91D6"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1204</w:t>
            </w:r>
          </w:p>
        </w:tc>
        <w:tc>
          <w:tcPr>
            <w:tcW w:w="4819" w:type="dxa"/>
          </w:tcPr>
          <w:p w14:paraId="41566508"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Muslim conquest of Bengal and it continues with rise of city states including Sonargaon.</w:t>
            </w:r>
          </w:p>
        </w:tc>
        <w:tc>
          <w:tcPr>
            <w:tcW w:w="2075" w:type="dxa"/>
          </w:tcPr>
          <w:p w14:paraId="2A6EB6C7"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Criminal laws based on  Kuranic injunctions and traditions were initiated, although local practice of </w:t>
            </w:r>
            <w:r w:rsidRPr="002269C8">
              <w:rPr>
                <w:rFonts w:ascii="Times New Roman" w:hAnsi="Times New Roman" w:cs="Times New Roman"/>
                <w:i/>
                <w:iCs/>
                <w:color w:val="000000" w:themeColor="text1"/>
                <w:szCs w:val="24"/>
              </w:rPr>
              <w:t>panchayet</w:t>
            </w:r>
            <w:r w:rsidRPr="002269C8">
              <w:rPr>
                <w:rFonts w:ascii="Times New Roman" w:hAnsi="Times New Roman" w:cs="Times New Roman"/>
                <w:color w:val="000000" w:themeColor="text1"/>
                <w:szCs w:val="24"/>
              </w:rPr>
              <w:t xml:space="preserve"> in the mode of compromise was in wider practice.</w:t>
            </w:r>
          </w:p>
        </w:tc>
      </w:tr>
      <w:tr w:rsidR="002269C8" w:rsidRPr="002269C8" w14:paraId="22E59488" w14:textId="77777777" w:rsidTr="00144662">
        <w:tc>
          <w:tcPr>
            <w:tcW w:w="2122" w:type="dxa"/>
          </w:tcPr>
          <w:p w14:paraId="25CA1302"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1352</w:t>
            </w:r>
          </w:p>
        </w:tc>
        <w:tc>
          <w:tcPr>
            <w:tcW w:w="4819" w:type="dxa"/>
          </w:tcPr>
          <w:p w14:paraId="54480579"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Shamsuddin Ilias Shah united Bengal Sultanate which continues for most of the period till 16</w:t>
            </w:r>
            <w:r w:rsidRPr="002269C8">
              <w:rPr>
                <w:rFonts w:ascii="Times New Roman" w:hAnsi="Times New Roman" w:cs="Times New Roman"/>
                <w:color w:val="000000" w:themeColor="text1"/>
                <w:szCs w:val="24"/>
                <w:vertAlign w:val="superscript"/>
              </w:rPr>
              <w:t>th</w:t>
            </w:r>
            <w:r w:rsidRPr="002269C8">
              <w:rPr>
                <w:rFonts w:ascii="Times New Roman" w:hAnsi="Times New Roman" w:cs="Times New Roman"/>
                <w:color w:val="000000" w:themeColor="text1"/>
                <w:szCs w:val="24"/>
              </w:rPr>
              <w:t xml:space="preserve"> century</w:t>
            </w:r>
          </w:p>
        </w:tc>
        <w:tc>
          <w:tcPr>
            <w:tcW w:w="2075" w:type="dxa"/>
          </w:tcPr>
          <w:p w14:paraId="6A06D350"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As above.</w:t>
            </w:r>
          </w:p>
        </w:tc>
      </w:tr>
      <w:tr w:rsidR="002269C8" w:rsidRPr="002269C8" w14:paraId="1D761ABA" w14:textId="77777777" w:rsidTr="00144662">
        <w:tc>
          <w:tcPr>
            <w:tcW w:w="2122" w:type="dxa"/>
          </w:tcPr>
          <w:p w14:paraId="5C7FF188"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1556</w:t>
            </w:r>
          </w:p>
        </w:tc>
        <w:tc>
          <w:tcPr>
            <w:tcW w:w="4819" w:type="dxa"/>
          </w:tcPr>
          <w:p w14:paraId="3361DD3A"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Mughal rule started in North India</w:t>
            </w:r>
          </w:p>
        </w:tc>
        <w:tc>
          <w:tcPr>
            <w:tcW w:w="2075" w:type="dxa"/>
          </w:tcPr>
          <w:p w14:paraId="4C70C659"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Not applicable</w:t>
            </w:r>
          </w:p>
        </w:tc>
      </w:tr>
      <w:tr w:rsidR="002269C8" w:rsidRPr="002269C8" w14:paraId="7E7FF1A4" w14:textId="77777777" w:rsidTr="00144662">
        <w:tc>
          <w:tcPr>
            <w:tcW w:w="2122" w:type="dxa"/>
          </w:tcPr>
          <w:p w14:paraId="56EC159B"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17</w:t>
            </w:r>
            <w:r w:rsidRPr="002269C8">
              <w:rPr>
                <w:rFonts w:ascii="Times New Roman" w:hAnsi="Times New Roman" w:cs="Times New Roman"/>
                <w:color w:val="000000" w:themeColor="text1"/>
                <w:szCs w:val="24"/>
                <w:vertAlign w:val="superscript"/>
              </w:rPr>
              <w:t>th</w:t>
            </w:r>
            <w:r w:rsidRPr="002269C8">
              <w:rPr>
                <w:rFonts w:ascii="Times New Roman" w:hAnsi="Times New Roman" w:cs="Times New Roman"/>
                <w:color w:val="000000" w:themeColor="text1"/>
                <w:szCs w:val="24"/>
              </w:rPr>
              <w:t xml:space="preserve"> century </w:t>
            </w:r>
          </w:p>
        </w:tc>
        <w:tc>
          <w:tcPr>
            <w:tcW w:w="4819" w:type="dxa"/>
          </w:tcPr>
          <w:p w14:paraId="3A05B273"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Mughal controlled Bengal</w:t>
            </w:r>
          </w:p>
        </w:tc>
        <w:tc>
          <w:tcPr>
            <w:tcW w:w="2075" w:type="dxa"/>
          </w:tcPr>
          <w:p w14:paraId="079BC923" w14:textId="77777777" w:rsidR="004666A1" w:rsidRPr="002269C8" w:rsidRDefault="004666A1" w:rsidP="00144662">
            <w:pPr>
              <w:rPr>
                <w:rFonts w:ascii="Times New Roman" w:hAnsi="Times New Roman" w:cs="Times New Roman"/>
                <w:color w:val="000000" w:themeColor="text1"/>
                <w:szCs w:val="24"/>
              </w:rPr>
            </w:pPr>
          </w:p>
        </w:tc>
      </w:tr>
      <w:tr w:rsidR="002269C8" w:rsidRPr="002269C8" w14:paraId="0F639366" w14:textId="77777777" w:rsidTr="00144662">
        <w:tc>
          <w:tcPr>
            <w:tcW w:w="2122" w:type="dxa"/>
          </w:tcPr>
          <w:p w14:paraId="0D662E0C"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18</w:t>
            </w:r>
            <w:r w:rsidRPr="002269C8">
              <w:rPr>
                <w:rFonts w:ascii="Times New Roman" w:hAnsi="Times New Roman" w:cs="Times New Roman"/>
                <w:color w:val="000000" w:themeColor="text1"/>
                <w:szCs w:val="24"/>
                <w:vertAlign w:val="superscript"/>
              </w:rPr>
              <w:t>th</w:t>
            </w:r>
            <w:r w:rsidRPr="002269C8">
              <w:rPr>
                <w:rFonts w:ascii="Times New Roman" w:hAnsi="Times New Roman" w:cs="Times New Roman"/>
                <w:color w:val="000000" w:themeColor="text1"/>
                <w:szCs w:val="24"/>
              </w:rPr>
              <w:t xml:space="preserve"> century </w:t>
            </w:r>
          </w:p>
        </w:tc>
        <w:tc>
          <w:tcPr>
            <w:tcW w:w="4819" w:type="dxa"/>
          </w:tcPr>
          <w:p w14:paraId="24013370"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Bengal elites, nawabs, became </w:t>
            </w:r>
            <w:r w:rsidRPr="002269C8">
              <w:rPr>
                <w:rFonts w:ascii="Times New Roman" w:hAnsi="Times New Roman" w:cs="Times New Roman"/>
                <w:i/>
                <w:iCs/>
                <w:color w:val="000000" w:themeColor="text1"/>
                <w:szCs w:val="24"/>
              </w:rPr>
              <w:t>de facto</w:t>
            </w:r>
            <w:r w:rsidRPr="002269C8">
              <w:rPr>
                <w:rFonts w:ascii="Times New Roman" w:hAnsi="Times New Roman" w:cs="Times New Roman"/>
                <w:color w:val="000000" w:themeColor="text1"/>
                <w:szCs w:val="24"/>
              </w:rPr>
              <w:t xml:space="preserve"> autonomous rulers of this area</w:t>
            </w:r>
          </w:p>
        </w:tc>
        <w:tc>
          <w:tcPr>
            <w:tcW w:w="2075" w:type="dxa"/>
          </w:tcPr>
          <w:p w14:paraId="5D1F288D"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Sharia based Islamic law were the official laws.</w:t>
            </w:r>
          </w:p>
        </w:tc>
      </w:tr>
      <w:tr w:rsidR="002269C8" w:rsidRPr="002269C8" w14:paraId="49480512" w14:textId="77777777" w:rsidTr="00144662">
        <w:tc>
          <w:tcPr>
            <w:tcW w:w="2122" w:type="dxa"/>
          </w:tcPr>
          <w:p w14:paraId="7A1A724A"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1757</w:t>
            </w:r>
          </w:p>
        </w:tc>
        <w:tc>
          <w:tcPr>
            <w:tcW w:w="4819" w:type="dxa"/>
          </w:tcPr>
          <w:p w14:paraId="639F7099"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After the Battle of Plassey, East India Company conquered Bengal that ultimately extended to take over of almost whole of Indian regions.</w:t>
            </w:r>
          </w:p>
        </w:tc>
        <w:tc>
          <w:tcPr>
            <w:tcW w:w="2075" w:type="dxa"/>
          </w:tcPr>
          <w:p w14:paraId="76AF9730" w14:textId="77777777" w:rsidR="004666A1" w:rsidRPr="002269C8" w:rsidRDefault="004666A1" w:rsidP="00144662">
            <w:pPr>
              <w:rPr>
                <w:rFonts w:ascii="Times New Roman" w:hAnsi="Times New Roman" w:cs="Times New Roman"/>
                <w:color w:val="000000" w:themeColor="text1"/>
                <w:szCs w:val="24"/>
              </w:rPr>
            </w:pPr>
          </w:p>
        </w:tc>
      </w:tr>
      <w:tr w:rsidR="002269C8" w:rsidRPr="002269C8" w14:paraId="20E60478" w14:textId="77777777" w:rsidTr="00144662">
        <w:tc>
          <w:tcPr>
            <w:tcW w:w="2122" w:type="dxa"/>
          </w:tcPr>
          <w:p w14:paraId="6AF76E76"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1765</w:t>
            </w:r>
          </w:p>
        </w:tc>
        <w:tc>
          <w:tcPr>
            <w:tcW w:w="4819" w:type="dxa"/>
          </w:tcPr>
          <w:p w14:paraId="3155866D"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East India company gain </w:t>
            </w:r>
            <w:r w:rsidRPr="002269C8">
              <w:rPr>
                <w:rFonts w:ascii="Times New Roman" w:hAnsi="Times New Roman" w:cs="Times New Roman"/>
                <w:i/>
                <w:iCs/>
                <w:color w:val="000000" w:themeColor="text1"/>
                <w:szCs w:val="24"/>
              </w:rPr>
              <w:t>dewani</w:t>
            </w:r>
            <w:r w:rsidRPr="002269C8">
              <w:rPr>
                <w:rFonts w:ascii="Times New Roman" w:hAnsi="Times New Roman" w:cs="Times New Roman"/>
                <w:color w:val="000000" w:themeColor="text1"/>
                <w:szCs w:val="24"/>
              </w:rPr>
              <w:t xml:space="preserve"> (authority of managing civil matters pertaining to revenue collection and land related matters).</w:t>
            </w:r>
          </w:p>
        </w:tc>
        <w:tc>
          <w:tcPr>
            <w:tcW w:w="2075" w:type="dxa"/>
          </w:tcPr>
          <w:p w14:paraId="3912CA41" w14:textId="77777777" w:rsidR="004666A1" w:rsidRPr="002269C8" w:rsidRDefault="004666A1" w:rsidP="00144662">
            <w:pPr>
              <w:rPr>
                <w:rFonts w:ascii="Times New Roman" w:hAnsi="Times New Roman" w:cs="Times New Roman"/>
                <w:color w:val="000000" w:themeColor="text1"/>
                <w:szCs w:val="24"/>
              </w:rPr>
            </w:pPr>
          </w:p>
        </w:tc>
      </w:tr>
      <w:tr w:rsidR="002269C8" w:rsidRPr="002269C8" w14:paraId="1A4E4DA5" w14:textId="77777777" w:rsidTr="00144662">
        <w:tc>
          <w:tcPr>
            <w:tcW w:w="2122" w:type="dxa"/>
          </w:tcPr>
          <w:p w14:paraId="334635CD"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1769-1772</w:t>
            </w:r>
          </w:p>
        </w:tc>
        <w:tc>
          <w:tcPr>
            <w:tcW w:w="4819" w:type="dxa"/>
          </w:tcPr>
          <w:p w14:paraId="278ADAE2"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Warren Hastings introduced a new system of criminal courts, but these courts were not taken into British hands.</w:t>
            </w:r>
          </w:p>
        </w:tc>
        <w:tc>
          <w:tcPr>
            <w:tcW w:w="2075" w:type="dxa"/>
          </w:tcPr>
          <w:p w14:paraId="14FBC8AD"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Company had some supervisory roles over criminal courts and company attempted at a few  feeble legislation. </w:t>
            </w:r>
          </w:p>
        </w:tc>
      </w:tr>
      <w:tr w:rsidR="002269C8" w:rsidRPr="002269C8" w14:paraId="6BD27ABB" w14:textId="77777777" w:rsidTr="00144662">
        <w:tc>
          <w:tcPr>
            <w:tcW w:w="2122" w:type="dxa"/>
          </w:tcPr>
          <w:p w14:paraId="490580A4"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1773</w:t>
            </w:r>
          </w:p>
        </w:tc>
        <w:tc>
          <w:tcPr>
            <w:tcW w:w="4819" w:type="dxa"/>
          </w:tcPr>
          <w:p w14:paraId="7324FB47"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Company built new </w:t>
            </w:r>
            <w:r w:rsidRPr="002269C8">
              <w:rPr>
                <w:rFonts w:ascii="Times New Roman" w:hAnsi="Times New Roman" w:cs="Times New Roman"/>
                <w:i/>
                <w:iCs/>
                <w:color w:val="000000" w:themeColor="text1"/>
                <w:szCs w:val="24"/>
              </w:rPr>
              <w:t>nejamat</w:t>
            </w:r>
            <w:r w:rsidRPr="002269C8">
              <w:rPr>
                <w:rFonts w:ascii="Times New Roman" w:hAnsi="Times New Roman" w:cs="Times New Roman"/>
                <w:color w:val="000000" w:themeColor="text1"/>
                <w:szCs w:val="24"/>
              </w:rPr>
              <w:t xml:space="preserve"> </w:t>
            </w:r>
            <w:r w:rsidRPr="002269C8">
              <w:rPr>
                <w:rFonts w:ascii="Times New Roman" w:hAnsi="Times New Roman" w:cs="Times New Roman"/>
                <w:i/>
                <w:iCs/>
                <w:color w:val="000000" w:themeColor="text1"/>
                <w:szCs w:val="24"/>
              </w:rPr>
              <w:t xml:space="preserve">adalat </w:t>
            </w:r>
            <w:r w:rsidRPr="002269C8">
              <w:rPr>
                <w:rFonts w:ascii="Times New Roman" w:hAnsi="Times New Roman" w:cs="Times New Roman"/>
                <w:color w:val="000000" w:themeColor="text1"/>
                <w:szCs w:val="24"/>
              </w:rPr>
              <w:t xml:space="preserve">(criminal court) alongwith existing </w:t>
            </w:r>
            <w:r w:rsidRPr="002269C8">
              <w:rPr>
                <w:rFonts w:ascii="Times New Roman" w:hAnsi="Times New Roman" w:cs="Times New Roman"/>
                <w:i/>
                <w:iCs/>
                <w:color w:val="000000" w:themeColor="text1"/>
                <w:szCs w:val="24"/>
              </w:rPr>
              <w:t>dewani adalat</w:t>
            </w:r>
            <w:r w:rsidRPr="002269C8">
              <w:rPr>
                <w:rFonts w:ascii="Times New Roman" w:hAnsi="Times New Roman" w:cs="Times New Roman"/>
                <w:color w:val="000000" w:themeColor="text1"/>
                <w:szCs w:val="24"/>
              </w:rPr>
              <w:t xml:space="preserve"> (criminal court). Move was slow and cautious.</w:t>
            </w:r>
          </w:p>
        </w:tc>
        <w:tc>
          <w:tcPr>
            <w:tcW w:w="2075" w:type="dxa"/>
          </w:tcPr>
          <w:p w14:paraId="6CC8BB9E"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By passing Regulating Act 1773, British Parliament gave full authority to the company.</w:t>
            </w:r>
          </w:p>
        </w:tc>
      </w:tr>
      <w:tr w:rsidR="002269C8" w:rsidRPr="002269C8" w14:paraId="1A630D70" w14:textId="77777777" w:rsidTr="00144662">
        <w:tc>
          <w:tcPr>
            <w:tcW w:w="2122" w:type="dxa"/>
          </w:tcPr>
          <w:p w14:paraId="04BB4C27"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1774-1790</w:t>
            </w:r>
          </w:p>
        </w:tc>
        <w:tc>
          <w:tcPr>
            <w:tcW w:w="4819" w:type="dxa"/>
          </w:tcPr>
          <w:p w14:paraId="20651D28"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Some half-hearted legislation did not alter the existing criminal law substantially, but only transferred some policing functions from the traditional authorities to the British Magistrates who could apprehend criminals, but not try them.</w:t>
            </w:r>
          </w:p>
          <w:p w14:paraId="621C48B8"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Some regulations abandoned the idea of pardoning the murderer by surviving relatives.</w:t>
            </w:r>
          </w:p>
        </w:tc>
        <w:tc>
          <w:tcPr>
            <w:tcW w:w="2075" w:type="dxa"/>
          </w:tcPr>
          <w:p w14:paraId="721E95BB"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Administration of justice was still notoriously defective.</w:t>
            </w:r>
          </w:p>
        </w:tc>
      </w:tr>
      <w:tr w:rsidR="002269C8" w:rsidRPr="002269C8" w14:paraId="6C65C7B4" w14:textId="77777777" w:rsidTr="00144662">
        <w:tc>
          <w:tcPr>
            <w:tcW w:w="2122" w:type="dxa"/>
          </w:tcPr>
          <w:p w14:paraId="650747BE"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lastRenderedPageBreak/>
              <w:t>1795</w:t>
            </w:r>
          </w:p>
        </w:tc>
        <w:tc>
          <w:tcPr>
            <w:tcW w:w="4819" w:type="dxa"/>
          </w:tcPr>
          <w:p w14:paraId="63583DDB"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Criminal law enacted for Bengal extended to Benaras with a proviso that no Brahmin shall be subjected to death penalty.</w:t>
            </w:r>
          </w:p>
        </w:tc>
        <w:tc>
          <w:tcPr>
            <w:tcW w:w="2075" w:type="dxa"/>
          </w:tcPr>
          <w:p w14:paraId="4B49E1BC" w14:textId="77777777" w:rsidR="004666A1" w:rsidRPr="002269C8" w:rsidRDefault="004666A1" w:rsidP="00144662">
            <w:pPr>
              <w:rPr>
                <w:rFonts w:ascii="Times New Roman" w:hAnsi="Times New Roman" w:cs="Times New Roman"/>
                <w:color w:val="000000" w:themeColor="text1"/>
                <w:szCs w:val="24"/>
              </w:rPr>
            </w:pPr>
          </w:p>
        </w:tc>
      </w:tr>
      <w:tr w:rsidR="002269C8" w:rsidRPr="002269C8" w14:paraId="10112775" w14:textId="77777777" w:rsidTr="00144662">
        <w:tc>
          <w:tcPr>
            <w:tcW w:w="2122" w:type="dxa"/>
          </w:tcPr>
          <w:p w14:paraId="17AB3F80"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1796-1802</w:t>
            </w:r>
          </w:p>
        </w:tc>
        <w:tc>
          <w:tcPr>
            <w:tcW w:w="4819" w:type="dxa"/>
          </w:tcPr>
          <w:p w14:paraId="1FAFD5C3"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Existing laws were made more severe; religious and local privileges were abolished.</w:t>
            </w:r>
          </w:p>
          <w:p w14:paraId="37A85F86"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Perpetual stigma could be inflicted on the forehead of a convict (1797)</w:t>
            </w:r>
          </w:p>
          <w:p w14:paraId="51656EAC"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Under the cover of some technicalities, the Islamic law concerning murder and homicide had been replaced by a law based on Western ideas.</w:t>
            </w:r>
          </w:p>
        </w:tc>
        <w:tc>
          <w:tcPr>
            <w:tcW w:w="2075" w:type="dxa"/>
          </w:tcPr>
          <w:p w14:paraId="3B5391E7" w14:textId="77777777" w:rsidR="004666A1" w:rsidRPr="002269C8" w:rsidRDefault="004666A1" w:rsidP="00144662">
            <w:pPr>
              <w:rPr>
                <w:rFonts w:ascii="Times New Roman" w:hAnsi="Times New Roman" w:cs="Times New Roman"/>
                <w:color w:val="000000" w:themeColor="text1"/>
                <w:szCs w:val="24"/>
              </w:rPr>
            </w:pPr>
          </w:p>
        </w:tc>
      </w:tr>
      <w:tr w:rsidR="002269C8" w:rsidRPr="002269C8" w14:paraId="3BFE883C" w14:textId="77777777" w:rsidTr="00144662">
        <w:tc>
          <w:tcPr>
            <w:tcW w:w="2122" w:type="dxa"/>
          </w:tcPr>
          <w:p w14:paraId="7D23737D"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1802 to 1820s</w:t>
            </w:r>
          </w:p>
        </w:tc>
        <w:tc>
          <w:tcPr>
            <w:tcW w:w="4819" w:type="dxa"/>
          </w:tcPr>
          <w:p w14:paraId="54128742"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Imposed series of regulation on crime and punishment on procedural issues.</w:t>
            </w:r>
          </w:p>
        </w:tc>
        <w:tc>
          <w:tcPr>
            <w:tcW w:w="2075" w:type="dxa"/>
          </w:tcPr>
          <w:p w14:paraId="65DBCAC3" w14:textId="77777777" w:rsidR="004666A1" w:rsidRPr="002269C8" w:rsidRDefault="004666A1" w:rsidP="00144662">
            <w:pPr>
              <w:rPr>
                <w:rFonts w:ascii="Times New Roman" w:hAnsi="Times New Roman" w:cs="Times New Roman"/>
                <w:color w:val="000000" w:themeColor="text1"/>
                <w:szCs w:val="24"/>
              </w:rPr>
            </w:pPr>
          </w:p>
        </w:tc>
      </w:tr>
      <w:tr w:rsidR="002269C8" w:rsidRPr="002269C8" w14:paraId="7ABF260F" w14:textId="77777777" w:rsidTr="00144662">
        <w:tc>
          <w:tcPr>
            <w:tcW w:w="2122" w:type="dxa"/>
          </w:tcPr>
          <w:p w14:paraId="2EBD4721"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1832</w:t>
            </w:r>
          </w:p>
        </w:tc>
        <w:tc>
          <w:tcPr>
            <w:tcW w:w="4819" w:type="dxa"/>
          </w:tcPr>
          <w:p w14:paraId="2E5E94F5"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Regulation VI of 1832 effectively abolished Ango-Muslim construct assembled together over last fifty years.</w:t>
            </w:r>
          </w:p>
        </w:tc>
        <w:tc>
          <w:tcPr>
            <w:tcW w:w="2075" w:type="dxa"/>
          </w:tcPr>
          <w:p w14:paraId="7D8537EB" w14:textId="77777777" w:rsidR="004666A1" w:rsidRPr="002269C8" w:rsidRDefault="004666A1" w:rsidP="00144662">
            <w:pPr>
              <w:rPr>
                <w:rFonts w:ascii="Times New Roman" w:hAnsi="Times New Roman" w:cs="Times New Roman"/>
                <w:color w:val="000000" w:themeColor="text1"/>
                <w:szCs w:val="24"/>
              </w:rPr>
            </w:pPr>
          </w:p>
        </w:tc>
      </w:tr>
      <w:tr w:rsidR="002269C8" w:rsidRPr="002269C8" w14:paraId="42FFA8FA" w14:textId="77777777" w:rsidTr="00144662">
        <w:tc>
          <w:tcPr>
            <w:tcW w:w="2122" w:type="dxa"/>
          </w:tcPr>
          <w:p w14:paraId="1223F8AD"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1834-1837</w:t>
            </w:r>
          </w:p>
        </w:tc>
        <w:tc>
          <w:tcPr>
            <w:tcW w:w="4819" w:type="dxa"/>
          </w:tcPr>
          <w:p w14:paraId="0907B5A1"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Lord Macaulay made the draft of penal laws.</w:t>
            </w:r>
          </w:p>
        </w:tc>
        <w:tc>
          <w:tcPr>
            <w:tcW w:w="2075" w:type="dxa"/>
          </w:tcPr>
          <w:p w14:paraId="07CF9E7C" w14:textId="77777777" w:rsidR="004666A1" w:rsidRPr="002269C8" w:rsidRDefault="004666A1" w:rsidP="00144662">
            <w:pPr>
              <w:rPr>
                <w:rFonts w:ascii="Times New Roman" w:hAnsi="Times New Roman" w:cs="Times New Roman"/>
                <w:color w:val="000000" w:themeColor="text1"/>
                <w:szCs w:val="24"/>
              </w:rPr>
            </w:pPr>
          </w:p>
        </w:tc>
      </w:tr>
      <w:tr w:rsidR="002269C8" w:rsidRPr="002269C8" w14:paraId="6B8B72CA" w14:textId="77777777" w:rsidTr="00144662">
        <w:tc>
          <w:tcPr>
            <w:tcW w:w="2122" w:type="dxa"/>
          </w:tcPr>
          <w:p w14:paraId="650265EB"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1857</w:t>
            </w:r>
          </w:p>
        </w:tc>
        <w:tc>
          <w:tcPr>
            <w:tcW w:w="4819" w:type="dxa"/>
          </w:tcPr>
          <w:p w14:paraId="280CE62D"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Sepoy Mutiny </w:t>
            </w:r>
          </w:p>
        </w:tc>
        <w:tc>
          <w:tcPr>
            <w:tcW w:w="2075" w:type="dxa"/>
          </w:tcPr>
          <w:p w14:paraId="11E72537" w14:textId="77777777" w:rsidR="004666A1" w:rsidRPr="002269C8" w:rsidRDefault="004666A1" w:rsidP="00144662">
            <w:pPr>
              <w:rPr>
                <w:rFonts w:ascii="Times New Roman" w:hAnsi="Times New Roman" w:cs="Times New Roman"/>
                <w:color w:val="000000" w:themeColor="text1"/>
                <w:szCs w:val="24"/>
              </w:rPr>
            </w:pPr>
          </w:p>
        </w:tc>
      </w:tr>
      <w:tr w:rsidR="002269C8" w:rsidRPr="002269C8" w14:paraId="114F00EE" w14:textId="77777777" w:rsidTr="00144662">
        <w:tc>
          <w:tcPr>
            <w:tcW w:w="2122" w:type="dxa"/>
          </w:tcPr>
          <w:p w14:paraId="5FBF97FB"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1860</w:t>
            </w:r>
          </w:p>
          <w:p w14:paraId="543667E7" w14:textId="77777777" w:rsidR="004666A1" w:rsidRPr="002269C8" w:rsidRDefault="004666A1" w:rsidP="00144662">
            <w:pPr>
              <w:rPr>
                <w:rFonts w:ascii="Times New Roman" w:hAnsi="Times New Roman" w:cs="Times New Roman"/>
                <w:color w:val="000000" w:themeColor="text1"/>
                <w:szCs w:val="24"/>
              </w:rPr>
            </w:pPr>
          </w:p>
        </w:tc>
        <w:tc>
          <w:tcPr>
            <w:tcW w:w="4819" w:type="dxa"/>
          </w:tcPr>
          <w:p w14:paraId="463CDC17"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Indian Penal Code 1860 was promulgated.</w:t>
            </w:r>
          </w:p>
        </w:tc>
        <w:tc>
          <w:tcPr>
            <w:tcW w:w="2075" w:type="dxa"/>
          </w:tcPr>
          <w:p w14:paraId="27D429A9" w14:textId="77777777" w:rsidR="004666A1" w:rsidRPr="002269C8" w:rsidRDefault="004666A1" w:rsidP="00144662">
            <w:pPr>
              <w:rPr>
                <w:rFonts w:ascii="Times New Roman" w:hAnsi="Times New Roman" w:cs="Times New Roman"/>
                <w:color w:val="000000" w:themeColor="text1"/>
                <w:szCs w:val="24"/>
              </w:rPr>
            </w:pPr>
          </w:p>
        </w:tc>
      </w:tr>
      <w:tr w:rsidR="002269C8" w:rsidRPr="002269C8" w14:paraId="1C95FF72" w14:textId="77777777" w:rsidTr="00144662">
        <w:tc>
          <w:tcPr>
            <w:tcW w:w="2122" w:type="dxa"/>
          </w:tcPr>
          <w:p w14:paraId="1EE35758"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1861-1872</w:t>
            </w:r>
          </w:p>
        </w:tc>
        <w:tc>
          <w:tcPr>
            <w:tcW w:w="4819" w:type="dxa"/>
          </w:tcPr>
          <w:p w14:paraId="129A9D3E"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Code of Criminal Procedure 1861, Police Act 1861 and Evidence Act 1872 were imposed.</w:t>
            </w:r>
          </w:p>
        </w:tc>
        <w:tc>
          <w:tcPr>
            <w:tcW w:w="2075" w:type="dxa"/>
          </w:tcPr>
          <w:p w14:paraId="508F17EF" w14:textId="77777777" w:rsidR="004666A1" w:rsidRPr="002269C8" w:rsidRDefault="004666A1" w:rsidP="00144662">
            <w:pPr>
              <w:rPr>
                <w:rFonts w:ascii="Times New Roman" w:hAnsi="Times New Roman" w:cs="Times New Roman"/>
                <w:color w:val="000000" w:themeColor="text1"/>
                <w:szCs w:val="24"/>
              </w:rPr>
            </w:pPr>
          </w:p>
        </w:tc>
      </w:tr>
      <w:tr w:rsidR="002269C8" w:rsidRPr="002269C8" w14:paraId="273080DD" w14:textId="77777777" w:rsidTr="00144662">
        <w:tc>
          <w:tcPr>
            <w:tcW w:w="2122" w:type="dxa"/>
          </w:tcPr>
          <w:p w14:paraId="4175872A"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1870</w:t>
            </w:r>
          </w:p>
        </w:tc>
        <w:tc>
          <w:tcPr>
            <w:tcW w:w="4819" w:type="dxa"/>
          </w:tcPr>
          <w:p w14:paraId="54CF2C6D"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Sedition was inserted as a form of crime in the Penal Code </w:t>
            </w:r>
          </w:p>
        </w:tc>
        <w:tc>
          <w:tcPr>
            <w:tcW w:w="2075" w:type="dxa"/>
          </w:tcPr>
          <w:p w14:paraId="2AE82718" w14:textId="77777777" w:rsidR="004666A1" w:rsidRPr="002269C8" w:rsidRDefault="004666A1" w:rsidP="00144662">
            <w:pPr>
              <w:rPr>
                <w:rFonts w:ascii="Times New Roman" w:hAnsi="Times New Roman" w:cs="Times New Roman"/>
                <w:color w:val="000000" w:themeColor="text1"/>
                <w:szCs w:val="24"/>
              </w:rPr>
            </w:pPr>
          </w:p>
        </w:tc>
      </w:tr>
      <w:tr w:rsidR="002269C8" w:rsidRPr="002269C8" w14:paraId="6E46BD39" w14:textId="77777777" w:rsidTr="00144662">
        <w:tc>
          <w:tcPr>
            <w:tcW w:w="2122" w:type="dxa"/>
          </w:tcPr>
          <w:p w14:paraId="0ACC5A28" w14:textId="77777777" w:rsidR="004666A1" w:rsidRPr="002269C8" w:rsidRDefault="004666A1" w:rsidP="00144662">
            <w:pPr>
              <w:rPr>
                <w:rFonts w:ascii="Times New Roman" w:hAnsi="Times New Roman" w:cs="Times New Roman"/>
                <w:color w:val="000000" w:themeColor="text1"/>
                <w:szCs w:val="24"/>
              </w:rPr>
            </w:pPr>
          </w:p>
          <w:p w14:paraId="5CAB6907"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1878</w:t>
            </w:r>
          </w:p>
        </w:tc>
        <w:tc>
          <w:tcPr>
            <w:tcW w:w="4819" w:type="dxa"/>
          </w:tcPr>
          <w:p w14:paraId="36E909BC"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Special piece of law named Arms Act 1878 was issued.</w:t>
            </w:r>
          </w:p>
        </w:tc>
        <w:tc>
          <w:tcPr>
            <w:tcW w:w="2075" w:type="dxa"/>
          </w:tcPr>
          <w:p w14:paraId="2527431F" w14:textId="77777777" w:rsidR="004666A1" w:rsidRPr="002269C8" w:rsidRDefault="004666A1" w:rsidP="00144662">
            <w:pPr>
              <w:rPr>
                <w:rFonts w:ascii="Times New Roman" w:hAnsi="Times New Roman" w:cs="Times New Roman"/>
                <w:color w:val="000000" w:themeColor="text1"/>
                <w:szCs w:val="24"/>
              </w:rPr>
            </w:pPr>
          </w:p>
        </w:tc>
      </w:tr>
      <w:tr w:rsidR="002269C8" w:rsidRPr="002269C8" w14:paraId="2C83155A" w14:textId="77777777" w:rsidTr="00144662">
        <w:tc>
          <w:tcPr>
            <w:tcW w:w="2122" w:type="dxa"/>
          </w:tcPr>
          <w:p w14:paraId="2AD6200E"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1908</w:t>
            </w:r>
          </w:p>
        </w:tc>
        <w:tc>
          <w:tcPr>
            <w:tcW w:w="4819" w:type="dxa"/>
          </w:tcPr>
          <w:p w14:paraId="739885BC"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Explosive Substances Act was imposed.</w:t>
            </w:r>
          </w:p>
        </w:tc>
        <w:tc>
          <w:tcPr>
            <w:tcW w:w="2075" w:type="dxa"/>
          </w:tcPr>
          <w:p w14:paraId="3D4F7688" w14:textId="77777777" w:rsidR="004666A1" w:rsidRPr="002269C8" w:rsidRDefault="004666A1" w:rsidP="00144662">
            <w:pPr>
              <w:rPr>
                <w:rFonts w:ascii="Times New Roman" w:hAnsi="Times New Roman" w:cs="Times New Roman"/>
                <w:color w:val="000000" w:themeColor="text1"/>
                <w:szCs w:val="24"/>
              </w:rPr>
            </w:pPr>
          </w:p>
        </w:tc>
      </w:tr>
      <w:tr w:rsidR="002269C8" w:rsidRPr="002269C8" w14:paraId="0D3884F2" w14:textId="77777777" w:rsidTr="00144662">
        <w:tc>
          <w:tcPr>
            <w:tcW w:w="2122" w:type="dxa"/>
          </w:tcPr>
          <w:p w14:paraId="3BD6DE49"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1920s </w:t>
            </w:r>
          </w:p>
        </w:tc>
        <w:tc>
          <w:tcPr>
            <w:tcW w:w="4819" w:type="dxa"/>
          </w:tcPr>
          <w:p w14:paraId="3D1A6006"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Offences relating to election including bribery, undue influence, false personation were included in the new law.</w:t>
            </w:r>
          </w:p>
        </w:tc>
        <w:tc>
          <w:tcPr>
            <w:tcW w:w="2075" w:type="dxa"/>
          </w:tcPr>
          <w:p w14:paraId="37E2A74A" w14:textId="77777777" w:rsidR="004666A1" w:rsidRPr="002269C8" w:rsidRDefault="004666A1" w:rsidP="00144662">
            <w:pPr>
              <w:rPr>
                <w:rFonts w:ascii="Times New Roman" w:hAnsi="Times New Roman" w:cs="Times New Roman"/>
                <w:color w:val="000000" w:themeColor="text1"/>
                <w:szCs w:val="24"/>
              </w:rPr>
            </w:pPr>
          </w:p>
        </w:tc>
      </w:tr>
      <w:tr w:rsidR="002269C8" w:rsidRPr="002269C8" w14:paraId="7ED31F8E" w14:textId="77777777" w:rsidTr="00144662">
        <w:tc>
          <w:tcPr>
            <w:tcW w:w="2122" w:type="dxa"/>
          </w:tcPr>
          <w:p w14:paraId="4C510132"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1935</w:t>
            </w:r>
          </w:p>
        </w:tc>
        <w:tc>
          <w:tcPr>
            <w:tcW w:w="4819" w:type="dxa"/>
          </w:tcPr>
          <w:p w14:paraId="5AA7A75D"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Government of India Act was passed.</w:t>
            </w:r>
          </w:p>
        </w:tc>
        <w:tc>
          <w:tcPr>
            <w:tcW w:w="2075" w:type="dxa"/>
          </w:tcPr>
          <w:p w14:paraId="6CCC9092" w14:textId="2A449AF3"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It was </w:t>
            </w:r>
            <w:r w:rsidR="00CF0CB2" w:rsidRPr="002269C8">
              <w:rPr>
                <w:rFonts w:ascii="Times New Roman" w:hAnsi="Times New Roman" w:cs="Times New Roman"/>
                <w:color w:val="000000" w:themeColor="text1"/>
                <w:szCs w:val="24"/>
              </w:rPr>
              <w:t xml:space="preserve">the </w:t>
            </w:r>
            <w:r w:rsidRPr="002269C8">
              <w:rPr>
                <w:rFonts w:ascii="Times New Roman" w:hAnsi="Times New Roman" w:cs="Times New Roman"/>
                <w:color w:val="000000" w:themeColor="text1"/>
                <w:szCs w:val="24"/>
              </w:rPr>
              <w:t>de facto constitution</w:t>
            </w:r>
            <w:r w:rsidR="00CF0CB2" w:rsidRPr="002269C8">
              <w:rPr>
                <w:rFonts w:ascii="Times New Roman" w:hAnsi="Times New Roman" w:cs="Times New Roman"/>
                <w:color w:val="000000" w:themeColor="text1"/>
                <w:szCs w:val="24"/>
              </w:rPr>
              <w:t xml:space="preserve"> of India</w:t>
            </w:r>
          </w:p>
        </w:tc>
      </w:tr>
      <w:tr w:rsidR="002269C8" w:rsidRPr="002269C8" w14:paraId="0F9BA354" w14:textId="77777777" w:rsidTr="00144662">
        <w:tc>
          <w:tcPr>
            <w:tcW w:w="2122" w:type="dxa"/>
          </w:tcPr>
          <w:p w14:paraId="046E87CC"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1947</w:t>
            </w:r>
          </w:p>
        </w:tc>
        <w:tc>
          <w:tcPr>
            <w:tcW w:w="4819" w:type="dxa"/>
          </w:tcPr>
          <w:p w14:paraId="1F5C3E4E"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East Became a province of Pakistan following decolonisation.</w:t>
            </w:r>
          </w:p>
        </w:tc>
        <w:tc>
          <w:tcPr>
            <w:tcW w:w="2075" w:type="dxa"/>
          </w:tcPr>
          <w:p w14:paraId="30CEFBB9"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By virtue of Indian Independence Act 1947</w:t>
            </w:r>
          </w:p>
        </w:tc>
      </w:tr>
      <w:tr w:rsidR="002269C8" w:rsidRPr="002269C8" w14:paraId="5377A15B" w14:textId="77777777" w:rsidTr="00144662">
        <w:tc>
          <w:tcPr>
            <w:tcW w:w="2122" w:type="dxa"/>
          </w:tcPr>
          <w:p w14:paraId="60D58D0E"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1947</w:t>
            </w:r>
          </w:p>
        </w:tc>
        <w:tc>
          <w:tcPr>
            <w:tcW w:w="4819" w:type="dxa"/>
          </w:tcPr>
          <w:p w14:paraId="7B912D1F"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Prevention of Corruption Act was passed</w:t>
            </w:r>
          </w:p>
        </w:tc>
        <w:tc>
          <w:tcPr>
            <w:tcW w:w="2075" w:type="dxa"/>
          </w:tcPr>
          <w:p w14:paraId="0B7CF2B4" w14:textId="77777777" w:rsidR="004666A1" w:rsidRPr="002269C8" w:rsidRDefault="004666A1" w:rsidP="00144662">
            <w:pPr>
              <w:rPr>
                <w:rFonts w:ascii="Times New Roman" w:hAnsi="Times New Roman" w:cs="Times New Roman"/>
                <w:color w:val="000000" w:themeColor="text1"/>
                <w:szCs w:val="24"/>
              </w:rPr>
            </w:pPr>
          </w:p>
        </w:tc>
      </w:tr>
      <w:tr w:rsidR="002269C8" w:rsidRPr="002269C8" w14:paraId="1D5F939A" w14:textId="77777777" w:rsidTr="00144662">
        <w:tc>
          <w:tcPr>
            <w:tcW w:w="2122" w:type="dxa"/>
          </w:tcPr>
          <w:p w14:paraId="2F760237"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1956</w:t>
            </w:r>
          </w:p>
        </w:tc>
        <w:tc>
          <w:tcPr>
            <w:tcW w:w="4819" w:type="dxa"/>
          </w:tcPr>
          <w:p w14:paraId="5D3FCFDF"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Constitution of Pakistan was adopted.</w:t>
            </w:r>
          </w:p>
        </w:tc>
        <w:tc>
          <w:tcPr>
            <w:tcW w:w="2075" w:type="dxa"/>
          </w:tcPr>
          <w:p w14:paraId="74167A52" w14:textId="77777777" w:rsidR="004666A1" w:rsidRPr="002269C8" w:rsidRDefault="004666A1" w:rsidP="00144662">
            <w:pPr>
              <w:rPr>
                <w:rFonts w:ascii="Times New Roman" w:hAnsi="Times New Roman" w:cs="Times New Roman"/>
                <w:color w:val="000000" w:themeColor="text1"/>
                <w:szCs w:val="24"/>
              </w:rPr>
            </w:pPr>
          </w:p>
        </w:tc>
      </w:tr>
      <w:tr w:rsidR="002269C8" w:rsidRPr="002269C8" w14:paraId="21C87624" w14:textId="77777777" w:rsidTr="00144662">
        <w:tc>
          <w:tcPr>
            <w:tcW w:w="2122" w:type="dxa"/>
          </w:tcPr>
          <w:p w14:paraId="76AE3F80"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1958</w:t>
            </w:r>
          </w:p>
        </w:tc>
        <w:tc>
          <w:tcPr>
            <w:tcW w:w="4819" w:type="dxa"/>
          </w:tcPr>
          <w:p w14:paraId="15C7196C"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Criminal Law Amendment Act created special courts for trial of corruption charges.</w:t>
            </w:r>
          </w:p>
          <w:p w14:paraId="12270AE5"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Military rule was set in motion and constitution of 1956 kept in abeyance or suspended.</w:t>
            </w:r>
          </w:p>
          <w:p w14:paraId="7ED9B1AE"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Imposed few military regulations.</w:t>
            </w:r>
          </w:p>
        </w:tc>
        <w:tc>
          <w:tcPr>
            <w:tcW w:w="2075" w:type="dxa"/>
          </w:tcPr>
          <w:p w14:paraId="00824CC9" w14:textId="77777777" w:rsidR="004666A1" w:rsidRPr="002269C8" w:rsidRDefault="004666A1" w:rsidP="00144662">
            <w:pPr>
              <w:rPr>
                <w:rFonts w:ascii="Times New Roman" w:hAnsi="Times New Roman" w:cs="Times New Roman"/>
                <w:color w:val="000000" w:themeColor="text1"/>
                <w:szCs w:val="24"/>
              </w:rPr>
            </w:pPr>
          </w:p>
        </w:tc>
      </w:tr>
      <w:tr w:rsidR="002269C8" w:rsidRPr="002269C8" w14:paraId="1419EB3D" w14:textId="77777777" w:rsidTr="00144662">
        <w:tc>
          <w:tcPr>
            <w:tcW w:w="2122" w:type="dxa"/>
          </w:tcPr>
          <w:p w14:paraId="2269029F"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1967</w:t>
            </w:r>
          </w:p>
        </w:tc>
        <w:tc>
          <w:tcPr>
            <w:tcW w:w="4819" w:type="dxa"/>
          </w:tcPr>
          <w:p w14:paraId="31964DF0"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Mass upsurge in East Pakistan intensified and political leaders were implicated in sedition and corruption charges. Political persecution continued. </w:t>
            </w:r>
          </w:p>
        </w:tc>
        <w:tc>
          <w:tcPr>
            <w:tcW w:w="2075" w:type="dxa"/>
          </w:tcPr>
          <w:p w14:paraId="6E38CCE9" w14:textId="77777777" w:rsidR="004666A1" w:rsidRPr="002269C8" w:rsidRDefault="004666A1" w:rsidP="00144662">
            <w:pPr>
              <w:rPr>
                <w:rFonts w:ascii="Times New Roman" w:hAnsi="Times New Roman" w:cs="Times New Roman"/>
                <w:color w:val="000000" w:themeColor="text1"/>
                <w:szCs w:val="24"/>
              </w:rPr>
            </w:pPr>
          </w:p>
        </w:tc>
      </w:tr>
      <w:tr w:rsidR="002269C8" w:rsidRPr="002269C8" w14:paraId="5C61A9C3" w14:textId="77777777" w:rsidTr="00144662">
        <w:tc>
          <w:tcPr>
            <w:tcW w:w="2122" w:type="dxa"/>
          </w:tcPr>
          <w:p w14:paraId="41624446"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1971</w:t>
            </w:r>
          </w:p>
        </w:tc>
        <w:tc>
          <w:tcPr>
            <w:tcW w:w="4819" w:type="dxa"/>
          </w:tcPr>
          <w:p w14:paraId="71E20559"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Bangladesh became independent.</w:t>
            </w:r>
          </w:p>
        </w:tc>
        <w:tc>
          <w:tcPr>
            <w:tcW w:w="2075" w:type="dxa"/>
          </w:tcPr>
          <w:p w14:paraId="06F411F5" w14:textId="77777777" w:rsidR="004666A1" w:rsidRPr="002269C8" w:rsidRDefault="004666A1" w:rsidP="00144662">
            <w:pPr>
              <w:rPr>
                <w:rFonts w:ascii="Times New Roman" w:hAnsi="Times New Roman" w:cs="Times New Roman"/>
                <w:color w:val="000000" w:themeColor="text1"/>
                <w:szCs w:val="24"/>
              </w:rPr>
            </w:pPr>
          </w:p>
        </w:tc>
      </w:tr>
      <w:tr w:rsidR="002269C8" w:rsidRPr="002269C8" w14:paraId="5620BD26" w14:textId="77777777" w:rsidTr="00144662">
        <w:tc>
          <w:tcPr>
            <w:tcW w:w="2122" w:type="dxa"/>
          </w:tcPr>
          <w:p w14:paraId="29BA7BCD"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1972</w:t>
            </w:r>
          </w:p>
        </w:tc>
        <w:tc>
          <w:tcPr>
            <w:tcW w:w="4819" w:type="dxa"/>
          </w:tcPr>
          <w:p w14:paraId="722C38C4"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Newly liberated Bangladesh adopted the constitution with  a catalogue of fundamental rights.</w:t>
            </w:r>
          </w:p>
        </w:tc>
        <w:tc>
          <w:tcPr>
            <w:tcW w:w="2075" w:type="dxa"/>
          </w:tcPr>
          <w:p w14:paraId="258ABA7B" w14:textId="77777777" w:rsidR="004666A1" w:rsidRPr="002269C8" w:rsidRDefault="004666A1" w:rsidP="00144662">
            <w:pPr>
              <w:rPr>
                <w:rFonts w:ascii="Times New Roman" w:hAnsi="Times New Roman" w:cs="Times New Roman"/>
                <w:color w:val="000000" w:themeColor="text1"/>
                <w:szCs w:val="24"/>
              </w:rPr>
            </w:pPr>
          </w:p>
        </w:tc>
      </w:tr>
      <w:tr w:rsidR="002269C8" w:rsidRPr="002269C8" w14:paraId="2688D774" w14:textId="77777777" w:rsidTr="00144662">
        <w:tc>
          <w:tcPr>
            <w:tcW w:w="2122" w:type="dxa"/>
          </w:tcPr>
          <w:p w14:paraId="41054B0C"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1974</w:t>
            </w:r>
          </w:p>
        </w:tc>
        <w:tc>
          <w:tcPr>
            <w:tcW w:w="4819" w:type="dxa"/>
          </w:tcPr>
          <w:p w14:paraId="031CE8F3"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Special Powers Act 1974 was passed.</w:t>
            </w:r>
          </w:p>
        </w:tc>
        <w:tc>
          <w:tcPr>
            <w:tcW w:w="2075" w:type="dxa"/>
          </w:tcPr>
          <w:p w14:paraId="072160BD" w14:textId="77777777" w:rsidR="004666A1" w:rsidRPr="002269C8" w:rsidRDefault="004666A1" w:rsidP="00144662">
            <w:pPr>
              <w:rPr>
                <w:rFonts w:ascii="Times New Roman" w:hAnsi="Times New Roman" w:cs="Times New Roman"/>
                <w:color w:val="000000" w:themeColor="text1"/>
                <w:szCs w:val="24"/>
              </w:rPr>
            </w:pPr>
          </w:p>
        </w:tc>
      </w:tr>
      <w:tr w:rsidR="002269C8" w:rsidRPr="002269C8" w14:paraId="67504358" w14:textId="77777777" w:rsidTr="00144662">
        <w:tc>
          <w:tcPr>
            <w:tcW w:w="2122" w:type="dxa"/>
          </w:tcPr>
          <w:p w14:paraId="6ABE4EBA"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lastRenderedPageBreak/>
              <w:t>1975-78</w:t>
            </w:r>
          </w:p>
        </w:tc>
        <w:tc>
          <w:tcPr>
            <w:tcW w:w="4819" w:type="dxa"/>
          </w:tcPr>
          <w:p w14:paraId="21DF1F1C"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Martial Law Regulations were promulgated for spearheading summary trial of possession of illegal arms, corruption etc.</w:t>
            </w:r>
          </w:p>
        </w:tc>
        <w:tc>
          <w:tcPr>
            <w:tcW w:w="2075" w:type="dxa"/>
          </w:tcPr>
          <w:p w14:paraId="07B935C4" w14:textId="77777777" w:rsidR="004666A1" w:rsidRPr="002269C8" w:rsidRDefault="004666A1" w:rsidP="00144662">
            <w:pPr>
              <w:rPr>
                <w:rFonts w:ascii="Times New Roman" w:hAnsi="Times New Roman" w:cs="Times New Roman"/>
                <w:color w:val="000000" w:themeColor="text1"/>
                <w:szCs w:val="24"/>
              </w:rPr>
            </w:pPr>
          </w:p>
        </w:tc>
      </w:tr>
      <w:tr w:rsidR="002269C8" w:rsidRPr="002269C8" w14:paraId="425C3B50" w14:textId="77777777" w:rsidTr="00144662">
        <w:tc>
          <w:tcPr>
            <w:tcW w:w="2122" w:type="dxa"/>
          </w:tcPr>
          <w:p w14:paraId="0D346814"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1983</w:t>
            </w:r>
          </w:p>
        </w:tc>
        <w:tc>
          <w:tcPr>
            <w:tcW w:w="4819" w:type="dxa"/>
          </w:tcPr>
          <w:p w14:paraId="2E898A54"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Cruelty to Women (Deterrent Punishment) 1983 was issued.</w:t>
            </w:r>
          </w:p>
        </w:tc>
        <w:tc>
          <w:tcPr>
            <w:tcW w:w="2075" w:type="dxa"/>
          </w:tcPr>
          <w:p w14:paraId="6D8C81CB" w14:textId="77777777" w:rsidR="004666A1" w:rsidRPr="002269C8" w:rsidRDefault="004666A1" w:rsidP="00144662">
            <w:pPr>
              <w:rPr>
                <w:rFonts w:ascii="Times New Roman" w:hAnsi="Times New Roman" w:cs="Times New Roman"/>
                <w:color w:val="000000" w:themeColor="text1"/>
                <w:szCs w:val="24"/>
              </w:rPr>
            </w:pPr>
          </w:p>
        </w:tc>
      </w:tr>
      <w:tr w:rsidR="002269C8" w:rsidRPr="002269C8" w14:paraId="1BD8D522" w14:textId="77777777" w:rsidTr="00144662">
        <w:tc>
          <w:tcPr>
            <w:tcW w:w="2122" w:type="dxa"/>
          </w:tcPr>
          <w:p w14:paraId="675C3B8F"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1982-1990</w:t>
            </w:r>
          </w:p>
        </w:tc>
        <w:tc>
          <w:tcPr>
            <w:tcW w:w="4819" w:type="dxa"/>
          </w:tcPr>
          <w:p w14:paraId="5865D270"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Military rule</w:t>
            </w:r>
          </w:p>
        </w:tc>
        <w:tc>
          <w:tcPr>
            <w:tcW w:w="2075" w:type="dxa"/>
          </w:tcPr>
          <w:p w14:paraId="5546E555" w14:textId="77777777" w:rsidR="004666A1" w:rsidRPr="002269C8" w:rsidRDefault="004666A1" w:rsidP="00144662">
            <w:pPr>
              <w:rPr>
                <w:rFonts w:ascii="Times New Roman" w:hAnsi="Times New Roman" w:cs="Times New Roman"/>
                <w:color w:val="000000" w:themeColor="text1"/>
                <w:szCs w:val="24"/>
              </w:rPr>
            </w:pPr>
          </w:p>
        </w:tc>
      </w:tr>
      <w:tr w:rsidR="002269C8" w:rsidRPr="002269C8" w14:paraId="4A20FB0B" w14:textId="77777777" w:rsidTr="00144662">
        <w:tc>
          <w:tcPr>
            <w:tcW w:w="2122" w:type="dxa"/>
          </w:tcPr>
          <w:p w14:paraId="6875385D"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1991 </w:t>
            </w:r>
          </w:p>
        </w:tc>
        <w:tc>
          <w:tcPr>
            <w:tcW w:w="4819" w:type="dxa"/>
          </w:tcPr>
          <w:p w14:paraId="74003EC5"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Restoration of Parliamentary democracy</w:t>
            </w:r>
          </w:p>
        </w:tc>
        <w:tc>
          <w:tcPr>
            <w:tcW w:w="2075" w:type="dxa"/>
          </w:tcPr>
          <w:p w14:paraId="4874F67D" w14:textId="77777777" w:rsidR="004666A1" w:rsidRPr="002269C8" w:rsidRDefault="004666A1" w:rsidP="00144662">
            <w:pPr>
              <w:rPr>
                <w:rFonts w:ascii="Times New Roman" w:hAnsi="Times New Roman" w:cs="Times New Roman"/>
                <w:color w:val="000000" w:themeColor="text1"/>
                <w:szCs w:val="24"/>
              </w:rPr>
            </w:pPr>
          </w:p>
        </w:tc>
      </w:tr>
      <w:tr w:rsidR="002269C8" w:rsidRPr="002269C8" w14:paraId="1DD1BF6B" w14:textId="77777777" w:rsidTr="00144662">
        <w:tc>
          <w:tcPr>
            <w:tcW w:w="2122" w:type="dxa"/>
          </w:tcPr>
          <w:p w14:paraId="6E4BA278"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1992</w:t>
            </w:r>
          </w:p>
        </w:tc>
        <w:tc>
          <w:tcPr>
            <w:tcW w:w="4819" w:type="dxa"/>
          </w:tcPr>
          <w:p w14:paraId="66A4CEC0"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Suppression of Terrorism Offences Ordinance was issued.</w:t>
            </w:r>
          </w:p>
          <w:p w14:paraId="5B9C9103" w14:textId="77777777" w:rsidR="004666A1" w:rsidRPr="002269C8" w:rsidRDefault="004666A1" w:rsidP="00144662">
            <w:pPr>
              <w:rPr>
                <w:rFonts w:ascii="Times New Roman" w:hAnsi="Times New Roman" w:cs="Times New Roman"/>
                <w:color w:val="000000" w:themeColor="text1"/>
                <w:szCs w:val="24"/>
              </w:rPr>
            </w:pPr>
          </w:p>
        </w:tc>
        <w:tc>
          <w:tcPr>
            <w:tcW w:w="2075" w:type="dxa"/>
          </w:tcPr>
          <w:p w14:paraId="20740432" w14:textId="77777777" w:rsidR="004666A1" w:rsidRPr="002269C8" w:rsidRDefault="004666A1" w:rsidP="00144662">
            <w:pPr>
              <w:rPr>
                <w:rFonts w:ascii="Times New Roman" w:hAnsi="Times New Roman" w:cs="Times New Roman"/>
                <w:color w:val="000000" w:themeColor="text1"/>
                <w:szCs w:val="24"/>
              </w:rPr>
            </w:pPr>
          </w:p>
        </w:tc>
      </w:tr>
      <w:tr w:rsidR="002269C8" w:rsidRPr="002269C8" w14:paraId="20C2EC86" w14:textId="77777777" w:rsidTr="00144662">
        <w:tc>
          <w:tcPr>
            <w:tcW w:w="2122" w:type="dxa"/>
          </w:tcPr>
          <w:p w14:paraId="12A929C4"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1995</w:t>
            </w:r>
          </w:p>
        </w:tc>
        <w:tc>
          <w:tcPr>
            <w:tcW w:w="4819" w:type="dxa"/>
          </w:tcPr>
          <w:p w14:paraId="7EB3F906"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Repression of Cruelty to Women and Children Act was passed.</w:t>
            </w:r>
          </w:p>
        </w:tc>
        <w:tc>
          <w:tcPr>
            <w:tcW w:w="2075" w:type="dxa"/>
          </w:tcPr>
          <w:p w14:paraId="59655D8E"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Repealed in 2000</w:t>
            </w:r>
          </w:p>
        </w:tc>
      </w:tr>
      <w:tr w:rsidR="002269C8" w:rsidRPr="002269C8" w14:paraId="181CCC91" w14:textId="77777777" w:rsidTr="00144662">
        <w:tc>
          <w:tcPr>
            <w:tcW w:w="2122" w:type="dxa"/>
          </w:tcPr>
          <w:p w14:paraId="70F8A5A5"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2000</w:t>
            </w:r>
          </w:p>
        </w:tc>
        <w:tc>
          <w:tcPr>
            <w:tcW w:w="4819" w:type="dxa"/>
          </w:tcPr>
          <w:p w14:paraId="0DF7AA66"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Public Safety (Special Provisions) Act was passed.</w:t>
            </w:r>
          </w:p>
          <w:p w14:paraId="7150BD7B"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Repression of Cruelty to Women and Children Act was passed.</w:t>
            </w:r>
          </w:p>
          <w:p w14:paraId="4181FAE4"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Environment Court Act was passed</w:t>
            </w:r>
          </w:p>
          <w:p w14:paraId="3282C330" w14:textId="77777777" w:rsidR="004666A1" w:rsidRPr="002269C8" w:rsidRDefault="004666A1" w:rsidP="00144662">
            <w:pPr>
              <w:rPr>
                <w:rFonts w:ascii="Times New Roman" w:hAnsi="Times New Roman" w:cs="Times New Roman"/>
                <w:color w:val="000000" w:themeColor="text1"/>
                <w:szCs w:val="24"/>
              </w:rPr>
            </w:pPr>
          </w:p>
        </w:tc>
        <w:tc>
          <w:tcPr>
            <w:tcW w:w="2075" w:type="dxa"/>
          </w:tcPr>
          <w:p w14:paraId="5D86D16B" w14:textId="77777777" w:rsidR="004666A1" w:rsidRPr="002269C8" w:rsidRDefault="004666A1" w:rsidP="00144662">
            <w:pPr>
              <w:rPr>
                <w:rFonts w:ascii="Times New Roman" w:hAnsi="Times New Roman" w:cs="Times New Roman"/>
                <w:color w:val="000000" w:themeColor="text1"/>
                <w:szCs w:val="24"/>
              </w:rPr>
            </w:pPr>
          </w:p>
        </w:tc>
      </w:tr>
      <w:tr w:rsidR="002269C8" w:rsidRPr="002269C8" w14:paraId="32C8C6F0" w14:textId="77777777" w:rsidTr="00144662">
        <w:tc>
          <w:tcPr>
            <w:tcW w:w="2122" w:type="dxa"/>
          </w:tcPr>
          <w:p w14:paraId="23E09039"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2002</w:t>
            </w:r>
          </w:p>
        </w:tc>
        <w:tc>
          <w:tcPr>
            <w:tcW w:w="4819" w:type="dxa"/>
          </w:tcPr>
          <w:p w14:paraId="7909A15C"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Law and Order Disruptions (Special Provisions) Act, Acts of Control of Acid and Acid Offences were passed.</w:t>
            </w:r>
          </w:p>
        </w:tc>
        <w:tc>
          <w:tcPr>
            <w:tcW w:w="2075" w:type="dxa"/>
          </w:tcPr>
          <w:p w14:paraId="018051A5" w14:textId="77777777" w:rsidR="004666A1" w:rsidRPr="002269C8" w:rsidRDefault="004666A1" w:rsidP="00144662">
            <w:pPr>
              <w:rPr>
                <w:rFonts w:ascii="Times New Roman" w:hAnsi="Times New Roman" w:cs="Times New Roman"/>
                <w:color w:val="000000" w:themeColor="text1"/>
                <w:szCs w:val="24"/>
              </w:rPr>
            </w:pPr>
          </w:p>
        </w:tc>
      </w:tr>
      <w:tr w:rsidR="002269C8" w:rsidRPr="002269C8" w14:paraId="6AF81688" w14:textId="77777777" w:rsidTr="00144662">
        <w:tc>
          <w:tcPr>
            <w:tcW w:w="2122" w:type="dxa"/>
          </w:tcPr>
          <w:p w14:paraId="5B84AE2B"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2004</w:t>
            </w:r>
          </w:p>
        </w:tc>
        <w:tc>
          <w:tcPr>
            <w:tcW w:w="4819" w:type="dxa"/>
          </w:tcPr>
          <w:p w14:paraId="0C1A89D1"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Anti-Corruption Act provided formation of special courts. </w:t>
            </w:r>
          </w:p>
          <w:p w14:paraId="7125DF27"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Information and Communication Technology Act 2006 was passed (repealed in 2018).</w:t>
            </w:r>
          </w:p>
        </w:tc>
        <w:tc>
          <w:tcPr>
            <w:tcW w:w="2075" w:type="dxa"/>
          </w:tcPr>
          <w:p w14:paraId="54EEDF44" w14:textId="77777777" w:rsidR="004666A1" w:rsidRPr="002269C8" w:rsidRDefault="004666A1" w:rsidP="00144662">
            <w:pPr>
              <w:rPr>
                <w:rFonts w:ascii="Times New Roman" w:hAnsi="Times New Roman" w:cs="Times New Roman"/>
                <w:color w:val="000000" w:themeColor="text1"/>
                <w:szCs w:val="24"/>
              </w:rPr>
            </w:pPr>
          </w:p>
        </w:tc>
      </w:tr>
      <w:tr w:rsidR="002269C8" w:rsidRPr="002269C8" w14:paraId="7C0EC7D4" w14:textId="77777777" w:rsidTr="00144662">
        <w:tc>
          <w:tcPr>
            <w:tcW w:w="2122" w:type="dxa"/>
          </w:tcPr>
          <w:p w14:paraId="4A854FA6"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2006-2008</w:t>
            </w:r>
          </w:p>
        </w:tc>
        <w:tc>
          <w:tcPr>
            <w:tcW w:w="4819" w:type="dxa"/>
          </w:tcPr>
          <w:p w14:paraId="774D7109"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Emergency Power Ordinance 2007 and Emergency Power Rules 2007 strangulated enjoyment of civil and political rights.</w:t>
            </w:r>
          </w:p>
          <w:p w14:paraId="70F66F63"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Democratic journey came to halt.</w:t>
            </w:r>
          </w:p>
          <w:p w14:paraId="391C1264"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Anti-terrorism Ordinance 2008 was passed.</w:t>
            </w:r>
          </w:p>
          <w:p w14:paraId="04FA4FB0"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Separation of lower judiciary was initiated in 2007 by pro-active intervention of the Supreme Court.</w:t>
            </w:r>
          </w:p>
          <w:p w14:paraId="11CFBFBF"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Mobile Court 2007</w:t>
            </w:r>
          </w:p>
        </w:tc>
        <w:tc>
          <w:tcPr>
            <w:tcW w:w="2075" w:type="dxa"/>
          </w:tcPr>
          <w:p w14:paraId="69FBCDB0" w14:textId="77777777" w:rsidR="004666A1" w:rsidRPr="002269C8" w:rsidRDefault="004666A1" w:rsidP="00144662">
            <w:pPr>
              <w:rPr>
                <w:rFonts w:ascii="Times New Roman" w:hAnsi="Times New Roman" w:cs="Times New Roman"/>
                <w:color w:val="000000" w:themeColor="text1"/>
                <w:szCs w:val="24"/>
              </w:rPr>
            </w:pPr>
          </w:p>
        </w:tc>
      </w:tr>
      <w:tr w:rsidR="002269C8" w:rsidRPr="002269C8" w14:paraId="080F5C27" w14:textId="77777777" w:rsidTr="00144662">
        <w:tc>
          <w:tcPr>
            <w:tcW w:w="2122" w:type="dxa"/>
          </w:tcPr>
          <w:p w14:paraId="5E15099F"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2009</w:t>
            </w:r>
          </w:p>
        </w:tc>
        <w:tc>
          <w:tcPr>
            <w:tcW w:w="4819" w:type="dxa"/>
          </w:tcPr>
          <w:p w14:paraId="681F1178"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Restoration of democracy </w:t>
            </w:r>
          </w:p>
          <w:p w14:paraId="0AEE1A57"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Mobile Court Act 2009</w:t>
            </w:r>
          </w:p>
        </w:tc>
        <w:tc>
          <w:tcPr>
            <w:tcW w:w="2075" w:type="dxa"/>
          </w:tcPr>
          <w:p w14:paraId="6B7524BD" w14:textId="77777777" w:rsidR="004666A1" w:rsidRPr="002269C8" w:rsidRDefault="004666A1" w:rsidP="00144662">
            <w:pPr>
              <w:rPr>
                <w:rFonts w:ascii="Times New Roman" w:hAnsi="Times New Roman" w:cs="Times New Roman"/>
                <w:color w:val="000000" w:themeColor="text1"/>
                <w:szCs w:val="24"/>
              </w:rPr>
            </w:pPr>
          </w:p>
        </w:tc>
      </w:tr>
      <w:tr w:rsidR="002269C8" w:rsidRPr="002269C8" w14:paraId="3591E66F" w14:textId="77777777" w:rsidTr="00144662">
        <w:tc>
          <w:tcPr>
            <w:tcW w:w="2122" w:type="dxa"/>
          </w:tcPr>
          <w:p w14:paraId="504EF073"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2013-2018</w:t>
            </w:r>
          </w:p>
        </w:tc>
        <w:tc>
          <w:tcPr>
            <w:tcW w:w="4819" w:type="dxa"/>
          </w:tcPr>
          <w:p w14:paraId="7F6B5306"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Passage of Prevention of Human Trafficking Act 2013, Prevention of Torture and Custodial Death Act 2013, Pure Food Act 2013, Digital Security Act 2018 substituted ICT Act.</w:t>
            </w:r>
          </w:p>
        </w:tc>
        <w:tc>
          <w:tcPr>
            <w:tcW w:w="2075" w:type="dxa"/>
          </w:tcPr>
          <w:p w14:paraId="535D18EC" w14:textId="77777777" w:rsidR="004666A1" w:rsidRPr="002269C8" w:rsidRDefault="004666A1" w:rsidP="00144662">
            <w:pPr>
              <w:rPr>
                <w:rFonts w:ascii="Times New Roman" w:hAnsi="Times New Roman" w:cs="Times New Roman"/>
                <w:color w:val="000000" w:themeColor="text1"/>
                <w:szCs w:val="24"/>
              </w:rPr>
            </w:pPr>
          </w:p>
        </w:tc>
      </w:tr>
      <w:tr w:rsidR="002269C8" w:rsidRPr="002269C8" w14:paraId="6F1667B1" w14:textId="77777777" w:rsidTr="00144662">
        <w:tc>
          <w:tcPr>
            <w:tcW w:w="2122" w:type="dxa"/>
          </w:tcPr>
          <w:p w14:paraId="3941FBDA"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2023</w:t>
            </w:r>
          </w:p>
        </w:tc>
        <w:tc>
          <w:tcPr>
            <w:tcW w:w="4819" w:type="dxa"/>
          </w:tcPr>
          <w:p w14:paraId="3367B7A2"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Cyber Security Act substituted DS Act 2018.</w:t>
            </w:r>
          </w:p>
        </w:tc>
        <w:tc>
          <w:tcPr>
            <w:tcW w:w="2075" w:type="dxa"/>
          </w:tcPr>
          <w:p w14:paraId="2CFC88BC" w14:textId="77777777" w:rsidR="004666A1" w:rsidRPr="002269C8" w:rsidRDefault="004666A1" w:rsidP="00144662">
            <w:pPr>
              <w:rPr>
                <w:rFonts w:ascii="Times New Roman" w:hAnsi="Times New Roman" w:cs="Times New Roman"/>
                <w:color w:val="000000" w:themeColor="text1"/>
                <w:szCs w:val="24"/>
              </w:rPr>
            </w:pPr>
          </w:p>
        </w:tc>
      </w:tr>
      <w:tr w:rsidR="009D194A" w:rsidRPr="002269C8" w14:paraId="3BCBF4B0" w14:textId="77777777" w:rsidTr="00144662">
        <w:tc>
          <w:tcPr>
            <w:tcW w:w="2122" w:type="dxa"/>
          </w:tcPr>
          <w:p w14:paraId="4994D182"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2024</w:t>
            </w:r>
          </w:p>
        </w:tc>
        <w:tc>
          <w:tcPr>
            <w:tcW w:w="4819" w:type="dxa"/>
          </w:tcPr>
          <w:p w14:paraId="6D364AC1"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The students led mass movement effected the fall of the government that was in power since 2009 </w:t>
            </w:r>
          </w:p>
        </w:tc>
        <w:tc>
          <w:tcPr>
            <w:tcW w:w="2075" w:type="dxa"/>
          </w:tcPr>
          <w:p w14:paraId="56DEC8D8" w14:textId="77777777" w:rsidR="004666A1" w:rsidRPr="002269C8" w:rsidRDefault="004666A1"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Military officers were given magistracy power to apprehend and try offences on spot and sentencing power is maximum 2 years’ imprisonment and unlimited fine.</w:t>
            </w:r>
          </w:p>
        </w:tc>
      </w:tr>
    </w:tbl>
    <w:p w14:paraId="1A76E532" w14:textId="77777777" w:rsidR="004666A1" w:rsidRPr="002269C8" w:rsidRDefault="004666A1" w:rsidP="004666A1">
      <w:pPr>
        <w:rPr>
          <w:rFonts w:ascii="Times New Roman" w:hAnsi="Times New Roman" w:cs="Times New Roman"/>
          <w:color w:val="000000" w:themeColor="text1"/>
          <w:szCs w:val="24"/>
        </w:rPr>
      </w:pPr>
    </w:p>
    <w:p w14:paraId="5E438029" w14:textId="77777777" w:rsidR="004666A1" w:rsidRPr="002269C8" w:rsidRDefault="004666A1" w:rsidP="004666A1">
      <w:pPr>
        <w:rPr>
          <w:rFonts w:ascii="Times New Roman" w:hAnsi="Times New Roman" w:cs="Times New Roman"/>
          <w:color w:val="000000" w:themeColor="text1"/>
          <w:szCs w:val="24"/>
        </w:rPr>
      </w:pPr>
    </w:p>
    <w:p w14:paraId="49394669" w14:textId="77777777" w:rsidR="00875B48" w:rsidRPr="002269C8" w:rsidRDefault="00875B48" w:rsidP="004075DC">
      <w:pPr>
        <w:jc w:val="center"/>
        <w:rPr>
          <w:rFonts w:ascii="Times New Roman" w:hAnsi="Times New Roman" w:cs="Times New Roman"/>
          <w:b/>
          <w:bCs/>
          <w:color w:val="000000" w:themeColor="text1"/>
          <w:szCs w:val="24"/>
        </w:rPr>
      </w:pPr>
    </w:p>
    <w:p w14:paraId="5E988C4B" w14:textId="156B1CB7" w:rsidR="00D743EC" w:rsidRPr="002269C8" w:rsidRDefault="004075DC" w:rsidP="004075DC">
      <w:pPr>
        <w:jc w:val="center"/>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 xml:space="preserve">APPENDIX-2: </w:t>
      </w:r>
      <w:r w:rsidR="00D743EC" w:rsidRPr="002269C8">
        <w:rPr>
          <w:rFonts w:ascii="Times New Roman" w:hAnsi="Times New Roman" w:cs="Times New Roman"/>
          <w:b/>
          <w:bCs/>
          <w:color w:val="000000" w:themeColor="text1"/>
          <w:szCs w:val="24"/>
        </w:rPr>
        <w:t>ETHICS APPROVAL LETTER</w:t>
      </w:r>
    </w:p>
    <w:p w14:paraId="1D4B0C90" w14:textId="77777777" w:rsidR="00D743EC" w:rsidRPr="002269C8" w:rsidRDefault="00D743EC" w:rsidP="00D743EC">
      <w:pPr>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fldChar w:fldCharType="begin"/>
      </w:r>
      <w:r w:rsidRPr="002269C8">
        <w:rPr>
          <w:rFonts w:ascii="Times New Roman" w:hAnsi="Times New Roman" w:cs="Times New Roman"/>
          <w:color w:val="000000" w:themeColor="text1"/>
          <w:szCs w:val="24"/>
        </w:rPr>
        <w:instrText xml:space="preserve"> INCLUDEPICTURE "/Users/bari/Library/Group Containers/UBF8T346G9.ms/WebArchiveCopyPasteTempFiles/com.microsoft.Word/page1image2187184" \* MERGEFORMATINET </w:instrText>
      </w:r>
      <w:r w:rsidRPr="002269C8">
        <w:rPr>
          <w:rFonts w:ascii="Times New Roman" w:hAnsi="Times New Roman" w:cs="Times New Roman"/>
          <w:color w:val="000000" w:themeColor="text1"/>
          <w:szCs w:val="24"/>
        </w:rPr>
        <w:fldChar w:fldCharType="separate"/>
      </w:r>
      <w:r w:rsidRPr="002269C8">
        <w:rPr>
          <w:rFonts w:ascii="Times New Roman" w:hAnsi="Times New Roman" w:cs="Times New Roman"/>
          <w:noProof/>
          <w:color w:val="000000" w:themeColor="text1"/>
          <w:szCs w:val="24"/>
        </w:rPr>
        <w:drawing>
          <wp:inline distT="0" distB="0" distL="0" distR="0" wp14:anchorId="58FDE9FF" wp14:editId="2006C6B6">
            <wp:extent cx="1892300" cy="762000"/>
            <wp:effectExtent l="0" t="0" r="0" b="0"/>
            <wp:docPr id="1562417389" name="Picture 2" descr="page1image2187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218718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92300" cy="762000"/>
                    </a:xfrm>
                    <a:prstGeom prst="rect">
                      <a:avLst/>
                    </a:prstGeom>
                    <a:noFill/>
                    <a:ln>
                      <a:noFill/>
                    </a:ln>
                  </pic:spPr>
                </pic:pic>
              </a:graphicData>
            </a:graphic>
          </wp:inline>
        </w:drawing>
      </w:r>
      <w:r w:rsidRPr="002269C8">
        <w:rPr>
          <w:rFonts w:ascii="Times New Roman" w:hAnsi="Times New Roman" w:cs="Times New Roman"/>
          <w:color w:val="000000" w:themeColor="text1"/>
          <w:szCs w:val="24"/>
        </w:rPr>
        <w:fldChar w:fldCharType="end"/>
      </w:r>
    </w:p>
    <w:p w14:paraId="632DB8B1" w14:textId="77777777" w:rsidR="00D743EC" w:rsidRPr="002269C8" w:rsidRDefault="00D743EC" w:rsidP="00D743EC">
      <w:pPr>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Downloaded: 28/07/2023 Approved: 09/12/2022 </w:t>
      </w:r>
    </w:p>
    <w:p w14:paraId="6C1349F8" w14:textId="77777777" w:rsidR="00D743EC" w:rsidRPr="002269C8" w:rsidRDefault="00D743EC" w:rsidP="00D743EC">
      <w:pPr>
        <w:jc w:val="both"/>
        <w:rPr>
          <w:rFonts w:ascii="Times New Roman" w:hAnsi="Times New Roman" w:cs="Times New Roman"/>
          <w:color w:val="000000" w:themeColor="text1"/>
          <w:szCs w:val="24"/>
        </w:rPr>
      </w:pPr>
    </w:p>
    <w:p w14:paraId="3B09AFF9" w14:textId="77777777" w:rsidR="00D743EC" w:rsidRPr="002269C8" w:rsidRDefault="00D743EC" w:rsidP="00D743EC">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Hussain Bari</w:t>
      </w:r>
      <w:r w:rsidRPr="002269C8">
        <w:rPr>
          <w:rFonts w:ascii="Times New Roman" w:hAnsi="Times New Roman" w:cs="Times New Roman"/>
          <w:color w:val="000000" w:themeColor="text1"/>
          <w:szCs w:val="24"/>
        </w:rPr>
        <w:br/>
        <w:t>Registration number: 200230524 School of Law</w:t>
      </w:r>
      <w:r w:rsidRPr="002269C8">
        <w:rPr>
          <w:rFonts w:ascii="Times New Roman" w:hAnsi="Times New Roman" w:cs="Times New Roman"/>
          <w:color w:val="000000" w:themeColor="text1"/>
          <w:szCs w:val="24"/>
        </w:rPr>
        <w:br/>
        <w:t xml:space="preserve">Programme: PhD in Law </w:t>
      </w:r>
    </w:p>
    <w:p w14:paraId="7DB0A71D" w14:textId="77777777" w:rsidR="00D743EC" w:rsidRPr="002269C8" w:rsidRDefault="00D743EC" w:rsidP="00D743EC">
      <w:pPr>
        <w:jc w:val="both"/>
        <w:rPr>
          <w:rFonts w:ascii="Times New Roman" w:hAnsi="Times New Roman" w:cs="Times New Roman"/>
          <w:color w:val="000000" w:themeColor="text1"/>
          <w:szCs w:val="24"/>
        </w:rPr>
      </w:pPr>
    </w:p>
    <w:p w14:paraId="7D08048F" w14:textId="77777777" w:rsidR="00D743EC" w:rsidRPr="002269C8" w:rsidRDefault="00D743EC" w:rsidP="00D743EC">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Dear Hussain</w:t>
      </w:r>
      <w:r w:rsidRPr="002269C8">
        <w:rPr>
          <w:rFonts w:ascii="Times New Roman" w:hAnsi="Times New Roman" w:cs="Times New Roman"/>
          <w:color w:val="000000" w:themeColor="text1"/>
          <w:szCs w:val="24"/>
        </w:rPr>
        <w:br/>
      </w:r>
      <w:r w:rsidRPr="002269C8">
        <w:rPr>
          <w:rFonts w:ascii="Times New Roman" w:hAnsi="Times New Roman" w:cs="Times New Roman"/>
          <w:b/>
          <w:bCs/>
          <w:color w:val="000000" w:themeColor="text1"/>
          <w:szCs w:val="24"/>
        </w:rPr>
        <w:t xml:space="preserve">PROJECT TITLE: </w:t>
      </w:r>
      <w:r w:rsidRPr="002269C8">
        <w:rPr>
          <w:rFonts w:ascii="Times New Roman" w:hAnsi="Times New Roman" w:cs="Times New Roman"/>
          <w:color w:val="000000" w:themeColor="text1"/>
          <w:szCs w:val="24"/>
        </w:rPr>
        <w:t xml:space="preserve">Understanding Postcolonial Penal Reform in Bangladesh: Special Criminal Legislation in Context </w:t>
      </w:r>
    </w:p>
    <w:p w14:paraId="37A3DA0F" w14:textId="77777777" w:rsidR="00D743EC" w:rsidRPr="002269C8" w:rsidRDefault="00D743EC" w:rsidP="00D743EC">
      <w:pPr>
        <w:rPr>
          <w:rFonts w:ascii="Times New Roman" w:hAnsi="Times New Roman" w:cs="Times New Roman"/>
          <w:b/>
          <w:bCs/>
          <w:color w:val="000000" w:themeColor="text1"/>
          <w:szCs w:val="24"/>
        </w:rPr>
      </w:pPr>
    </w:p>
    <w:p w14:paraId="23F151E2" w14:textId="77777777" w:rsidR="00D743EC" w:rsidRPr="002269C8" w:rsidRDefault="00D743EC" w:rsidP="00D743EC">
      <w:pPr>
        <w:rPr>
          <w:rFonts w:ascii="Times New Roman" w:hAnsi="Times New Roman" w:cs="Times New Roman"/>
          <w:color w:val="000000" w:themeColor="text1"/>
          <w:szCs w:val="24"/>
        </w:rPr>
      </w:pPr>
      <w:r w:rsidRPr="002269C8">
        <w:rPr>
          <w:rFonts w:ascii="Times New Roman" w:hAnsi="Times New Roman" w:cs="Times New Roman"/>
          <w:b/>
          <w:bCs/>
          <w:color w:val="000000" w:themeColor="text1"/>
          <w:szCs w:val="24"/>
        </w:rPr>
        <w:t xml:space="preserve">APPLICATION: </w:t>
      </w:r>
      <w:r w:rsidRPr="002269C8">
        <w:rPr>
          <w:rFonts w:ascii="Times New Roman" w:hAnsi="Times New Roman" w:cs="Times New Roman"/>
          <w:color w:val="000000" w:themeColor="text1"/>
          <w:szCs w:val="24"/>
        </w:rPr>
        <w:t>Reference Number 044342</w:t>
      </w:r>
      <w:r w:rsidRPr="002269C8">
        <w:rPr>
          <w:rFonts w:ascii="Times New Roman" w:hAnsi="Times New Roman" w:cs="Times New Roman"/>
          <w:color w:val="000000" w:themeColor="text1"/>
          <w:szCs w:val="24"/>
        </w:rPr>
        <w:br/>
      </w:r>
    </w:p>
    <w:p w14:paraId="7BDF1C2C" w14:textId="77777777" w:rsidR="00D743EC" w:rsidRPr="002269C8" w:rsidRDefault="00D743EC" w:rsidP="00D743EC">
      <w:pPr>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On behalf of the University ethics reviewers who reviewed your project, I am pleased to inform you that on 09/12/2022 the above-named project was </w:t>
      </w:r>
      <w:r w:rsidRPr="002269C8">
        <w:rPr>
          <w:rFonts w:ascii="Times New Roman" w:hAnsi="Times New Roman" w:cs="Times New Roman"/>
          <w:b/>
          <w:bCs/>
          <w:color w:val="000000" w:themeColor="text1"/>
          <w:szCs w:val="24"/>
        </w:rPr>
        <w:t xml:space="preserve">approved </w:t>
      </w:r>
      <w:r w:rsidRPr="002269C8">
        <w:rPr>
          <w:rFonts w:ascii="Times New Roman" w:hAnsi="Times New Roman" w:cs="Times New Roman"/>
          <w:color w:val="000000" w:themeColor="text1"/>
          <w:szCs w:val="24"/>
        </w:rPr>
        <w:t xml:space="preserve">on ethics grounds, on the basis that you will adhere to the following documentation that you submitted for ethics review: </w:t>
      </w:r>
    </w:p>
    <w:p w14:paraId="3948B25B" w14:textId="77777777" w:rsidR="00D743EC" w:rsidRPr="002269C8" w:rsidRDefault="00D743EC" w:rsidP="00D743EC">
      <w:pPr>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University research ethics application form 044342 (form submission date: 08/12/2022); (expected project end date: 17/12/2024). Participant information sheet 1100075 version 5 (17/11/2022).</w:t>
      </w:r>
      <w:r w:rsidRPr="002269C8">
        <w:rPr>
          <w:rFonts w:ascii="Times New Roman" w:hAnsi="Times New Roman" w:cs="Times New Roman"/>
          <w:color w:val="000000" w:themeColor="text1"/>
          <w:szCs w:val="24"/>
        </w:rPr>
        <w:br/>
        <w:t>Participant information sheet 1114030 version 1 (17/11/2022).</w:t>
      </w:r>
      <w:r w:rsidRPr="002269C8">
        <w:rPr>
          <w:rFonts w:ascii="Times New Roman" w:hAnsi="Times New Roman" w:cs="Times New Roman"/>
          <w:color w:val="000000" w:themeColor="text1"/>
          <w:szCs w:val="24"/>
        </w:rPr>
        <w:br/>
        <w:t xml:space="preserve">Participant information sheet 1114081 version 1 (18/11/2022). </w:t>
      </w:r>
    </w:p>
    <w:p w14:paraId="34EF15F7" w14:textId="77777777" w:rsidR="00D743EC" w:rsidRPr="002269C8" w:rsidRDefault="00D743EC" w:rsidP="00D743EC">
      <w:pPr>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Participant information sheet 1114082 version 1 (18/11/2022). </w:t>
      </w:r>
    </w:p>
    <w:p w14:paraId="532A7474" w14:textId="77777777" w:rsidR="00D743EC" w:rsidRPr="002269C8" w:rsidRDefault="00D743EC" w:rsidP="00D743EC">
      <w:pPr>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Participant information sheet 1115162 version 1 (08/12/2022). </w:t>
      </w:r>
    </w:p>
    <w:p w14:paraId="1EC26A2C" w14:textId="77777777" w:rsidR="00D743EC" w:rsidRPr="002269C8" w:rsidRDefault="00D743EC" w:rsidP="00D743EC">
      <w:pPr>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Participant consent form 1100074 version 4 (17/11/2022). </w:t>
      </w:r>
    </w:p>
    <w:p w14:paraId="236FE045" w14:textId="77777777" w:rsidR="00D743EC" w:rsidRPr="002269C8" w:rsidRDefault="00D743EC" w:rsidP="00D743EC">
      <w:pPr>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Participant consent form 1114031 version 1 (17/11/2022). </w:t>
      </w:r>
    </w:p>
    <w:p w14:paraId="15FB7915" w14:textId="77777777" w:rsidR="00D743EC" w:rsidRPr="002269C8" w:rsidRDefault="00D743EC" w:rsidP="00D743EC">
      <w:pPr>
        <w:jc w:val="both"/>
        <w:rPr>
          <w:rFonts w:ascii="Times New Roman" w:hAnsi="Times New Roman" w:cs="Times New Roman"/>
          <w:color w:val="000000" w:themeColor="text1"/>
          <w:szCs w:val="24"/>
        </w:rPr>
      </w:pPr>
    </w:p>
    <w:p w14:paraId="6B60CF14" w14:textId="77777777" w:rsidR="00D743EC" w:rsidRPr="002269C8" w:rsidRDefault="00D743EC" w:rsidP="00D743EC">
      <w:pPr>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If during the course of the project you need to deviate significantly from the above-approved documentation please inform me since written approval will be required. </w:t>
      </w:r>
    </w:p>
    <w:p w14:paraId="7BF511CC" w14:textId="77777777" w:rsidR="00D743EC" w:rsidRPr="002269C8" w:rsidRDefault="00D743EC" w:rsidP="00D743EC">
      <w:pPr>
        <w:jc w:val="both"/>
        <w:rPr>
          <w:rFonts w:ascii="Times New Roman" w:hAnsi="Times New Roman" w:cs="Times New Roman"/>
          <w:color w:val="000000" w:themeColor="text1"/>
          <w:szCs w:val="24"/>
        </w:rPr>
      </w:pPr>
    </w:p>
    <w:p w14:paraId="03B8AFBB" w14:textId="77777777" w:rsidR="00D743EC" w:rsidRPr="002269C8" w:rsidRDefault="00D743EC" w:rsidP="00D743EC">
      <w:pPr>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Your responsibilities in delivering this research project are set out at the end of this letter. </w:t>
      </w:r>
    </w:p>
    <w:p w14:paraId="5F3A4CB5" w14:textId="77777777" w:rsidR="00D743EC" w:rsidRPr="002269C8" w:rsidRDefault="00D743EC" w:rsidP="00D743EC">
      <w:pPr>
        <w:jc w:val="both"/>
        <w:rPr>
          <w:rFonts w:ascii="Times New Roman" w:hAnsi="Times New Roman" w:cs="Times New Roman"/>
          <w:color w:val="000000" w:themeColor="text1"/>
          <w:szCs w:val="24"/>
        </w:rPr>
      </w:pPr>
    </w:p>
    <w:p w14:paraId="5A9DA94C" w14:textId="77777777" w:rsidR="00D743EC" w:rsidRPr="002269C8" w:rsidRDefault="00D743EC" w:rsidP="00D743EC">
      <w:pPr>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Yours sincerely </w:t>
      </w:r>
    </w:p>
    <w:p w14:paraId="6D74B7E0" w14:textId="77777777" w:rsidR="00D743EC" w:rsidRPr="002269C8" w:rsidRDefault="00D743EC" w:rsidP="00D743EC">
      <w:pPr>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Penelope Russell </w:t>
      </w:r>
    </w:p>
    <w:p w14:paraId="31BF0277" w14:textId="77777777" w:rsidR="00D743EC" w:rsidRPr="002269C8" w:rsidRDefault="00D743EC" w:rsidP="00D743EC">
      <w:pPr>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Ethics Administrator </w:t>
      </w:r>
    </w:p>
    <w:p w14:paraId="07CE4CE6" w14:textId="77777777" w:rsidR="00D743EC" w:rsidRPr="002269C8" w:rsidRDefault="00D743EC" w:rsidP="00D743EC">
      <w:pPr>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School of Law </w:t>
      </w:r>
    </w:p>
    <w:p w14:paraId="1068D9D7" w14:textId="77777777" w:rsidR="00D743EC" w:rsidRPr="002269C8" w:rsidRDefault="00D743EC" w:rsidP="00D743EC">
      <w:pPr>
        <w:jc w:val="both"/>
        <w:rPr>
          <w:rFonts w:ascii="Times New Roman" w:hAnsi="Times New Roman" w:cs="Times New Roman"/>
          <w:color w:val="000000" w:themeColor="text1"/>
          <w:szCs w:val="24"/>
        </w:rPr>
      </w:pPr>
    </w:p>
    <w:p w14:paraId="2179CF1F" w14:textId="77777777" w:rsidR="00D743EC" w:rsidRPr="002269C8" w:rsidRDefault="00D743EC" w:rsidP="00D743EC">
      <w:pPr>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Please note the following responsibilities of the researcher in delivering the research project: </w:t>
      </w:r>
    </w:p>
    <w:p w14:paraId="590B8CB6" w14:textId="77777777" w:rsidR="00D743EC" w:rsidRPr="002269C8" w:rsidRDefault="00D743EC" w:rsidP="00D743EC">
      <w:pPr>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The project must abide by the University's Research Ethics Policy: https://www.sheffield.ac.uk/research-services/ethics-integrity/policy The project must abide by the University's Good Research &amp; Innovation Practices Policy: </w:t>
      </w:r>
      <w:r w:rsidRPr="002269C8">
        <w:rPr>
          <w:rFonts w:ascii="Times New Roman" w:hAnsi="Times New Roman" w:cs="Times New Roman"/>
          <w:color w:val="000000" w:themeColor="text1"/>
        </w:rPr>
        <w:fldChar w:fldCharType="begin"/>
      </w:r>
      <w:r w:rsidRPr="002269C8">
        <w:rPr>
          <w:rFonts w:ascii="Times New Roman" w:hAnsi="Times New Roman" w:cs="Times New Roman"/>
          <w:color w:val="000000" w:themeColor="text1"/>
        </w:rPr>
        <w:instrText>HYPERLINK "https://www.sheffield.ac.uk/polopoly_fs/1.671066!/file/GRIPPolicy.pdf"</w:instrText>
      </w:r>
      <w:r w:rsidRPr="002269C8">
        <w:rPr>
          <w:rFonts w:ascii="Times New Roman" w:hAnsi="Times New Roman" w:cs="Times New Roman"/>
          <w:color w:val="000000" w:themeColor="text1"/>
        </w:rPr>
      </w:r>
      <w:r w:rsidRPr="002269C8">
        <w:rPr>
          <w:rFonts w:ascii="Times New Roman" w:hAnsi="Times New Roman" w:cs="Times New Roman"/>
          <w:color w:val="000000" w:themeColor="text1"/>
        </w:rPr>
        <w:fldChar w:fldCharType="separate"/>
      </w:r>
      <w:r w:rsidRPr="002269C8">
        <w:rPr>
          <w:rStyle w:val="Hyperlink"/>
          <w:rFonts w:ascii="Times New Roman" w:hAnsi="Times New Roman" w:cs="Times New Roman"/>
          <w:color w:val="000000" w:themeColor="text1"/>
          <w:szCs w:val="24"/>
        </w:rPr>
        <w:t>https://www.sheffield.ac.uk/polopoly_fs/1.671066!/file/GRIPPolicy.pdf</w:t>
      </w:r>
      <w:r w:rsidRPr="002269C8">
        <w:rPr>
          <w:rStyle w:val="Hyperlink"/>
          <w:rFonts w:ascii="Times New Roman" w:hAnsi="Times New Roman" w:cs="Times New Roman"/>
          <w:color w:val="000000" w:themeColor="text1"/>
          <w:szCs w:val="24"/>
        </w:rPr>
        <w:fldChar w:fldCharType="end"/>
      </w:r>
    </w:p>
    <w:p w14:paraId="2B2201A7" w14:textId="77777777" w:rsidR="00D743EC" w:rsidRPr="002269C8" w:rsidRDefault="00D743EC" w:rsidP="00D743EC">
      <w:pPr>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br/>
        <w:t xml:space="preserve">The researcher must inform their supervisor (in the case of a student) or Ethics Administrator (in the case of a member of staff) of any significant changes to the project or the approved documentation. </w:t>
      </w:r>
    </w:p>
    <w:p w14:paraId="4C39B0ED" w14:textId="77777777" w:rsidR="00D743EC" w:rsidRPr="002269C8" w:rsidRDefault="00D743EC" w:rsidP="00D743EC">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The researcher must comply with the requirements of the law and relevant guidelines relating to security and confidentiality of personal data.</w:t>
      </w:r>
      <w:r w:rsidRPr="002269C8">
        <w:rPr>
          <w:rFonts w:ascii="Times New Roman" w:hAnsi="Times New Roman" w:cs="Times New Roman"/>
          <w:color w:val="000000" w:themeColor="text1"/>
          <w:szCs w:val="24"/>
        </w:rPr>
        <w:br/>
      </w:r>
    </w:p>
    <w:p w14:paraId="164EFDED" w14:textId="35557554" w:rsidR="00D743EC" w:rsidRPr="002269C8" w:rsidRDefault="00D743EC" w:rsidP="00875B48">
      <w:pPr>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lastRenderedPageBreak/>
        <w:t>The researcher is responsible for effectively managing the data collected both during and after the end of the project in line with best practice, and any relevant legislative, regulatory or contractual requirements.</w:t>
      </w:r>
    </w:p>
    <w:p w14:paraId="0259CB3A" w14:textId="77777777" w:rsidR="00CF0CB2" w:rsidRPr="002269C8" w:rsidRDefault="00CF0CB2" w:rsidP="004075DC">
      <w:pPr>
        <w:jc w:val="center"/>
        <w:rPr>
          <w:rFonts w:ascii="Times New Roman" w:hAnsi="Times New Roman" w:cs="Times New Roman"/>
          <w:b/>
          <w:bCs/>
          <w:color w:val="000000" w:themeColor="text1"/>
          <w:szCs w:val="24"/>
        </w:rPr>
      </w:pPr>
    </w:p>
    <w:p w14:paraId="393DCB17" w14:textId="77777777" w:rsidR="00CF0CB2" w:rsidRPr="002269C8" w:rsidRDefault="00CF0CB2" w:rsidP="004075DC">
      <w:pPr>
        <w:jc w:val="center"/>
        <w:rPr>
          <w:rFonts w:ascii="Times New Roman" w:hAnsi="Times New Roman" w:cs="Times New Roman"/>
          <w:b/>
          <w:bCs/>
          <w:color w:val="000000" w:themeColor="text1"/>
          <w:szCs w:val="24"/>
        </w:rPr>
      </w:pPr>
    </w:p>
    <w:p w14:paraId="624EFBF4" w14:textId="77777777" w:rsidR="00CF0CB2" w:rsidRPr="002269C8" w:rsidRDefault="00CF0CB2" w:rsidP="004075DC">
      <w:pPr>
        <w:jc w:val="center"/>
        <w:rPr>
          <w:rFonts w:ascii="Times New Roman" w:hAnsi="Times New Roman" w:cs="Times New Roman"/>
          <w:b/>
          <w:bCs/>
          <w:color w:val="000000" w:themeColor="text1"/>
          <w:szCs w:val="24"/>
        </w:rPr>
      </w:pPr>
    </w:p>
    <w:p w14:paraId="6F7027D7" w14:textId="378E6464" w:rsidR="004666A1" w:rsidRPr="002269C8" w:rsidRDefault="00D743EC" w:rsidP="00CF0CB2">
      <w:pPr>
        <w:jc w:val="center"/>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 xml:space="preserve">APPENDIX-3: </w:t>
      </w:r>
      <w:r w:rsidR="004075DC" w:rsidRPr="002269C8">
        <w:rPr>
          <w:rFonts w:ascii="Times New Roman" w:hAnsi="Times New Roman" w:cs="Times New Roman"/>
          <w:b/>
          <w:bCs/>
          <w:color w:val="000000" w:themeColor="text1"/>
          <w:szCs w:val="24"/>
        </w:rPr>
        <w:t>INTERVIEW SCHEDULE</w:t>
      </w:r>
    </w:p>
    <w:p w14:paraId="3CB54C88" w14:textId="77777777" w:rsidR="004075DC" w:rsidRPr="002269C8" w:rsidRDefault="004075DC" w:rsidP="004666A1">
      <w:pPr>
        <w:rPr>
          <w:rFonts w:ascii="Times New Roman" w:hAnsi="Times New Roman" w:cs="Times New Roman"/>
          <w:color w:val="000000" w:themeColor="text1"/>
          <w:szCs w:val="24"/>
        </w:rPr>
      </w:pPr>
    </w:p>
    <w:p w14:paraId="1245C6C4" w14:textId="77777777" w:rsidR="004666A1" w:rsidRPr="002269C8" w:rsidRDefault="004666A1" w:rsidP="004666A1">
      <w:pPr>
        <w:spacing w:line="360" w:lineRule="auto"/>
        <w:jc w:val="center"/>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Research Project: Understanding Postcolonial Penal Reforms in Bangladesh</w:t>
      </w:r>
    </w:p>
    <w:p w14:paraId="19E6FA03" w14:textId="77777777" w:rsidR="004666A1" w:rsidRPr="002269C8" w:rsidRDefault="004666A1" w:rsidP="004666A1">
      <w:pPr>
        <w:spacing w:line="360" w:lineRule="auto"/>
        <w:jc w:val="both"/>
        <w:rPr>
          <w:rFonts w:ascii="Times New Roman" w:hAnsi="Times New Roman" w:cs="Times New Roman"/>
          <w:b/>
          <w:bCs/>
          <w:color w:val="000000" w:themeColor="text1"/>
          <w:szCs w:val="24"/>
        </w:rPr>
      </w:pPr>
    </w:p>
    <w:p w14:paraId="4D121064" w14:textId="77777777" w:rsidR="004666A1" w:rsidRPr="002269C8" w:rsidRDefault="004666A1" w:rsidP="004666A1">
      <w:pPr>
        <w:spacing w:line="360" w:lineRule="auto"/>
        <w:jc w:val="center"/>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INTERVIEW SCHEDULE FOR THE PRACTITIONERS</w:t>
      </w:r>
    </w:p>
    <w:p w14:paraId="490BBB39" w14:textId="77777777" w:rsidR="004666A1" w:rsidRPr="002269C8" w:rsidRDefault="004666A1" w:rsidP="004666A1">
      <w:pPr>
        <w:spacing w:line="360" w:lineRule="auto"/>
        <w:jc w:val="both"/>
        <w:rPr>
          <w:rFonts w:ascii="Times New Roman" w:hAnsi="Times New Roman" w:cs="Times New Roman"/>
          <w:b/>
          <w:bCs/>
          <w:color w:val="000000" w:themeColor="text1"/>
          <w:szCs w:val="24"/>
        </w:rPr>
      </w:pPr>
    </w:p>
    <w:p w14:paraId="621A4CF3" w14:textId="77777777" w:rsidR="004666A1" w:rsidRPr="002269C8" w:rsidRDefault="004666A1" w:rsidP="004666A1">
      <w:pPr>
        <w:spacing w:line="360" w:lineRule="auto"/>
        <w:jc w:val="both"/>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Introductory question:</w:t>
      </w:r>
    </w:p>
    <w:p w14:paraId="2606FEEA" w14:textId="77777777" w:rsidR="004666A1" w:rsidRPr="002269C8" w:rsidRDefault="004666A1" w:rsidP="004666A1">
      <w:pPr>
        <w:pStyle w:val="ListParagraph"/>
        <w:numPr>
          <w:ilvl w:val="0"/>
          <w:numId w:val="30"/>
        </w:num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Name, age and role in criminal justice sy</w:t>
      </w:r>
      <w:r w:rsidR="000B1A03" w:rsidRPr="002269C8">
        <w:rPr>
          <w:rFonts w:ascii="Times New Roman" w:hAnsi="Times New Roman" w:cs="Times New Roman"/>
          <w:color w:val="000000" w:themeColor="text1"/>
          <w:szCs w:val="24"/>
        </w:rPr>
        <w:t>s</w:t>
      </w:r>
      <w:r w:rsidRPr="002269C8">
        <w:rPr>
          <w:rFonts w:ascii="Times New Roman" w:hAnsi="Times New Roman" w:cs="Times New Roman"/>
          <w:color w:val="000000" w:themeColor="text1"/>
          <w:szCs w:val="24"/>
        </w:rPr>
        <w:t xml:space="preserve">tem. </w:t>
      </w:r>
    </w:p>
    <w:p w14:paraId="756E1B6A" w14:textId="77777777" w:rsidR="004666A1" w:rsidRPr="002269C8" w:rsidRDefault="004666A1" w:rsidP="004666A1">
      <w:pPr>
        <w:spacing w:line="360" w:lineRule="auto"/>
        <w:jc w:val="both"/>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Specific questions</w:t>
      </w:r>
    </w:p>
    <w:p w14:paraId="1C1EAB7E" w14:textId="77777777" w:rsidR="004666A1" w:rsidRPr="002269C8" w:rsidRDefault="004666A1" w:rsidP="004666A1">
      <w:pPr>
        <w:spacing w:line="360" w:lineRule="auto"/>
        <w:jc w:val="both"/>
        <w:rPr>
          <w:rFonts w:ascii="Times New Roman" w:hAnsi="Times New Roman" w:cs="Times New Roman"/>
          <w:b/>
          <w:bCs/>
          <w:color w:val="000000" w:themeColor="text1"/>
          <w:szCs w:val="24"/>
        </w:rPr>
      </w:pPr>
    </w:p>
    <w:p w14:paraId="5FA5CF85" w14:textId="77777777" w:rsidR="004666A1" w:rsidRPr="002269C8" w:rsidRDefault="004666A1" w:rsidP="004666A1">
      <w:pPr>
        <w:pStyle w:val="ListParagraph"/>
        <w:numPr>
          <w:ilvl w:val="0"/>
          <w:numId w:val="32"/>
        </w:num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Can you describe the distinctive features and procedure of the postcolonial </w:t>
      </w:r>
      <w:proofErr w:type="gramStart"/>
      <w:r w:rsidRPr="002269C8">
        <w:rPr>
          <w:rFonts w:ascii="Times New Roman" w:hAnsi="Times New Roman" w:cs="Times New Roman"/>
          <w:color w:val="000000" w:themeColor="text1"/>
          <w:szCs w:val="24"/>
        </w:rPr>
        <w:t>specified  legislation</w:t>
      </w:r>
      <w:proofErr w:type="gramEnd"/>
      <w:r w:rsidRPr="002269C8">
        <w:rPr>
          <w:rStyle w:val="FootnoteReference"/>
          <w:rFonts w:ascii="Times New Roman" w:hAnsi="Times New Roman" w:cs="Times New Roman"/>
          <w:color w:val="000000" w:themeColor="text1"/>
          <w:szCs w:val="24"/>
        </w:rPr>
        <w:footnoteReference w:id="316"/>
      </w:r>
      <w:r w:rsidRPr="002269C8">
        <w:rPr>
          <w:rFonts w:ascii="Times New Roman" w:hAnsi="Times New Roman" w:cs="Times New Roman"/>
          <w:color w:val="000000" w:themeColor="text1"/>
          <w:szCs w:val="24"/>
        </w:rPr>
        <w:t xml:space="preserve"> (</w:t>
      </w:r>
      <w:proofErr w:type="spellStart"/>
      <w:r w:rsidRPr="002269C8">
        <w:rPr>
          <w:rFonts w:ascii="Times New Roman" w:hAnsi="Times New Roman" w:cs="Times New Roman"/>
          <w:color w:val="000000" w:themeColor="text1"/>
          <w:szCs w:val="24"/>
        </w:rPr>
        <w:t>eg</w:t>
      </w:r>
      <w:proofErr w:type="spellEnd"/>
      <w:r w:rsidRPr="002269C8">
        <w:rPr>
          <w:rFonts w:ascii="Times New Roman" w:hAnsi="Times New Roman" w:cs="Times New Roman"/>
          <w:color w:val="000000" w:themeColor="text1"/>
          <w:szCs w:val="24"/>
        </w:rPr>
        <w:t xml:space="preserve">, Special Powers Act, Money Laundering Act, Digital Security Act etc), compared to the Penal Code 1860 and the Code of Criminal Procedure 1898? </w:t>
      </w:r>
    </w:p>
    <w:p w14:paraId="77171DD8" w14:textId="77777777" w:rsidR="004666A1" w:rsidRPr="002269C8" w:rsidRDefault="004666A1" w:rsidP="004666A1">
      <w:pPr>
        <w:pStyle w:val="ListParagraph"/>
        <w:numPr>
          <w:ilvl w:val="0"/>
          <w:numId w:val="32"/>
        </w:num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How will you evaluate the sentencing regime of these special laws? Do you think that processes and sentencing under these laws is harsh or appropriate? Why? </w:t>
      </w:r>
    </w:p>
    <w:p w14:paraId="4CE0E353" w14:textId="77777777" w:rsidR="004666A1" w:rsidRPr="002269C8" w:rsidRDefault="004666A1" w:rsidP="004666A1">
      <w:pPr>
        <w:pStyle w:val="ListParagraph"/>
        <w:numPr>
          <w:ilvl w:val="0"/>
          <w:numId w:val="32"/>
        </w:num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Some are arguing that there are instances of overcriminalisation that also gives rise to litigation explosion. Is this fair or not? Why?</w:t>
      </w:r>
    </w:p>
    <w:p w14:paraId="6A7DCABB" w14:textId="77777777" w:rsidR="004666A1" w:rsidRPr="002269C8" w:rsidRDefault="004666A1" w:rsidP="004666A1">
      <w:pPr>
        <w:pStyle w:val="ListParagraph"/>
        <w:numPr>
          <w:ilvl w:val="0"/>
          <w:numId w:val="32"/>
        </w:num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Is there any redundancy or overlapping of Penal Code provisions and special laws’ provisions?  Is there any scope for prosecuting a defendant either under the provisions of the Penal Code or the special laws. If so, is there any scope for disparity in sentencing if the defendant is tried under the special law instead of the Penal Code 1860? Why might this happen? Are there aspects of case characteristics, or other factors, that would explain prosecutorial choice? </w:t>
      </w:r>
    </w:p>
    <w:p w14:paraId="76D75121" w14:textId="77777777" w:rsidR="004666A1" w:rsidRPr="002269C8" w:rsidRDefault="004666A1" w:rsidP="004666A1">
      <w:pPr>
        <w:pStyle w:val="ListParagraph"/>
        <w:numPr>
          <w:ilvl w:val="0"/>
          <w:numId w:val="32"/>
        </w:num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How well are the specialised courts (courts created under laws other than the Code of Criminal Procedure) functioning? Why is lower conviction rate in special courts? Is that a sign of success (bulwark against inappropriate prosecutions) or failure? Why?</w:t>
      </w:r>
    </w:p>
    <w:p w14:paraId="3D506017" w14:textId="77777777" w:rsidR="004666A1" w:rsidRPr="002269C8" w:rsidRDefault="004666A1" w:rsidP="004666A1">
      <w:pPr>
        <w:pStyle w:val="ListParagraph"/>
        <w:numPr>
          <w:ilvl w:val="0"/>
          <w:numId w:val="32"/>
        </w:num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Some have argued that the postcolonial legal regime is also systematically faulty and potentially more abusive due to the discretion of the justice officials. Is this fair or not? Why do you say that? What is the systemic element, and why is it problematic?  </w:t>
      </w:r>
    </w:p>
    <w:p w14:paraId="4F832AFF" w14:textId="77777777" w:rsidR="004666A1" w:rsidRPr="002269C8" w:rsidRDefault="004666A1" w:rsidP="004666A1">
      <w:pPr>
        <w:pStyle w:val="ListParagraph"/>
        <w:numPr>
          <w:ilvl w:val="0"/>
          <w:numId w:val="32"/>
        </w:num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lastRenderedPageBreak/>
        <w:t xml:space="preserve">In your role as an expert, what are the challenges of contemporary non-codified legislation and special procedure? Are these simply results of poor drafting, or are they there by design, do you think? What explains this? What problems is this a solution to? </w:t>
      </w:r>
    </w:p>
    <w:p w14:paraId="76154DE7" w14:textId="77777777" w:rsidR="004666A1" w:rsidRPr="002269C8" w:rsidRDefault="004666A1" w:rsidP="004666A1">
      <w:pPr>
        <w:pStyle w:val="ListParagraph"/>
        <w:numPr>
          <w:ilvl w:val="0"/>
          <w:numId w:val="32"/>
        </w:num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Do you think that postcolonial laws (laws other than the Penal Code) as a type of law poses challenges to the rule of law? If so, what the reasons for such thinking? Legal scholars have referred to a distinction between rule of law and rule by law. Is there any evidence of a rule by law approach in Bangladesh? What is your comment on this?</w:t>
      </w:r>
    </w:p>
    <w:p w14:paraId="2A5A8BE2" w14:textId="77777777" w:rsidR="004666A1" w:rsidRPr="002269C8" w:rsidRDefault="004666A1" w:rsidP="004666A1">
      <w:pPr>
        <w:pStyle w:val="ListParagraph"/>
        <w:numPr>
          <w:ilvl w:val="0"/>
          <w:numId w:val="32"/>
        </w:num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What is your comment on British legacies, such as the adversarial system and colonial criminal legislation? What are the challenges in updating the Penal Code 1860 and the Code of Criminal Procedure? Might this explain the use of postcolonial laws? If not, what does explain their expansion? (To understand the perspective of colonial legacies and challenges of postcolonial reforms)</w:t>
      </w:r>
    </w:p>
    <w:p w14:paraId="6EB52568" w14:textId="77777777" w:rsidR="004666A1" w:rsidRPr="002269C8" w:rsidRDefault="004666A1" w:rsidP="004666A1">
      <w:pPr>
        <w:pStyle w:val="ListParagraph"/>
        <w:numPr>
          <w:ilvl w:val="0"/>
          <w:numId w:val="32"/>
        </w:num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What are the effects of specially created courts’ presence in the criminal justice process? How do they change things? In a practical sense, in other ways (please suggest)?  (To understand whether it adds dividend to rule by law, separation of power and institutional autonomy)</w:t>
      </w:r>
    </w:p>
    <w:p w14:paraId="3668EB7C" w14:textId="77777777" w:rsidR="004666A1" w:rsidRPr="002269C8" w:rsidRDefault="004666A1" w:rsidP="004666A1">
      <w:pPr>
        <w:pStyle w:val="ListParagraph"/>
        <w:numPr>
          <w:ilvl w:val="0"/>
          <w:numId w:val="32"/>
        </w:num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What are your suggestions for penal reform in the face of new forms of crime?</w:t>
      </w:r>
    </w:p>
    <w:p w14:paraId="721ED2AE" w14:textId="77777777" w:rsidR="004666A1" w:rsidRPr="002269C8" w:rsidRDefault="004666A1" w:rsidP="004666A1">
      <w:pPr>
        <w:pStyle w:val="ListParagraph"/>
        <w:numPr>
          <w:ilvl w:val="0"/>
          <w:numId w:val="32"/>
        </w:num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lang w:val="en-US"/>
        </w:rPr>
        <w:t>Generally, how satisfied are with how the overall criminal justice process works in Bangladesh? Do special laws function well in this? Why or why not? Do they add or subtract regarding the overall quality of justice in Bangladesh?</w:t>
      </w:r>
    </w:p>
    <w:p w14:paraId="238546DD" w14:textId="77777777" w:rsidR="004666A1" w:rsidRPr="002269C8" w:rsidRDefault="004666A1" w:rsidP="004666A1">
      <w:pPr>
        <w:pStyle w:val="ListParagraph"/>
        <w:numPr>
          <w:ilvl w:val="0"/>
          <w:numId w:val="32"/>
        </w:numPr>
        <w:spacing w:line="360" w:lineRule="auto"/>
        <w:jc w:val="both"/>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lang w:val="en-US"/>
        </w:rPr>
        <w:t xml:space="preserve">Feel free to refer to </w:t>
      </w:r>
      <w:proofErr w:type="spellStart"/>
      <w:r w:rsidRPr="002269C8">
        <w:rPr>
          <w:rFonts w:ascii="Times New Roman" w:hAnsi="Times New Roman" w:cs="Times New Roman"/>
          <w:color w:val="000000" w:themeColor="text1"/>
          <w:szCs w:val="24"/>
          <w:lang w:val="en-US"/>
        </w:rPr>
        <w:t>anonymised</w:t>
      </w:r>
      <w:proofErr w:type="spellEnd"/>
      <w:r w:rsidRPr="002269C8">
        <w:rPr>
          <w:rFonts w:ascii="Times New Roman" w:hAnsi="Times New Roman" w:cs="Times New Roman"/>
          <w:color w:val="000000" w:themeColor="text1"/>
          <w:szCs w:val="24"/>
          <w:lang w:val="en-US"/>
        </w:rPr>
        <w:t xml:space="preserve"> examples relating to use, abuse or misuse of postcolonial special laws that come to your mind.</w:t>
      </w:r>
      <w:r w:rsidRPr="002269C8">
        <w:rPr>
          <w:rFonts w:ascii="Times New Roman" w:hAnsi="Times New Roman" w:cs="Times New Roman"/>
          <w:color w:val="000000" w:themeColor="text1"/>
          <w:szCs w:val="24"/>
        </w:rPr>
        <w:t xml:space="preserve"> Do you think these challenges arise in the context of postcolonial laws only? </w:t>
      </w:r>
    </w:p>
    <w:p w14:paraId="4AFC4442" w14:textId="77777777" w:rsidR="004666A1" w:rsidRPr="002269C8" w:rsidRDefault="004666A1" w:rsidP="004666A1">
      <w:pPr>
        <w:keepNext/>
        <w:keepLines/>
        <w:spacing w:before="240" w:line="360" w:lineRule="auto"/>
        <w:ind w:firstLine="360"/>
        <w:outlineLvl w:val="0"/>
        <w:rPr>
          <w:rFonts w:ascii="Times New Roman" w:eastAsiaTheme="majorEastAsia" w:hAnsi="Times New Roman" w:cs="Times New Roman"/>
          <w:b/>
          <w:bCs/>
          <w:color w:val="000000" w:themeColor="text1"/>
          <w:szCs w:val="24"/>
          <w:lang w:val="en-US"/>
        </w:rPr>
      </w:pPr>
      <w:r w:rsidRPr="002269C8">
        <w:rPr>
          <w:rFonts w:ascii="Times New Roman" w:eastAsiaTheme="majorEastAsia" w:hAnsi="Times New Roman" w:cs="Times New Roman"/>
          <w:b/>
          <w:bCs/>
          <w:color w:val="000000" w:themeColor="text1"/>
          <w:szCs w:val="24"/>
          <w:lang w:val="en-US"/>
        </w:rPr>
        <w:t>Part 3 Closing the interview</w:t>
      </w:r>
    </w:p>
    <w:p w14:paraId="4AD365C0" w14:textId="77777777" w:rsidR="004666A1" w:rsidRPr="002269C8" w:rsidRDefault="004666A1" w:rsidP="004666A1">
      <w:pPr>
        <w:pStyle w:val="ListParagraph"/>
        <w:numPr>
          <w:ilvl w:val="0"/>
          <w:numId w:val="31"/>
        </w:numPr>
        <w:spacing w:line="360" w:lineRule="auto"/>
        <w:jc w:val="both"/>
        <w:rPr>
          <w:rFonts w:ascii="Times New Roman" w:hAnsi="Times New Roman" w:cs="Times New Roman"/>
          <w:color w:val="000000" w:themeColor="text1"/>
          <w:szCs w:val="24"/>
          <w:lang w:val="en-US"/>
        </w:rPr>
      </w:pPr>
      <w:r w:rsidRPr="002269C8">
        <w:rPr>
          <w:rFonts w:ascii="Times New Roman" w:hAnsi="Times New Roman" w:cs="Times New Roman"/>
          <w:color w:val="000000" w:themeColor="text1"/>
          <w:szCs w:val="24"/>
          <w:lang w:val="en-US"/>
        </w:rPr>
        <w:t>Was there any other aspect of the topic you think I should have addressed? Feel free to bring notice of anything that you think is important.</w:t>
      </w:r>
    </w:p>
    <w:p w14:paraId="2AF3656C" w14:textId="77777777" w:rsidR="004666A1" w:rsidRPr="002269C8" w:rsidRDefault="004666A1" w:rsidP="004666A1">
      <w:pPr>
        <w:pStyle w:val="ListParagraph"/>
        <w:spacing w:line="360" w:lineRule="auto"/>
        <w:jc w:val="both"/>
        <w:rPr>
          <w:rFonts w:ascii="Times New Roman" w:hAnsi="Times New Roman" w:cs="Times New Roman"/>
          <w:color w:val="000000" w:themeColor="text1"/>
          <w:szCs w:val="24"/>
          <w:lang w:val="en-US"/>
        </w:rPr>
      </w:pPr>
    </w:p>
    <w:p w14:paraId="56869E93" w14:textId="77777777" w:rsidR="004666A1" w:rsidRPr="002269C8" w:rsidRDefault="004666A1" w:rsidP="004666A1">
      <w:pPr>
        <w:spacing w:line="360" w:lineRule="auto"/>
        <w:contextualSpacing/>
        <w:jc w:val="both"/>
        <w:rPr>
          <w:rFonts w:ascii="Times New Roman" w:hAnsi="Times New Roman" w:cs="Times New Roman"/>
          <w:color w:val="000000" w:themeColor="text1"/>
          <w:szCs w:val="24"/>
          <w:lang w:val="en-US"/>
        </w:rPr>
      </w:pPr>
      <w:r w:rsidRPr="002269C8">
        <w:rPr>
          <w:rFonts w:ascii="Times New Roman" w:hAnsi="Times New Roman" w:cs="Times New Roman"/>
          <w:color w:val="000000" w:themeColor="text1"/>
          <w:szCs w:val="24"/>
          <w:lang w:val="en-US"/>
        </w:rPr>
        <w:t xml:space="preserve">           Thank you for your time!</w:t>
      </w:r>
    </w:p>
    <w:p w14:paraId="057E4C0A" w14:textId="77777777" w:rsidR="008B3B8A" w:rsidRPr="002269C8" w:rsidRDefault="008B3B8A" w:rsidP="004666A1">
      <w:pPr>
        <w:spacing w:line="360" w:lineRule="auto"/>
        <w:contextualSpacing/>
        <w:jc w:val="both"/>
        <w:rPr>
          <w:rFonts w:ascii="Times New Roman" w:hAnsi="Times New Roman" w:cs="Times New Roman"/>
          <w:color w:val="000000" w:themeColor="text1"/>
          <w:szCs w:val="24"/>
          <w:lang w:val="en-US"/>
        </w:rPr>
      </w:pPr>
    </w:p>
    <w:p w14:paraId="5937DEEB" w14:textId="77777777" w:rsidR="008B3B8A" w:rsidRPr="002269C8" w:rsidRDefault="008B3B8A" w:rsidP="004666A1">
      <w:pPr>
        <w:spacing w:line="360" w:lineRule="auto"/>
        <w:contextualSpacing/>
        <w:jc w:val="both"/>
        <w:rPr>
          <w:rFonts w:ascii="Times New Roman" w:hAnsi="Times New Roman" w:cs="Times New Roman"/>
          <w:color w:val="000000" w:themeColor="text1"/>
          <w:szCs w:val="24"/>
          <w:lang w:val="en-US"/>
        </w:rPr>
      </w:pPr>
    </w:p>
    <w:p w14:paraId="4F6FBB8E" w14:textId="77777777" w:rsidR="008B3B8A" w:rsidRPr="002269C8" w:rsidRDefault="008B3B8A" w:rsidP="008B3B8A">
      <w:pPr>
        <w:rPr>
          <w:rFonts w:ascii="Times New Roman" w:hAnsi="Times New Roman" w:cs="Times New Roman"/>
          <w:color w:val="000000" w:themeColor="text1"/>
          <w:szCs w:val="24"/>
        </w:rPr>
      </w:pPr>
    </w:p>
    <w:p w14:paraId="0C7B1CCB" w14:textId="77777777" w:rsidR="008B3B8A" w:rsidRPr="002269C8" w:rsidRDefault="008B3B8A" w:rsidP="008B3B8A">
      <w:pPr>
        <w:rPr>
          <w:rFonts w:ascii="Times New Roman" w:hAnsi="Times New Roman" w:cs="Times New Roman"/>
          <w:color w:val="000000" w:themeColor="text1"/>
          <w:szCs w:val="24"/>
        </w:rPr>
      </w:pPr>
    </w:p>
    <w:p w14:paraId="7C4CA369" w14:textId="77777777" w:rsidR="00875B48" w:rsidRPr="002269C8" w:rsidRDefault="00875B48" w:rsidP="008B3B8A">
      <w:pPr>
        <w:rPr>
          <w:rFonts w:ascii="Times New Roman" w:hAnsi="Times New Roman" w:cs="Times New Roman"/>
          <w:color w:val="000000" w:themeColor="text1"/>
          <w:szCs w:val="24"/>
        </w:rPr>
      </w:pPr>
    </w:p>
    <w:p w14:paraId="7E6BF7BD" w14:textId="77777777" w:rsidR="00875B48" w:rsidRPr="002269C8" w:rsidRDefault="00875B48" w:rsidP="008B3B8A">
      <w:pPr>
        <w:rPr>
          <w:rFonts w:ascii="Times New Roman" w:hAnsi="Times New Roman" w:cs="Times New Roman"/>
          <w:color w:val="000000" w:themeColor="text1"/>
          <w:szCs w:val="24"/>
        </w:rPr>
      </w:pPr>
    </w:p>
    <w:p w14:paraId="5B7CD49E" w14:textId="77777777" w:rsidR="00875B48" w:rsidRPr="002269C8" w:rsidRDefault="00875B48" w:rsidP="008B3B8A">
      <w:pPr>
        <w:rPr>
          <w:rFonts w:ascii="Times New Roman" w:hAnsi="Times New Roman" w:cs="Times New Roman"/>
          <w:color w:val="000000" w:themeColor="text1"/>
          <w:szCs w:val="24"/>
        </w:rPr>
      </w:pPr>
    </w:p>
    <w:p w14:paraId="0C6A1AA8" w14:textId="77777777" w:rsidR="00875B48" w:rsidRPr="002269C8" w:rsidRDefault="00875B48" w:rsidP="008B3B8A">
      <w:pPr>
        <w:rPr>
          <w:rFonts w:ascii="Times New Roman" w:hAnsi="Times New Roman" w:cs="Times New Roman"/>
          <w:color w:val="000000" w:themeColor="text1"/>
          <w:szCs w:val="24"/>
        </w:rPr>
      </w:pPr>
    </w:p>
    <w:p w14:paraId="109D82AC" w14:textId="77777777" w:rsidR="00875B48" w:rsidRPr="002269C8" w:rsidRDefault="00875B48" w:rsidP="008B3B8A">
      <w:pPr>
        <w:rPr>
          <w:rFonts w:ascii="Times New Roman" w:hAnsi="Times New Roman" w:cs="Times New Roman"/>
          <w:color w:val="000000" w:themeColor="text1"/>
          <w:szCs w:val="24"/>
        </w:rPr>
      </w:pPr>
    </w:p>
    <w:p w14:paraId="7F6AE5AF" w14:textId="77777777" w:rsidR="00875B48" w:rsidRPr="002269C8" w:rsidRDefault="00875B48" w:rsidP="008B3B8A">
      <w:pPr>
        <w:rPr>
          <w:rFonts w:ascii="Times New Roman" w:hAnsi="Times New Roman" w:cs="Times New Roman"/>
          <w:color w:val="000000" w:themeColor="text1"/>
          <w:szCs w:val="24"/>
        </w:rPr>
      </w:pPr>
    </w:p>
    <w:p w14:paraId="1BCB06DF" w14:textId="77777777" w:rsidR="00875B48" w:rsidRPr="002269C8" w:rsidRDefault="00875B48" w:rsidP="008B3B8A">
      <w:pPr>
        <w:rPr>
          <w:rFonts w:ascii="Times New Roman" w:hAnsi="Times New Roman" w:cs="Times New Roman"/>
          <w:color w:val="000000" w:themeColor="text1"/>
          <w:szCs w:val="24"/>
        </w:rPr>
      </w:pPr>
    </w:p>
    <w:p w14:paraId="076B9812" w14:textId="77777777" w:rsidR="00875B48" w:rsidRPr="002269C8" w:rsidRDefault="00875B48" w:rsidP="008B3B8A">
      <w:pPr>
        <w:rPr>
          <w:rFonts w:ascii="Times New Roman" w:hAnsi="Times New Roman" w:cs="Times New Roman"/>
          <w:color w:val="000000" w:themeColor="text1"/>
          <w:szCs w:val="24"/>
        </w:rPr>
      </w:pPr>
    </w:p>
    <w:p w14:paraId="65111EE3" w14:textId="77777777" w:rsidR="00875B48" w:rsidRPr="002269C8" w:rsidRDefault="00875B48" w:rsidP="008B3B8A">
      <w:pPr>
        <w:rPr>
          <w:rFonts w:ascii="Times New Roman" w:hAnsi="Times New Roman" w:cs="Times New Roman"/>
          <w:color w:val="000000" w:themeColor="text1"/>
          <w:szCs w:val="24"/>
        </w:rPr>
      </w:pPr>
    </w:p>
    <w:p w14:paraId="54809E44" w14:textId="77777777" w:rsidR="00875B48" w:rsidRPr="002269C8" w:rsidRDefault="00875B48" w:rsidP="008B3B8A">
      <w:pPr>
        <w:rPr>
          <w:rFonts w:ascii="Times New Roman" w:hAnsi="Times New Roman" w:cs="Times New Roman"/>
          <w:color w:val="000000" w:themeColor="text1"/>
          <w:szCs w:val="24"/>
        </w:rPr>
      </w:pPr>
    </w:p>
    <w:p w14:paraId="6A0C41EE" w14:textId="77777777" w:rsidR="008B3B8A" w:rsidRPr="002269C8" w:rsidRDefault="008B3B8A" w:rsidP="008B3B8A">
      <w:pPr>
        <w:rPr>
          <w:rFonts w:ascii="Times New Roman" w:hAnsi="Times New Roman" w:cs="Times New Roman"/>
          <w:color w:val="000000" w:themeColor="text1"/>
          <w:szCs w:val="24"/>
        </w:rPr>
      </w:pPr>
    </w:p>
    <w:p w14:paraId="734A2B6A" w14:textId="77777777" w:rsidR="008B3B8A" w:rsidRPr="002269C8" w:rsidRDefault="008B3B8A" w:rsidP="00D743EC">
      <w:pPr>
        <w:jc w:val="center"/>
        <w:rPr>
          <w:rFonts w:ascii="Times New Roman" w:hAnsi="Times New Roman" w:cs="Times New Roman"/>
          <w:b/>
          <w:bCs/>
          <w:color w:val="000000" w:themeColor="text1"/>
          <w:szCs w:val="24"/>
        </w:rPr>
      </w:pPr>
      <w:r w:rsidRPr="002269C8">
        <w:rPr>
          <w:rFonts w:ascii="Times New Roman" w:hAnsi="Times New Roman" w:cs="Times New Roman"/>
          <w:b/>
          <w:bCs/>
          <w:color w:val="000000" w:themeColor="text1"/>
          <w:szCs w:val="24"/>
        </w:rPr>
        <w:t xml:space="preserve">APPENDIX </w:t>
      </w:r>
      <w:r w:rsidR="000B1A03" w:rsidRPr="002269C8">
        <w:rPr>
          <w:rFonts w:ascii="Times New Roman" w:hAnsi="Times New Roman" w:cs="Times New Roman"/>
          <w:b/>
          <w:bCs/>
          <w:color w:val="000000" w:themeColor="text1"/>
          <w:szCs w:val="24"/>
        </w:rPr>
        <w:t>4</w:t>
      </w:r>
      <w:r w:rsidRPr="002269C8">
        <w:rPr>
          <w:rFonts w:ascii="Times New Roman" w:hAnsi="Times New Roman" w:cs="Times New Roman"/>
          <w:b/>
          <w:bCs/>
          <w:color w:val="000000" w:themeColor="text1"/>
          <w:szCs w:val="24"/>
        </w:rPr>
        <w:t>: CONSENT FORM</w:t>
      </w:r>
    </w:p>
    <w:p w14:paraId="7F70672F" w14:textId="77777777" w:rsidR="008B3B8A" w:rsidRPr="002269C8" w:rsidRDefault="008B3B8A" w:rsidP="008B3B8A">
      <w:pPr>
        <w:rPr>
          <w:rFonts w:ascii="Times New Roman" w:hAnsi="Times New Roman" w:cs="Times New Roman"/>
          <w:color w:val="000000" w:themeColor="text1"/>
          <w:szCs w:val="24"/>
        </w:rPr>
      </w:pPr>
    </w:p>
    <w:p w14:paraId="163362A6" w14:textId="77777777" w:rsidR="008B3B8A" w:rsidRPr="002269C8" w:rsidRDefault="008B3B8A" w:rsidP="008B3B8A">
      <w:pPr>
        <w:rPr>
          <w:rFonts w:ascii="Times New Roman" w:hAnsi="Times New Roman" w:cs="Times New Roman"/>
          <w:b/>
          <w:color w:val="000000" w:themeColor="text1"/>
          <w:szCs w:val="24"/>
        </w:rPr>
      </w:pPr>
      <w:r w:rsidRPr="002269C8">
        <w:rPr>
          <w:rFonts w:ascii="Times New Roman" w:hAnsi="Times New Roman" w:cs="Times New Roman"/>
          <w:noProof/>
          <w:color w:val="000000" w:themeColor="text1"/>
          <w:szCs w:val="24"/>
          <w:lang w:eastAsia="en-GB"/>
        </w:rPr>
        <w:drawing>
          <wp:inline distT="0" distB="0" distL="0" distR="0" wp14:anchorId="3F01FD3F" wp14:editId="4A5D3E84">
            <wp:extent cx="1347066" cy="538328"/>
            <wp:effectExtent l="0" t="0" r="0" b="0"/>
            <wp:docPr id="207226185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3"/>
                    <a:srcRect/>
                    <a:stretch>
                      <a:fillRect/>
                    </a:stretch>
                  </pic:blipFill>
                  <pic:spPr>
                    <a:xfrm>
                      <a:off x="0" y="0"/>
                      <a:ext cx="1347066" cy="538328"/>
                    </a:xfrm>
                    <a:prstGeom prst="rect">
                      <a:avLst/>
                    </a:prstGeom>
                    <a:ln/>
                  </pic:spPr>
                </pic:pic>
              </a:graphicData>
            </a:graphic>
          </wp:inline>
        </w:drawing>
      </w:r>
    </w:p>
    <w:p w14:paraId="4C5C356C" w14:textId="77777777" w:rsidR="008B3B8A" w:rsidRPr="002269C8" w:rsidRDefault="008B3B8A" w:rsidP="008B3B8A">
      <w:pPr>
        <w:rPr>
          <w:rFonts w:ascii="Times New Roman" w:hAnsi="Times New Roman" w:cs="Times New Roman"/>
          <w:b/>
          <w:color w:val="000000" w:themeColor="text1"/>
          <w:szCs w:val="24"/>
        </w:rPr>
      </w:pPr>
    </w:p>
    <w:p w14:paraId="087A5624" w14:textId="77777777" w:rsidR="008B3B8A" w:rsidRPr="002269C8" w:rsidRDefault="008B3B8A" w:rsidP="008B3B8A">
      <w:pPr>
        <w:jc w:val="center"/>
        <w:rPr>
          <w:rFonts w:ascii="Times New Roman" w:hAnsi="Times New Roman" w:cs="Times New Roman"/>
          <w:b/>
          <w:color w:val="000000" w:themeColor="text1"/>
          <w:szCs w:val="24"/>
        </w:rPr>
      </w:pPr>
      <w:r w:rsidRPr="002269C8">
        <w:rPr>
          <w:rFonts w:ascii="Times New Roman" w:hAnsi="Times New Roman" w:cs="Times New Roman"/>
          <w:b/>
          <w:color w:val="000000" w:themeColor="text1"/>
          <w:szCs w:val="24"/>
        </w:rPr>
        <w:t xml:space="preserve">Project: </w:t>
      </w:r>
      <w:r w:rsidRPr="002269C8">
        <w:rPr>
          <w:rFonts w:ascii="Times New Roman" w:hAnsi="Times New Roman" w:cs="Times New Roman"/>
          <w:b/>
          <w:bCs/>
          <w:color w:val="000000" w:themeColor="text1"/>
          <w:spacing w:val="3"/>
          <w:szCs w:val="24"/>
          <w:shd w:val="clear" w:color="auto" w:fill="FFFFFF"/>
          <w:lang w:val="en-US" w:eastAsia="en-GB"/>
        </w:rPr>
        <w:t>Understanding postcolonial Penal Reform in Bangladesh</w:t>
      </w:r>
    </w:p>
    <w:p w14:paraId="584757C0" w14:textId="77777777" w:rsidR="008B3B8A" w:rsidRPr="002269C8" w:rsidRDefault="008B3B8A" w:rsidP="008B3B8A">
      <w:pPr>
        <w:pStyle w:val="ListParagraph"/>
        <w:spacing w:after="240"/>
        <w:rPr>
          <w:rFonts w:ascii="Times New Roman" w:hAnsi="Times New Roman" w:cs="Times New Roman"/>
          <w:b/>
          <w:bCs/>
          <w:color w:val="000000" w:themeColor="text1"/>
          <w:spacing w:val="3"/>
          <w:szCs w:val="24"/>
          <w:shd w:val="clear" w:color="auto" w:fill="FFFFFF"/>
          <w:lang w:val="en-US" w:eastAsia="en-GB"/>
        </w:rPr>
      </w:pPr>
    </w:p>
    <w:p w14:paraId="43FE5530" w14:textId="77777777" w:rsidR="008B3B8A" w:rsidRPr="002269C8" w:rsidRDefault="008B3B8A" w:rsidP="008B3B8A">
      <w:pPr>
        <w:spacing w:after="240"/>
        <w:jc w:val="center"/>
        <w:rPr>
          <w:rFonts w:ascii="Times New Roman" w:hAnsi="Times New Roman" w:cs="Times New Roman"/>
          <w:b/>
          <w:bCs/>
          <w:color w:val="000000" w:themeColor="text1"/>
          <w:spacing w:val="3"/>
          <w:szCs w:val="24"/>
          <w:shd w:val="clear" w:color="auto" w:fill="FFFFFF"/>
          <w:lang w:val="en-US" w:eastAsia="en-GB"/>
        </w:rPr>
      </w:pPr>
      <w:r w:rsidRPr="002269C8">
        <w:rPr>
          <w:rFonts w:ascii="Times New Roman" w:hAnsi="Times New Roman" w:cs="Times New Roman"/>
          <w:b/>
          <w:bCs/>
          <w:color w:val="000000" w:themeColor="text1"/>
          <w:spacing w:val="3"/>
          <w:szCs w:val="24"/>
          <w:shd w:val="clear" w:color="auto" w:fill="FFFFFF"/>
          <w:lang w:val="en-US" w:eastAsia="en-GB"/>
        </w:rPr>
        <w:t>Researcher: Hussain Bari, Researcher, School of Law, the University of Sheffield.</w:t>
      </w:r>
    </w:p>
    <w:p w14:paraId="0F16F69F" w14:textId="77777777" w:rsidR="008B3B8A" w:rsidRPr="002269C8" w:rsidRDefault="008B3B8A" w:rsidP="008B3B8A">
      <w:pPr>
        <w:rPr>
          <w:rFonts w:ascii="Times New Roman" w:hAnsi="Times New Roman" w:cs="Times New Roman"/>
          <w:bCs/>
          <w:color w:val="000000" w:themeColor="text1"/>
          <w:szCs w:val="24"/>
        </w:rPr>
      </w:pPr>
      <w:r w:rsidRPr="002269C8">
        <w:rPr>
          <w:rFonts w:ascii="Times New Roman" w:hAnsi="Times New Roman" w:cs="Times New Roman"/>
          <w:b/>
          <w:color w:val="000000" w:themeColor="text1"/>
          <w:szCs w:val="24"/>
        </w:rPr>
        <w:t xml:space="preserve">Consent Form </w:t>
      </w:r>
    </w:p>
    <w:tbl>
      <w:tblPr>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92"/>
        <w:gridCol w:w="2944"/>
        <w:gridCol w:w="1988"/>
        <w:gridCol w:w="622"/>
        <w:gridCol w:w="622"/>
        <w:gridCol w:w="192"/>
      </w:tblGrid>
      <w:tr w:rsidR="002269C8" w:rsidRPr="002269C8" w14:paraId="1232BE75" w14:textId="77777777" w:rsidTr="00144662">
        <w:trPr>
          <w:gridAfter w:val="1"/>
          <w:wAfter w:w="192" w:type="dxa"/>
          <w:trHeight w:val="280"/>
        </w:trPr>
        <w:tc>
          <w:tcPr>
            <w:tcW w:w="8824" w:type="dxa"/>
            <w:gridSpan w:val="3"/>
          </w:tcPr>
          <w:p w14:paraId="7EFFDF9D" w14:textId="77777777" w:rsidR="008B3B8A" w:rsidRPr="002269C8" w:rsidRDefault="008B3B8A" w:rsidP="00144662">
            <w:pPr>
              <w:spacing w:after="80"/>
              <w:rPr>
                <w:rFonts w:ascii="Times New Roman" w:hAnsi="Times New Roman" w:cs="Times New Roman"/>
                <w:b/>
                <w:color w:val="000000" w:themeColor="text1"/>
                <w:szCs w:val="24"/>
              </w:rPr>
            </w:pPr>
            <w:r w:rsidRPr="002269C8">
              <w:rPr>
                <w:rFonts w:ascii="Times New Roman" w:hAnsi="Times New Roman" w:cs="Times New Roman"/>
                <w:b/>
                <w:i/>
                <w:color w:val="000000" w:themeColor="text1"/>
                <w:szCs w:val="24"/>
              </w:rPr>
              <w:t>Please tick the appropriate boxes</w:t>
            </w:r>
          </w:p>
        </w:tc>
        <w:tc>
          <w:tcPr>
            <w:tcW w:w="622" w:type="dxa"/>
          </w:tcPr>
          <w:p w14:paraId="39329088" w14:textId="77777777" w:rsidR="008B3B8A" w:rsidRPr="002269C8" w:rsidRDefault="008B3B8A" w:rsidP="00144662">
            <w:pPr>
              <w:spacing w:after="80"/>
              <w:rPr>
                <w:rFonts w:ascii="Times New Roman" w:hAnsi="Times New Roman" w:cs="Times New Roman"/>
                <w:b/>
                <w:color w:val="000000" w:themeColor="text1"/>
                <w:szCs w:val="24"/>
              </w:rPr>
            </w:pPr>
            <w:r w:rsidRPr="002269C8">
              <w:rPr>
                <w:rFonts w:ascii="Times New Roman" w:hAnsi="Times New Roman" w:cs="Times New Roman"/>
                <w:b/>
                <w:color w:val="000000" w:themeColor="text1"/>
                <w:szCs w:val="24"/>
              </w:rPr>
              <w:t>Yes</w:t>
            </w:r>
          </w:p>
        </w:tc>
        <w:tc>
          <w:tcPr>
            <w:tcW w:w="622" w:type="dxa"/>
          </w:tcPr>
          <w:p w14:paraId="63DF8D0B" w14:textId="77777777" w:rsidR="008B3B8A" w:rsidRPr="002269C8" w:rsidRDefault="008B3B8A" w:rsidP="00144662">
            <w:pPr>
              <w:spacing w:after="80"/>
              <w:rPr>
                <w:rFonts w:ascii="Times New Roman" w:hAnsi="Times New Roman" w:cs="Times New Roman"/>
                <w:color w:val="000000" w:themeColor="text1"/>
                <w:szCs w:val="24"/>
              </w:rPr>
            </w:pPr>
            <w:r w:rsidRPr="002269C8">
              <w:rPr>
                <w:rFonts w:ascii="Times New Roman" w:hAnsi="Times New Roman" w:cs="Times New Roman"/>
                <w:b/>
                <w:color w:val="000000" w:themeColor="text1"/>
                <w:szCs w:val="24"/>
              </w:rPr>
              <w:t>No</w:t>
            </w:r>
          </w:p>
        </w:tc>
      </w:tr>
      <w:tr w:rsidR="002269C8" w:rsidRPr="002269C8" w14:paraId="6AFA6828" w14:textId="77777777" w:rsidTr="00144662">
        <w:trPr>
          <w:gridAfter w:val="1"/>
          <w:wAfter w:w="192" w:type="dxa"/>
          <w:trHeight w:val="309"/>
        </w:trPr>
        <w:tc>
          <w:tcPr>
            <w:tcW w:w="8824" w:type="dxa"/>
            <w:gridSpan w:val="3"/>
          </w:tcPr>
          <w:p w14:paraId="3FC151B7" w14:textId="77777777" w:rsidR="008B3B8A" w:rsidRPr="002269C8" w:rsidRDefault="008B3B8A" w:rsidP="00144662">
            <w:pPr>
              <w:rPr>
                <w:rFonts w:ascii="Times New Roman" w:hAnsi="Times New Roman" w:cs="Times New Roman"/>
                <w:b/>
                <w:color w:val="000000" w:themeColor="text1"/>
                <w:szCs w:val="24"/>
              </w:rPr>
            </w:pPr>
            <w:r w:rsidRPr="002269C8">
              <w:rPr>
                <w:rFonts w:ascii="Times New Roman" w:hAnsi="Times New Roman" w:cs="Times New Roman"/>
                <w:b/>
                <w:color w:val="000000" w:themeColor="text1"/>
                <w:szCs w:val="24"/>
              </w:rPr>
              <w:t>Taking Part in the Project</w:t>
            </w:r>
          </w:p>
        </w:tc>
        <w:tc>
          <w:tcPr>
            <w:tcW w:w="622" w:type="dxa"/>
          </w:tcPr>
          <w:p w14:paraId="7668B0B2" w14:textId="77777777" w:rsidR="008B3B8A" w:rsidRPr="002269C8" w:rsidRDefault="008B3B8A" w:rsidP="00144662">
            <w:pPr>
              <w:rPr>
                <w:rFonts w:ascii="Times New Roman" w:hAnsi="Times New Roman" w:cs="Times New Roman"/>
                <w:color w:val="000000" w:themeColor="text1"/>
                <w:szCs w:val="24"/>
              </w:rPr>
            </w:pPr>
          </w:p>
        </w:tc>
        <w:tc>
          <w:tcPr>
            <w:tcW w:w="622" w:type="dxa"/>
          </w:tcPr>
          <w:p w14:paraId="294F86FD" w14:textId="77777777" w:rsidR="008B3B8A" w:rsidRPr="002269C8" w:rsidRDefault="008B3B8A" w:rsidP="00144662">
            <w:pPr>
              <w:rPr>
                <w:rFonts w:ascii="Times New Roman" w:hAnsi="Times New Roman" w:cs="Times New Roman"/>
                <w:color w:val="000000" w:themeColor="text1"/>
                <w:szCs w:val="24"/>
              </w:rPr>
            </w:pPr>
          </w:p>
        </w:tc>
      </w:tr>
      <w:tr w:rsidR="002269C8" w:rsidRPr="002269C8" w14:paraId="5EB090FF" w14:textId="77777777" w:rsidTr="00144662">
        <w:trPr>
          <w:gridAfter w:val="1"/>
          <w:wAfter w:w="192" w:type="dxa"/>
          <w:trHeight w:val="460"/>
        </w:trPr>
        <w:tc>
          <w:tcPr>
            <w:tcW w:w="8824" w:type="dxa"/>
            <w:gridSpan w:val="3"/>
          </w:tcPr>
          <w:p w14:paraId="237AB4FA" w14:textId="77777777" w:rsidR="008B3B8A" w:rsidRPr="002269C8" w:rsidRDefault="008B3B8A"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I have read and understood the project information sheet.  The project has been fully explained to me.  (If you will answer No to this question, please do not proceed with this consent form until you are fully aware of what your participation in the project will mean.)</w:t>
            </w:r>
          </w:p>
        </w:tc>
        <w:tc>
          <w:tcPr>
            <w:tcW w:w="622" w:type="dxa"/>
          </w:tcPr>
          <w:p w14:paraId="357DAAC5" w14:textId="77777777" w:rsidR="008B3B8A" w:rsidRPr="002269C8" w:rsidRDefault="008B3B8A" w:rsidP="00144662">
            <w:pPr>
              <w:rPr>
                <w:rFonts w:ascii="Times New Roman" w:hAnsi="Times New Roman" w:cs="Times New Roman"/>
                <w:color w:val="000000" w:themeColor="text1"/>
                <w:szCs w:val="24"/>
              </w:rPr>
            </w:pPr>
            <w:r w:rsidRPr="002269C8">
              <w:rPr>
                <w:rFonts w:ascii="Times New Roman" w:hAnsi="Times New Roman" w:cs="Times New Roman"/>
                <w:noProof/>
                <w:color w:val="000000" w:themeColor="text1"/>
                <w:szCs w:val="24"/>
              </w:rPr>
              <mc:AlternateContent>
                <mc:Choice Requires="wps">
                  <w:drawing>
                    <wp:anchor distT="0" distB="0" distL="114300" distR="114300" simplePos="0" relativeHeight="251660288" behindDoc="0" locked="0" layoutInCell="1" allowOverlap="1" wp14:anchorId="7634259E" wp14:editId="49940C2B">
                      <wp:simplePos x="0" y="0"/>
                      <wp:positionH relativeFrom="margin">
                        <wp:posOffset>0</wp:posOffset>
                      </wp:positionH>
                      <wp:positionV relativeFrom="paragraph">
                        <wp:posOffset>127000</wp:posOffset>
                      </wp:positionV>
                      <wp:extent cx="161925" cy="152400"/>
                      <wp:effectExtent l="12700" t="12700" r="3175"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156805F5" w14:textId="77777777" w:rsidR="008B3B8A" w:rsidRDefault="008B3B8A" w:rsidP="008B3B8A">
                                  <w:pPr>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7634259E" id="Rectangle 23" o:spid="_x0000_s1026" style="position:absolute;margin-left:0;margin-top:10pt;width:12.75pt;height: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" filled="f" strokecolor="black [3200]" strokeweight="1.5pt">
                      <v:stroke startarrowwidth="narrow" startarrowlength="short" endarrowwidth="narrow" endarrowlength="short"/>
                      <v:path arrowok="t"/>
                      <v:textbox inset="2.53958mm,2.53958mm,2.53958mm,2.53958mm">
                        <w:txbxContent>
                          <w:p w14:paraId="156805F5" w14:textId="77777777" w:rsidR="008B3B8A" w:rsidRDefault="008B3B8A" w:rsidP="008B3B8A">
                            <w:pPr>
                              <w:textDirection w:val="btLr"/>
                            </w:pPr>
                          </w:p>
                        </w:txbxContent>
                      </v:textbox>
                      <w10:wrap anchorx="margin"/>
                    </v:rect>
                  </w:pict>
                </mc:Fallback>
              </mc:AlternateContent>
            </w:r>
          </w:p>
        </w:tc>
        <w:tc>
          <w:tcPr>
            <w:tcW w:w="622" w:type="dxa"/>
          </w:tcPr>
          <w:p w14:paraId="310D1A23" w14:textId="77777777" w:rsidR="008B3B8A" w:rsidRPr="002269C8" w:rsidRDefault="008B3B8A" w:rsidP="00144662">
            <w:pPr>
              <w:rPr>
                <w:rFonts w:ascii="Times New Roman" w:hAnsi="Times New Roman" w:cs="Times New Roman"/>
                <w:color w:val="000000" w:themeColor="text1"/>
                <w:szCs w:val="24"/>
              </w:rPr>
            </w:pPr>
            <w:r w:rsidRPr="002269C8">
              <w:rPr>
                <w:rFonts w:ascii="Times New Roman" w:hAnsi="Times New Roman" w:cs="Times New Roman"/>
                <w:noProof/>
                <w:color w:val="000000" w:themeColor="text1"/>
                <w:szCs w:val="24"/>
              </w:rPr>
              <mc:AlternateContent>
                <mc:Choice Requires="wps">
                  <w:drawing>
                    <wp:anchor distT="0" distB="0" distL="114300" distR="114300" simplePos="0" relativeHeight="251661312" behindDoc="0" locked="0" layoutInCell="1" allowOverlap="1" wp14:anchorId="4FA3AB81" wp14:editId="54F7648E">
                      <wp:simplePos x="0" y="0"/>
                      <wp:positionH relativeFrom="margin">
                        <wp:posOffset>12700</wp:posOffset>
                      </wp:positionH>
                      <wp:positionV relativeFrom="paragraph">
                        <wp:posOffset>139700</wp:posOffset>
                      </wp:positionV>
                      <wp:extent cx="161925" cy="152400"/>
                      <wp:effectExtent l="12700" t="12700" r="3175"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2998936C" w14:textId="77777777" w:rsidR="008B3B8A" w:rsidRDefault="008B3B8A" w:rsidP="008B3B8A">
                                  <w:pPr>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4FA3AB81" id="Rectangle 19" o:spid="_x0000_s1027" style="position:absolute;margin-left:1pt;margin-top:11pt;width:12.75pt;height: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" filled="f" strokecolor="black [3200]" strokeweight="1.5pt">
                      <v:stroke startarrowwidth="narrow" startarrowlength="short" endarrowwidth="narrow" endarrowlength="short"/>
                      <v:path arrowok="t"/>
                      <v:textbox inset="2.53958mm,2.53958mm,2.53958mm,2.53958mm">
                        <w:txbxContent>
                          <w:p w14:paraId="2998936C" w14:textId="77777777" w:rsidR="008B3B8A" w:rsidRDefault="008B3B8A" w:rsidP="008B3B8A">
                            <w:pPr>
                              <w:textDirection w:val="btLr"/>
                            </w:pPr>
                          </w:p>
                        </w:txbxContent>
                      </v:textbox>
                      <w10:wrap anchorx="margin"/>
                    </v:rect>
                  </w:pict>
                </mc:Fallback>
              </mc:AlternateContent>
            </w:r>
          </w:p>
        </w:tc>
      </w:tr>
      <w:tr w:rsidR="002269C8" w:rsidRPr="002269C8" w14:paraId="18FCE85D" w14:textId="77777777" w:rsidTr="00144662">
        <w:trPr>
          <w:gridAfter w:val="1"/>
          <w:wAfter w:w="192" w:type="dxa"/>
        </w:trPr>
        <w:tc>
          <w:tcPr>
            <w:tcW w:w="8824" w:type="dxa"/>
            <w:gridSpan w:val="3"/>
          </w:tcPr>
          <w:p w14:paraId="36B77023" w14:textId="77777777" w:rsidR="008B3B8A" w:rsidRPr="002269C8" w:rsidRDefault="008B3B8A"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I have been given the opportunity to ask questions about the project. </w:t>
            </w:r>
          </w:p>
        </w:tc>
        <w:tc>
          <w:tcPr>
            <w:tcW w:w="622" w:type="dxa"/>
          </w:tcPr>
          <w:p w14:paraId="3655BEF7" w14:textId="77777777" w:rsidR="008B3B8A" w:rsidRPr="002269C8" w:rsidRDefault="008B3B8A" w:rsidP="00144662">
            <w:pPr>
              <w:rPr>
                <w:rFonts w:ascii="Times New Roman" w:hAnsi="Times New Roman" w:cs="Times New Roman"/>
                <w:color w:val="000000" w:themeColor="text1"/>
                <w:szCs w:val="24"/>
              </w:rPr>
            </w:pPr>
            <w:r w:rsidRPr="002269C8">
              <w:rPr>
                <w:rFonts w:ascii="Times New Roman" w:hAnsi="Times New Roman" w:cs="Times New Roman"/>
                <w:noProof/>
                <w:color w:val="000000" w:themeColor="text1"/>
                <w:szCs w:val="24"/>
              </w:rPr>
              <mc:AlternateContent>
                <mc:Choice Requires="wps">
                  <w:drawing>
                    <wp:anchor distT="0" distB="0" distL="114300" distR="114300" simplePos="0" relativeHeight="251662336" behindDoc="0" locked="0" layoutInCell="1" allowOverlap="1" wp14:anchorId="31D97C9F" wp14:editId="7F8E9BDA">
                      <wp:simplePos x="0" y="0"/>
                      <wp:positionH relativeFrom="margin">
                        <wp:posOffset>0</wp:posOffset>
                      </wp:positionH>
                      <wp:positionV relativeFrom="paragraph">
                        <wp:posOffset>38100</wp:posOffset>
                      </wp:positionV>
                      <wp:extent cx="161925" cy="152400"/>
                      <wp:effectExtent l="12700" t="12700" r="3175"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3D0828CD" w14:textId="77777777" w:rsidR="008B3B8A" w:rsidRDefault="008B3B8A" w:rsidP="008B3B8A">
                                  <w:pPr>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31D97C9F" id="Rectangle 10" o:spid="_x0000_s1028" style="position:absolute;margin-left:0;margin-top:3pt;width:12.75pt;height:1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" filled="f" strokecolor="black [3200]" strokeweight="1.5pt">
                      <v:stroke startarrowwidth="narrow" startarrowlength="short" endarrowwidth="narrow" endarrowlength="short"/>
                      <v:path arrowok="t"/>
                      <v:textbox inset="2.53958mm,2.53958mm,2.53958mm,2.53958mm">
                        <w:txbxContent>
                          <w:p w14:paraId="3D0828CD" w14:textId="77777777" w:rsidR="008B3B8A" w:rsidRDefault="008B3B8A" w:rsidP="008B3B8A">
                            <w:pPr>
                              <w:textDirection w:val="btLr"/>
                            </w:pPr>
                          </w:p>
                        </w:txbxContent>
                      </v:textbox>
                      <w10:wrap anchorx="margin"/>
                    </v:rect>
                  </w:pict>
                </mc:Fallback>
              </mc:AlternateContent>
            </w:r>
          </w:p>
        </w:tc>
        <w:tc>
          <w:tcPr>
            <w:tcW w:w="622" w:type="dxa"/>
          </w:tcPr>
          <w:p w14:paraId="128BD1D1" w14:textId="77777777" w:rsidR="008B3B8A" w:rsidRPr="002269C8" w:rsidRDefault="008B3B8A" w:rsidP="00144662">
            <w:pPr>
              <w:rPr>
                <w:rFonts w:ascii="Times New Roman" w:hAnsi="Times New Roman" w:cs="Times New Roman"/>
                <w:color w:val="000000" w:themeColor="text1"/>
                <w:szCs w:val="24"/>
              </w:rPr>
            </w:pPr>
            <w:r w:rsidRPr="002269C8">
              <w:rPr>
                <w:rFonts w:ascii="Times New Roman" w:hAnsi="Times New Roman" w:cs="Times New Roman"/>
                <w:noProof/>
                <w:color w:val="000000" w:themeColor="text1"/>
                <w:szCs w:val="24"/>
              </w:rPr>
              <mc:AlternateContent>
                <mc:Choice Requires="wps">
                  <w:drawing>
                    <wp:anchor distT="0" distB="0" distL="114300" distR="114300" simplePos="0" relativeHeight="251663360" behindDoc="0" locked="0" layoutInCell="1" allowOverlap="1" wp14:anchorId="1CFDEDF6" wp14:editId="549EC245">
                      <wp:simplePos x="0" y="0"/>
                      <wp:positionH relativeFrom="margin">
                        <wp:posOffset>25400</wp:posOffset>
                      </wp:positionH>
                      <wp:positionV relativeFrom="paragraph">
                        <wp:posOffset>50800</wp:posOffset>
                      </wp:positionV>
                      <wp:extent cx="161925" cy="152400"/>
                      <wp:effectExtent l="12700" t="12700" r="3175"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3968CDAB" w14:textId="77777777" w:rsidR="008B3B8A" w:rsidRDefault="008B3B8A" w:rsidP="008B3B8A">
                                  <w:pPr>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1CFDEDF6" id="Rectangle 8" o:spid="_x0000_s1029" style="position:absolute;margin-left:2pt;margin-top:4pt;width:12.75pt;height:1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" filled="f" strokecolor="black [3200]" strokeweight="1.5pt">
                      <v:stroke startarrowwidth="narrow" startarrowlength="short" endarrowwidth="narrow" endarrowlength="short"/>
                      <v:path arrowok="t"/>
                      <v:textbox inset="2.53958mm,2.53958mm,2.53958mm,2.53958mm">
                        <w:txbxContent>
                          <w:p w14:paraId="3968CDAB" w14:textId="77777777" w:rsidR="008B3B8A" w:rsidRDefault="008B3B8A" w:rsidP="008B3B8A">
                            <w:pPr>
                              <w:textDirection w:val="btLr"/>
                            </w:pPr>
                          </w:p>
                        </w:txbxContent>
                      </v:textbox>
                      <w10:wrap anchorx="margin"/>
                    </v:rect>
                  </w:pict>
                </mc:Fallback>
              </mc:AlternateContent>
            </w:r>
          </w:p>
        </w:tc>
      </w:tr>
      <w:tr w:rsidR="002269C8" w:rsidRPr="002269C8" w14:paraId="7C8CEA57" w14:textId="77777777" w:rsidTr="00144662">
        <w:trPr>
          <w:gridAfter w:val="1"/>
          <w:wAfter w:w="192" w:type="dxa"/>
          <w:trHeight w:val="540"/>
        </w:trPr>
        <w:tc>
          <w:tcPr>
            <w:tcW w:w="8824" w:type="dxa"/>
            <w:gridSpan w:val="3"/>
          </w:tcPr>
          <w:p w14:paraId="396AFC6C" w14:textId="77777777" w:rsidR="008B3B8A" w:rsidRPr="002269C8" w:rsidRDefault="008B3B8A"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I agree to take part in the project.  I understand that taking part in the project will include interviewing that can be recorded if I agree.</w:t>
            </w:r>
          </w:p>
        </w:tc>
        <w:tc>
          <w:tcPr>
            <w:tcW w:w="622" w:type="dxa"/>
          </w:tcPr>
          <w:p w14:paraId="58627D65" w14:textId="77777777" w:rsidR="008B3B8A" w:rsidRPr="002269C8" w:rsidRDefault="008B3B8A" w:rsidP="00144662">
            <w:pPr>
              <w:rPr>
                <w:rFonts w:ascii="Times New Roman" w:hAnsi="Times New Roman" w:cs="Times New Roman"/>
                <w:color w:val="000000" w:themeColor="text1"/>
                <w:szCs w:val="24"/>
              </w:rPr>
            </w:pPr>
            <w:r w:rsidRPr="002269C8">
              <w:rPr>
                <w:rFonts w:ascii="Times New Roman" w:hAnsi="Times New Roman" w:cs="Times New Roman"/>
                <w:noProof/>
                <w:color w:val="000000" w:themeColor="text1"/>
                <w:szCs w:val="24"/>
              </w:rPr>
              <mc:AlternateContent>
                <mc:Choice Requires="wps">
                  <w:drawing>
                    <wp:anchor distT="0" distB="0" distL="114300" distR="114300" simplePos="0" relativeHeight="251664384" behindDoc="0" locked="0" layoutInCell="1" allowOverlap="1" wp14:anchorId="698FAAFA" wp14:editId="479F37D3">
                      <wp:simplePos x="0" y="0"/>
                      <wp:positionH relativeFrom="margin">
                        <wp:posOffset>12700</wp:posOffset>
                      </wp:positionH>
                      <wp:positionV relativeFrom="paragraph">
                        <wp:posOffset>114300</wp:posOffset>
                      </wp:positionV>
                      <wp:extent cx="161925" cy="152400"/>
                      <wp:effectExtent l="12700" t="12700" r="317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123CAAA1" w14:textId="77777777" w:rsidR="008B3B8A" w:rsidRDefault="008B3B8A" w:rsidP="008B3B8A">
                                  <w:pPr>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698FAAFA" id="Rectangle 7" o:spid="_x0000_s1030" style="position:absolute;margin-left:1pt;margin-top:9pt;width:12.75pt;height:1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" filled="f" strokecolor="black [3200]" strokeweight="1.5pt">
                      <v:stroke startarrowwidth="narrow" startarrowlength="short" endarrowwidth="narrow" endarrowlength="short"/>
                      <v:path arrowok="t"/>
                      <v:textbox inset="2.53958mm,2.53958mm,2.53958mm,2.53958mm">
                        <w:txbxContent>
                          <w:p w14:paraId="123CAAA1" w14:textId="77777777" w:rsidR="008B3B8A" w:rsidRDefault="008B3B8A" w:rsidP="008B3B8A">
                            <w:pPr>
                              <w:textDirection w:val="btLr"/>
                            </w:pPr>
                          </w:p>
                        </w:txbxContent>
                      </v:textbox>
                      <w10:wrap anchorx="margin"/>
                    </v:rect>
                  </w:pict>
                </mc:Fallback>
              </mc:AlternateContent>
            </w:r>
            <w:r w:rsidRPr="002269C8">
              <w:rPr>
                <w:rFonts w:ascii="Times New Roman" w:hAnsi="Times New Roman" w:cs="Times New Roman"/>
                <w:noProof/>
                <w:color w:val="000000" w:themeColor="text1"/>
                <w:szCs w:val="24"/>
              </w:rPr>
              <mc:AlternateContent>
                <mc:Choice Requires="wps">
                  <w:drawing>
                    <wp:anchor distT="0" distB="0" distL="114300" distR="114300" simplePos="0" relativeHeight="251665408" behindDoc="0" locked="0" layoutInCell="1" allowOverlap="1" wp14:anchorId="422D6EEC" wp14:editId="64052255">
                      <wp:simplePos x="0" y="0"/>
                      <wp:positionH relativeFrom="margin">
                        <wp:posOffset>431800</wp:posOffset>
                      </wp:positionH>
                      <wp:positionV relativeFrom="paragraph">
                        <wp:posOffset>127000</wp:posOffset>
                      </wp:positionV>
                      <wp:extent cx="161925" cy="152400"/>
                      <wp:effectExtent l="12700" t="12700" r="3175"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63778ED4" w14:textId="77777777" w:rsidR="008B3B8A" w:rsidRDefault="008B3B8A" w:rsidP="008B3B8A">
                                  <w:pPr>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422D6EEC" id="Rectangle 18" o:spid="_x0000_s1031" style="position:absolute;margin-left:34pt;margin-top:10pt;width:12.75pt;height:1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" filled="f" strokecolor="black [3200]" strokeweight="1.5pt">
                      <v:stroke startarrowwidth="narrow" startarrowlength="short" endarrowwidth="narrow" endarrowlength="short"/>
                      <v:path arrowok="t"/>
                      <v:textbox inset="2.53958mm,2.53958mm,2.53958mm,2.53958mm">
                        <w:txbxContent>
                          <w:p w14:paraId="63778ED4" w14:textId="77777777" w:rsidR="008B3B8A" w:rsidRDefault="008B3B8A" w:rsidP="008B3B8A">
                            <w:pPr>
                              <w:textDirection w:val="btLr"/>
                            </w:pPr>
                          </w:p>
                        </w:txbxContent>
                      </v:textbox>
                      <w10:wrap anchorx="margin"/>
                    </v:rect>
                  </w:pict>
                </mc:Fallback>
              </mc:AlternateContent>
            </w:r>
          </w:p>
        </w:tc>
        <w:tc>
          <w:tcPr>
            <w:tcW w:w="622" w:type="dxa"/>
          </w:tcPr>
          <w:p w14:paraId="55717471" w14:textId="77777777" w:rsidR="008B3B8A" w:rsidRPr="002269C8" w:rsidRDefault="008B3B8A" w:rsidP="00144662">
            <w:pPr>
              <w:rPr>
                <w:rFonts w:ascii="Times New Roman" w:hAnsi="Times New Roman" w:cs="Times New Roman"/>
                <w:color w:val="000000" w:themeColor="text1"/>
                <w:szCs w:val="24"/>
              </w:rPr>
            </w:pPr>
          </w:p>
        </w:tc>
      </w:tr>
      <w:tr w:rsidR="002269C8" w:rsidRPr="002269C8" w14:paraId="0FD4D64C" w14:textId="77777777" w:rsidTr="00144662">
        <w:trPr>
          <w:gridAfter w:val="1"/>
          <w:wAfter w:w="192" w:type="dxa"/>
        </w:trPr>
        <w:tc>
          <w:tcPr>
            <w:tcW w:w="8824" w:type="dxa"/>
            <w:gridSpan w:val="3"/>
          </w:tcPr>
          <w:p w14:paraId="4506FCE6" w14:textId="77777777" w:rsidR="008B3B8A" w:rsidRPr="002269C8" w:rsidRDefault="008B3B8A"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I understand that by choosing to participate as a volunteer in this research, this does not create a legally binding agreement nor is it intended to create an employment relationship with the University of Sheffield.</w:t>
            </w:r>
          </w:p>
        </w:tc>
        <w:tc>
          <w:tcPr>
            <w:tcW w:w="622" w:type="dxa"/>
          </w:tcPr>
          <w:p w14:paraId="3820CF9C" w14:textId="77777777" w:rsidR="008B3B8A" w:rsidRPr="002269C8" w:rsidRDefault="008B3B8A" w:rsidP="00144662">
            <w:pPr>
              <w:rPr>
                <w:rFonts w:ascii="Times New Roman" w:hAnsi="Times New Roman" w:cs="Times New Roman"/>
                <w:color w:val="000000" w:themeColor="text1"/>
                <w:szCs w:val="24"/>
              </w:rPr>
            </w:pPr>
            <w:r w:rsidRPr="002269C8">
              <w:rPr>
                <w:rFonts w:ascii="Times New Roman" w:hAnsi="Times New Roman" w:cs="Times New Roman"/>
                <w:noProof/>
                <w:color w:val="000000" w:themeColor="text1"/>
                <w:szCs w:val="24"/>
              </w:rPr>
              <mc:AlternateContent>
                <mc:Choice Requires="wps">
                  <w:drawing>
                    <wp:anchor distT="0" distB="0" distL="114300" distR="114300" simplePos="0" relativeHeight="251673600" behindDoc="0" locked="0" layoutInCell="1" allowOverlap="1" wp14:anchorId="34030579" wp14:editId="72F5D0B1">
                      <wp:simplePos x="0" y="0"/>
                      <wp:positionH relativeFrom="margin">
                        <wp:posOffset>25400</wp:posOffset>
                      </wp:positionH>
                      <wp:positionV relativeFrom="paragraph">
                        <wp:posOffset>127000</wp:posOffset>
                      </wp:positionV>
                      <wp:extent cx="161925" cy="152400"/>
                      <wp:effectExtent l="12700" t="12700" r="317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6937FF78" w14:textId="77777777" w:rsidR="008B3B8A" w:rsidRDefault="008B3B8A" w:rsidP="008B3B8A">
                                  <w:pPr>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34030579" id="Rectangle 6" o:spid="_x0000_s1032" style="position:absolute;margin-left:2pt;margin-top:10pt;width:12.75pt;height:1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" filled="f" strokecolor="black [3200]" strokeweight="1.5pt">
                      <v:stroke startarrowwidth="narrow" startarrowlength="short" endarrowwidth="narrow" endarrowlength="short"/>
                      <v:path arrowok="t"/>
                      <v:textbox inset="2.53958mm,2.53958mm,2.53958mm,2.53958mm">
                        <w:txbxContent>
                          <w:p w14:paraId="6937FF78" w14:textId="77777777" w:rsidR="008B3B8A" w:rsidRDefault="008B3B8A" w:rsidP="008B3B8A">
                            <w:pPr>
                              <w:textDirection w:val="btLr"/>
                            </w:pPr>
                          </w:p>
                        </w:txbxContent>
                      </v:textbox>
                      <w10:wrap anchorx="margin"/>
                    </v:rect>
                  </w:pict>
                </mc:Fallback>
              </mc:AlternateContent>
            </w:r>
            <w:r w:rsidRPr="002269C8">
              <w:rPr>
                <w:rFonts w:ascii="Times New Roman" w:hAnsi="Times New Roman" w:cs="Times New Roman"/>
                <w:noProof/>
                <w:color w:val="000000" w:themeColor="text1"/>
                <w:szCs w:val="24"/>
              </w:rPr>
              <mc:AlternateContent>
                <mc:Choice Requires="wps">
                  <w:drawing>
                    <wp:anchor distT="0" distB="0" distL="114300" distR="114300" simplePos="0" relativeHeight="251674624" behindDoc="0" locked="0" layoutInCell="1" allowOverlap="1" wp14:anchorId="5B53F90E" wp14:editId="3F867783">
                      <wp:simplePos x="0" y="0"/>
                      <wp:positionH relativeFrom="margin">
                        <wp:posOffset>444500</wp:posOffset>
                      </wp:positionH>
                      <wp:positionV relativeFrom="paragraph">
                        <wp:posOffset>139700</wp:posOffset>
                      </wp:positionV>
                      <wp:extent cx="161925" cy="152400"/>
                      <wp:effectExtent l="12700" t="12700" r="317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414DE7C9" w14:textId="77777777" w:rsidR="008B3B8A" w:rsidRDefault="008B3B8A" w:rsidP="008B3B8A">
                                  <w:pPr>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5B53F90E" id="Rectangle 3" o:spid="_x0000_s1033" style="position:absolute;margin-left:35pt;margin-top:11pt;width:12.75pt;height:1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" filled="f" strokecolor="black [3200]" strokeweight="1.5pt">
                      <v:stroke startarrowwidth="narrow" startarrowlength="short" endarrowwidth="narrow" endarrowlength="short"/>
                      <v:path arrowok="t"/>
                      <v:textbox inset="2.53958mm,2.53958mm,2.53958mm,2.53958mm">
                        <w:txbxContent>
                          <w:p w14:paraId="414DE7C9" w14:textId="77777777" w:rsidR="008B3B8A" w:rsidRDefault="008B3B8A" w:rsidP="008B3B8A">
                            <w:pPr>
                              <w:textDirection w:val="btLr"/>
                            </w:pPr>
                          </w:p>
                        </w:txbxContent>
                      </v:textbox>
                      <w10:wrap anchorx="margin"/>
                    </v:rect>
                  </w:pict>
                </mc:Fallback>
              </mc:AlternateContent>
            </w:r>
          </w:p>
        </w:tc>
        <w:tc>
          <w:tcPr>
            <w:tcW w:w="622" w:type="dxa"/>
          </w:tcPr>
          <w:p w14:paraId="5DC95528" w14:textId="77777777" w:rsidR="008B3B8A" w:rsidRPr="002269C8" w:rsidRDefault="008B3B8A" w:rsidP="00144662">
            <w:pPr>
              <w:rPr>
                <w:rFonts w:ascii="Times New Roman" w:hAnsi="Times New Roman" w:cs="Times New Roman"/>
                <w:color w:val="000000" w:themeColor="text1"/>
                <w:szCs w:val="24"/>
              </w:rPr>
            </w:pPr>
          </w:p>
        </w:tc>
      </w:tr>
      <w:tr w:rsidR="002269C8" w:rsidRPr="002269C8" w14:paraId="657C7A8F" w14:textId="77777777" w:rsidTr="00144662">
        <w:trPr>
          <w:gridAfter w:val="1"/>
          <w:wAfter w:w="192" w:type="dxa"/>
        </w:trPr>
        <w:tc>
          <w:tcPr>
            <w:tcW w:w="8824" w:type="dxa"/>
            <w:gridSpan w:val="3"/>
          </w:tcPr>
          <w:p w14:paraId="732DD143" w14:textId="77777777" w:rsidR="008B3B8A" w:rsidRPr="002269C8" w:rsidRDefault="008B3B8A"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I understand that my taking part is voluntary and that I can withdraw from the study at any time before the data is anonymised generally within 7 days from the date of interview; I do not have to give any reasons for why I no longer want to take part and there will be no adverse consequences if I choose to withdraw. </w:t>
            </w:r>
          </w:p>
        </w:tc>
        <w:tc>
          <w:tcPr>
            <w:tcW w:w="622" w:type="dxa"/>
          </w:tcPr>
          <w:p w14:paraId="3FC1E543" w14:textId="77777777" w:rsidR="008B3B8A" w:rsidRPr="002269C8" w:rsidRDefault="008B3B8A" w:rsidP="00144662">
            <w:pPr>
              <w:rPr>
                <w:rFonts w:ascii="Times New Roman" w:hAnsi="Times New Roman" w:cs="Times New Roman"/>
                <w:color w:val="000000" w:themeColor="text1"/>
                <w:szCs w:val="24"/>
              </w:rPr>
            </w:pPr>
            <w:r w:rsidRPr="002269C8">
              <w:rPr>
                <w:rFonts w:ascii="Times New Roman" w:hAnsi="Times New Roman" w:cs="Times New Roman"/>
                <w:noProof/>
                <w:color w:val="000000" w:themeColor="text1"/>
                <w:szCs w:val="24"/>
              </w:rPr>
              <mc:AlternateContent>
                <mc:Choice Requires="wps">
                  <w:drawing>
                    <wp:anchor distT="0" distB="0" distL="114300" distR="114300" simplePos="0" relativeHeight="251666432" behindDoc="0" locked="0" layoutInCell="1" allowOverlap="1" wp14:anchorId="24A3A5DF" wp14:editId="351F2837">
                      <wp:simplePos x="0" y="0"/>
                      <wp:positionH relativeFrom="margin">
                        <wp:posOffset>25400</wp:posOffset>
                      </wp:positionH>
                      <wp:positionV relativeFrom="paragraph">
                        <wp:posOffset>127000</wp:posOffset>
                      </wp:positionV>
                      <wp:extent cx="161925" cy="152400"/>
                      <wp:effectExtent l="12700" t="12700" r="3175"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7CCB068A" w14:textId="77777777" w:rsidR="008B3B8A" w:rsidRDefault="008B3B8A" w:rsidP="008B3B8A">
                                  <w:pPr>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24A3A5DF" id="Rectangle 13" o:spid="_x0000_s1034" style="position:absolute;margin-left:2pt;margin-top:10pt;width:12.75pt;height:1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" filled="f" strokecolor="black [3200]" strokeweight="1.5pt">
                      <v:stroke startarrowwidth="narrow" startarrowlength="short" endarrowwidth="narrow" endarrowlength="short"/>
                      <v:path arrowok="t"/>
                      <v:textbox inset="2.53958mm,2.53958mm,2.53958mm,2.53958mm">
                        <w:txbxContent>
                          <w:p w14:paraId="7CCB068A" w14:textId="77777777" w:rsidR="008B3B8A" w:rsidRDefault="008B3B8A" w:rsidP="008B3B8A">
                            <w:pPr>
                              <w:textDirection w:val="btLr"/>
                            </w:pPr>
                          </w:p>
                        </w:txbxContent>
                      </v:textbox>
                      <w10:wrap anchorx="margin"/>
                    </v:rect>
                  </w:pict>
                </mc:Fallback>
              </mc:AlternateContent>
            </w:r>
            <w:r w:rsidRPr="002269C8">
              <w:rPr>
                <w:rFonts w:ascii="Times New Roman" w:hAnsi="Times New Roman" w:cs="Times New Roman"/>
                <w:noProof/>
                <w:color w:val="000000" w:themeColor="text1"/>
                <w:szCs w:val="24"/>
              </w:rPr>
              <mc:AlternateContent>
                <mc:Choice Requires="wps">
                  <w:drawing>
                    <wp:anchor distT="0" distB="0" distL="114300" distR="114300" simplePos="0" relativeHeight="251667456" behindDoc="0" locked="0" layoutInCell="1" allowOverlap="1" wp14:anchorId="07569569" wp14:editId="1FAE7EF1">
                      <wp:simplePos x="0" y="0"/>
                      <wp:positionH relativeFrom="margin">
                        <wp:posOffset>444500</wp:posOffset>
                      </wp:positionH>
                      <wp:positionV relativeFrom="paragraph">
                        <wp:posOffset>139700</wp:posOffset>
                      </wp:positionV>
                      <wp:extent cx="161925" cy="152400"/>
                      <wp:effectExtent l="12700" t="12700" r="3175"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4E9825A5" w14:textId="77777777" w:rsidR="008B3B8A" w:rsidRDefault="008B3B8A" w:rsidP="008B3B8A">
                                  <w:pPr>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07569569" id="Rectangle 14" o:spid="_x0000_s1035" style="position:absolute;margin-left:35pt;margin-top:11pt;width:12.75pt;height:1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" filled="f" strokecolor="black [3200]" strokeweight="1.5pt">
                      <v:stroke startarrowwidth="narrow" startarrowlength="short" endarrowwidth="narrow" endarrowlength="short"/>
                      <v:path arrowok="t"/>
                      <v:textbox inset="2.53958mm,2.53958mm,2.53958mm,2.53958mm">
                        <w:txbxContent>
                          <w:p w14:paraId="4E9825A5" w14:textId="77777777" w:rsidR="008B3B8A" w:rsidRDefault="008B3B8A" w:rsidP="008B3B8A">
                            <w:pPr>
                              <w:textDirection w:val="btLr"/>
                            </w:pPr>
                          </w:p>
                        </w:txbxContent>
                      </v:textbox>
                      <w10:wrap anchorx="margin"/>
                    </v:rect>
                  </w:pict>
                </mc:Fallback>
              </mc:AlternateContent>
            </w:r>
          </w:p>
        </w:tc>
        <w:tc>
          <w:tcPr>
            <w:tcW w:w="622" w:type="dxa"/>
          </w:tcPr>
          <w:p w14:paraId="0C8500CD" w14:textId="77777777" w:rsidR="008B3B8A" w:rsidRPr="002269C8" w:rsidRDefault="008B3B8A" w:rsidP="00144662">
            <w:pPr>
              <w:rPr>
                <w:rFonts w:ascii="Times New Roman" w:hAnsi="Times New Roman" w:cs="Times New Roman"/>
                <w:color w:val="000000" w:themeColor="text1"/>
                <w:szCs w:val="24"/>
              </w:rPr>
            </w:pPr>
          </w:p>
        </w:tc>
      </w:tr>
      <w:tr w:rsidR="002269C8" w:rsidRPr="002269C8" w14:paraId="56BB420A" w14:textId="77777777" w:rsidTr="00144662">
        <w:trPr>
          <w:gridAfter w:val="1"/>
          <w:wAfter w:w="192" w:type="dxa"/>
        </w:trPr>
        <w:tc>
          <w:tcPr>
            <w:tcW w:w="8824" w:type="dxa"/>
            <w:gridSpan w:val="3"/>
          </w:tcPr>
          <w:p w14:paraId="7376A1BA" w14:textId="77777777" w:rsidR="008B3B8A" w:rsidRPr="002269C8" w:rsidRDefault="008B3B8A" w:rsidP="00144662">
            <w:pPr>
              <w:spacing w:after="80"/>
              <w:rPr>
                <w:rFonts w:ascii="Times New Roman" w:hAnsi="Times New Roman" w:cs="Times New Roman"/>
                <w:b/>
                <w:color w:val="000000" w:themeColor="text1"/>
                <w:szCs w:val="24"/>
              </w:rPr>
            </w:pPr>
            <w:r w:rsidRPr="002269C8">
              <w:rPr>
                <w:rFonts w:ascii="Times New Roman" w:hAnsi="Times New Roman" w:cs="Times New Roman"/>
                <w:b/>
                <w:color w:val="000000" w:themeColor="text1"/>
                <w:szCs w:val="24"/>
              </w:rPr>
              <w:t>How my information will be used during and after the project</w:t>
            </w:r>
          </w:p>
        </w:tc>
        <w:tc>
          <w:tcPr>
            <w:tcW w:w="622" w:type="dxa"/>
          </w:tcPr>
          <w:p w14:paraId="29275E59" w14:textId="77777777" w:rsidR="008B3B8A" w:rsidRPr="002269C8" w:rsidRDefault="008B3B8A" w:rsidP="00144662">
            <w:pPr>
              <w:spacing w:after="80"/>
              <w:rPr>
                <w:rFonts w:ascii="Times New Roman" w:hAnsi="Times New Roman" w:cs="Times New Roman"/>
                <w:color w:val="000000" w:themeColor="text1"/>
                <w:szCs w:val="24"/>
              </w:rPr>
            </w:pPr>
          </w:p>
        </w:tc>
        <w:tc>
          <w:tcPr>
            <w:tcW w:w="622" w:type="dxa"/>
          </w:tcPr>
          <w:p w14:paraId="665B46E2" w14:textId="77777777" w:rsidR="008B3B8A" w:rsidRPr="002269C8" w:rsidRDefault="008B3B8A" w:rsidP="00144662">
            <w:pPr>
              <w:spacing w:after="80"/>
              <w:rPr>
                <w:rFonts w:ascii="Times New Roman" w:hAnsi="Times New Roman" w:cs="Times New Roman"/>
                <w:color w:val="000000" w:themeColor="text1"/>
                <w:szCs w:val="24"/>
              </w:rPr>
            </w:pPr>
          </w:p>
        </w:tc>
      </w:tr>
      <w:tr w:rsidR="002269C8" w:rsidRPr="002269C8" w14:paraId="3F9DBAD3" w14:textId="77777777" w:rsidTr="00144662">
        <w:trPr>
          <w:gridAfter w:val="1"/>
          <w:wAfter w:w="192" w:type="dxa"/>
        </w:trPr>
        <w:tc>
          <w:tcPr>
            <w:tcW w:w="8824" w:type="dxa"/>
            <w:gridSpan w:val="3"/>
          </w:tcPr>
          <w:p w14:paraId="68E14FB9" w14:textId="77777777" w:rsidR="008B3B8A" w:rsidRPr="002269C8" w:rsidRDefault="008B3B8A"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I understand my personal details such as name, phone number, address and email address etc. will not be revealed to anyone.</w:t>
            </w:r>
          </w:p>
        </w:tc>
        <w:tc>
          <w:tcPr>
            <w:tcW w:w="622" w:type="dxa"/>
          </w:tcPr>
          <w:p w14:paraId="26BC6119" w14:textId="77777777" w:rsidR="008B3B8A" w:rsidRPr="002269C8" w:rsidRDefault="008B3B8A" w:rsidP="00144662">
            <w:pPr>
              <w:rPr>
                <w:rFonts w:ascii="Times New Roman" w:hAnsi="Times New Roman" w:cs="Times New Roman"/>
                <w:color w:val="000000" w:themeColor="text1"/>
                <w:szCs w:val="24"/>
              </w:rPr>
            </w:pPr>
            <w:r w:rsidRPr="002269C8">
              <w:rPr>
                <w:rFonts w:ascii="Times New Roman" w:hAnsi="Times New Roman" w:cs="Times New Roman"/>
                <w:noProof/>
                <w:color w:val="000000" w:themeColor="text1"/>
                <w:szCs w:val="24"/>
              </w:rPr>
              <mc:AlternateContent>
                <mc:Choice Requires="wps">
                  <w:drawing>
                    <wp:anchor distT="0" distB="0" distL="114300" distR="114300" simplePos="0" relativeHeight="251668480" behindDoc="0" locked="0" layoutInCell="1" allowOverlap="1" wp14:anchorId="044893F5" wp14:editId="6F60DE84">
                      <wp:simplePos x="0" y="0"/>
                      <wp:positionH relativeFrom="margin">
                        <wp:posOffset>38100</wp:posOffset>
                      </wp:positionH>
                      <wp:positionV relativeFrom="paragraph">
                        <wp:posOffset>127000</wp:posOffset>
                      </wp:positionV>
                      <wp:extent cx="161925" cy="152400"/>
                      <wp:effectExtent l="12700" t="12700" r="3175"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2F9FDBDF" w14:textId="77777777" w:rsidR="008B3B8A" w:rsidRDefault="008B3B8A" w:rsidP="008B3B8A">
                                  <w:pPr>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044893F5" id="Rectangle 21" o:spid="_x0000_s1036" style="position:absolute;margin-left:3pt;margin-top:10pt;width:12.75pt;height:1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" filled="f" strokecolor="black [3200]" strokeweight="1.5pt">
                      <v:stroke startarrowwidth="narrow" startarrowlength="short" endarrowwidth="narrow" endarrowlength="short"/>
                      <v:path arrowok="t"/>
                      <v:textbox inset="2.53958mm,2.53958mm,2.53958mm,2.53958mm">
                        <w:txbxContent>
                          <w:p w14:paraId="2F9FDBDF" w14:textId="77777777" w:rsidR="008B3B8A" w:rsidRDefault="008B3B8A" w:rsidP="008B3B8A">
                            <w:pPr>
                              <w:textDirection w:val="btLr"/>
                            </w:pPr>
                          </w:p>
                        </w:txbxContent>
                      </v:textbox>
                      <w10:wrap anchorx="margin"/>
                    </v:rect>
                  </w:pict>
                </mc:Fallback>
              </mc:AlternateContent>
            </w:r>
          </w:p>
        </w:tc>
        <w:tc>
          <w:tcPr>
            <w:tcW w:w="622" w:type="dxa"/>
          </w:tcPr>
          <w:p w14:paraId="23E5BD59" w14:textId="77777777" w:rsidR="008B3B8A" w:rsidRPr="002269C8" w:rsidRDefault="008B3B8A" w:rsidP="00144662">
            <w:pPr>
              <w:rPr>
                <w:rFonts w:ascii="Times New Roman" w:hAnsi="Times New Roman" w:cs="Times New Roman"/>
                <w:color w:val="000000" w:themeColor="text1"/>
                <w:szCs w:val="24"/>
              </w:rPr>
            </w:pPr>
            <w:r w:rsidRPr="002269C8">
              <w:rPr>
                <w:rFonts w:ascii="Times New Roman" w:hAnsi="Times New Roman" w:cs="Times New Roman"/>
                <w:noProof/>
                <w:color w:val="000000" w:themeColor="text1"/>
                <w:szCs w:val="24"/>
              </w:rPr>
              <mc:AlternateContent>
                <mc:Choice Requires="wps">
                  <w:drawing>
                    <wp:anchor distT="0" distB="0" distL="114300" distR="114300" simplePos="0" relativeHeight="251659264" behindDoc="0" locked="0" layoutInCell="1" allowOverlap="1" wp14:anchorId="724556DA" wp14:editId="6921CE6C">
                      <wp:simplePos x="0" y="0"/>
                      <wp:positionH relativeFrom="margin">
                        <wp:posOffset>30175</wp:posOffset>
                      </wp:positionH>
                      <wp:positionV relativeFrom="paragraph">
                        <wp:posOffset>139700</wp:posOffset>
                      </wp:positionV>
                      <wp:extent cx="161925" cy="152400"/>
                      <wp:effectExtent l="12700" t="12700" r="3175"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26F8875C" w14:textId="77777777" w:rsidR="008B3B8A" w:rsidRDefault="008B3B8A" w:rsidP="008B3B8A">
                                  <w:pPr>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724556DA" id="Rectangle 20" o:spid="_x0000_s1037" style="position:absolute;margin-left:2.4pt;margin-top:11pt;width:12.75pt;height: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" filled="f" strokecolor="black [3200]" strokeweight="1.5pt">
                      <v:stroke startarrowwidth="narrow" startarrowlength="short" endarrowwidth="narrow" endarrowlength="short"/>
                      <v:path arrowok="t"/>
                      <v:textbox inset="2.53958mm,2.53958mm,2.53958mm,2.53958mm">
                        <w:txbxContent>
                          <w:p w14:paraId="26F8875C" w14:textId="77777777" w:rsidR="008B3B8A" w:rsidRDefault="008B3B8A" w:rsidP="008B3B8A">
                            <w:pPr>
                              <w:textDirection w:val="btLr"/>
                            </w:pPr>
                          </w:p>
                        </w:txbxContent>
                      </v:textbox>
                      <w10:wrap anchorx="margin"/>
                    </v:rect>
                  </w:pict>
                </mc:Fallback>
              </mc:AlternateContent>
            </w:r>
          </w:p>
        </w:tc>
      </w:tr>
      <w:tr w:rsidR="002269C8" w:rsidRPr="002269C8" w14:paraId="719E972C" w14:textId="77777777" w:rsidTr="00144662">
        <w:trPr>
          <w:gridAfter w:val="1"/>
          <w:wAfter w:w="192" w:type="dxa"/>
          <w:trHeight w:val="758"/>
        </w:trPr>
        <w:tc>
          <w:tcPr>
            <w:tcW w:w="8824" w:type="dxa"/>
            <w:gridSpan w:val="3"/>
          </w:tcPr>
          <w:p w14:paraId="21151309" w14:textId="77777777" w:rsidR="008B3B8A" w:rsidRPr="002269C8" w:rsidRDefault="008B3B8A"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I understand and agree that my words may be anonymously quoted in publications, reports, web pages, and other research outputs. I understand that I will not be named in these outputs unless I specifically request this.</w:t>
            </w:r>
          </w:p>
        </w:tc>
        <w:tc>
          <w:tcPr>
            <w:tcW w:w="622" w:type="dxa"/>
          </w:tcPr>
          <w:p w14:paraId="408806B4" w14:textId="77777777" w:rsidR="008B3B8A" w:rsidRPr="002269C8" w:rsidRDefault="008B3B8A" w:rsidP="00144662">
            <w:pPr>
              <w:rPr>
                <w:rFonts w:ascii="Times New Roman" w:hAnsi="Times New Roman" w:cs="Times New Roman"/>
                <w:color w:val="000000" w:themeColor="text1"/>
                <w:szCs w:val="24"/>
              </w:rPr>
            </w:pPr>
            <w:r w:rsidRPr="002269C8">
              <w:rPr>
                <w:rFonts w:ascii="Times New Roman" w:hAnsi="Times New Roman" w:cs="Times New Roman"/>
                <w:noProof/>
                <w:color w:val="000000" w:themeColor="text1"/>
                <w:szCs w:val="24"/>
              </w:rPr>
              <mc:AlternateContent>
                <mc:Choice Requires="wps">
                  <w:drawing>
                    <wp:anchor distT="0" distB="0" distL="114300" distR="114300" simplePos="0" relativeHeight="251669504" behindDoc="0" locked="0" layoutInCell="1" allowOverlap="1" wp14:anchorId="50F8EE5C" wp14:editId="78DD1330">
                      <wp:simplePos x="0" y="0"/>
                      <wp:positionH relativeFrom="margin">
                        <wp:posOffset>25400</wp:posOffset>
                      </wp:positionH>
                      <wp:positionV relativeFrom="paragraph">
                        <wp:posOffset>127000</wp:posOffset>
                      </wp:positionV>
                      <wp:extent cx="161925" cy="152400"/>
                      <wp:effectExtent l="12700" t="12700" r="317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351F3962" w14:textId="77777777" w:rsidR="008B3B8A" w:rsidRDefault="008B3B8A" w:rsidP="008B3B8A">
                                  <w:pPr>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50F8EE5C" id="Rectangle 4" o:spid="_x0000_s1038" style="position:absolute;margin-left:2pt;margin-top:10pt;width:12.75pt;height:1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" filled="f" strokecolor="black [3200]" strokeweight="1.5pt">
                      <v:stroke startarrowwidth="narrow" startarrowlength="short" endarrowwidth="narrow" endarrowlength="short"/>
                      <v:path arrowok="t"/>
                      <v:textbox inset="2.53958mm,2.53958mm,2.53958mm,2.53958mm">
                        <w:txbxContent>
                          <w:p w14:paraId="351F3962" w14:textId="77777777" w:rsidR="008B3B8A" w:rsidRDefault="008B3B8A" w:rsidP="008B3B8A">
                            <w:pPr>
                              <w:textDirection w:val="btLr"/>
                            </w:pPr>
                          </w:p>
                        </w:txbxContent>
                      </v:textbox>
                      <w10:wrap anchorx="margin"/>
                    </v:rect>
                  </w:pict>
                </mc:Fallback>
              </mc:AlternateContent>
            </w:r>
            <w:r w:rsidRPr="002269C8">
              <w:rPr>
                <w:rFonts w:ascii="Times New Roman" w:hAnsi="Times New Roman" w:cs="Times New Roman"/>
                <w:noProof/>
                <w:color w:val="000000" w:themeColor="text1"/>
                <w:szCs w:val="24"/>
              </w:rPr>
              <mc:AlternateContent>
                <mc:Choice Requires="wps">
                  <w:drawing>
                    <wp:anchor distT="0" distB="0" distL="114300" distR="114300" simplePos="0" relativeHeight="251670528" behindDoc="0" locked="0" layoutInCell="1" allowOverlap="1" wp14:anchorId="54361B7C" wp14:editId="3AC95869">
                      <wp:simplePos x="0" y="0"/>
                      <wp:positionH relativeFrom="margin">
                        <wp:posOffset>444500</wp:posOffset>
                      </wp:positionH>
                      <wp:positionV relativeFrom="paragraph">
                        <wp:posOffset>139700</wp:posOffset>
                      </wp:positionV>
                      <wp:extent cx="161925" cy="152400"/>
                      <wp:effectExtent l="12700" t="12700" r="3175"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54B11F5A" w14:textId="77777777" w:rsidR="008B3B8A" w:rsidRDefault="008B3B8A" w:rsidP="008B3B8A">
                                  <w:pPr>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54361B7C" id="Rectangle 15" o:spid="_x0000_s1039" style="position:absolute;margin-left:35pt;margin-top:11pt;width:12.75pt;height:1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" filled="f" strokecolor="black [3200]" strokeweight="1.5pt">
                      <v:stroke startarrowwidth="narrow" startarrowlength="short" endarrowwidth="narrow" endarrowlength="short"/>
                      <v:path arrowok="t"/>
                      <v:textbox inset="2.53958mm,2.53958mm,2.53958mm,2.53958mm">
                        <w:txbxContent>
                          <w:p w14:paraId="54B11F5A" w14:textId="77777777" w:rsidR="008B3B8A" w:rsidRDefault="008B3B8A" w:rsidP="008B3B8A">
                            <w:pPr>
                              <w:textDirection w:val="btLr"/>
                            </w:pPr>
                          </w:p>
                        </w:txbxContent>
                      </v:textbox>
                      <w10:wrap anchorx="margin"/>
                    </v:rect>
                  </w:pict>
                </mc:Fallback>
              </mc:AlternateContent>
            </w:r>
          </w:p>
        </w:tc>
        <w:tc>
          <w:tcPr>
            <w:tcW w:w="622" w:type="dxa"/>
          </w:tcPr>
          <w:p w14:paraId="3D75F757" w14:textId="77777777" w:rsidR="008B3B8A" w:rsidRPr="002269C8" w:rsidRDefault="008B3B8A" w:rsidP="00144662">
            <w:pPr>
              <w:rPr>
                <w:rFonts w:ascii="Times New Roman" w:hAnsi="Times New Roman" w:cs="Times New Roman"/>
                <w:color w:val="000000" w:themeColor="text1"/>
                <w:szCs w:val="24"/>
              </w:rPr>
            </w:pPr>
          </w:p>
        </w:tc>
      </w:tr>
      <w:tr w:rsidR="002269C8" w:rsidRPr="002269C8" w14:paraId="572B36BC" w14:textId="77777777" w:rsidTr="00144662">
        <w:trPr>
          <w:gridAfter w:val="1"/>
          <w:wAfter w:w="192" w:type="dxa"/>
        </w:trPr>
        <w:tc>
          <w:tcPr>
            <w:tcW w:w="8824" w:type="dxa"/>
            <w:gridSpan w:val="3"/>
          </w:tcPr>
          <w:p w14:paraId="6C1A79A1" w14:textId="77777777" w:rsidR="008B3B8A" w:rsidRPr="002269C8" w:rsidRDefault="008B3B8A"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I understand and agree that only the PhD supervisors will have access to this data.</w:t>
            </w:r>
          </w:p>
        </w:tc>
        <w:tc>
          <w:tcPr>
            <w:tcW w:w="622" w:type="dxa"/>
          </w:tcPr>
          <w:p w14:paraId="4EB8FF10" w14:textId="77777777" w:rsidR="008B3B8A" w:rsidRPr="002269C8" w:rsidRDefault="008B3B8A" w:rsidP="00144662">
            <w:pPr>
              <w:rPr>
                <w:rFonts w:ascii="Times New Roman" w:hAnsi="Times New Roman" w:cs="Times New Roman"/>
                <w:color w:val="000000" w:themeColor="text1"/>
                <w:szCs w:val="24"/>
              </w:rPr>
            </w:pPr>
            <w:r w:rsidRPr="002269C8">
              <w:rPr>
                <w:rFonts w:ascii="Times New Roman" w:hAnsi="Times New Roman" w:cs="Times New Roman"/>
                <w:noProof/>
                <w:color w:val="000000" w:themeColor="text1"/>
                <w:szCs w:val="24"/>
              </w:rPr>
              <mc:AlternateContent>
                <mc:Choice Requires="wps">
                  <w:drawing>
                    <wp:anchor distT="0" distB="0" distL="114300" distR="114300" simplePos="0" relativeHeight="251675648" behindDoc="0" locked="0" layoutInCell="1" allowOverlap="1" wp14:anchorId="5951915B" wp14:editId="29422867">
                      <wp:simplePos x="0" y="0"/>
                      <wp:positionH relativeFrom="margin">
                        <wp:posOffset>-4445</wp:posOffset>
                      </wp:positionH>
                      <wp:positionV relativeFrom="paragraph">
                        <wp:posOffset>15240</wp:posOffset>
                      </wp:positionV>
                      <wp:extent cx="161925" cy="152400"/>
                      <wp:effectExtent l="12700" t="12700" r="3175" b="0"/>
                      <wp:wrapNone/>
                      <wp:docPr id="1715218170" name="Rectangle 1715218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3FA4975D" w14:textId="77777777" w:rsidR="008B3B8A" w:rsidRDefault="008B3B8A" w:rsidP="008B3B8A">
                                  <w:pPr>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5951915B" id="Rectangle 1715218170" o:spid="_x0000_s1040" style="position:absolute;margin-left:-.35pt;margin-top:1.2pt;width:12.75pt;height:1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" filled="f" strokecolor="black [3200]" strokeweight="1.5pt">
                      <v:stroke startarrowwidth="narrow" startarrowlength="short" endarrowwidth="narrow" endarrowlength="short"/>
                      <v:path arrowok="t"/>
                      <v:textbox inset="2.53958mm,2.53958mm,2.53958mm,2.53958mm">
                        <w:txbxContent>
                          <w:p w14:paraId="3FA4975D" w14:textId="77777777" w:rsidR="008B3B8A" w:rsidRDefault="008B3B8A" w:rsidP="008B3B8A">
                            <w:pPr>
                              <w:textDirection w:val="btLr"/>
                            </w:pPr>
                          </w:p>
                        </w:txbxContent>
                      </v:textbox>
                      <w10:wrap anchorx="margin"/>
                    </v:rect>
                  </w:pict>
                </mc:Fallback>
              </mc:AlternateContent>
            </w:r>
          </w:p>
        </w:tc>
        <w:tc>
          <w:tcPr>
            <w:tcW w:w="622" w:type="dxa"/>
          </w:tcPr>
          <w:p w14:paraId="2A1DE01B" w14:textId="77777777" w:rsidR="008B3B8A" w:rsidRPr="002269C8" w:rsidRDefault="008B3B8A" w:rsidP="00144662">
            <w:pPr>
              <w:rPr>
                <w:rFonts w:ascii="Times New Roman" w:hAnsi="Times New Roman" w:cs="Times New Roman"/>
                <w:color w:val="000000" w:themeColor="text1"/>
                <w:szCs w:val="24"/>
              </w:rPr>
            </w:pPr>
            <w:r w:rsidRPr="002269C8">
              <w:rPr>
                <w:rFonts w:ascii="Times New Roman" w:hAnsi="Times New Roman" w:cs="Times New Roman"/>
                <w:noProof/>
                <w:color w:val="000000" w:themeColor="text1"/>
                <w:szCs w:val="24"/>
              </w:rPr>
              <mc:AlternateContent>
                <mc:Choice Requires="wps">
                  <w:drawing>
                    <wp:anchor distT="0" distB="0" distL="114300" distR="114300" simplePos="0" relativeHeight="251676672" behindDoc="0" locked="0" layoutInCell="1" allowOverlap="1" wp14:anchorId="6A14B0D0" wp14:editId="36CFFAA6">
                      <wp:simplePos x="0" y="0"/>
                      <wp:positionH relativeFrom="margin">
                        <wp:posOffset>-4445</wp:posOffset>
                      </wp:positionH>
                      <wp:positionV relativeFrom="paragraph">
                        <wp:posOffset>15240</wp:posOffset>
                      </wp:positionV>
                      <wp:extent cx="161925" cy="152400"/>
                      <wp:effectExtent l="12700" t="12700" r="317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14B8A54A" w14:textId="77777777" w:rsidR="008B3B8A" w:rsidRDefault="008B3B8A" w:rsidP="008B3B8A">
                                  <w:pPr>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6A14B0D0" id="Rectangle 5" o:spid="_x0000_s1041" style="position:absolute;margin-left:-.35pt;margin-top:1.2pt;width:12.75pt;height:1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" filled="f" strokecolor="black [3200]" strokeweight="1.5pt">
                      <v:stroke startarrowwidth="narrow" startarrowlength="short" endarrowwidth="narrow" endarrowlength="short"/>
                      <v:path arrowok="t"/>
                      <v:textbox inset="2.53958mm,2.53958mm,2.53958mm,2.53958mm">
                        <w:txbxContent>
                          <w:p w14:paraId="14B8A54A" w14:textId="77777777" w:rsidR="008B3B8A" w:rsidRDefault="008B3B8A" w:rsidP="008B3B8A">
                            <w:pPr>
                              <w:textDirection w:val="btLr"/>
                            </w:pPr>
                          </w:p>
                        </w:txbxContent>
                      </v:textbox>
                      <w10:wrap anchorx="margin"/>
                    </v:rect>
                  </w:pict>
                </mc:Fallback>
              </mc:AlternateContent>
            </w:r>
          </w:p>
        </w:tc>
      </w:tr>
      <w:tr w:rsidR="002269C8" w:rsidRPr="002269C8" w14:paraId="24668ACB" w14:textId="77777777" w:rsidTr="00144662">
        <w:trPr>
          <w:gridAfter w:val="1"/>
          <w:wAfter w:w="192" w:type="dxa"/>
        </w:trPr>
        <w:tc>
          <w:tcPr>
            <w:tcW w:w="8824" w:type="dxa"/>
            <w:gridSpan w:val="3"/>
          </w:tcPr>
          <w:p w14:paraId="2FDFBCB7" w14:textId="77777777" w:rsidR="008B3B8A" w:rsidRPr="002269C8" w:rsidRDefault="008B3B8A" w:rsidP="00144662">
            <w:pPr>
              <w:spacing w:after="80"/>
              <w:rPr>
                <w:rFonts w:ascii="Times New Roman" w:hAnsi="Times New Roman" w:cs="Times New Roman"/>
                <w:b/>
                <w:color w:val="000000" w:themeColor="text1"/>
                <w:szCs w:val="24"/>
              </w:rPr>
            </w:pPr>
            <w:r w:rsidRPr="002269C8">
              <w:rPr>
                <w:rFonts w:ascii="Times New Roman" w:hAnsi="Times New Roman" w:cs="Times New Roman"/>
                <w:b/>
                <w:color w:val="000000" w:themeColor="text1"/>
                <w:szCs w:val="24"/>
              </w:rPr>
              <w:t>So that the information you provide can be used legally by the researchers</w:t>
            </w:r>
          </w:p>
        </w:tc>
        <w:tc>
          <w:tcPr>
            <w:tcW w:w="622" w:type="dxa"/>
          </w:tcPr>
          <w:p w14:paraId="355779F8" w14:textId="77777777" w:rsidR="008B3B8A" w:rsidRPr="002269C8" w:rsidRDefault="008B3B8A" w:rsidP="00144662">
            <w:pPr>
              <w:spacing w:after="80"/>
              <w:rPr>
                <w:rFonts w:ascii="Times New Roman" w:hAnsi="Times New Roman" w:cs="Times New Roman"/>
                <w:color w:val="000000" w:themeColor="text1"/>
                <w:szCs w:val="24"/>
              </w:rPr>
            </w:pPr>
          </w:p>
        </w:tc>
        <w:tc>
          <w:tcPr>
            <w:tcW w:w="622" w:type="dxa"/>
          </w:tcPr>
          <w:p w14:paraId="77EEEF7D" w14:textId="77777777" w:rsidR="008B3B8A" w:rsidRPr="002269C8" w:rsidRDefault="008B3B8A" w:rsidP="00144662">
            <w:pPr>
              <w:spacing w:after="80"/>
              <w:rPr>
                <w:rFonts w:ascii="Times New Roman" w:hAnsi="Times New Roman" w:cs="Times New Roman"/>
                <w:color w:val="000000" w:themeColor="text1"/>
                <w:szCs w:val="24"/>
              </w:rPr>
            </w:pPr>
          </w:p>
        </w:tc>
      </w:tr>
      <w:tr w:rsidR="002269C8" w:rsidRPr="002269C8" w14:paraId="2385000F" w14:textId="77777777" w:rsidTr="00144662">
        <w:trPr>
          <w:gridAfter w:val="1"/>
          <w:wAfter w:w="192" w:type="dxa"/>
        </w:trPr>
        <w:tc>
          <w:tcPr>
            <w:tcW w:w="8824" w:type="dxa"/>
            <w:gridSpan w:val="3"/>
          </w:tcPr>
          <w:p w14:paraId="0CE7554E" w14:textId="77777777" w:rsidR="008B3B8A" w:rsidRPr="002269C8" w:rsidRDefault="008B3B8A" w:rsidP="00144662">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 xml:space="preserve">I agree to assign the copyright I hold in any materials generated as part of this project to The University of Sheffield. </w:t>
            </w:r>
          </w:p>
        </w:tc>
        <w:tc>
          <w:tcPr>
            <w:tcW w:w="622" w:type="dxa"/>
          </w:tcPr>
          <w:p w14:paraId="21C056B9" w14:textId="77777777" w:rsidR="008B3B8A" w:rsidRPr="002269C8" w:rsidRDefault="008B3B8A" w:rsidP="00144662">
            <w:pPr>
              <w:rPr>
                <w:rFonts w:ascii="Times New Roman" w:hAnsi="Times New Roman" w:cs="Times New Roman"/>
                <w:color w:val="000000" w:themeColor="text1"/>
                <w:szCs w:val="24"/>
              </w:rPr>
            </w:pPr>
            <w:r w:rsidRPr="002269C8">
              <w:rPr>
                <w:rFonts w:ascii="Times New Roman" w:hAnsi="Times New Roman" w:cs="Times New Roman"/>
                <w:noProof/>
                <w:color w:val="000000" w:themeColor="text1"/>
                <w:szCs w:val="24"/>
              </w:rPr>
              <mc:AlternateContent>
                <mc:Choice Requires="wps">
                  <w:drawing>
                    <wp:anchor distT="0" distB="0" distL="114300" distR="114300" simplePos="0" relativeHeight="251671552" behindDoc="0" locked="0" layoutInCell="1" allowOverlap="1" wp14:anchorId="63CF7909" wp14:editId="29633A18">
                      <wp:simplePos x="0" y="0"/>
                      <wp:positionH relativeFrom="margin">
                        <wp:posOffset>15875</wp:posOffset>
                      </wp:positionH>
                      <wp:positionV relativeFrom="paragraph">
                        <wp:posOffset>76200</wp:posOffset>
                      </wp:positionV>
                      <wp:extent cx="161925" cy="152400"/>
                      <wp:effectExtent l="12700" t="12700" r="3175"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2C54AC4B" w14:textId="77777777" w:rsidR="008B3B8A" w:rsidRDefault="008B3B8A" w:rsidP="008B3B8A">
                                  <w:pPr>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63CF7909" id="Rectangle 22" o:spid="_x0000_s1042" style="position:absolute;margin-left:1.25pt;margin-top:6pt;width:12.75pt;height:1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" filled="f" strokecolor="black [3200]" strokeweight="1.5pt">
                      <v:stroke startarrowwidth="narrow" startarrowlength="short" endarrowwidth="narrow" endarrowlength="short"/>
                      <v:path arrowok="t"/>
                      <v:textbox inset="2.53958mm,2.53958mm,2.53958mm,2.53958mm">
                        <w:txbxContent>
                          <w:p w14:paraId="2C54AC4B" w14:textId="77777777" w:rsidR="008B3B8A" w:rsidRDefault="008B3B8A" w:rsidP="008B3B8A">
                            <w:pPr>
                              <w:textDirection w:val="btLr"/>
                            </w:pPr>
                          </w:p>
                        </w:txbxContent>
                      </v:textbox>
                      <w10:wrap anchorx="margin"/>
                    </v:rect>
                  </w:pict>
                </mc:Fallback>
              </mc:AlternateContent>
            </w:r>
          </w:p>
        </w:tc>
        <w:tc>
          <w:tcPr>
            <w:tcW w:w="622" w:type="dxa"/>
          </w:tcPr>
          <w:p w14:paraId="6ACBB253" w14:textId="77777777" w:rsidR="008B3B8A" w:rsidRPr="002269C8" w:rsidRDefault="008B3B8A" w:rsidP="00144662">
            <w:pPr>
              <w:rPr>
                <w:rFonts w:ascii="Times New Roman" w:hAnsi="Times New Roman" w:cs="Times New Roman"/>
                <w:color w:val="000000" w:themeColor="text1"/>
                <w:szCs w:val="24"/>
              </w:rPr>
            </w:pPr>
            <w:r w:rsidRPr="002269C8">
              <w:rPr>
                <w:rFonts w:ascii="Times New Roman" w:hAnsi="Times New Roman" w:cs="Times New Roman"/>
                <w:noProof/>
                <w:color w:val="000000" w:themeColor="text1"/>
                <w:szCs w:val="24"/>
              </w:rPr>
              <mc:AlternateContent>
                <mc:Choice Requires="wps">
                  <w:drawing>
                    <wp:anchor distT="0" distB="0" distL="114300" distR="114300" simplePos="0" relativeHeight="251672576" behindDoc="0" locked="0" layoutInCell="1" allowOverlap="1" wp14:anchorId="5EB86CCE" wp14:editId="6432FC9E">
                      <wp:simplePos x="0" y="0"/>
                      <wp:positionH relativeFrom="margin">
                        <wp:posOffset>44450</wp:posOffset>
                      </wp:positionH>
                      <wp:positionV relativeFrom="paragraph">
                        <wp:posOffset>76200</wp:posOffset>
                      </wp:positionV>
                      <wp:extent cx="161925" cy="152400"/>
                      <wp:effectExtent l="12700" t="12700" r="3175"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2AA070F4" w14:textId="77777777" w:rsidR="008B3B8A" w:rsidRDefault="008B3B8A" w:rsidP="008B3B8A">
                                  <w:pPr>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5EB86CCE" id="Rectangle 11" o:spid="_x0000_s1043" style="position:absolute;margin-left:3.5pt;margin-top:6pt;width:12.75pt;height:1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" filled="f" strokecolor="black [3200]" strokeweight="1.5pt">
                      <v:stroke startarrowwidth="narrow" startarrowlength="short" endarrowwidth="narrow" endarrowlength="short"/>
                      <v:path arrowok="t"/>
                      <v:textbox inset="2.53958mm,2.53958mm,2.53958mm,2.53958mm">
                        <w:txbxContent>
                          <w:p w14:paraId="2AA070F4" w14:textId="77777777" w:rsidR="008B3B8A" w:rsidRDefault="008B3B8A" w:rsidP="008B3B8A">
                            <w:pPr>
                              <w:textDirection w:val="btLr"/>
                            </w:pPr>
                          </w:p>
                        </w:txbxContent>
                      </v:textbox>
                      <w10:wrap anchorx="margin"/>
                    </v:rect>
                  </w:pict>
                </mc:Fallback>
              </mc:AlternateContent>
            </w:r>
          </w:p>
        </w:tc>
      </w:tr>
      <w:tr w:rsidR="002269C8" w:rsidRPr="002269C8" w14:paraId="17F2257A" w14:textId="77777777" w:rsidTr="00144662">
        <w:tblPrEx>
          <w:tblBorders>
            <w:top w:val="nil"/>
            <w:left w:val="nil"/>
            <w:bottom w:val="nil"/>
            <w:right w:val="nil"/>
            <w:insideH w:val="nil"/>
            <w:insideV w:val="nil"/>
          </w:tblBorders>
          <w:tblLook w:val="0400" w:firstRow="0" w:lastRow="0" w:firstColumn="0" w:lastColumn="0" w:noHBand="0" w:noVBand="1"/>
        </w:tblPrEx>
        <w:trPr>
          <w:trHeight w:val="259"/>
        </w:trPr>
        <w:tc>
          <w:tcPr>
            <w:tcW w:w="3892" w:type="dxa"/>
          </w:tcPr>
          <w:p w14:paraId="405FF420" w14:textId="77777777" w:rsidR="008B3B8A" w:rsidRPr="002269C8" w:rsidRDefault="008B3B8A" w:rsidP="00144662">
            <w:pPr>
              <w:rPr>
                <w:rFonts w:ascii="Times New Roman" w:hAnsi="Times New Roman" w:cs="Times New Roman"/>
                <w:color w:val="000000" w:themeColor="text1"/>
                <w:szCs w:val="24"/>
              </w:rPr>
            </w:pPr>
          </w:p>
        </w:tc>
        <w:tc>
          <w:tcPr>
            <w:tcW w:w="2944" w:type="dxa"/>
          </w:tcPr>
          <w:p w14:paraId="3C253DB3" w14:textId="77777777" w:rsidR="008B3B8A" w:rsidRPr="002269C8" w:rsidRDefault="008B3B8A" w:rsidP="00144662">
            <w:pPr>
              <w:rPr>
                <w:rFonts w:ascii="Times New Roman" w:hAnsi="Times New Roman" w:cs="Times New Roman"/>
                <w:color w:val="000000" w:themeColor="text1"/>
                <w:szCs w:val="24"/>
              </w:rPr>
            </w:pPr>
          </w:p>
        </w:tc>
        <w:tc>
          <w:tcPr>
            <w:tcW w:w="3424" w:type="dxa"/>
            <w:gridSpan w:val="4"/>
          </w:tcPr>
          <w:p w14:paraId="7BBCE034" w14:textId="77777777" w:rsidR="008B3B8A" w:rsidRPr="002269C8" w:rsidRDefault="008B3B8A" w:rsidP="00144662">
            <w:pPr>
              <w:rPr>
                <w:rFonts w:ascii="Times New Roman" w:hAnsi="Times New Roman" w:cs="Times New Roman"/>
                <w:color w:val="000000" w:themeColor="text1"/>
                <w:szCs w:val="24"/>
              </w:rPr>
            </w:pPr>
          </w:p>
        </w:tc>
      </w:tr>
      <w:tr w:rsidR="002269C8" w:rsidRPr="002269C8" w14:paraId="1FB33DE0" w14:textId="77777777" w:rsidTr="00144662">
        <w:tblPrEx>
          <w:tblBorders>
            <w:top w:val="nil"/>
            <w:left w:val="nil"/>
            <w:bottom w:val="nil"/>
            <w:right w:val="nil"/>
            <w:insideH w:val="nil"/>
            <w:insideV w:val="nil"/>
          </w:tblBorders>
          <w:tblLook w:val="0400" w:firstRow="0" w:lastRow="0" w:firstColumn="0" w:lastColumn="0" w:noHBand="0" w:noVBand="1"/>
        </w:tblPrEx>
        <w:tc>
          <w:tcPr>
            <w:tcW w:w="3892" w:type="dxa"/>
          </w:tcPr>
          <w:p w14:paraId="3F947317" w14:textId="77777777" w:rsidR="008B3B8A" w:rsidRPr="002269C8" w:rsidRDefault="008B3B8A" w:rsidP="00875B48">
            <w:pPr>
              <w:rPr>
                <w:rFonts w:ascii="Times New Roman" w:hAnsi="Times New Roman" w:cs="Times New Roman"/>
                <w:color w:val="000000" w:themeColor="text1"/>
                <w:szCs w:val="24"/>
              </w:rPr>
            </w:pPr>
          </w:p>
          <w:p w14:paraId="3D1014EB" w14:textId="77777777" w:rsidR="008B3B8A" w:rsidRPr="002269C8" w:rsidRDefault="008B3B8A" w:rsidP="00875B48">
            <w:pPr>
              <w:rPr>
                <w:rFonts w:ascii="Times New Roman" w:hAnsi="Times New Roman" w:cs="Times New Roman"/>
                <w:color w:val="000000" w:themeColor="text1"/>
                <w:szCs w:val="24"/>
              </w:rPr>
            </w:pPr>
          </w:p>
          <w:p w14:paraId="2CFF53DD" w14:textId="77777777" w:rsidR="008B3B8A" w:rsidRPr="002269C8" w:rsidRDefault="008B3B8A" w:rsidP="00875B48">
            <w:pPr>
              <w:rPr>
                <w:rFonts w:ascii="Times New Roman" w:hAnsi="Times New Roman" w:cs="Times New Roman"/>
                <w:color w:val="000000" w:themeColor="text1"/>
                <w:szCs w:val="24"/>
              </w:rPr>
            </w:pPr>
          </w:p>
          <w:p w14:paraId="5A410C9E" w14:textId="77777777" w:rsidR="008B3B8A" w:rsidRPr="002269C8" w:rsidRDefault="008B3B8A" w:rsidP="00875B48">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Name of participant:</w:t>
            </w:r>
          </w:p>
        </w:tc>
        <w:tc>
          <w:tcPr>
            <w:tcW w:w="2944" w:type="dxa"/>
          </w:tcPr>
          <w:p w14:paraId="0C8DE03E" w14:textId="77777777" w:rsidR="008B3B8A" w:rsidRPr="002269C8" w:rsidRDefault="008B3B8A" w:rsidP="00875B48">
            <w:pPr>
              <w:rPr>
                <w:rFonts w:ascii="Times New Roman" w:hAnsi="Times New Roman" w:cs="Times New Roman"/>
                <w:color w:val="000000" w:themeColor="text1"/>
                <w:szCs w:val="24"/>
              </w:rPr>
            </w:pPr>
          </w:p>
          <w:p w14:paraId="39E07201" w14:textId="77777777" w:rsidR="008B3B8A" w:rsidRPr="002269C8" w:rsidRDefault="008B3B8A" w:rsidP="00875B48">
            <w:pPr>
              <w:rPr>
                <w:rFonts w:ascii="Times New Roman" w:hAnsi="Times New Roman" w:cs="Times New Roman"/>
                <w:color w:val="000000" w:themeColor="text1"/>
                <w:szCs w:val="24"/>
              </w:rPr>
            </w:pPr>
          </w:p>
          <w:p w14:paraId="72827524" w14:textId="77777777" w:rsidR="008B3B8A" w:rsidRPr="002269C8" w:rsidRDefault="008B3B8A" w:rsidP="00875B48">
            <w:pPr>
              <w:rPr>
                <w:rFonts w:ascii="Times New Roman" w:hAnsi="Times New Roman" w:cs="Times New Roman"/>
                <w:color w:val="000000" w:themeColor="text1"/>
                <w:szCs w:val="24"/>
              </w:rPr>
            </w:pPr>
          </w:p>
          <w:p w14:paraId="11D4CBAF" w14:textId="77777777" w:rsidR="008B3B8A" w:rsidRPr="002269C8" w:rsidRDefault="008B3B8A" w:rsidP="00875B48">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Signature &amp; date:</w:t>
            </w:r>
          </w:p>
        </w:tc>
        <w:tc>
          <w:tcPr>
            <w:tcW w:w="3424" w:type="dxa"/>
            <w:gridSpan w:val="4"/>
          </w:tcPr>
          <w:p w14:paraId="2B96B7BE" w14:textId="77777777" w:rsidR="008B3B8A" w:rsidRPr="002269C8" w:rsidRDefault="008B3B8A" w:rsidP="00144662">
            <w:pPr>
              <w:rPr>
                <w:rFonts w:ascii="Times New Roman" w:hAnsi="Times New Roman" w:cs="Times New Roman"/>
                <w:color w:val="000000" w:themeColor="text1"/>
                <w:szCs w:val="24"/>
              </w:rPr>
            </w:pPr>
          </w:p>
          <w:p w14:paraId="5013AC38" w14:textId="77777777" w:rsidR="008B3B8A" w:rsidRPr="002269C8" w:rsidRDefault="008B3B8A" w:rsidP="00144662">
            <w:pPr>
              <w:rPr>
                <w:rFonts w:ascii="Times New Roman" w:hAnsi="Times New Roman" w:cs="Times New Roman"/>
                <w:color w:val="000000" w:themeColor="text1"/>
                <w:szCs w:val="24"/>
              </w:rPr>
            </w:pPr>
          </w:p>
          <w:p w14:paraId="1DC2C307" w14:textId="77777777" w:rsidR="008B3B8A" w:rsidRPr="002269C8" w:rsidRDefault="008B3B8A" w:rsidP="00144662">
            <w:pPr>
              <w:rPr>
                <w:rFonts w:ascii="Times New Roman" w:hAnsi="Times New Roman" w:cs="Times New Roman"/>
                <w:color w:val="000000" w:themeColor="text1"/>
                <w:szCs w:val="24"/>
              </w:rPr>
            </w:pPr>
          </w:p>
          <w:p w14:paraId="53C09F7C" w14:textId="77777777" w:rsidR="008B3B8A" w:rsidRPr="002269C8" w:rsidRDefault="008B3B8A" w:rsidP="00144662">
            <w:pPr>
              <w:rPr>
                <w:rFonts w:ascii="Times New Roman" w:hAnsi="Times New Roman" w:cs="Times New Roman"/>
                <w:color w:val="000000" w:themeColor="text1"/>
                <w:szCs w:val="24"/>
              </w:rPr>
            </w:pPr>
          </w:p>
        </w:tc>
      </w:tr>
      <w:tr w:rsidR="002269C8" w:rsidRPr="002269C8" w14:paraId="3518F910" w14:textId="77777777" w:rsidTr="00144662">
        <w:tblPrEx>
          <w:tblBorders>
            <w:top w:val="nil"/>
            <w:left w:val="nil"/>
            <w:bottom w:val="nil"/>
            <w:right w:val="nil"/>
            <w:insideH w:val="nil"/>
            <w:insideV w:val="nil"/>
          </w:tblBorders>
          <w:tblLook w:val="0400" w:firstRow="0" w:lastRow="0" w:firstColumn="0" w:lastColumn="0" w:noHBand="0" w:noVBand="1"/>
        </w:tblPrEx>
        <w:trPr>
          <w:trHeight w:val="320"/>
        </w:trPr>
        <w:tc>
          <w:tcPr>
            <w:tcW w:w="3892" w:type="dxa"/>
          </w:tcPr>
          <w:p w14:paraId="3A598E72" w14:textId="77777777" w:rsidR="008B3B8A" w:rsidRPr="002269C8" w:rsidRDefault="008B3B8A" w:rsidP="00875B48">
            <w:pPr>
              <w:rPr>
                <w:rFonts w:ascii="Times New Roman" w:hAnsi="Times New Roman" w:cs="Times New Roman"/>
                <w:color w:val="000000" w:themeColor="text1"/>
                <w:szCs w:val="24"/>
              </w:rPr>
            </w:pPr>
          </w:p>
        </w:tc>
        <w:tc>
          <w:tcPr>
            <w:tcW w:w="2944" w:type="dxa"/>
          </w:tcPr>
          <w:p w14:paraId="18BA7D9D" w14:textId="77777777" w:rsidR="008B3B8A" w:rsidRPr="002269C8" w:rsidRDefault="008B3B8A" w:rsidP="00875B48">
            <w:pPr>
              <w:rPr>
                <w:rFonts w:ascii="Times New Roman" w:hAnsi="Times New Roman" w:cs="Times New Roman"/>
                <w:color w:val="000000" w:themeColor="text1"/>
                <w:szCs w:val="24"/>
              </w:rPr>
            </w:pPr>
          </w:p>
        </w:tc>
        <w:tc>
          <w:tcPr>
            <w:tcW w:w="3424" w:type="dxa"/>
            <w:gridSpan w:val="4"/>
          </w:tcPr>
          <w:p w14:paraId="4571AD7A" w14:textId="77777777" w:rsidR="008B3B8A" w:rsidRPr="002269C8" w:rsidRDefault="008B3B8A" w:rsidP="00144662">
            <w:pPr>
              <w:rPr>
                <w:rFonts w:ascii="Times New Roman" w:hAnsi="Times New Roman" w:cs="Times New Roman"/>
                <w:color w:val="000000" w:themeColor="text1"/>
                <w:szCs w:val="24"/>
              </w:rPr>
            </w:pPr>
          </w:p>
        </w:tc>
      </w:tr>
      <w:tr w:rsidR="002269C8" w:rsidRPr="002269C8" w14:paraId="1ECF4BD7" w14:textId="77777777" w:rsidTr="00144662">
        <w:tblPrEx>
          <w:tblBorders>
            <w:top w:val="nil"/>
            <w:left w:val="nil"/>
            <w:bottom w:val="nil"/>
            <w:right w:val="nil"/>
            <w:insideH w:val="nil"/>
            <w:insideV w:val="nil"/>
          </w:tblBorders>
          <w:tblLook w:val="0400" w:firstRow="0" w:lastRow="0" w:firstColumn="0" w:lastColumn="0" w:noHBand="0" w:noVBand="1"/>
        </w:tblPrEx>
        <w:tc>
          <w:tcPr>
            <w:tcW w:w="3892" w:type="dxa"/>
          </w:tcPr>
          <w:p w14:paraId="1A17A931" w14:textId="77777777" w:rsidR="008B3B8A" w:rsidRPr="002269C8" w:rsidRDefault="008B3B8A" w:rsidP="00875B48">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Name of Researcher: Hussain Bari</w:t>
            </w:r>
          </w:p>
        </w:tc>
        <w:tc>
          <w:tcPr>
            <w:tcW w:w="2944" w:type="dxa"/>
          </w:tcPr>
          <w:p w14:paraId="18C27021" w14:textId="77777777" w:rsidR="008B3B8A" w:rsidRPr="002269C8" w:rsidRDefault="008B3B8A" w:rsidP="00875B48">
            <w:pPr>
              <w:rPr>
                <w:rFonts w:ascii="Times New Roman" w:hAnsi="Times New Roman" w:cs="Times New Roman"/>
                <w:color w:val="000000" w:themeColor="text1"/>
                <w:szCs w:val="24"/>
              </w:rPr>
            </w:pPr>
            <w:r w:rsidRPr="002269C8">
              <w:rPr>
                <w:rFonts w:ascii="Times New Roman" w:hAnsi="Times New Roman" w:cs="Times New Roman"/>
                <w:color w:val="000000" w:themeColor="text1"/>
                <w:szCs w:val="24"/>
              </w:rPr>
              <w:t>Signature &amp; date:</w:t>
            </w:r>
          </w:p>
        </w:tc>
        <w:tc>
          <w:tcPr>
            <w:tcW w:w="3424" w:type="dxa"/>
            <w:gridSpan w:val="4"/>
          </w:tcPr>
          <w:p w14:paraId="765465B8" w14:textId="77777777" w:rsidR="008B3B8A" w:rsidRPr="002269C8" w:rsidRDefault="008B3B8A" w:rsidP="00144662">
            <w:pPr>
              <w:rPr>
                <w:rFonts w:ascii="Times New Roman" w:hAnsi="Times New Roman" w:cs="Times New Roman"/>
                <w:color w:val="000000" w:themeColor="text1"/>
                <w:szCs w:val="24"/>
              </w:rPr>
            </w:pPr>
          </w:p>
        </w:tc>
      </w:tr>
      <w:tr w:rsidR="002269C8" w:rsidRPr="002269C8" w14:paraId="080F7F14" w14:textId="77777777" w:rsidTr="00144662">
        <w:tblPrEx>
          <w:tblBorders>
            <w:top w:val="nil"/>
            <w:left w:val="nil"/>
            <w:bottom w:val="nil"/>
            <w:right w:val="nil"/>
            <w:insideH w:val="nil"/>
            <w:insideV w:val="nil"/>
          </w:tblBorders>
          <w:tblLook w:val="0400" w:firstRow="0" w:lastRow="0" w:firstColumn="0" w:lastColumn="0" w:noHBand="0" w:noVBand="1"/>
        </w:tblPrEx>
        <w:trPr>
          <w:trHeight w:val="624"/>
        </w:trPr>
        <w:tc>
          <w:tcPr>
            <w:tcW w:w="3892" w:type="dxa"/>
          </w:tcPr>
          <w:p w14:paraId="119D44A9" w14:textId="77777777" w:rsidR="008B3B8A" w:rsidRPr="002269C8" w:rsidRDefault="008B3B8A" w:rsidP="00144662">
            <w:pPr>
              <w:rPr>
                <w:rFonts w:ascii="Times New Roman" w:hAnsi="Times New Roman" w:cs="Times New Roman"/>
                <w:color w:val="000000" w:themeColor="text1"/>
                <w:szCs w:val="24"/>
              </w:rPr>
            </w:pPr>
          </w:p>
        </w:tc>
        <w:tc>
          <w:tcPr>
            <w:tcW w:w="2944" w:type="dxa"/>
          </w:tcPr>
          <w:p w14:paraId="595FBACB" w14:textId="77777777" w:rsidR="008B3B8A" w:rsidRPr="002269C8" w:rsidRDefault="008B3B8A" w:rsidP="00144662">
            <w:pPr>
              <w:rPr>
                <w:rFonts w:ascii="Times New Roman" w:hAnsi="Times New Roman" w:cs="Times New Roman"/>
                <w:color w:val="000000" w:themeColor="text1"/>
                <w:szCs w:val="24"/>
              </w:rPr>
            </w:pPr>
          </w:p>
        </w:tc>
        <w:tc>
          <w:tcPr>
            <w:tcW w:w="3424" w:type="dxa"/>
            <w:gridSpan w:val="4"/>
          </w:tcPr>
          <w:p w14:paraId="488DEED0" w14:textId="77777777" w:rsidR="008B3B8A" w:rsidRPr="002269C8" w:rsidRDefault="008B3B8A" w:rsidP="00144662">
            <w:pPr>
              <w:rPr>
                <w:rFonts w:ascii="Times New Roman" w:hAnsi="Times New Roman" w:cs="Times New Roman"/>
                <w:color w:val="000000" w:themeColor="text1"/>
                <w:szCs w:val="24"/>
              </w:rPr>
            </w:pPr>
          </w:p>
        </w:tc>
      </w:tr>
    </w:tbl>
    <w:p w14:paraId="558AC9C0" w14:textId="77777777" w:rsidR="008B3B8A" w:rsidRPr="002269C8" w:rsidRDefault="008B3B8A" w:rsidP="008B3B8A">
      <w:pPr>
        <w:rPr>
          <w:rFonts w:ascii="Times New Roman" w:hAnsi="Times New Roman" w:cs="Times New Roman"/>
          <w:b/>
          <w:color w:val="000000" w:themeColor="text1"/>
          <w:szCs w:val="24"/>
        </w:rPr>
      </w:pPr>
      <w:r w:rsidRPr="002269C8">
        <w:rPr>
          <w:rFonts w:ascii="Times New Roman" w:hAnsi="Times New Roman" w:cs="Times New Roman"/>
          <w:b/>
          <w:color w:val="000000" w:themeColor="text1"/>
          <w:szCs w:val="24"/>
        </w:rPr>
        <w:lastRenderedPageBreak/>
        <w:t>Project contact details for further information:</w:t>
      </w:r>
      <w:bookmarkStart w:id="0" w:name="_gjdgxs" w:colFirst="0" w:colLast="0"/>
      <w:bookmarkEnd w:id="0"/>
      <w:r w:rsidRPr="002269C8">
        <w:rPr>
          <w:rFonts w:ascii="Times New Roman" w:hAnsi="Times New Roman" w:cs="Times New Roman"/>
          <w:b/>
          <w:color w:val="000000" w:themeColor="text1"/>
          <w:szCs w:val="24"/>
        </w:rPr>
        <w:t xml:space="preserve"> </w:t>
      </w:r>
    </w:p>
    <w:p w14:paraId="486AC063" w14:textId="77777777" w:rsidR="008B3B8A" w:rsidRPr="002269C8" w:rsidRDefault="008B3B8A" w:rsidP="008B3B8A">
      <w:pPr>
        <w:rPr>
          <w:rFonts w:ascii="Times New Roman" w:hAnsi="Times New Roman" w:cs="Times New Roman"/>
          <w:b/>
          <w:color w:val="000000" w:themeColor="text1"/>
          <w:szCs w:val="24"/>
        </w:rPr>
      </w:pPr>
    </w:p>
    <w:p w14:paraId="4263768C" w14:textId="77777777" w:rsidR="008B3B8A" w:rsidRPr="002269C8" w:rsidRDefault="008B3B8A" w:rsidP="008B3B8A">
      <w:pPr>
        <w:pStyle w:val="ListParagraph"/>
        <w:tabs>
          <w:tab w:val="right" w:pos="10466"/>
        </w:tabs>
        <w:rPr>
          <w:rFonts w:ascii="Times New Roman" w:hAnsi="Times New Roman" w:cs="Times New Roman"/>
          <w:bCs/>
          <w:color w:val="000000" w:themeColor="text1"/>
          <w:szCs w:val="24"/>
        </w:rPr>
      </w:pPr>
      <w:r w:rsidRPr="002269C8">
        <w:rPr>
          <w:rFonts w:ascii="Times New Roman" w:hAnsi="Times New Roman" w:cs="Times New Roman"/>
          <w:bCs/>
          <w:color w:val="000000" w:themeColor="text1"/>
          <w:szCs w:val="24"/>
        </w:rPr>
        <w:tab/>
      </w:r>
    </w:p>
    <w:p w14:paraId="7CC7B7DD" w14:textId="77777777" w:rsidR="008B3B8A" w:rsidRPr="002269C8" w:rsidRDefault="008B3B8A" w:rsidP="008B3B8A">
      <w:pPr>
        <w:pStyle w:val="ListParagraph"/>
        <w:numPr>
          <w:ilvl w:val="0"/>
          <w:numId w:val="36"/>
        </w:numPr>
        <w:rPr>
          <w:rFonts w:ascii="Times New Roman" w:hAnsi="Times New Roman" w:cs="Times New Roman"/>
          <w:bCs/>
          <w:color w:val="000000" w:themeColor="text1"/>
          <w:szCs w:val="24"/>
        </w:rPr>
      </w:pPr>
      <w:r w:rsidRPr="002269C8">
        <w:rPr>
          <w:rFonts w:ascii="Times New Roman" w:hAnsi="Times New Roman" w:cs="Times New Roman"/>
          <w:b/>
          <w:color w:val="000000" w:themeColor="text1"/>
          <w:szCs w:val="24"/>
        </w:rPr>
        <w:t xml:space="preserve">Dr Mark Brown, </w:t>
      </w:r>
      <w:r w:rsidRPr="002269C8">
        <w:rPr>
          <w:rFonts w:ascii="Times New Roman" w:hAnsi="Times New Roman" w:cs="Times New Roman"/>
          <w:bCs/>
          <w:color w:val="000000" w:themeColor="text1"/>
          <w:szCs w:val="24"/>
        </w:rPr>
        <w:t xml:space="preserve">Senior Lecturer, School of Law, University of Sheffield, Sheffield </w:t>
      </w:r>
      <w:proofErr w:type="spellStart"/>
      <w:r w:rsidRPr="002269C8">
        <w:rPr>
          <w:rFonts w:ascii="Times New Roman" w:hAnsi="Times New Roman" w:cs="Times New Roman"/>
          <w:bCs/>
          <w:color w:val="000000" w:themeColor="text1"/>
          <w:szCs w:val="24"/>
        </w:rPr>
        <w:t>S3</w:t>
      </w:r>
      <w:proofErr w:type="spellEnd"/>
      <w:r w:rsidRPr="002269C8">
        <w:rPr>
          <w:rFonts w:ascii="Times New Roman" w:hAnsi="Times New Roman" w:cs="Times New Roman"/>
          <w:bCs/>
          <w:color w:val="000000" w:themeColor="text1"/>
          <w:szCs w:val="24"/>
        </w:rPr>
        <w:t xml:space="preserve"> </w:t>
      </w:r>
      <w:proofErr w:type="spellStart"/>
      <w:r w:rsidRPr="002269C8">
        <w:rPr>
          <w:rFonts w:ascii="Times New Roman" w:hAnsi="Times New Roman" w:cs="Times New Roman"/>
          <w:bCs/>
          <w:color w:val="000000" w:themeColor="text1"/>
          <w:szCs w:val="24"/>
        </w:rPr>
        <w:t>7ND</w:t>
      </w:r>
      <w:proofErr w:type="spellEnd"/>
      <w:r w:rsidRPr="002269C8">
        <w:rPr>
          <w:rFonts w:ascii="Times New Roman" w:hAnsi="Times New Roman" w:cs="Times New Roman"/>
          <w:bCs/>
          <w:color w:val="000000" w:themeColor="text1"/>
          <w:szCs w:val="24"/>
        </w:rPr>
        <w:t xml:space="preserve"> (Principal Supervisor), Email: </w:t>
      </w:r>
      <w:hyperlink r:id="rId24" w:history="1">
        <w:r w:rsidRPr="002269C8">
          <w:rPr>
            <w:rStyle w:val="Hyperlink"/>
            <w:rFonts w:ascii="Times New Roman" w:hAnsi="Times New Roman" w:cs="Times New Roman"/>
            <w:bCs/>
            <w:color w:val="000000" w:themeColor="text1"/>
            <w:szCs w:val="24"/>
          </w:rPr>
          <w:t>mark.brown@sheffield.ac.uk</w:t>
        </w:r>
      </w:hyperlink>
    </w:p>
    <w:p w14:paraId="14E5A5C7" w14:textId="77777777" w:rsidR="008B3B8A" w:rsidRPr="002269C8" w:rsidRDefault="008B3B8A" w:rsidP="008B3B8A">
      <w:pPr>
        <w:rPr>
          <w:rFonts w:ascii="Times New Roman" w:hAnsi="Times New Roman" w:cs="Times New Roman"/>
          <w:bCs/>
          <w:color w:val="000000" w:themeColor="text1"/>
          <w:szCs w:val="24"/>
        </w:rPr>
      </w:pPr>
    </w:p>
    <w:p w14:paraId="49158CF2" w14:textId="77777777" w:rsidR="008B3B8A" w:rsidRPr="002269C8" w:rsidRDefault="008B3B8A" w:rsidP="008B3B8A">
      <w:pPr>
        <w:pStyle w:val="ListParagraph"/>
        <w:numPr>
          <w:ilvl w:val="0"/>
          <w:numId w:val="36"/>
        </w:numPr>
        <w:rPr>
          <w:rFonts w:ascii="Times New Roman" w:hAnsi="Times New Roman" w:cs="Times New Roman"/>
          <w:bCs/>
          <w:color w:val="000000" w:themeColor="text1"/>
          <w:szCs w:val="24"/>
        </w:rPr>
      </w:pPr>
      <w:r w:rsidRPr="002269C8">
        <w:rPr>
          <w:rFonts w:ascii="Times New Roman" w:hAnsi="Times New Roman" w:cs="Times New Roman"/>
          <w:b/>
          <w:bCs/>
          <w:color w:val="000000" w:themeColor="text1"/>
          <w:szCs w:val="24"/>
          <w:shd w:val="clear" w:color="auto" w:fill="FFFFFF"/>
        </w:rPr>
        <w:t>Dr Surabhi Shukla</w:t>
      </w:r>
      <w:r w:rsidRPr="002269C8">
        <w:rPr>
          <w:rFonts w:ascii="Times New Roman" w:hAnsi="Times New Roman" w:cs="Times New Roman"/>
          <w:bCs/>
          <w:color w:val="000000" w:themeColor="text1"/>
          <w:szCs w:val="24"/>
        </w:rPr>
        <w:t xml:space="preserve">, Lecturer, University of Sheffield, Sheffield </w:t>
      </w:r>
      <w:proofErr w:type="spellStart"/>
      <w:r w:rsidRPr="002269C8">
        <w:rPr>
          <w:rFonts w:ascii="Times New Roman" w:hAnsi="Times New Roman" w:cs="Times New Roman"/>
          <w:bCs/>
          <w:color w:val="000000" w:themeColor="text1"/>
          <w:szCs w:val="24"/>
        </w:rPr>
        <w:t>S3</w:t>
      </w:r>
      <w:proofErr w:type="spellEnd"/>
      <w:r w:rsidRPr="002269C8">
        <w:rPr>
          <w:rFonts w:ascii="Times New Roman" w:hAnsi="Times New Roman" w:cs="Times New Roman"/>
          <w:bCs/>
          <w:color w:val="000000" w:themeColor="text1"/>
          <w:szCs w:val="24"/>
        </w:rPr>
        <w:t xml:space="preserve"> </w:t>
      </w:r>
      <w:proofErr w:type="spellStart"/>
      <w:r w:rsidRPr="002269C8">
        <w:rPr>
          <w:rFonts w:ascii="Times New Roman" w:hAnsi="Times New Roman" w:cs="Times New Roman"/>
          <w:bCs/>
          <w:color w:val="000000" w:themeColor="text1"/>
          <w:szCs w:val="24"/>
        </w:rPr>
        <w:t>7ND</w:t>
      </w:r>
      <w:proofErr w:type="spellEnd"/>
      <w:r w:rsidRPr="002269C8">
        <w:rPr>
          <w:rFonts w:ascii="Times New Roman" w:hAnsi="Times New Roman" w:cs="Times New Roman"/>
          <w:bCs/>
          <w:color w:val="000000" w:themeColor="text1"/>
          <w:szCs w:val="24"/>
        </w:rPr>
        <w:t xml:space="preserve"> (Co-Supervisor), Email: </w:t>
      </w:r>
      <w:hyperlink r:id="rId25" w:tooltip="Email" w:history="1">
        <w:r w:rsidRPr="002269C8">
          <w:rPr>
            <w:rStyle w:val="Hyperlink"/>
            <w:rFonts w:ascii="Times New Roman" w:hAnsi="Times New Roman" w:cs="Times New Roman"/>
            <w:color w:val="000000" w:themeColor="text1"/>
            <w:szCs w:val="24"/>
          </w:rPr>
          <w:t>s.shukla@sheffield.ac.uk</w:t>
        </w:r>
      </w:hyperlink>
      <w:r w:rsidRPr="002269C8">
        <w:rPr>
          <w:rFonts w:ascii="Times New Roman" w:hAnsi="Times New Roman" w:cs="Times New Roman"/>
          <w:color w:val="000000" w:themeColor="text1"/>
          <w:szCs w:val="24"/>
          <w:shd w:val="clear" w:color="auto" w:fill="FFFFFF"/>
        </w:rPr>
        <w:t xml:space="preserve">  </w:t>
      </w:r>
      <w:r w:rsidRPr="002269C8">
        <w:rPr>
          <w:rFonts w:ascii="Times New Roman" w:hAnsi="Times New Roman" w:cs="Times New Roman"/>
          <w:color w:val="000000" w:themeColor="text1"/>
          <w:szCs w:val="24"/>
        </w:rPr>
        <w:br/>
      </w:r>
    </w:p>
    <w:p w14:paraId="5ACD0EF5" w14:textId="77777777" w:rsidR="008B3B8A" w:rsidRPr="002269C8" w:rsidRDefault="008B3B8A" w:rsidP="008B3B8A">
      <w:pPr>
        <w:rPr>
          <w:rFonts w:ascii="Times New Roman" w:hAnsi="Times New Roman" w:cs="Times New Roman"/>
          <w:color w:val="000000" w:themeColor="text1"/>
          <w:szCs w:val="24"/>
        </w:rPr>
      </w:pPr>
    </w:p>
    <w:p w14:paraId="5925166F" w14:textId="77777777" w:rsidR="00875B48" w:rsidRPr="002269C8" w:rsidRDefault="00875B48" w:rsidP="008B3B8A">
      <w:pPr>
        <w:rPr>
          <w:rFonts w:ascii="Times New Roman" w:hAnsi="Times New Roman" w:cs="Times New Roman"/>
          <w:color w:val="000000" w:themeColor="text1"/>
          <w:szCs w:val="24"/>
        </w:rPr>
      </w:pPr>
    </w:p>
    <w:p w14:paraId="1EC6EC58" w14:textId="77777777" w:rsidR="00875B48" w:rsidRPr="002269C8" w:rsidRDefault="00875B48" w:rsidP="008B3B8A">
      <w:pPr>
        <w:rPr>
          <w:rFonts w:ascii="Times New Roman" w:hAnsi="Times New Roman" w:cs="Times New Roman"/>
          <w:color w:val="000000" w:themeColor="text1"/>
          <w:szCs w:val="24"/>
        </w:rPr>
      </w:pPr>
    </w:p>
    <w:p w14:paraId="6A7C7237" w14:textId="77777777" w:rsidR="00875B48" w:rsidRPr="002269C8" w:rsidRDefault="00875B48" w:rsidP="008B3B8A">
      <w:pPr>
        <w:rPr>
          <w:rFonts w:ascii="Times New Roman" w:hAnsi="Times New Roman" w:cs="Times New Roman"/>
          <w:color w:val="000000" w:themeColor="text1"/>
          <w:szCs w:val="24"/>
        </w:rPr>
      </w:pPr>
    </w:p>
    <w:p w14:paraId="2077C06D" w14:textId="77777777" w:rsidR="00875B48" w:rsidRPr="002269C8" w:rsidRDefault="00875B48" w:rsidP="008B3B8A">
      <w:pPr>
        <w:rPr>
          <w:rFonts w:ascii="Times New Roman" w:hAnsi="Times New Roman" w:cs="Times New Roman"/>
          <w:color w:val="000000" w:themeColor="text1"/>
          <w:szCs w:val="24"/>
        </w:rPr>
      </w:pPr>
    </w:p>
    <w:p w14:paraId="6A953120" w14:textId="77777777" w:rsidR="00875B48" w:rsidRPr="002269C8" w:rsidRDefault="00875B48" w:rsidP="008B3B8A">
      <w:pPr>
        <w:rPr>
          <w:rFonts w:ascii="Times New Roman" w:hAnsi="Times New Roman" w:cs="Times New Roman"/>
          <w:color w:val="000000" w:themeColor="text1"/>
          <w:szCs w:val="24"/>
        </w:rPr>
      </w:pPr>
    </w:p>
    <w:p w14:paraId="73EE3E89" w14:textId="77777777" w:rsidR="00875B48" w:rsidRPr="002269C8" w:rsidRDefault="00875B48" w:rsidP="008B3B8A">
      <w:pPr>
        <w:rPr>
          <w:rFonts w:ascii="Times New Roman" w:hAnsi="Times New Roman" w:cs="Times New Roman"/>
          <w:color w:val="000000" w:themeColor="text1"/>
          <w:szCs w:val="24"/>
        </w:rPr>
      </w:pPr>
    </w:p>
    <w:p w14:paraId="1AB7ECCB" w14:textId="77777777" w:rsidR="00875B48" w:rsidRPr="002269C8" w:rsidRDefault="00875B48" w:rsidP="008B3B8A">
      <w:pPr>
        <w:rPr>
          <w:rFonts w:ascii="Times New Roman" w:hAnsi="Times New Roman" w:cs="Times New Roman"/>
          <w:color w:val="000000" w:themeColor="text1"/>
          <w:szCs w:val="24"/>
        </w:rPr>
      </w:pPr>
    </w:p>
    <w:p w14:paraId="3C78D7C7" w14:textId="77777777" w:rsidR="00875B48" w:rsidRPr="002269C8" w:rsidRDefault="00875B48" w:rsidP="008B3B8A">
      <w:pPr>
        <w:rPr>
          <w:rFonts w:ascii="Times New Roman" w:hAnsi="Times New Roman" w:cs="Times New Roman"/>
          <w:color w:val="000000" w:themeColor="text1"/>
          <w:szCs w:val="24"/>
        </w:rPr>
      </w:pPr>
    </w:p>
    <w:p w14:paraId="6A710C9D" w14:textId="77777777" w:rsidR="00875B48" w:rsidRPr="002269C8" w:rsidRDefault="00875B48" w:rsidP="008B3B8A">
      <w:pPr>
        <w:rPr>
          <w:rFonts w:ascii="Times New Roman" w:hAnsi="Times New Roman" w:cs="Times New Roman"/>
          <w:color w:val="000000" w:themeColor="text1"/>
          <w:szCs w:val="24"/>
        </w:rPr>
      </w:pPr>
    </w:p>
    <w:p w14:paraId="600C2372" w14:textId="77777777" w:rsidR="00875B48" w:rsidRPr="002269C8" w:rsidRDefault="00875B48" w:rsidP="008B3B8A">
      <w:pPr>
        <w:rPr>
          <w:rFonts w:ascii="Times New Roman" w:hAnsi="Times New Roman" w:cs="Times New Roman"/>
          <w:color w:val="000000" w:themeColor="text1"/>
          <w:szCs w:val="24"/>
        </w:rPr>
      </w:pPr>
    </w:p>
    <w:p w14:paraId="654740D5" w14:textId="77777777" w:rsidR="00875B48" w:rsidRPr="002269C8" w:rsidRDefault="00875B48" w:rsidP="008B3B8A">
      <w:pPr>
        <w:rPr>
          <w:rFonts w:ascii="Times New Roman" w:hAnsi="Times New Roman" w:cs="Times New Roman"/>
          <w:color w:val="000000" w:themeColor="text1"/>
          <w:szCs w:val="24"/>
        </w:rPr>
      </w:pPr>
    </w:p>
    <w:p w14:paraId="00D32F7C" w14:textId="77777777" w:rsidR="00875B48" w:rsidRPr="002269C8" w:rsidRDefault="00875B48" w:rsidP="008B3B8A">
      <w:pPr>
        <w:rPr>
          <w:rFonts w:ascii="Times New Roman" w:hAnsi="Times New Roman" w:cs="Times New Roman"/>
          <w:color w:val="000000" w:themeColor="text1"/>
          <w:szCs w:val="24"/>
        </w:rPr>
      </w:pPr>
    </w:p>
    <w:p w14:paraId="37751A99" w14:textId="77777777" w:rsidR="00875B48" w:rsidRPr="002269C8" w:rsidRDefault="00875B48" w:rsidP="008B3B8A">
      <w:pPr>
        <w:rPr>
          <w:rFonts w:ascii="Times New Roman" w:hAnsi="Times New Roman" w:cs="Times New Roman"/>
          <w:color w:val="000000" w:themeColor="text1"/>
          <w:szCs w:val="24"/>
        </w:rPr>
      </w:pPr>
    </w:p>
    <w:p w14:paraId="2D144709" w14:textId="77777777" w:rsidR="00875B48" w:rsidRPr="002269C8" w:rsidRDefault="00875B48" w:rsidP="008B3B8A">
      <w:pPr>
        <w:rPr>
          <w:rFonts w:ascii="Times New Roman" w:hAnsi="Times New Roman" w:cs="Times New Roman"/>
          <w:color w:val="000000" w:themeColor="text1"/>
          <w:szCs w:val="24"/>
        </w:rPr>
      </w:pPr>
    </w:p>
    <w:p w14:paraId="5F08C207" w14:textId="77777777" w:rsidR="00875B48" w:rsidRPr="002269C8" w:rsidRDefault="00875B48" w:rsidP="008B3B8A">
      <w:pPr>
        <w:rPr>
          <w:rFonts w:ascii="Times New Roman" w:hAnsi="Times New Roman" w:cs="Times New Roman"/>
          <w:color w:val="000000" w:themeColor="text1"/>
          <w:szCs w:val="24"/>
        </w:rPr>
      </w:pPr>
    </w:p>
    <w:p w14:paraId="52D95C19" w14:textId="77777777" w:rsidR="00875B48" w:rsidRPr="002269C8" w:rsidRDefault="00875B48" w:rsidP="008B3B8A">
      <w:pPr>
        <w:rPr>
          <w:rFonts w:ascii="Times New Roman" w:hAnsi="Times New Roman" w:cs="Times New Roman"/>
          <w:color w:val="000000" w:themeColor="text1"/>
          <w:szCs w:val="24"/>
        </w:rPr>
      </w:pPr>
    </w:p>
    <w:p w14:paraId="145BF55F" w14:textId="77777777" w:rsidR="00875B48" w:rsidRPr="002269C8" w:rsidRDefault="00875B48" w:rsidP="008B3B8A">
      <w:pPr>
        <w:rPr>
          <w:rFonts w:ascii="Times New Roman" w:hAnsi="Times New Roman" w:cs="Times New Roman"/>
          <w:color w:val="000000" w:themeColor="text1"/>
          <w:szCs w:val="24"/>
        </w:rPr>
      </w:pPr>
    </w:p>
    <w:p w14:paraId="1D19FC23" w14:textId="77777777" w:rsidR="00875B48" w:rsidRPr="002269C8" w:rsidRDefault="00875B48" w:rsidP="008B3B8A">
      <w:pPr>
        <w:rPr>
          <w:rFonts w:ascii="Times New Roman" w:hAnsi="Times New Roman" w:cs="Times New Roman"/>
          <w:color w:val="000000" w:themeColor="text1"/>
          <w:szCs w:val="24"/>
        </w:rPr>
      </w:pPr>
    </w:p>
    <w:p w14:paraId="2B367E97" w14:textId="77777777" w:rsidR="00875B48" w:rsidRPr="002269C8" w:rsidRDefault="00875B48" w:rsidP="008B3B8A">
      <w:pPr>
        <w:rPr>
          <w:rFonts w:ascii="Times New Roman" w:hAnsi="Times New Roman" w:cs="Times New Roman"/>
          <w:color w:val="000000" w:themeColor="text1"/>
          <w:szCs w:val="24"/>
        </w:rPr>
      </w:pPr>
    </w:p>
    <w:p w14:paraId="62696733" w14:textId="77777777" w:rsidR="00875B48" w:rsidRPr="002269C8" w:rsidRDefault="00875B48" w:rsidP="008B3B8A">
      <w:pPr>
        <w:rPr>
          <w:rFonts w:ascii="Times New Roman" w:hAnsi="Times New Roman" w:cs="Times New Roman"/>
          <w:color w:val="000000" w:themeColor="text1"/>
          <w:szCs w:val="24"/>
        </w:rPr>
      </w:pPr>
    </w:p>
    <w:p w14:paraId="706B8F00" w14:textId="77777777" w:rsidR="00875B48" w:rsidRPr="002269C8" w:rsidRDefault="00875B48" w:rsidP="008B3B8A">
      <w:pPr>
        <w:rPr>
          <w:rFonts w:ascii="Times New Roman" w:hAnsi="Times New Roman" w:cs="Times New Roman"/>
          <w:color w:val="000000" w:themeColor="text1"/>
          <w:szCs w:val="24"/>
        </w:rPr>
      </w:pPr>
    </w:p>
    <w:p w14:paraId="38C306F9" w14:textId="77777777" w:rsidR="00875B48" w:rsidRPr="002269C8" w:rsidRDefault="00875B48" w:rsidP="008B3B8A">
      <w:pPr>
        <w:rPr>
          <w:rFonts w:ascii="Times New Roman" w:hAnsi="Times New Roman" w:cs="Times New Roman"/>
          <w:color w:val="000000" w:themeColor="text1"/>
          <w:szCs w:val="24"/>
        </w:rPr>
      </w:pPr>
    </w:p>
    <w:p w14:paraId="7494135B" w14:textId="77777777" w:rsidR="00875B48" w:rsidRPr="002269C8" w:rsidRDefault="00875B48" w:rsidP="008B3B8A">
      <w:pPr>
        <w:rPr>
          <w:rFonts w:ascii="Times New Roman" w:hAnsi="Times New Roman" w:cs="Times New Roman"/>
          <w:color w:val="000000" w:themeColor="text1"/>
          <w:szCs w:val="24"/>
        </w:rPr>
      </w:pPr>
    </w:p>
    <w:p w14:paraId="6F769BB4" w14:textId="77777777" w:rsidR="00875B48" w:rsidRPr="002269C8" w:rsidRDefault="00875B48" w:rsidP="008B3B8A">
      <w:pPr>
        <w:rPr>
          <w:rFonts w:ascii="Times New Roman" w:hAnsi="Times New Roman" w:cs="Times New Roman"/>
          <w:color w:val="000000" w:themeColor="text1"/>
          <w:szCs w:val="24"/>
        </w:rPr>
      </w:pPr>
    </w:p>
    <w:p w14:paraId="1D39EE7E" w14:textId="77777777" w:rsidR="00875B48" w:rsidRPr="002269C8" w:rsidRDefault="00875B48" w:rsidP="008B3B8A">
      <w:pPr>
        <w:rPr>
          <w:rFonts w:ascii="Times New Roman" w:hAnsi="Times New Roman" w:cs="Times New Roman"/>
          <w:color w:val="000000" w:themeColor="text1"/>
          <w:szCs w:val="24"/>
        </w:rPr>
      </w:pPr>
    </w:p>
    <w:p w14:paraId="6EC58915" w14:textId="77777777" w:rsidR="00875B48" w:rsidRPr="002269C8" w:rsidRDefault="00875B48" w:rsidP="008B3B8A">
      <w:pPr>
        <w:rPr>
          <w:rFonts w:ascii="Times New Roman" w:hAnsi="Times New Roman" w:cs="Times New Roman"/>
          <w:color w:val="000000" w:themeColor="text1"/>
          <w:szCs w:val="24"/>
        </w:rPr>
      </w:pPr>
    </w:p>
    <w:p w14:paraId="5B83A206" w14:textId="77777777" w:rsidR="00875B48" w:rsidRPr="002269C8" w:rsidRDefault="00875B48" w:rsidP="008B3B8A">
      <w:pPr>
        <w:rPr>
          <w:rFonts w:ascii="Times New Roman" w:hAnsi="Times New Roman" w:cs="Times New Roman"/>
          <w:color w:val="000000" w:themeColor="text1"/>
          <w:szCs w:val="24"/>
        </w:rPr>
      </w:pPr>
    </w:p>
    <w:p w14:paraId="63240518" w14:textId="77777777" w:rsidR="00875B48" w:rsidRPr="002269C8" w:rsidRDefault="00875B48" w:rsidP="008B3B8A">
      <w:pPr>
        <w:rPr>
          <w:rFonts w:ascii="Times New Roman" w:hAnsi="Times New Roman" w:cs="Times New Roman"/>
          <w:color w:val="000000" w:themeColor="text1"/>
          <w:szCs w:val="24"/>
        </w:rPr>
      </w:pPr>
    </w:p>
    <w:p w14:paraId="0F47C55A" w14:textId="77777777" w:rsidR="00875B48" w:rsidRPr="002269C8" w:rsidRDefault="00875B48" w:rsidP="008B3B8A">
      <w:pPr>
        <w:rPr>
          <w:rFonts w:ascii="Times New Roman" w:hAnsi="Times New Roman" w:cs="Times New Roman"/>
          <w:color w:val="000000" w:themeColor="text1"/>
          <w:szCs w:val="24"/>
        </w:rPr>
      </w:pPr>
    </w:p>
    <w:p w14:paraId="4DDD8284" w14:textId="77777777" w:rsidR="00875B48" w:rsidRPr="002269C8" w:rsidRDefault="00875B48" w:rsidP="008B3B8A">
      <w:pPr>
        <w:rPr>
          <w:rFonts w:ascii="Times New Roman" w:hAnsi="Times New Roman" w:cs="Times New Roman"/>
          <w:color w:val="000000" w:themeColor="text1"/>
          <w:szCs w:val="24"/>
        </w:rPr>
      </w:pPr>
    </w:p>
    <w:p w14:paraId="7AFB67F2" w14:textId="77777777" w:rsidR="00875B48" w:rsidRPr="002269C8" w:rsidRDefault="00875B48" w:rsidP="008B3B8A">
      <w:pPr>
        <w:rPr>
          <w:rFonts w:ascii="Times New Roman" w:hAnsi="Times New Roman" w:cs="Times New Roman"/>
          <w:color w:val="000000" w:themeColor="text1"/>
          <w:szCs w:val="24"/>
        </w:rPr>
      </w:pPr>
    </w:p>
    <w:p w14:paraId="07C3AE31" w14:textId="77777777" w:rsidR="008B3B8A" w:rsidRPr="002269C8" w:rsidRDefault="008B3B8A" w:rsidP="008B3B8A">
      <w:pPr>
        <w:spacing w:line="276" w:lineRule="auto"/>
        <w:jc w:val="both"/>
        <w:rPr>
          <w:rFonts w:ascii="Times New Roman" w:hAnsi="Times New Roman" w:cs="Times New Roman"/>
          <w:b/>
          <w:bCs/>
          <w:color w:val="000000" w:themeColor="text1"/>
          <w:szCs w:val="24"/>
          <w:lang w:val="en-US"/>
        </w:rPr>
      </w:pPr>
    </w:p>
    <w:p w14:paraId="4DBD77D2" w14:textId="77777777" w:rsidR="00875B48" w:rsidRPr="002269C8" w:rsidRDefault="00875B48" w:rsidP="00D743EC">
      <w:pPr>
        <w:spacing w:line="276" w:lineRule="auto"/>
        <w:jc w:val="center"/>
        <w:rPr>
          <w:rFonts w:ascii="Times New Roman" w:hAnsi="Times New Roman" w:cs="Times New Roman"/>
          <w:b/>
          <w:bCs/>
          <w:color w:val="000000" w:themeColor="text1"/>
          <w:szCs w:val="24"/>
          <w:lang w:val="en-US"/>
        </w:rPr>
      </w:pPr>
    </w:p>
    <w:p w14:paraId="418AA172" w14:textId="77777777" w:rsidR="00875B48" w:rsidRPr="002269C8" w:rsidRDefault="00875B48" w:rsidP="00D743EC">
      <w:pPr>
        <w:spacing w:line="276" w:lineRule="auto"/>
        <w:jc w:val="center"/>
        <w:rPr>
          <w:rFonts w:ascii="Times New Roman" w:hAnsi="Times New Roman" w:cs="Times New Roman"/>
          <w:b/>
          <w:bCs/>
          <w:color w:val="000000" w:themeColor="text1"/>
          <w:szCs w:val="24"/>
          <w:lang w:val="en-US"/>
        </w:rPr>
      </w:pPr>
    </w:p>
    <w:p w14:paraId="53F20D9D" w14:textId="77777777" w:rsidR="00875B48" w:rsidRPr="002269C8" w:rsidRDefault="00875B48" w:rsidP="00D743EC">
      <w:pPr>
        <w:spacing w:line="276" w:lineRule="auto"/>
        <w:jc w:val="center"/>
        <w:rPr>
          <w:rFonts w:ascii="Times New Roman" w:hAnsi="Times New Roman" w:cs="Times New Roman"/>
          <w:b/>
          <w:bCs/>
          <w:color w:val="000000" w:themeColor="text1"/>
          <w:szCs w:val="24"/>
          <w:lang w:val="en-US"/>
        </w:rPr>
      </w:pPr>
    </w:p>
    <w:p w14:paraId="2CD77D39" w14:textId="77777777" w:rsidR="00875B48" w:rsidRPr="002269C8" w:rsidRDefault="00875B48" w:rsidP="00D743EC">
      <w:pPr>
        <w:spacing w:line="276" w:lineRule="auto"/>
        <w:jc w:val="center"/>
        <w:rPr>
          <w:rFonts w:ascii="Times New Roman" w:hAnsi="Times New Roman" w:cs="Times New Roman"/>
          <w:b/>
          <w:bCs/>
          <w:color w:val="000000" w:themeColor="text1"/>
          <w:szCs w:val="24"/>
          <w:lang w:val="en-US"/>
        </w:rPr>
      </w:pPr>
    </w:p>
    <w:p w14:paraId="2A1D34DE" w14:textId="77777777" w:rsidR="00875B48" w:rsidRPr="002269C8" w:rsidRDefault="00875B48" w:rsidP="00D743EC">
      <w:pPr>
        <w:spacing w:line="276" w:lineRule="auto"/>
        <w:jc w:val="center"/>
        <w:rPr>
          <w:rFonts w:ascii="Times New Roman" w:hAnsi="Times New Roman" w:cs="Times New Roman"/>
          <w:b/>
          <w:bCs/>
          <w:color w:val="000000" w:themeColor="text1"/>
          <w:szCs w:val="24"/>
          <w:lang w:val="en-US"/>
        </w:rPr>
      </w:pPr>
    </w:p>
    <w:p w14:paraId="3BA6F51F" w14:textId="77777777" w:rsidR="00875B48" w:rsidRPr="002269C8" w:rsidRDefault="00875B48" w:rsidP="00D743EC">
      <w:pPr>
        <w:spacing w:line="276" w:lineRule="auto"/>
        <w:jc w:val="center"/>
        <w:rPr>
          <w:rFonts w:ascii="Times New Roman" w:hAnsi="Times New Roman" w:cs="Times New Roman"/>
          <w:b/>
          <w:bCs/>
          <w:color w:val="000000" w:themeColor="text1"/>
          <w:szCs w:val="24"/>
          <w:lang w:val="en-US"/>
        </w:rPr>
      </w:pPr>
    </w:p>
    <w:p w14:paraId="6E9067DB" w14:textId="77777777" w:rsidR="00875B48" w:rsidRPr="002269C8" w:rsidRDefault="00875B48" w:rsidP="00D743EC">
      <w:pPr>
        <w:spacing w:line="276" w:lineRule="auto"/>
        <w:jc w:val="center"/>
        <w:rPr>
          <w:rFonts w:ascii="Times New Roman" w:hAnsi="Times New Roman" w:cs="Times New Roman"/>
          <w:b/>
          <w:bCs/>
          <w:color w:val="000000" w:themeColor="text1"/>
          <w:szCs w:val="24"/>
          <w:lang w:val="en-US"/>
        </w:rPr>
      </w:pPr>
    </w:p>
    <w:p w14:paraId="084D041D" w14:textId="77777777" w:rsidR="00875B48" w:rsidRPr="002269C8" w:rsidRDefault="00875B48" w:rsidP="00D743EC">
      <w:pPr>
        <w:spacing w:line="276" w:lineRule="auto"/>
        <w:jc w:val="center"/>
        <w:rPr>
          <w:rFonts w:ascii="Times New Roman" w:hAnsi="Times New Roman" w:cs="Times New Roman"/>
          <w:b/>
          <w:bCs/>
          <w:color w:val="000000" w:themeColor="text1"/>
          <w:szCs w:val="24"/>
          <w:lang w:val="en-US"/>
        </w:rPr>
      </w:pPr>
    </w:p>
    <w:p w14:paraId="5458E5ED" w14:textId="77777777" w:rsidR="00875B48" w:rsidRPr="002269C8" w:rsidRDefault="00875B48" w:rsidP="00D743EC">
      <w:pPr>
        <w:spacing w:line="276" w:lineRule="auto"/>
        <w:jc w:val="center"/>
        <w:rPr>
          <w:rFonts w:ascii="Times New Roman" w:hAnsi="Times New Roman" w:cs="Times New Roman"/>
          <w:b/>
          <w:bCs/>
          <w:color w:val="000000" w:themeColor="text1"/>
          <w:szCs w:val="24"/>
          <w:lang w:val="en-US"/>
        </w:rPr>
      </w:pPr>
    </w:p>
    <w:p w14:paraId="5F2B41D5" w14:textId="77777777" w:rsidR="00875B48" w:rsidRPr="002269C8" w:rsidRDefault="00875B48" w:rsidP="00D743EC">
      <w:pPr>
        <w:spacing w:line="276" w:lineRule="auto"/>
        <w:jc w:val="center"/>
        <w:rPr>
          <w:rFonts w:ascii="Times New Roman" w:hAnsi="Times New Roman" w:cs="Times New Roman"/>
          <w:b/>
          <w:bCs/>
          <w:color w:val="000000" w:themeColor="text1"/>
          <w:szCs w:val="24"/>
          <w:lang w:val="en-US"/>
        </w:rPr>
      </w:pPr>
    </w:p>
    <w:p w14:paraId="4930317F" w14:textId="77777777" w:rsidR="00875B48" w:rsidRPr="002269C8" w:rsidRDefault="00875B48" w:rsidP="00D743EC">
      <w:pPr>
        <w:spacing w:line="276" w:lineRule="auto"/>
        <w:jc w:val="center"/>
        <w:rPr>
          <w:rFonts w:ascii="Times New Roman" w:hAnsi="Times New Roman" w:cs="Times New Roman"/>
          <w:b/>
          <w:bCs/>
          <w:color w:val="000000" w:themeColor="text1"/>
          <w:szCs w:val="24"/>
          <w:lang w:val="en-US"/>
        </w:rPr>
      </w:pPr>
    </w:p>
    <w:p w14:paraId="4919D68C" w14:textId="77777777" w:rsidR="00875B48" w:rsidRPr="002269C8" w:rsidRDefault="00875B48" w:rsidP="00D743EC">
      <w:pPr>
        <w:spacing w:line="276" w:lineRule="auto"/>
        <w:jc w:val="center"/>
        <w:rPr>
          <w:rFonts w:ascii="Times New Roman" w:hAnsi="Times New Roman" w:cs="Times New Roman"/>
          <w:b/>
          <w:bCs/>
          <w:color w:val="000000" w:themeColor="text1"/>
          <w:szCs w:val="24"/>
          <w:lang w:val="en-US"/>
        </w:rPr>
      </w:pPr>
    </w:p>
    <w:p w14:paraId="78FE3177" w14:textId="58E7A10A" w:rsidR="008B3B8A" w:rsidRPr="002269C8" w:rsidRDefault="008B3B8A" w:rsidP="00D743EC">
      <w:pPr>
        <w:spacing w:line="276" w:lineRule="auto"/>
        <w:jc w:val="center"/>
        <w:rPr>
          <w:rFonts w:ascii="Times New Roman" w:hAnsi="Times New Roman" w:cs="Times New Roman"/>
          <w:b/>
          <w:bCs/>
          <w:color w:val="000000" w:themeColor="text1"/>
          <w:szCs w:val="24"/>
          <w:lang w:val="en-US"/>
        </w:rPr>
      </w:pPr>
      <w:r w:rsidRPr="002269C8">
        <w:rPr>
          <w:rFonts w:ascii="Times New Roman" w:hAnsi="Times New Roman" w:cs="Times New Roman"/>
          <w:b/>
          <w:bCs/>
          <w:color w:val="000000" w:themeColor="text1"/>
          <w:szCs w:val="24"/>
          <w:lang w:val="en-US"/>
        </w:rPr>
        <w:t xml:space="preserve">APPENDIX </w:t>
      </w:r>
      <w:r w:rsidR="000B1A03" w:rsidRPr="002269C8">
        <w:rPr>
          <w:rFonts w:ascii="Times New Roman" w:hAnsi="Times New Roman" w:cs="Times New Roman"/>
          <w:b/>
          <w:bCs/>
          <w:color w:val="000000" w:themeColor="text1"/>
          <w:szCs w:val="24"/>
          <w:lang w:val="en-US"/>
        </w:rPr>
        <w:t>5</w:t>
      </w:r>
      <w:r w:rsidRPr="002269C8">
        <w:rPr>
          <w:rFonts w:ascii="Times New Roman" w:hAnsi="Times New Roman" w:cs="Times New Roman"/>
          <w:b/>
          <w:bCs/>
          <w:color w:val="000000" w:themeColor="text1"/>
          <w:szCs w:val="24"/>
          <w:lang w:val="en-US"/>
        </w:rPr>
        <w:t>: INFORMATION SHEET</w:t>
      </w:r>
    </w:p>
    <w:p w14:paraId="4ABC8DC1" w14:textId="77777777" w:rsidR="008B3B8A" w:rsidRPr="002269C8" w:rsidRDefault="008B3B8A" w:rsidP="008B3B8A">
      <w:pPr>
        <w:jc w:val="both"/>
        <w:rPr>
          <w:rFonts w:ascii="Times New Roman" w:eastAsia="TUOS Blake" w:hAnsi="Times New Roman" w:cs="Times New Roman"/>
          <w:color w:val="000000" w:themeColor="text1"/>
          <w:szCs w:val="24"/>
        </w:rPr>
      </w:pPr>
    </w:p>
    <w:p w14:paraId="3E96F1C4" w14:textId="77777777" w:rsidR="008B3B8A" w:rsidRPr="002269C8" w:rsidRDefault="008B3B8A" w:rsidP="008B3B8A">
      <w:pPr>
        <w:rPr>
          <w:rFonts w:ascii="Times New Roman" w:hAnsi="Times New Roman" w:cs="Times New Roman"/>
          <w:color w:val="000000" w:themeColor="text1"/>
          <w:szCs w:val="24"/>
        </w:rPr>
      </w:pPr>
      <w:r w:rsidRPr="002269C8">
        <w:rPr>
          <w:rFonts w:ascii="Times New Roman" w:hAnsi="Times New Roman" w:cs="Times New Roman"/>
          <w:noProof/>
          <w:color w:val="000000" w:themeColor="text1"/>
          <w:szCs w:val="24"/>
          <w:lang w:eastAsia="en-GB"/>
        </w:rPr>
        <w:drawing>
          <wp:inline distT="0" distB="0" distL="0" distR="0" wp14:anchorId="131214D0" wp14:editId="37B53A1E">
            <wp:extent cx="1347066" cy="538328"/>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3"/>
                    <a:srcRect/>
                    <a:stretch>
                      <a:fillRect/>
                    </a:stretch>
                  </pic:blipFill>
                  <pic:spPr>
                    <a:xfrm>
                      <a:off x="0" y="0"/>
                      <a:ext cx="1347066" cy="538328"/>
                    </a:xfrm>
                    <a:prstGeom prst="rect">
                      <a:avLst/>
                    </a:prstGeom>
                    <a:ln/>
                  </pic:spPr>
                </pic:pic>
              </a:graphicData>
            </a:graphic>
          </wp:inline>
        </w:drawing>
      </w:r>
    </w:p>
    <w:p w14:paraId="3FC5BF13" w14:textId="77777777" w:rsidR="008B3B8A" w:rsidRPr="002269C8" w:rsidRDefault="008B3B8A" w:rsidP="008B3B8A">
      <w:pPr>
        <w:jc w:val="both"/>
        <w:rPr>
          <w:rFonts w:ascii="Times New Roman" w:eastAsia="TUOS Blake" w:hAnsi="Times New Roman" w:cs="Times New Roman"/>
          <w:color w:val="000000" w:themeColor="text1"/>
          <w:szCs w:val="24"/>
        </w:rPr>
      </w:pPr>
    </w:p>
    <w:p w14:paraId="68444450" w14:textId="77777777" w:rsidR="008B3B8A" w:rsidRPr="002269C8" w:rsidRDefault="008B3B8A" w:rsidP="008B3B8A">
      <w:pPr>
        <w:jc w:val="center"/>
        <w:rPr>
          <w:rFonts w:ascii="Times New Roman" w:eastAsia="TUOS Blake" w:hAnsi="Times New Roman" w:cs="Times New Roman"/>
          <w:color w:val="000000" w:themeColor="text1"/>
          <w:szCs w:val="24"/>
        </w:rPr>
      </w:pPr>
      <w:r w:rsidRPr="002269C8">
        <w:rPr>
          <w:rFonts w:ascii="Times New Roman" w:eastAsia="TUOS Blake" w:hAnsi="Times New Roman" w:cs="Times New Roman"/>
          <w:color w:val="000000" w:themeColor="text1"/>
          <w:szCs w:val="24"/>
        </w:rPr>
        <w:t>Researcher: Hussain Bari, Researcher, School of Law, The University of Sheffield, UK</w:t>
      </w:r>
    </w:p>
    <w:p w14:paraId="204011B3" w14:textId="7F48917F" w:rsidR="00875B48" w:rsidRPr="002269C8" w:rsidRDefault="00875B48" w:rsidP="008B3B8A">
      <w:pPr>
        <w:jc w:val="center"/>
        <w:rPr>
          <w:rFonts w:ascii="Times New Roman" w:eastAsia="TUOS Blake" w:hAnsi="Times New Roman" w:cs="Times New Roman"/>
          <w:color w:val="000000" w:themeColor="text1"/>
          <w:szCs w:val="24"/>
        </w:rPr>
        <w:sectPr w:rsidR="00875B48" w:rsidRPr="002269C8" w:rsidSect="008B3B8A">
          <w:headerReference w:type="default" r:id="rId26"/>
          <w:footerReference w:type="even" r:id="rId27"/>
          <w:footerReference w:type="default" r:id="rId28"/>
          <w:pgSz w:w="11906" w:h="16838"/>
          <w:pgMar w:top="851" w:right="1134" w:bottom="851" w:left="1134" w:header="709" w:footer="567" w:gutter="0"/>
          <w:pgNumType w:start="1"/>
          <w:cols w:space="720"/>
        </w:sectPr>
      </w:pPr>
    </w:p>
    <w:p w14:paraId="3E3812E4" w14:textId="77777777" w:rsidR="008B3B8A" w:rsidRPr="002269C8" w:rsidRDefault="008B3B8A" w:rsidP="00875B48">
      <w:pPr>
        <w:jc w:val="center"/>
        <w:rPr>
          <w:rFonts w:ascii="Times New Roman" w:eastAsia="TUOS Blake" w:hAnsi="Times New Roman" w:cs="Times New Roman"/>
          <w:color w:val="000000" w:themeColor="text1"/>
          <w:szCs w:val="24"/>
        </w:rPr>
      </w:pPr>
      <w:r w:rsidRPr="002269C8">
        <w:rPr>
          <w:rFonts w:ascii="Times New Roman" w:eastAsia="TUOS Blake" w:hAnsi="Times New Roman" w:cs="Times New Roman"/>
          <w:color w:val="000000" w:themeColor="text1"/>
          <w:szCs w:val="24"/>
        </w:rPr>
        <w:lastRenderedPageBreak/>
        <w:t>Participant Information Sheet</w:t>
      </w:r>
    </w:p>
    <w:p w14:paraId="083980F6" w14:textId="77777777" w:rsidR="008B3B8A" w:rsidRPr="002269C8" w:rsidRDefault="008B3B8A" w:rsidP="008B3B8A">
      <w:pPr>
        <w:jc w:val="center"/>
        <w:rPr>
          <w:rFonts w:ascii="Times New Roman" w:eastAsia="TUOS Blake" w:hAnsi="Times New Roman" w:cs="Times New Roman"/>
          <w:color w:val="000000" w:themeColor="text1"/>
          <w:szCs w:val="24"/>
        </w:rPr>
      </w:pPr>
    </w:p>
    <w:p w14:paraId="2114FF76" w14:textId="77777777" w:rsidR="008B3B8A" w:rsidRPr="002269C8" w:rsidRDefault="008B3B8A" w:rsidP="008B3B8A">
      <w:pPr>
        <w:jc w:val="center"/>
        <w:rPr>
          <w:rFonts w:ascii="Times New Roman" w:eastAsia="TUOS Blake" w:hAnsi="Times New Roman" w:cs="Times New Roman"/>
          <w:color w:val="000000" w:themeColor="text1"/>
          <w:szCs w:val="24"/>
        </w:rPr>
      </w:pPr>
    </w:p>
    <w:p w14:paraId="3D991E25" w14:textId="77777777" w:rsidR="008B3B8A" w:rsidRPr="002269C8" w:rsidRDefault="008B3B8A" w:rsidP="008B3B8A">
      <w:pPr>
        <w:numPr>
          <w:ilvl w:val="0"/>
          <w:numId w:val="35"/>
        </w:numPr>
        <w:spacing w:after="120"/>
        <w:jc w:val="both"/>
        <w:rPr>
          <w:rFonts w:ascii="Times New Roman" w:eastAsia="TUOS Blake" w:hAnsi="Times New Roman" w:cs="Times New Roman"/>
          <w:color w:val="000000" w:themeColor="text1"/>
          <w:szCs w:val="24"/>
        </w:rPr>
      </w:pPr>
      <w:r w:rsidRPr="002269C8">
        <w:rPr>
          <w:rFonts w:ascii="Times New Roman" w:eastAsia="TUOS Blake" w:hAnsi="Times New Roman" w:cs="Times New Roman"/>
          <w:color w:val="000000" w:themeColor="text1"/>
          <w:szCs w:val="24"/>
        </w:rPr>
        <w:t xml:space="preserve">Research </w:t>
      </w:r>
      <w:r w:rsidRPr="002269C8">
        <w:rPr>
          <w:rFonts w:ascii="Times New Roman" w:eastAsia="TUOS Blake" w:hAnsi="Times New Roman" w:cs="Times New Roman"/>
          <w:color w:val="000000" w:themeColor="text1"/>
          <w:szCs w:val="24"/>
          <w:highlight w:val="white"/>
        </w:rPr>
        <w:t>Project Title:</w:t>
      </w:r>
    </w:p>
    <w:p w14:paraId="362647D6" w14:textId="77777777" w:rsidR="008B3B8A" w:rsidRPr="002269C8" w:rsidRDefault="008B3B8A" w:rsidP="008B3B8A">
      <w:pPr>
        <w:pStyle w:val="ListParagraph"/>
        <w:spacing w:after="240"/>
        <w:jc w:val="center"/>
        <w:rPr>
          <w:rFonts w:ascii="Times New Roman" w:hAnsi="Times New Roman" w:cs="Times New Roman"/>
          <w:color w:val="000000" w:themeColor="text1"/>
          <w:spacing w:val="3"/>
          <w:szCs w:val="24"/>
          <w:shd w:val="clear" w:color="auto" w:fill="FFFFFF"/>
          <w:lang w:val="en-US" w:eastAsia="en-GB"/>
        </w:rPr>
      </w:pPr>
      <w:r w:rsidRPr="002269C8">
        <w:rPr>
          <w:rFonts w:ascii="Times New Roman" w:hAnsi="Times New Roman" w:cs="Times New Roman"/>
          <w:color w:val="000000" w:themeColor="text1"/>
          <w:spacing w:val="3"/>
          <w:szCs w:val="24"/>
          <w:shd w:val="clear" w:color="auto" w:fill="FFFFFF"/>
          <w:lang w:val="en-US" w:eastAsia="en-GB"/>
        </w:rPr>
        <w:t>Understanding Postcolonial Penal Reform in Bangladesh</w:t>
      </w:r>
    </w:p>
    <w:p w14:paraId="759EA0C6" w14:textId="77777777" w:rsidR="008B3B8A" w:rsidRPr="002269C8" w:rsidRDefault="008B3B8A" w:rsidP="008B3B8A">
      <w:pPr>
        <w:jc w:val="center"/>
        <w:rPr>
          <w:rFonts w:ascii="Times New Roman" w:eastAsia="TUOS Blake" w:hAnsi="Times New Roman" w:cs="Times New Roman"/>
          <w:color w:val="000000" w:themeColor="text1"/>
          <w:szCs w:val="24"/>
        </w:rPr>
      </w:pPr>
    </w:p>
    <w:p w14:paraId="618AC96F" w14:textId="77777777" w:rsidR="008B3B8A" w:rsidRPr="002269C8" w:rsidRDefault="008B3B8A" w:rsidP="008B3B8A">
      <w:pPr>
        <w:numPr>
          <w:ilvl w:val="0"/>
          <w:numId w:val="35"/>
        </w:numPr>
        <w:spacing w:after="120"/>
        <w:jc w:val="both"/>
        <w:rPr>
          <w:rFonts w:ascii="Times New Roman" w:eastAsia="TUOS Blake" w:hAnsi="Times New Roman" w:cs="Times New Roman"/>
          <w:color w:val="000000" w:themeColor="text1"/>
          <w:szCs w:val="24"/>
        </w:rPr>
      </w:pPr>
      <w:r w:rsidRPr="002269C8">
        <w:rPr>
          <w:rFonts w:ascii="Times New Roman" w:eastAsia="TUOS Blake" w:hAnsi="Times New Roman" w:cs="Times New Roman"/>
          <w:color w:val="000000" w:themeColor="text1"/>
          <w:szCs w:val="24"/>
          <w:highlight w:val="white"/>
        </w:rPr>
        <w:t xml:space="preserve">Invitation </w:t>
      </w:r>
    </w:p>
    <w:p w14:paraId="245E8AC2" w14:textId="77777777" w:rsidR="008B3B8A" w:rsidRPr="002269C8" w:rsidRDefault="008B3B8A" w:rsidP="008B3B8A">
      <w:pPr>
        <w:jc w:val="both"/>
        <w:rPr>
          <w:rFonts w:ascii="Times New Roman" w:eastAsia="TUOS Blake" w:hAnsi="Times New Roman" w:cs="Times New Roman"/>
          <w:iCs/>
          <w:color w:val="000000" w:themeColor="text1"/>
          <w:szCs w:val="24"/>
        </w:rPr>
      </w:pPr>
      <w:r w:rsidRPr="002269C8">
        <w:rPr>
          <w:rFonts w:ascii="Times New Roman" w:eastAsia="TUOS Blake" w:hAnsi="Times New Roman" w:cs="Times New Roman"/>
          <w:iCs/>
          <w:color w:val="000000" w:themeColor="text1"/>
          <w:szCs w:val="24"/>
          <w:highlight w:val="white"/>
        </w:rPr>
        <w:t xml:space="preserve">You are being invited to take part in this research project. Before you decide whether or not to participate, it is important for you to understand why the research is being done and what it will involve. Please take time to read the following information carefully and discuss it with others if you wish. Ask me if there is anything that is not clear or if you would like more information. Take time to decide whether or not you wish to take part. </w:t>
      </w:r>
    </w:p>
    <w:p w14:paraId="59FDE960" w14:textId="77777777" w:rsidR="008B3B8A" w:rsidRPr="002269C8" w:rsidRDefault="008B3B8A" w:rsidP="008B3B8A">
      <w:pPr>
        <w:jc w:val="both"/>
        <w:rPr>
          <w:rFonts w:ascii="Times New Roman" w:eastAsia="TUOS Blake" w:hAnsi="Times New Roman" w:cs="Times New Roman"/>
          <w:color w:val="000000" w:themeColor="text1"/>
          <w:szCs w:val="24"/>
        </w:rPr>
      </w:pPr>
    </w:p>
    <w:p w14:paraId="7CEEEADA" w14:textId="77777777" w:rsidR="008B3B8A" w:rsidRPr="002269C8" w:rsidRDefault="008B3B8A" w:rsidP="008B3B8A">
      <w:pPr>
        <w:numPr>
          <w:ilvl w:val="0"/>
          <w:numId w:val="35"/>
        </w:numPr>
        <w:spacing w:after="120"/>
        <w:jc w:val="both"/>
        <w:rPr>
          <w:rFonts w:ascii="Times New Roman" w:eastAsia="TUOS Blake" w:hAnsi="Times New Roman" w:cs="Times New Roman"/>
          <w:color w:val="000000" w:themeColor="text1"/>
          <w:szCs w:val="24"/>
        </w:rPr>
      </w:pPr>
      <w:r w:rsidRPr="002269C8">
        <w:rPr>
          <w:rFonts w:ascii="Times New Roman" w:eastAsia="TUOS Blake" w:hAnsi="Times New Roman" w:cs="Times New Roman"/>
          <w:color w:val="000000" w:themeColor="text1"/>
          <w:szCs w:val="24"/>
          <w:highlight w:val="white"/>
        </w:rPr>
        <w:t>What is the project’s purpose?</w:t>
      </w:r>
    </w:p>
    <w:p w14:paraId="74B4AB5F" w14:textId="77777777" w:rsidR="008B3B8A" w:rsidRPr="002269C8" w:rsidRDefault="008B3B8A" w:rsidP="008B3B8A">
      <w:pPr>
        <w:spacing w:after="120"/>
        <w:jc w:val="both"/>
        <w:rPr>
          <w:rFonts w:ascii="Times New Roman" w:eastAsia="TUOS Blake" w:hAnsi="Times New Roman" w:cs="Times New Roman"/>
          <w:color w:val="000000" w:themeColor="text1"/>
          <w:szCs w:val="24"/>
        </w:rPr>
      </w:pPr>
      <w:r w:rsidRPr="002269C8">
        <w:rPr>
          <w:rFonts w:ascii="Times New Roman" w:eastAsia="TUOS Blake" w:hAnsi="Times New Roman" w:cs="Times New Roman"/>
          <w:color w:val="000000" w:themeColor="text1"/>
          <w:szCs w:val="24"/>
        </w:rPr>
        <w:t xml:space="preserve">The purpose of this project is to understand the postcolonial penal reform in Bangladesh. </w:t>
      </w:r>
    </w:p>
    <w:p w14:paraId="521F5738" w14:textId="77777777" w:rsidR="008B3B8A" w:rsidRPr="002269C8" w:rsidRDefault="008B3B8A" w:rsidP="008B3B8A">
      <w:pPr>
        <w:jc w:val="both"/>
        <w:rPr>
          <w:rFonts w:ascii="Times New Roman" w:eastAsia="TUOS Blake" w:hAnsi="Times New Roman" w:cs="Times New Roman"/>
          <w:color w:val="000000" w:themeColor="text1"/>
          <w:szCs w:val="24"/>
        </w:rPr>
      </w:pPr>
    </w:p>
    <w:p w14:paraId="1761D4FD" w14:textId="77777777" w:rsidR="008B3B8A" w:rsidRPr="002269C8" w:rsidRDefault="008B3B8A" w:rsidP="008B3B8A">
      <w:pPr>
        <w:numPr>
          <w:ilvl w:val="0"/>
          <w:numId w:val="35"/>
        </w:numPr>
        <w:spacing w:after="120"/>
        <w:jc w:val="both"/>
        <w:rPr>
          <w:rFonts w:ascii="Times New Roman" w:eastAsia="TUOS Blake" w:hAnsi="Times New Roman" w:cs="Times New Roman"/>
          <w:color w:val="000000" w:themeColor="text1"/>
          <w:szCs w:val="24"/>
        </w:rPr>
      </w:pPr>
      <w:r w:rsidRPr="002269C8">
        <w:rPr>
          <w:rFonts w:ascii="Times New Roman" w:eastAsia="TUOS Blake" w:hAnsi="Times New Roman" w:cs="Times New Roman"/>
          <w:color w:val="000000" w:themeColor="text1"/>
          <w:szCs w:val="24"/>
          <w:highlight w:val="white"/>
        </w:rPr>
        <w:t>Why have I been chosen?</w:t>
      </w:r>
    </w:p>
    <w:p w14:paraId="1F34B8FE" w14:textId="77777777" w:rsidR="008B3B8A" w:rsidRPr="002269C8" w:rsidRDefault="008B3B8A" w:rsidP="008B3B8A">
      <w:pPr>
        <w:jc w:val="both"/>
        <w:rPr>
          <w:rFonts w:ascii="Times New Roman" w:eastAsia="TUOS Blake" w:hAnsi="Times New Roman" w:cs="Times New Roman"/>
          <w:color w:val="000000" w:themeColor="text1"/>
          <w:szCs w:val="24"/>
        </w:rPr>
      </w:pPr>
      <w:r w:rsidRPr="002269C8">
        <w:rPr>
          <w:rFonts w:ascii="Times New Roman" w:eastAsia="TUOS Blake" w:hAnsi="Times New Roman" w:cs="Times New Roman"/>
          <w:color w:val="000000" w:themeColor="text1"/>
          <w:szCs w:val="24"/>
        </w:rPr>
        <w:t xml:space="preserve">As one of the key stakeholders in the criminal justice system, you are chosen to give your opinion on non-codified special laws.  </w:t>
      </w:r>
    </w:p>
    <w:p w14:paraId="44A99BE6" w14:textId="77777777" w:rsidR="008B3B8A" w:rsidRPr="002269C8" w:rsidRDefault="008B3B8A" w:rsidP="008B3B8A">
      <w:pPr>
        <w:jc w:val="both"/>
        <w:rPr>
          <w:rFonts w:ascii="Times New Roman" w:eastAsia="TUOS Blake" w:hAnsi="Times New Roman" w:cs="Times New Roman"/>
          <w:color w:val="000000" w:themeColor="text1"/>
          <w:szCs w:val="24"/>
        </w:rPr>
      </w:pPr>
    </w:p>
    <w:p w14:paraId="39CEA62A" w14:textId="77777777" w:rsidR="008B3B8A" w:rsidRPr="002269C8" w:rsidRDefault="008B3B8A" w:rsidP="008B3B8A">
      <w:pPr>
        <w:numPr>
          <w:ilvl w:val="0"/>
          <w:numId w:val="35"/>
        </w:numPr>
        <w:spacing w:after="120"/>
        <w:jc w:val="both"/>
        <w:rPr>
          <w:rFonts w:ascii="Times New Roman" w:eastAsia="TUOS Blake" w:hAnsi="Times New Roman" w:cs="Times New Roman"/>
          <w:color w:val="000000" w:themeColor="text1"/>
          <w:szCs w:val="24"/>
        </w:rPr>
      </w:pPr>
      <w:r w:rsidRPr="002269C8">
        <w:rPr>
          <w:rFonts w:ascii="Times New Roman" w:eastAsia="TUOS Blake" w:hAnsi="Times New Roman" w:cs="Times New Roman"/>
          <w:color w:val="000000" w:themeColor="text1"/>
          <w:szCs w:val="24"/>
          <w:highlight w:val="white"/>
        </w:rPr>
        <w:t>Do I have to take part?</w:t>
      </w:r>
    </w:p>
    <w:p w14:paraId="47C96A68" w14:textId="77777777" w:rsidR="008B3B8A" w:rsidRPr="002269C8" w:rsidRDefault="008B3B8A" w:rsidP="008B3B8A">
      <w:pPr>
        <w:pBdr>
          <w:top w:val="nil"/>
          <w:left w:val="nil"/>
          <w:bottom w:val="nil"/>
          <w:right w:val="nil"/>
          <w:between w:val="nil"/>
        </w:pBdr>
        <w:shd w:val="clear" w:color="auto" w:fill="FFFFFF"/>
        <w:jc w:val="both"/>
        <w:rPr>
          <w:rFonts w:ascii="Times New Roman" w:eastAsia="TUOS Blake" w:hAnsi="Times New Roman" w:cs="Times New Roman"/>
          <w:iCs/>
          <w:color w:val="000000" w:themeColor="text1"/>
          <w:szCs w:val="24"/>
        </w:rPr>
      </w:pPr>
      <w:r w:rsidRPr="002269C8">
        <w:rPr>
          <w:rFonts w:ascii="Times New Roman" w:eastAsia="TUOS Blake" w:hAnsi="Times New Roman" w:cs="Times New Roman"/>
          <w:iCs/>
          <w:color w:val="000000" w:themeColor="text1"/>
          <w:szCs w:val="24"/>
          <w:highlight w:val="white"/>
        </w:rPr>
        <w:t xml:space="preserve">It is up to you to decide whether or not to take part. </w:t>
      </w:r>
      <w:r w:rsidRPr="002269C8">
        <w:rPr>
          <w:rFonts w:ascii="Times New Roman" w:eastAsia="TUOS Blake" w:hAnsi="Times New Roman" w:cs="Times New Roman"/>
          <w:iCs/>
          <w:color w:val="000000" w:themeColor="text1"/>
          <w:szCs w:val="24"/>
        </w:rPr>
        <w:t>If you do decide to take part you will be given this information sheet to keep and be asked to sign a consent form. You do not have to give a reason for your withdrawal. You can withdraw yourself from the process till the data are aggregate and anonymised generally within seven days from the date of conducting interview, and data will be curated, analysed and interpreted throughout the project.</w:t>
      </w:r>
    </w:p>
    <w:p w14:paraId="1503E6C2" w14:textId="77777777" w:rsidR="008B3B8A" w:rsidRPr="002269C8" w:rsidRDefault="008B3B8A" w:rsidP="008B3B8A">
      <w:pPr>
        <w:pBdr>
          <w:top w:val="nil"/>
          <w:left w:val="nil"/>
          <w:bottom w:val="nil"/>
          <w:right w:val="nil"/>
          <w:between w:val="nil"/>
        </w:pBdr>
        <w:shd w:val="clear" w:color="auto" w:fill="FFFFFF"/>
        <w:ind w:hanging="720"/>
        <w:jc w:val="both"/>
        <w:rPr>
          <w:rFonts w:ascii="Times New Roman" w:eastAsia="TUOS Blake" w:hAnsi="Times New Roman" w:cs="Times New Roman"/>
          <w:iCs/>
          <w:color w:val="000000" w:themeColor="text1"/>
          <w:szCs w:val="24"/>
        </w:rPr>
      </w:pPr>
    </w:p>
    <w:p w14:paraId="51B8652F" w14:textId="77777777" w:rsidR="008B3B8A" w:rsidRPr="002269C8" w:rsidRDefault="008B3B8A" w:rsidP="008B3B8A">
      <w:pPr>
        <w:keepNext/>
        <w:pBdr>
          <w:top w:val="nil"/>
          <w:left w:val="nil"/>
          <w:bottom w:val="nil"/>
          <w:right w:val="nil"/>
          <w:between w:val="nil"/>
        </w:pBdr>
        <w:jc w:val="both"/>
        <w:rPr>
          <w:rFonts w:ascii="Times New Roman" w:eastAsia="TUOS Blake" w:hAnsi="Times New Roman" w:cs="Times New Roman"/>
          <w:iCs/>
          <w:color w:val="000000" w:themeColor="text1"/>
          <w:szCs w:val="24"/>
        </w:rPr>
      </w:pPr>
      <w:r w:rsidRPr="002269C8">
        <w:rPr>
          <w:rFonts w:ascii="Times New Roman" w:eastAsia="TUOS Blake" w:hAnsi="Times New Roman" w:cs="Times New Roman"/>
          <w:iCs/>
          <w:color w:val="000000" w:themeColor="text1"/>
          <w:szCs w:val="24"/>
        </w:rPr>
        <w:t>Please note that that participating in this research will not create a legally binding agreement, nor is it intended to create an employment relationship between you and the University of Sheffield.</w:t>
      </w:r>
    </w:p>
    <w:p w14:paraId="2A0EAB92" w14:textId="77777777" w:rsidR="008B3B8A" w:rsidRPr="002269C8" w:rsidRDefault="008B3B8A" w:rsidP="008B3B8A">
      <w:pPr>
        <w:keepNext/>
        <w:pBdr>
          <w:top w:val="nil"/>
          <w:left w:val="nil"/>
          <w:bottom w:val="nil"/>
          <w:right w:val="nil"/>
          <w:between w:val="nil"/>
        </w:pBdr>
        <w:jc w:val="both"/>
        <w:rPr>
          <w:rFonts w:ascii="Times New Roman" w:eastAsia="TUOS Blake" w:hAnsi="Times New Roman" w:cs="Times New Roman"/>
          <w:iCs/>
          <w:color w:val="000000" w:themeColor="text1"/>
          <w:szCs w:val="24"/>
        </w:rPr>
      </w:pPr>
    </w:p>
    <w:p w14:paraId="0FD8BE4F" w14:textId="77777777" w:rsidR="008B3B8A" w:rsidRPr="002269C8" w:rsidRDefault="008B3B8A" w:rsidP="008B3B8A">
      <w:pPr>
        <w:pBdr>
          <w:top w:val="nil"/>
          <w:left w:val="nil"/>
          <w:bottom w:val="nil"/>
          <w:right w:val="nil"/>
          <w:between w:val="nil"/>
        </w:pBdr>
        <w:shd w:val="clear" w:color="auto" w:fill="FFFFFF"/>
        <w:jc w:val="both"/>
        <w:rPr>
          <w:rFonts w:ascii="Times New Roman" w:eastAsia="TUOS Blake" w:hAnsi="Times New Roman" w:cs="Times New Roman"/>
          <w:color w:val="000000" w:themeColor="text1"/>
          <w:szCs w:val="24"/>
        </w:rPr>
      </w:pPr>
    </w:p>
    <w:p w14:paraId="09098E01" w14:textId="77777777" w:rsidR="008B3B8A" w:rsidRPr="002269C8" w:rsidRDefault="008B3B8A" w:rsidP="008B3B8A">
      <w:pPr>
        <w:numPr>
          <w:ilvl w:val="0"/>
          <w:numId w:val="35"/>
        </w:numPr>
        <w:spacing w:after="120"/>
        <w:jc w:val="both"/>
        <w:rPr>
          <w:rFonts w:ascii="Times New Roman" w:eastAsia="TUOS Blake" w:hAnsi="Times New Roman" w:cs="Times New Roman"/>
          <w:color w:val="000000" w:themeColor="text1"/>
          <w:szCs w:val="24"/>
        </w:rPr>
      </w:pPr>
      <w:r w:rsidRPr="002269C8">
        <w:rPr>
          <w:rFonts w:ascii="Times New Roman" w:eastAsia="TUOS Blake" w:hAnsi="Times New Roman" w:cs="Times New Roman"/>
          <w:color w:val="000000" w:themeColor="text1"/>
          <w:szCs w:val="24"/>
          <w:highlight w:val="white"/>
        </w:rPr>
        <w:t>What will happen to me if I take part? What do I have to do?</w:t>
      </w:r>
    </w:p>
    <w:p w14:paraId="4E9983C5" w14:textId="77777777" w:rsidR="008B3B8A" w:rsidRPr="002269C8" w:rsidRDefault="008B3B8A" w:rsidP="008B3B8A">
      <w:pPr>
        <w:pStyle w:val="Title"/>
        <w:jc w:val="both"/>
        <w:rPr>
          <w:rFonts w:ascii="Times New Roman" w:eastAsia="TUOS Blake" w:hAnsi="Times New Roman" w:cs="Times New Roman"/>
          <w:b w:val="0"/>
          <w:color w:val="000000" w:themeColor="text1"/>
        </w:rPr>
      </w:pPr>
      <w:r w:rsidRPr="002269C8">
        <w:rPr>
          <w:rFonts w:ascii="Times New Roman" w:eastAsia="TUOS Blake" w:hAnsi="Times New Roman" w:cs="Times New Roman"/>
          <w:b w:val="0"/>
          <w:color w:val="000000" w:themeColor="text1"/>
        </w:rPr>
        <w:t>You will be interviewed.  An outline of the topic that will be covered in the questions will be provided to you. Proposed interview will be held in a place mutually convenient to you and me, and the duration of interview will be about 30-45 minutes. An outline of the topics that will be covered in the questions will be provided to you before the interview.</w:t>
      </w:r>
    </w:p>
    <w:p w14:paraId="7260FA60" w14:textId="77777777" w:rsidR="008B3B8A" w:rsidRPr="002269C8" w:rsidRDefault="008B3B8A" w:rsidP="008B3B8A">
      <w:pPr>
        <w:spacing w:after="120"/>
        <w:jc w:val="both"/>
        <w:rPr>
          <w:rFonts w:ascii="Times New Roman" w:eastAsia="TUOS Blake" w:hAnsi="Times New Roman" w:cs="Times New Roman"/>
          <w:color w:val="000000" w:themeColor="text1"/>
          <w:szCs w:val="24"/>
        </w:rPr>
      </w:pPr>
    </w:p>
    <w:p w14:paraId="0D721E9A" w14:textId="77777777" w:rsidR="008B3B8A" w:rsidRPr="002269C8" w:rsidRDefault="008B3B8A" w:rsidP="008B3B8A">
      <w:pPr>
        <w:pStyle w:val="ListParagraph"/>
        <w:numPr>
          <w:ilvl w:val="0"/>
          <w:numId w:val="35"/>
        </w:numPr>
        <w:spacing w:after="120"/>
        <w:jc w:val="both"/>
        <w:rPr>
          <w:rFonts w:ascii="Times New Roman" w:eastAsia="TUOS Blake" w:hAnsi="Times New Roman" w:cs="Times New Roman"/>
          <w:color w:val="000000" w:themeColor="text1"/>
          <w:szCs w:val="24"/>
        </w:rPr>
      </w:pPr>
      <w:r w:rsidRPr="002269C8">
        <w:rPr>
          <w:rFonts w:ascii="Times New Roman" w:eastAsia="TUOS Blake" w:hAnsi="Times New Roman" w:cs="Times New Roman"/>
          <w:color w:val="000000" w:themeColor="text1"/>
          <w:szCs w:val="24"/>
        </w:rPr>
        <w:t xml:space="preserve">What are the </w:t>
      </w:r>
      <w:r w:rsidRPr="002269C8">
        <w:rPr>
          <w:rFonts w:ascii="Times New Roman" w:eastAsia="TUOS Blake" w:hAnsi="Times New Roman" w:cs="Times New Roman"/>
          <w:color w:val="000000" w:themeColor="text1"/>
          <w:szCs w:val="24"/>
          <w:highlight w:val="white"/>
        </w:rPr>
        <w:t>possible</w:t>
      </w:r>
      <w:r w:rsidRPr="002269C8">
        <w:rPr>
          <w:rFonts w:ascii="Times New Roman" w:eastAsia="TUOS Blake" w:hAnsi="Times New Roman" w:cs="Times New Roman"/>
          <w:color w:val="000000" w:themeColor="text1"/>
          <w:szCs w:val="24"/>
        </w:rPr>
        <w:t xml:space="preserve"> benefits of taking part?</w:t>
      </w:r>
    </w:p>
    <w:p w14:paraId="6E0CB8CF" w14:textId="77777777" w:rsidR="008B3B8A" w:rsidRPr="002269C8" w:rsidRDefault="008B3B8A" w:rsidP="008B3B8A">
      <w:pPr>
        <w:pBdr>
          <w:top w:val="nil"/>
          <w:left w:val="nil"/>
          <w:bottom w:val="nil"/>
          <w:right w:val="nil"/>
          <w:between w:val="nil"/>
        </w:pBdr>
        <w:jc w:val="both"/>
        <w:rPr>
          <w:rFonts w:ascii="Times New Roman" w:eastAsia="TUOS Blake" w:hAnsi="Times New Roman" w:cs="Times New Roman"/>
          <w:iCs/>
          <w:color w:val="000000" w:themeColor="text1"/>
          <w:szCs w:val="24"/>
        </w:rPr>
      </w:pPr>
      <w:r w:rsidRPr="002269C8">
        <w:rPr>
          <w:rFonts w:ascii="Times New Roman" w:eastAsia="TUOS Blake" w:hAnsi="Times New Roman" w:cs="Times New Roman"/>
          <w:iCs/>
          <w:color w:val="000000" w:themeColor="text1"/>
          <w:szCs w:val="24"/>
          <w:highlight w:val="white"/>
        </w:rPr>
        <w:t xml:space="preserve">Whilst there are no immediate benefits for those people participating in the project, it is hoped that this work </w:t>
      </w:r>
      <w:r w:rsidRPr="002269C8">
        <w:rPr>
          <w:rFonts w:ascii="Times New Roman" w:eastAsia="TUOS Blake" w:hAnsi="Times New Roman" w:cs="Times New Roman"/>
          <w:iCs/>
          <w:color w:val="000000" w:themeColor="text1"/>
          <w:szCs w:val="24"/>
        </w:rPr>
        <w:t>provides an understanding in identifying some challenges of postcolonial penal reform. This research will offer scholastic insight to understand a certain trend of penal reform in Bangladesh.</w:t>
      </w:r>
    </w:p>
    <w:p w14:paraId="791AC63F" w14:textId="77777777" w:rsidR="008B3B8A" w:rsidRPr="002269C8" w:rsidRDefault="008B3B8A" w:rsidP="008B3B8A">
      <w:pPr>
        <w:spacing w:after="120"/>
        <w:jc w:val="both"/>
        <w:rPr>
          <w:rFonts w:ascii="Times New Roman" w:eastAsia="Arial" w:hAnsi="Times New Roman" w:cs="Times New Roman"/>
          <w:iCs/>
          <w:color w:val="000000" w:themeColor="text1"/>
          <w:szCs w:val="24"/>
        </w:rPr>
      </w:pPr>
    </w:p>
    <w:p w14:paraId="13345234" w14:textId="77777777" w:rsidR="008B3B8A" w:rsidRPr="002269C8" w:rsidRDefault="008B3B8A" w:rsidP="008B3B8A">
      <w:pPr>
        <w:numPr>
          <w:ilvl w:val="0"/>
          <w:numId w:val="35"/>
        </w:numPr>
        <w:spacing w:after="120"/>
        <w:jc w:val="both"/>
        <w:rPr>
          <w:rFonts w:ascii="Times New Roman" w:eastAsia="TUOS Blake" w:hAnsi="Times New Roman" w:cs="Times New Roman"/>
          <w:color w:val="000000" w:themeColor="text1"/>
          <w:szCs w:val="24"/>
        </w:rPr>
      </w:pPr>
      <w:r w:rsidRPr="002269C8">
        <w:rPr>
          <w:rFonts w:ascii="Times New Roman" w:eastAsia="TUOS Blake" w:hAnsi="Times New Roman" w:cs="Times New Roman"/>
          <w:color w:val="000000" w:themeColor="text1"/>
          <w:szCs w:val="24"/>
        </w:rPr>
        <w:t>Will my taking part in this project be kept confidential?</w:t>
      </w:r>
    </w:p>
    <w:p w14:paraId="59425D58" w14:textId="77777777" w:rsidR="008B3B8A" w:rsidRPr="002269C8" w:rsidRDefault="008B3B8A" w:rsidP="008B3B8A">
      <w:pPr>
        <w:jc w:val="both"/>
        <w:rPr>
          <w:rFonts w:ascii="Times New Roman" w:eastAsia="TUOS Blake" w:hAnsi="Times New Roman" w:cs="Times New Roman"/>
          <w:color w:val="000000" w:themeColor="text1"/>
          <w:szCs w:val="24"/>
        </w:rPr>
      </w:pPr>
    </w:p>
    <w:p w14:paraId="6203EB9B" w14:textId="77777777" w:rsidR="008B3B8A" w:rsidRPr="002269C8" w:rsidRDefault="008B3B8A" w:rsidP="008B3B8A">
      <w:pPr>
        <w:jc w:val="both"/>
        <w:rPr>
          <w:rFonts w:ascii="Times New Roman" w:eastAsia="TUOS Blake" w:hAnsi="Times New Roman" w:cs="Times New Roman"/>
          <w:iCs/>
          <w:color w:val="000000" w:themeColor="text1"/>
          <w:szCs w:val="24"/>
        </w:rPr>
      </w:pPr>
      <w:r w:rsidRPr="002269C8">
        <w:rPr>
          <w:rFonts w:ascii="Times New Roman" w:eastAsia="TUOS Blake" w:hAnsi="Times New Roman" w:cs="Times New Roman"/>
          <w:iCs/>
          <w:color w:val="000000" w:themeColor="text1"/>
          <w:szCs w:val="24"/>
          <w:highlight w:val="white"/>
        </w:rPr>
        <w:t xml:space="preserve">All the information that I collect about you during the course of the research will be kept strictly confidential and will only be accessible to me.  </w:t>
      </w:r>
      <w:r w:rsidRPr="002269C8">
        <w:rPr>
          <w:rFonts w:ascii="Times New Roman" w:eastAsia="TUOS Blake" w:hAnsi="Times New Roman" w:cs="Times New Roman"/>
          <w:iCs/>
          <w:color w:val="000000" w:themeColor="text1"/>
          <w:szCs w:val="24"/>
        </w:rPr>
        <w:t xml:space="preserve">You will not be able to be identified in any reports or publications unless you have given your explicit consent for this.  Rather I will use the anonymised data for my research and publication alone. </w:t>
      </w:r>
    </w:p>
    <w:p w14:paraId="4B729610" w14:textId="77777777" w:rsidR="008B3B8A" w:rsidRPr="002269C8" w:rsidRDefault="008B3B8A" w:rsidP="008B3B8A">
      <w:pPr>
        <w:jc w:val="both"/>
        <w:rPr>
          <w:rFonts w:ascii="Times New Roman" w:eastAsia="TUOS Blake" w:hAnsi="Times New Roman" w:cs="Times New Roman"/>
          <w:iCs/>
          <w:color w:val="000000" w:themeColor="text1"/>
          <w:szCs w:val="24"/>
        </w:rPr>
      </w:pPr>
    </w:p>
    <w:p w14:paraId="05F3CE37" w14:textId="77777777" w:rsidR="008B3B8A" w:rsidRPr="002269C8" w:rsidRDefault="008B3B8A" w:rsidP="008B3B8A">
      <w:pPr>
        <w:jc w:val="both"/>
        <w:rPr>
          <w:rFonts w:ascii="Times New Roman" w:eastAsia="TUOS Blake" w:hAnsi="Times New Roman" w:cs="Times New Roman"/>
          <w:color w:val="000000" w:themeColor="text1"/>
          <w:szCs w:val="24"/>
        </w:rPr>
      </w:pPr>
    </w:p>
    <w:p w14:paraId="753AC4C2" w14:textId="77777777" w:rsidR="008B3B8A" w:rsidRPr="002269C8" w:rsidRDefault="008B3B8A" w:rsidP="008B3B8A">
      <w:pPr>
        <w:numPr>
          <w:ilvl w:val="0"/>
          <w:numId w:val="35"/>
        </w:numPr>
        <w:spacing w:after="120"/>
        <w:jc w:val="both"/>
        <w:rPr>
          <w:rFonts w:ascii="Times New Roman" w:eastAsia="TUOS Blake" w:hAnsi="Times New Roman" w:cs="Times New Roman"/>
          <w:color w:val="000000" w:themeColor="text1"/>
          <w:szCs w:val="24"/>
        </w:rPr>
      </w:pPr>
      <w:r w:rsidRPr="002269C8">
        <w:rPr>
          <w:rFonts w:ascii="Times New Roman" w:eastAsia="TUOS Blake" w:hAnsi="Times New Roman" w:cs="Times New Roman"/>
          <w:color w:val="000000" w:themeColor="text1"/>
          <w:szCs w:val="24"/>
        </w:rPr>
        <w:t xml:space="preserve">What is the </w:t>
      </w:r>
      <w:r w:rsidRPr="002269C8">
        <w:rPr>
          <w:rFonts w:ascii="Times New Roman" w:eastAsia="TUOS Blake" w:hAnsi="Times New Roman" w:cs="Times New Roman"/>
          <w:color w:val="000000" w:themeColor="text1"/>
          <w:szCs w:val="24"/>
          <w:highlight w:val="white"/>
        </w:rPr>
        <w:t>legal</w:t>
      </w:r>
      <w:r w:rsidRPr="002269C8">
        <w:rPr>
          <w:rFonts w:ascii="Times New Roman" w:eastAsia="TUOS Blake" w:hAnsi="Times New Roman" w:cs="Times New Roman"/>
          <w:color w:val="000000" w:themeColor="text1"/>
          <w:szCs w:val="24"/>
        </w:rPr>
        <w:t xml:space="preserve"> basis for processing my personal data?</w:t>
      </w:r>
    </w:p>
    <w:p w14:paraId="6A9B29D4" w14:textId="77777777" w:rsidR="008B3B8A" w:rsidRPr="002269C8" w:rsidRDefault="008B3B8A" w:rsidP="008B3B8A">
      <w:pPr>
        <w:jc w:val="both"/>
        <w:rPr>
          <w:rFonts w:ascii="Times New Roman" w:eastAsia="TUOS Blake" w:hAnsi="Times New Roman" w:cs="Times New Roman"/>
          <w:color w:val="000000" w:themeColor="text1"/>
          <w:szCs w:val="24"/>
        </w:rPr>
      </w:pPr>
    </w:p>
    <w:p w14:paraId="5DA0A4D2" w14:textId="77777777" w:rsidR="008B3B8A" w:rsidRPr="002269C8" w:rsidRDefault="008B3B8A" w:rsidP="008B3B8A">
      <w:pPr>
        <w:jc w:val="both"/>
        <w:rPr>
          <w:rFonts w:ascii="Times New Roman" w:eastAsia="Arial" w:hAnsi="Times New Roman" w:cs="Times New Roman"/>
          <w:iCs/>
          <w:color w:val="000000" w:themeColor="text1"/>
          <w:szCs w:val="24"/>
        </w:rPr>
      </w:pPr>
      <w:r w:rsidRPr="002269C8">
        <w:rPr>
          <w:rFonts w:ascii="Times New Roman" w:eastAsia="TUOS Blake" w:hAnsi="Times New Roman" w:cs="Times New Roman"/>
          <w:iCs/>
          <w:color w:val="000000" w:themeColor="text1"/>
          <w:szCs w:val="24"/>
        </w:rPr>
        <w:t xml:space="preserve">According to data protection legislation, I am required to inform you that the legal basis we are applying in order to process your personal data is that ‘processing is necessary for the performance of a task carried out in the public interest’ (Article 6(1)(e)). </w:t>
      </w:r>
      <w:r w:rsidRPr="002269C8">
        <w:rPr>
          <w:rFonts w:ascii="Times New Roman" w:eastAsia="Arial" w:hAnsi="Times New Roman" w:cs="Times New Roman"/>
          <w:iCs/>
          <w:color w:val="000000" w:themeColor="text1"/>
          <w:szCs w:val="24"/>
        </w:rPr>
        <w:t xml:space="preserve">Further information can be found in the University’s Privacy Notice </w:t>
      </w:r>
      <w:hyperlink r:id="rId29" w:history="1">
        <w:r w:rsidRPr="002269C8">
          <w:rPr>
            <w:rStyle w:val="Hyperlink"/>
            <w:rFonts w:ascii="Times New Roman" w:eastAsia="Arial" w:hAnsi="Times New Roman" w:cs="Times New Roman"/>
            <w:iCs/>
            <w:color w:val="000000" w:themeColor="text1"/>
            <w:szCs w:val="24"/>
          </w:rPr>
          <w:t>https://www.sheffield.ac.uk/govern/data-protection/privacy/general</w:t>
        </w:r>
      </w:hyperlink>
      <w:r w:rsidRPr="002269C8">
        <w:rPr>
          <w:rFonts w:ascii="Times New Roman" w:eastAsia="Arial" w:hAnsi="Times New Roman" w:cs="Times New Roman"/>
          <w:iCs/>
          <w:color w:val="000000" w:themeColor="text1"/>
          <w:szCs w:val="24"/>
        </w:rPr>
        <w:t>.</w:t>
      </w:r>
      <w:r w:rsidRPr="002269C8">
        <w:rPr>
          <w:rFonts w:ascii="Times New Roman" w:eastAsia="TUOS Blake" w:hAnsi="Times New Roman" w:cs="Times New Roman"/>
          <w:iCs/>
          <w:color w:val="000000" w:themeColor="text1"/>
          <w:szCs w:val="24"/>
        </w:rPr>
        <w:t xml:space="preserve">’  </w:t>
      </w:r>
    </w:p>
    <w:p w14:paraId="76E00153" w14:textId="77777777" w:rsidR="008B3B8A" w:rsidRPr="002269C8" w:rsidRDefault="008B3B8A" w:rsidP="008B3B8A">
      <w:pPr>
        <w:jc w:val="both"/>
        <w:rPr>
          <w:rFonts w:ascii="Times New Roman" w:eastAsia="TUOS Blake" w:hAnsi="Times New Roman" w:cs="Times New Roman"/>
          <w:iCs/>
          <w:color w:val="000000" w:themeColor="text1"/>
          <w:szCs w:val="24"/>
        </w:rPr>
      </w:pPr>
    </w:p>
    <w:p w14:paraId="0A9FC2B8" w14:textId="77777777" w:rsidR="008B3B8A" w:rsidRPr="002269C8" w:rsidRDefault="008B3B8A" w:rsidP="008B3B8A">
      <w:pPr>
        <w:spacing w:after="240"/>
        <w:jc w:val="both"/>
        <w:rPr>
          <w:rFonts w:ascii="Times New Roman" w:eastAsia="TUOS Blake" w:hAnsi="Times New Roman" w:cs="Times New Roman"/>
          <w:iCs/>
          <w:color w:val="000000" w:themeColor="text1"/>
          <w:szCs w:val="24"/>
        </w:rPr>
      </w:pPr>
      <w:r w:rsidRPr="002269C8">
        <w:rPr>
          <w:rFonts w:ascii="Times New Roman" w:eastAsia="TUOS Blake" w:hAnsi="Times New Roman" w:cs="Times New Roman"/>
          <w:iCs/>
          <w:color w:val="000000" w:themeColor="text1"/>
          <w:szCs w:val="24"/>
        </w:rPr>
        <w:t>As I will be collecting some data that is defined in the legislation as more sensitive (information about law and justice), I also need to let you know that I am applying the following condition in law: that the use of your data is necessary ‘</w:t>
      </w:r>
      <w:r w:rsidRPr="002269C8">
        <w:rPr>
          <w:rFonts w:ascii="Times New Roman" w:hAnsi="Times New Roman" w:cs="Times New Roman"/>
          <w:iCs/>
          <w:color w:val="000000" w:themeColor="text1"/>
          <w:szCs w:val="24"/>
          <w:shd w:val="clear" w:color="auto" w:fill="FFFFFF"/>
        </w:rPr>
        <w:t>for archiving purposes in the public interest, scientific research purposes or statistical purposes' (9(2)(j))</w:t>
      </w:r>
      <w:r w:rsidRPr="002269C8">
        <w:rPr>
          <w:rFonts w:ascii="Times New Roman" w:eastAsia="TUOS Blake" w:hAnsi="Times New Roman" w:cs="Times New Roman"/>
          <w:iCs/>
          <w:color w:val="000000" w:themeColor="text1"/>
          <w:szCs w:val="24"/>
        </w:rPr>
        <w:t>.</w:t>
      </w:r>
    </w:p>
    <w:p w14:paraId="2DFDC02C" w14:textId="77777777" w:rsidR="008B3B8A" w:rsidRPr="002269C8" w:rsidRDefault="008B3B8A" w:rsidP="008B3B8A">
      <w:pPr>
        <w:jc w:val="both"/>
        <w:rPr>
          <w:rFonts w:ascii="Times New Roman" w:eastAsia="TUOS Blake" w:hAnsi="Times New Roman" w:cs="Times New Roman"/>
          <w:color w:val="000000" w:themeColor="text1"/>
          <w:szCs w:val="24"/>
        </w:rPr>
      </w:pPr>
    </w:p>
    <w:p w14:paraId="7AC21BB7" w14:textId="77777777" w:rsidR="008B3B8A" w:rsidRPr="002269C8" w:rsidRDefault="008B3B8A" w:rsidP="008B3B8A">
      <w:pPr>
        <w:numPr>
          <w:ilvl w:val="0"/>
          <w:numId w:val="35"/>
        </w:numPr>
        <w:spacing w:after="120"/>
        <w:jc w:val="both"/>
        <w:rPr>
          <w:rFonts w:ascii="Times New Roman" w:eastAsia="TUOS Blake" w:hAnsi="Times New Roman" w:cs="Times New Roman"/>
          <w:color w:val="000000" w:themeColor="text1"/>
          <w:szCs w:val="24"/>
        </w:rPr>
      </w:pPr>
      <w:r w:rsidRPr="002269C8">
        <w:rPr>
          <w:rFonts w:ascii="Times New Roman" w:eastAsia="TUOS Blake" w:hAnsi="Times New Roman" w:cs="Times New Roman"/>
          <w:color w:val="000000" w:themeColor="text1"/>
          <w:szCs w:val="24"/>
        </w:rPr>
        <w:t>What will happen to the data collected, and the results of the research project?</w:t>
      </w:r>
    </w:p>
    <w:p w14:paraId="03AE437B" w14:textId="77777777" w:rsidR="008B3B8A" w:rsidRPr="002269C8" w:rsidRDefault="008B3B8A" w:rsidP="008B3B8A">
      <w:pPr>
        <w:spacing w:after="120"/>
        <w:jc w:val="both"/>
        <w:rPr>
          <w:rFonts w:ascii="Times New Roman" w:eastAsia="TUOS Blake" w:hAnsi="Times New Roman" w:cs="Times New Roman"/>
          <w:color w:val="000000" w:themeColor="text1"/>
          <w:szCs w:val="24"/>
        </w:rPr>
      </w:pPr>
      <w:r w:rsidRPr="002269C8">
        <w:rPr>
          <w:rFonts w:ascii="Times New Roman" w:eastAsia="TUOS Blake" w:hAnsi="Times New Roman" w:cs="Times New Roman"/>
          <w:color w:val="000000" w:themeColor="text1"/>
          <w:szCs w:val="24"/>
        </w:rPr>
        <w:t>The result arising out of the data will be used for research purpose only and result will be published in future as a PhD thesis and may also be published for academic purposes while maintaining the anonymity of your identity. Anonymised data will be destroyed after completion of my PhD.</w:t>
      </w:r>
    </w:p>
    <w:p w14:paraId="4F5F6CDF" w14:textId="77777777" w:rsidR="008B3B8A" w:rsidRPr="002269C8" w:rsidRDefault="008B3B8A" w:rsidP="008B3B8A">
      <w:pPr>
        <w:jc w:val="both"/>
        <w:rPr>
          <w:rFonts w:ascii="Times New Roman" w:eastAsia="TUOS Blake" w:hAnsi="Times New Roman" w:cs="Times New Roman"/>
          <w:color w:val="000000" w:themeColor="text1"/>
          <w:szCs w:val="24"/>
        </w:rPr>
      </w:pPr>
    </w:p>
    <w:p w14:paraId="1AE080C7" w14:textId="77777777" w:rsidR="008B3B8A" w:rsidRPr="002269C8" w:rsidRDefault="008B3B8A" w:rsidP="008B3B8A">
      <w:pPr>
        <w:numPr>
          <w:ilvl w:val="0"/>
          <w:numId w:val="35"/>
        </w:numPr>
        <w:spacing w:after="120"/>
        <w:jc w:val="both"/>
        <w:rPr>
          <w:rFonts w:ascii="Times New Roman" w:eastAsia="TUOS Blake" w:hAnsi="Times New Roman" w:cs="Times New Roman"/>
          <w:color w:val="000000" w:themeColor="text1"/>
          <w:szCs w:val="24"/>
        </w:rPr>
      </w:pPr>
      <w:r w:rsidRPr="002269C8">
        <w:rPr>
          <w:rFonts w:ascii="Times New Roman" w:eastAsia="TUOS Blake" w:hAnsi="Times New Roman" w:cs="Times New Roman"/>
          <w:color w:val="000000" w:themeColor="text1"/>
          <w:szCs w:val="24"/>
        </w:rPr>
        <w:t xml:space="preserve">Who is </w:t>
      </w:r>
      <w:r w:rsidRPr="002269C8">
        <w:rPr>
          <w:rFonts w:ascii="Times New Roman" w:eastAsia="TUOS Blake" w:hAnsi="Times New Roman" w:cs="Times New Roman"/>
          <w:color w:val="000000" w:themeColor="text1"/>
          <w:szCs w:val="24"/>
          <w:highlight w:val="white"/>
        </w:rPr>
        <w:t>organising</w:t>
      </w:r>
      <w:r w:rsidRPr="002269C8">
        <w:rPr>
          <w:rFonts w:ascii="Times New Roman" w:eastAsia="TUOS Blake" w:hAnsi="Times New Roman" w:cs="Times New Roman"/>
          <w:color w:val="000000" w:themeColor="text1"/>
          <w:szCs w:val="24"/>
        </w:rPr>
        <w:t xml:space="preserve"> and funding the research?</w:t>
      </w:r>
    </w:p>
    <w:p w14:paraId="31B91CFF" w14:textId="77777777" w:rsidR="008B3B8A" w:rsidRPr="002269C8" w:rsidRDefault="008B3B8A" w:rsidP="008B3B8A">
      <w:pPr>
        <w:jc w:val="both"/>
        <w:rPr>
          <w:rFonts w:ascii="Times New Roman" w:eastAsia="TUOS Blake" w:hAnsi="Times New Roman" w:cs="Times New Roman"/>
          <w:color w:val="000000" w:themeColor="text1"/>
          <w:szCs w:val="24"/>
        </w:rPr>
      </w:pPr>
      <w:r w:rsidRPr="002269C8">
        <w:rPr>
          <w:rFonts w:ascii="Times New Roman" w:eastAsia="TUOS Blake" w:hAnsi="Times New Roman" w:cs="Times New Roman"/>
          <w:color w:val="000000" w:themeColor="text1"/>
          <w:szCs w:val="24"/>
        </w:rPr>
        <w:t xml:space="preserve">The University of Sheffield School of Law Scholarship is the primary funder of this research </w:t>
      </w:r>
    </w:p>
    <w:p w14:paraId="259A4026" w14:textId="77777777" w:rsidR="008B3B8A" w:rsidRPr="002269C8" w:rsidRDefault="008B3B8A" w:rsidP="008B3B8A">
      <w:pPr>
        <w:jc w:val="both"/>
        <w:rPr>
          <w:rFonts w:ascii="Times New Roman" w:eastAsia="TUOS Blake" w:hAnsi="Times New Roman" w:cs="Times New Roman"/>
          <w:color w:val="000000" w:themeColor="text1"/>
          <w:szCs w:val="24"/>
        </w:rPr>
      </w:pPr>
    </w:p>
    <w:p w14:paraId="299BBFA8" w14:textId="77777777" w:rsidR="008B3B8A" w:rsidRPr="002269C8" w:rsidRDefault="008B3B8A" w:rsidP="008B3B8A">
      <w:pPr>
        <w:jc w:val="both"/>
        <w:rPr>
          <w:rFonts w:ascii="Times New Roman" w:eastAsia="TUOS Blake" w:hAnsi="Times New Roman" w:cs="Times New Roman"/>
          <w:color w:val="000000" w:themeColor="text1"/>
          <w:szCs w:val="24"/>
        </w:rPr>
      </w:pPr>
    </w:p>
    <w:p w14:paraId="57145F4E" w14:textId="77777777" w:rsidR="008B3B8A" w:rsidRPr="002269C8" w:rsidRDefault="008B3B8A" w:rsidP="008B3B8A">
      <w:pPr>
        <w:numPr>
          <w:ilvl w:val="0"/>
          <w:numId w:val="35"/>
        </w:numPr>
        <w:spacing w:after="120"/>
        <w:jc w:val="both"/>
        <w:rPr>
          <w:rFonts w:ascii="Times New Roman" w:eastAsia="TUOS Blake" w:hAnsi="Times New Roman" w:cs="Times New Roman"/>
          <w:color w:val="000000" w:themeColor="text1"/>
          <w:szCs w:val="24"/>
        </w:rPr>
      </w:pPr>
      <w:r w:rsidRPr="002269C8">
        <w:rPr>
          <w:rFonts w:ascii="Times New Roman" w:eastAsia="TUOS Blake" w:hAnsi="Times New Roman" w:cs="Times New Roman"/>
          <w:color w:val="000000" w:themeColor="text1"/>
          <w:szCs w:val="24"/>
        </w:rPr>
        <w:t>Who is the Data Controller?</w:t>
      </w:r>
    </w:p>
    <w:p w14:paraId="439913EB" w14:textId="77777777" w:rsidR="008B3B8A" w:rsidRPr="002269C8" w:rsidRDefault="008B3B8A" w:rsidP="008B3B8A">
      <w:pPr>
        <w:spacing w:after="160" w:line="259" w:lineRule="auto"/>
        <w:jc w:val="both"/>
        <w:rPr>
          <w:rFonts w:ascii="Times New Roman" w:hAnsi="Times New Roman" w:cs="Times New Roman"/>
          <w:color w:val="000000" w:themeColor="text1"/>
          <w:szCs w:val="24"/>
        </w:rPr>
      </w:pPr>
      <w:r w:rsidRPr="002269C8">
        <w:rPr>
          <w:rFonts w:ascii="Times New Roman" w:eastAsia="Arial" w:hAnsi="Times New Roman" w:cs="Times New Roman"/>
          <w:color w:val="000000" w:themeColor="text1"/>
          <w:szCs w:val="24"/>
        </w:rPr>
        <w:t xml:space="preserve">The University of Sheffield will act as the Data Controller for this study. This means that the University is responsible for looking after your information and using it properly. </w:t>
      </w:r>
    </w:p>
    <w:p w14:paraId="629DFD61" w14:textId="77777777" w:rsidR="008B3B8A" w:rsidRPr="002269C8" w:rsidRDefault="008B3B8A" w:rsidP="008B3B8A">
      <w:pPr>
        <w:jc w:val="both"/>
        <w:rPr>
          <w:rFonts w:ascii="Times New Roman" w:eastAsia="Arial" w:hAnsi="Times New Roman" w:cs="Times New Roman"/>
          <w:color w:val="000000" w:themeColor="text1"/>
          <w:szCs w:val="24"/>
        </w:rPr>
      </w:pPr>
    </w:p>
    <w:p w14:paraId="620E585D" w14:textId="77777777" w:rsidR="008B3B8A" w:rsidRPr="002269C8" w:rsidRDefault="008B3B8A" w:rsidP="008B3B8A">
      <w:pPr>
        <w:numPr>
          <w:ilvl w:val="0"/>
          <w:numId w:val="35"/>
        </w:numPr>
        <w:spacing w:after="120"/>
        <w:jc w:val="both"/>
        <w:rPr>
          <w:rFonts w:ascii="Times New Roman" w:eastAsia="TUOS Blake" w:hAnsi="Times New Roman" w:cs="Times New Roman"/>
          <w:color w:val="000000" w:themeColor="text1"/>
          <w:szCs w:val="24"/>
        </w:rPr>
      </w:pPr>
      <w:r w:rsidRPr="002269C8">
        <w:rPr>
          <w:rFonts w:ascii="Times New Roman" w:eastAsia="TUOS Blake" w:hAnsi="Times New Roman" w:cs="Times New Roman"/>
          <w:color w:val="000000" w:themeColor="text1"/>
          <w:szCs w:val="24"/>
        </w:rPr>
        <w:t xml:space="preserve">Who has </w:t>
      </w:r>
      <w:r w:rsidRPr="002269C8">
        <w:rPr>
          <w:rFonts w:ascii="Times New Roman" w:eastAsia="TUOS Blake" w:hAnsi="Times New Roman" w:cs="Times New Roman"/>
          <w:color w:val="000000" w:themeColor="text1"/>
          <w:szCs w:val="24"/>
          <w:highlight w:val="white"/>
        </w:rPr>
        <w:t>ethically</w:t>
      </w:r>
      <w:r w:rsidRPr="002269C8">
        <w:rPr>
          <w:rFonts w:ascii="Times New Roman" w:eastAsia="TUOS Blake" w:hAnsi="Times New Roman" w:cs="Times New Roman"/>
          <w:color w:val="000000" w:themeColor="text1"/>
          <w:szCs w:val="24"/>
        </w:rPr>
        <w:t xml:space="preserve"> reviewed the project?</w:t>
      </w:r>
    </w:p>
    <w:p w14:paraId="5B60D7BA" w14:textId="77777777" w:rsidR="008B3B8A" w:rsidRPr="002269C8" w:rsidRDefault="008B3B8A" w:rsidP="008B3B8A">
      <w:pPr>
        <w:jc w:val="both"/>
        <w:rPr>
          <w:rFonts w:ascii="Times New Roman" w:eastAsia="TUOS Blake" w:hAnsi="Times New Roman" w:cs="Times New Roman"/>
          <w:color w:val="000000" w:themeColor="text1"/>
          <w:szCs w:val="24"/>
        </w:rPr>
      </w:pPr>
      <w:r w:rsidRPr="002269C8">
        <w:rPr>
          <w:rFonts w:ascii="Times New Roman" w:eastAsia="TUOS Blake" w:hAnsi="Times New Roman" w:cs="Times New Roman"/>
          <w:color w:val="000000" w:themeColor="text1"/>
          <w:szCs w:val="24"/>
        </w:rPr>
        <w:t>This project has been ethically approved via the University of Sheffield’s Ethics Review Procedure. University’s Research Ethics Committee monitors the application and delivery of the University’s Ethics Review Procedure across the University.</w:t>
      </w:r>
    </w:p>
    <w:p w14:paraId="2D40E2A6" w14:textId="77777777" w:rsidR="008B3B8A" w:rsidRPr="002269C8" w:rsidRDefault="008B3B8A" w:rsidP="008B3B8A">
      <w:pPr>
        <w:jc w:val="both"/>
        <w:rPr>
          <w:rFonts w:ascii="Times New Roman" w:eastAsia="TUOS Blake" w:hAnsi="Times New Roman" w:cs="Times New Roman"/>
          <w:color w:val="000000" w:themeColor="text1"/>
          <w:szCs w:val="24"/>
        </w:rPr>
      </w:pPr>
    </w:p>
    <w:p w14:paraId="2D43B93F" w14:textId="77777777" w:rsidR="008B3B8A" w:rsidRPr="002269C8" w:rsidRDefault="008B3B8A" w:rsidP="008B3B8A">
      <w:pPr>
        <w:jc w:val="both"/>
        <w:rPr>
          <w:rFonts w:ascii="Times New Roman" w:eastAsia="TUOS Blake" w:hAnsi="Times New Roman" w:cs="Times New Roman"/>
          <w:color w:val="000000" w:themeColor="text1"/>
          <w:szCs w:val="24"/>
        </w:rPr>
      </w:pPr>
    </w:p>
    <w:p w14:paraId="1A266F8B" w14:textId="77777777" w:rsidR="008B3B8A" w:rsidRPr="002269C8" w:rsidRDefault="008B3B8A" w:rsidP="008B3B8A">
      <w:pPr>
        <w:keepNext/>
        <w:numPr>
          <w:ilvl w:val="0"/>
          <w:numId w:val="35"/>
        </w:numPr>
        <w:spacing w:after="120"/>
        <w:jc w:val="both"/>
        <w:rPr>
          <w:rFonts w:ascii="Times New Roman" w:eastAsia="TUOS Blake" w:hAnsi="Times New Roman" w:cs="Times New Roman"/>
          <w:color w:val="000000" w:themeColor="text1"/>
          <w:szCs w:val="24"/>
        </w:rPr>
      </w:pPr>
      <w:r w:rsidRPr="002269C8">
        <w:rPr>
          <w:rFonts w:ascii="Times New Roman" w:eastAsia="TUOS Blake" w:hAnsi="Times New Roman" w:cs="Times New Roman"/>
          <w:color w:val="000000" w:themeColor="text1"/>
          <w:szCs w:val="24"/>
        </w:rPr>
        <w:t xml:space="preserve">What if something </w:t>
      </w:r>
      <w:r w:rsidRPr="002269C8">
        <w:rPr>
          <w:rFonts w:ascii="Times New Roman" w:eastAsia="TUOS Blake" w:hAnsi="Times New Roman" w:cs="Times New Roman"/>
          <w:color w:val="000000" w:themeColor="text1"/>
          <w:szCs w:val="24"/>
          <w:highlight w:val="white"/>
        </w:rPr>
        <w:t>goes</w:t>
      </w:r>
      <w:r w:rsidRPr="002269C8">
        <w:rPr>
          <w:rFonts w:ascii="Times New Roman" w:eastAsia="TUOS Blake" w:hAnsi="Times New Roman" w:cs="Times New Roman"/>
          <w:color w:val="000000" w:themeColor="text1"/>
          <w:szCs w:val="24"/>
        </w:rPr>
        <w:t xml:space="preserve"> wrong and I wish to complain about the research or report a concern or incident?</w:t>
      </w:r>
    </w:p>
    <w:p w14:paraId="4F91F02D" w14:textId="77777777" w:rsidR="008B3B8A" w:rsidRPr="002269C8" w:rsidRDefault="008B3B8A" w:rsidP="008B3B8A">
      <w:pPr>
        <w:jc w:val="both"/>
        <w:rPr>
          <w:rFonts w:ascii="Times New Roman" w:hAnsi="Times New Roman" w:cs="Times New Roman"/>
          <w:color w:val="000000" w:themeColor="text1"/>
          <w:szCs w:val="24"/>
        </w:rPr>
      </w:pPr>
      <w:r w:rsidRPr="002269C8">
        <w:rPr>
          <w:rFonts w:ascii="Times New Roman" w:eastAsia="Arial" w:hAnsi="Times New Roman" w:cs="Times New Roman"/>
          <w:color w:val="000000" w:themeColor="text1"/>
          <w:szCs w:val="24"/>
        </w:rPr>
        <w:t xml:space="preserve">If you </w:t>
      </w:r>
      <w:r w:rsidRPr="002269C8">
        <w:rPr>
          <w:rFonts w:ascii="Times New Roman" w:hAnsi="Times New Roman" w:cs="Times New Roman"/>
          <w:color w:val="000000" w:themeColor="text1"/>
          <w:szCs w:val="24"/>
        </w:rPr>
        <w:t xml:space="preserve">are dissatisfied with any aspect of the research and wish to make a complaint, you can contact me  Hussain Bari, PhD Researcher, School of Law, the University of Sheffield, email; </w:t>
      </w:r>
      <w:hyperlink r:id="rId30" w:history="1">
        <w:r w:rsidRPr="002269C8">
          <w:rPr>
            <w:rStyle w:val="Hyperlink"/>
            <w:rFonts w:ascii="Times New Roman" w:hAnsi="Times New Roman" w:cs="Times New Roman"/>
            <w:color w:val="000000" w:themeColor="text1"/>
            <w:szCs w:val="24"/>
          </w:rPr>
          <w:t>hmfbari1@sheffield.ac.uk</w:t>
        </w:r>
      </w:hyperlink>
      <w:r w:rsidRPr="002269C8">
        <w:rPr>
          <w:rFonts w:ascii="Times New Roman" w:hAnsi="Times New Roman" w:cs="Times New Roman"/>
          <w:color w:val="000000" w:themeColor="text1"/>
          <w:szCs w:val="24"/>
        </w:rPr>
        <w:t xml:space="preserve"> Address: PGR Room, School of Law, Bartolome House, Winter </w:t>
      </w:r>
      <w:r w:rsidRPr="002269C8">
        <w:rPr>
          <w:rFonts w:ascii="Times New Roman" w:hAnsi="Times New Roman" w:cs="Times New Roman"/>
          <w:color w:val="000000" w:themeColor="text1"/>
          <w:szCs w:val="24"/>
        </w:rPr>
        <w:lastRenderedPageBreak/>
        <w:t xml:space="preserve">Street, Sheffield, S3 7ND at the first instance  You can contact the lead supervisor, Dr Mark Brown, Senior Lecturer, School of Law, the University of Sheffield, email: </w:t>
      </w:r>
      <w:hyperlink r:id="rId31" w:history="1">
        <w:r w:rsidRPr="002269C8">
          <w:rPr>
            <w:rStyle w:val="Hyperlink"/>
            <w:rFonts w:ascii="Times New Roman" w:hAnsi="Times New Roman" w:cs="Times New Roman"/>
            <w:color w:val="000000" w:themeColor="text1"/>
            <w:szCs w:val="24"/>
          </w:rPr>
          <w:t>mark.brown@sheffield.ac.uk</w:t>
        </w:r>
      </w:hyperlink>
      <w:r w:rsidRPr="002269C8">
        <w:rPr>
          <w:rFonts w:ascii="Times New Roman" w:hAnsi="Times New Roman" w:cs="Times New Roman"/>
          <w:color w:val="000000" w:themeColor="text1"/>
          <w:szCs w:val="24"/>
        </w:rPr>
        <w:t xml:space="preserve"> Address: Bartolome House, Winter Street, Sheffield, S3 7ND. If you feel your complaint has not been handled in a satisfactory way you can contact Dr Richard Kirkham, Head of the School of Law, email: </w:t>
      </w:r>
      <w:hyperlink r:id="rId32" w:tooltip="Email" w:history="1">
        <w:r w:rsidRPr="002269C8">
          <w:rPr>
            <w:rStyle w:val="Hyperlink"/>
            <w:rFonts w:ascii="Times New Roman" w:hAnsi="Times New Roman" w:cs="Times New Roman"/>
            <w:color w:val="000000" w:themeColor="text1"/>
            <w:szCs w:val="24"/>
          </w:rPr>
          <w:t>R.M.Kirkham@sheffield.ac.uk</w:t>
        </w:r>
      </w:hyperlink>
      <w:r w:rsidRPr="002269C8">
        <w:rPr>
          <w:rStyle w:val="apple-converted-space"/>
          <w:rFonts w:ascii="Times New Roman" w:hAnsi="Times New Roman" w:cs="Times New Roman"/>
          <w:color w:val="000000" w:themeColor="text1"/>
          <w:szCs w:val="24"/>
          <w:shd w:val="clear" w:color="auto" w:fill="FFFFFF"/>
        </w:rPr>
        <w:t> </w:t>
      </w:r>
      <w:r w:rsidRPr="002269C8">
        <w:rPr>
          <w:rFonts w:ascii="Times New Roman" w:hAnsi="Times New Roman" w:cs="Times New Roman"/>
          <w:color w:val="000000" w:themeColor="text1"/>
          <w:szCs w:val="24"/>
        </w:rPr>
        <w:t xml:space="preserve"> Address: Bartolome House, Winter Street, Sheffield, S3 7ND. If the complaint relates to how your personal data has been handled, you can find information about how to raise a complaint in the University’s Privacy Notice: https://www.sheffield.ac.uk/govern/data-protection/privacy/general.</w:t>
      </w:r>
    </w:p>
    <w:p w14:paraId="2CB7CF88" w14:textId="77777777" w:rsidR="008B3B8A" w:rsidRPr="002269C8" w:rsidRDefault="008B3B8A" w:rsidP="008B3B8A">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imes New Roman" w:hAnsi="Times New Roman" w:cs="Times New Roman"/>
          <w:i/>
          <w:iCs/>
          <w:color w:val="000000" w:themeColor="text1"/>
          <w:szCs w:val="24"/>
        </w:rPr>
      </w:pPr>
    </w:p>
    <w:p w14:paraId="22A15E70" w14:textId="77777777" w:rsidR="008B3B8A" w:rsidRPr="002269C8" w:rsidRDefault="008B3B8A" w:rsidP="008B3B8A">
      <w:pPr>
        <w:pStyle w:val="NormalWeb"/>
        <w:spacing w:before="0" w:beforeAutospacing="0" w:after="0" w:afterAutospacing="0"/>
        <w:jc w:val="both"/>
        <w:textAlignment w:val="baseline"/>
        <w:rPr>
          <w:color w:val="000000" w:themeColor="text1"/>
        </w:rPr>
      </w:pPr>
      <w:r w:rsidRPr="002269C8">
        <w:rPr>
          <w:color w:val="000000" w:themeColor="text1"/>
        </w:rPr>
        <w:t>If you wish to make a report of a concern or incident relating to potential exploitation, abuse or harm resulting from your involvement in this project, please contact lead supervisor, Dr Mark Brown, Senior Lecturer, School of Law, The University of Sheffield. If you feel a report you have made to this Contact has not been handled in a satisfactory way, please contact Head of School of Law, University of Sheffield and/or the University’s Research Ethics &amp; Integrity Manager (Lindsay Unwin; l.v.unwin@sheffield.ac.uk).</w:t>
      </w:r>
    </w:p>
    <w:p w14:paraId="23B0B3D9" w14:textId="77777777" w:rsidR="008B3B8A" w:rsidRPr="002269C8" w:rsidRDefault="008B3B8A" w:rsidP="008B3B8A">
      <w:pPr>
        <w:pBdr>
          <w:top w:val="nil"/>
          <w:left w:val="nil"/>
          <w:bottom w:val="nil"/>
          <w:right w:val="nil"/>
          <w:between w:val="nil"/>
        </w:pBdr>
        <w:shd w:val="clear" w:color="auto" w:fill="FFFFFF"/>
        <w:tabs>
          <w:tab w:val="left" w:pos="709"/>
        </w:tabs>
        <w:jc w:val="both"/>
        <w:rPr>
          <w:rFonts w:ascii="Times New Roman" w:eastAsia="TUOS Blake" w:hAnsi="Times New Roman" w:cs="Times New Roman"/>
          <w:color w:val="000000" w:themeColor="text1"/>
          <w:szCs w:val="24"/>
        </w:rPr>
      </w:pPr>
    </w:p>
    <w:p w14:paraId="4CF05869" w14:textId="77777777" w:rsidR="008B3B8A" w:rsidRPr="002269C8" w:rsidRDefault="008B3B8A" w:rsidP="008B3B8A">
      <w:pPr>
        <w:numPr>
          <w:ilvl w:val="0"/>
          <w:numId w:val="35"/>
        </w:numPr>
        <w:spacing w:after="120"/>
        <w:jc w:val="both"/>
        <w:rPr>
          <w:rFonts w:ascii="Times New Roman" w:eastAsia="TUOS Blake" w:hAnsi="Times New Roman" w:cs="Times New Roman"/>
          <w:color w:val="000000" w:themeColor="text1"/>
          <w:szCs w:val="24"/>
        </w:rPr>
      </w:pPr>
      <w:r w:rsidRPr="002269C8">
        <w:rPr>
          <w:rFonts w:ascii="Times New Roman" w:eastAsia="TUOS Blake" w:hAnsi="Times New Roman" w:cs="Times New Roman"/>
          <w:color w:val="000000" w:themeColor="text1"/>
          <w:szCs w:val="24"/>
        </w:rPr>
        <w:t>Contact for further information</w:t>
      </w:r>
    </w:p>
    <w:p w14:paraId="3B7C800C" w14:textId="77777777" w:rsidR="008B3B8A" w:rsidRPr="002269C8" w:rsidRDefault="008B3B8A" w:rsidP="008B3B8A">
      <w:pPr>
        <w:pBdr>
          <w:top w:val="nil"/>
          <w:left w:val="nil"/>
          <w:bottom w:val="nil"/>
          <w:right w:val="nil"/>
          <w:between w:val="nil"/>
        </w:pBdr>
        <w:jc w:val="both"/>
        <w:rPr>
          <w:rFonts w:ascii="Times New Roman" w:eastAsia="TUOS Blake" w:hAnsi="Times New Roman" w:cs="Times New Roman"/>
          <w:color w:val="000000" w:themeColor="text1"/>
          <w:szCs w:val="24"/>
        </w:rPr>
      </w:pPr>
      <w:r w:rsidRPr="002269C8">
        <w:rPr>
          <w:rFonts w:ascii="Times New Roman" w:eastAsia="TUOS Blake" w:hAnsi="Times New Roman" w:cs="Times New Roman"/>
          <w:color w:val="000000" w:themeColor="text1"/>
          <w:szCs w:val="24"/>
        </w:rPr>
        <w:t xml:space="preserve">Hussain Bari, PhD Researcher, School of Law, University of Sheffield, email: </w:t>
      </w:r>
      <w:hyperlink r:id="rId33" w:history="1">
        <w:r w:rsidRPr="002269C8">
          <w:rPr>
            <w:rStyle w:val="Hyperlink"/>
            <w:rFonts w:ascii="Times New Roman" w:eastAsia="TUOS Blake" w:hAnsi="Times New Roman" w:cs="Times New Roman"/>
            <w:color w:val="000000" w:themeColor="text1"/>
            <w:szCs w:val="24"/>
          </w:rPr>
          <w:t>hmfbari1@sheffield.ac.uk</w:t>
        </w:r>
      </w:hyperlink>
      <w:r w:rsidRPr="002269C8">
        <w:rPr>
          <w:rFonts w:ascii="Times New Roman" w:eastAsia="TUOS Blake" w:hAnsi="Times New Roman" w:cs="Times New Roman"/>
          <w:color w:val="000000" w:themeColor="text1"/>
          <w:szCs w:val="24"/>
        </w:rPr>
        <w:t xml:space="preserve"> Mobile: +447707919351</w:t>
      </w:r>
    </w:p>
    <w:p w14:paraId="32492646" w14:textId="77777777" w:rsidR="008B3B8A" w:rsidRPr="002269C8" w:rsidRDefault="008B3B8A" w:rsidP="008B3B8A">
      <w:pPr>
        <w:pBdr>
          <w:top w:val="nil"/>
          <w:left w:val="nil"/>
          <w:bottom w:val="nil"/>
          <w:right w:val="nil"/>
          <w:between w:val="nil"/>
        </w:pBdr>
        <w:jc w:val="both"/>
        <w:rPr>
          <w:rFonts w:ascii="Times New Roman" w:eastAsia="TUOS Blake" w:hAnsi="Times New Roman" w:cs="Times New Roman"/>
          <w:color w:val="000000" w:themeColor="text1"/>
          <w:szCs w:val="24"/>
        </w:rPr>
      </w:pPr>
      <w:r w:rsidRPr="002269C8">
        <w:rPr>
          <w:rFonts w:ascii="Times New Roman" w:eastAsia="TUOS Blake" w:hAnsi="Times New Roman" w:cs="Times New Roman"/>
          <w:color w:val="000000" w:themeColor="text1"/>
          <w:szCs w:val="24"/>
        </w:rPr>
        <w:t xml:space="preserve">Dr Mark Brown, Principal Supervisor, Senior Lecturer, School of Law, University of Sheffield, email: </w:t>
      </w:r>
      <w:hyperlink r:id="rId34" w:history="1">
        <w:r w:rsidRPr="002269C8">
          <w:rPr>
            <w:rStyle w:val="Hyperlink"/>
            <w:rFonts w:ascii="Times New Roman" w:eastAsia="TUOS Blake" w:hAnsi="Times New Roman" w:cs="Times New Roman"/>
            <w:color w:val="000000" w:themeColor="text1"/>
            <w:szCs w:val="24"/>
          </w:rPr>
          <w:t>mark.brown@sheffield.ac.uk</w:t>
        </w:r>
      </w:hyperlink>
      <w:r w:rsidRPr="002269C8">
        <w:rPr>
          <w:rFonts w:ascii="Times New Roman" w:eastAsia="TUOS Blake" w:hAnsi="Times New Roman" w:cs="Times New Roman"/>
          <w:color w:val="000000" w:themeColor="text1"/>
          <w:szCs w:val="24"/>
        </w:rPr>
        <w:t xml:space="preserve"> Phone: +44 114 222 6817</w:t>
      </w:r>
    </w:p>
    <w:p w14:paraId="3B4E2412" w14:textId="77777777" w:rsidR="008B3B8A" w:rsidRPr="002269C8" w:rsidRDefault="008B3B8A" w:rsidP="008B3B8A">
      <w:pPr>
        <w:pBdr>
          <w:top w:val="nil"/>
          <w:left w:val="nil"/>
          <w:bottom w:val="nil"/>
          <w:right w:val="nil"/>
          <w:between w:val="nil"/>
        </w:pBdr>
        <w:jc w:val="both"/>
        <w:rPr>
          <w:rFonts w:ascii="Times New Roman" w:eastAsia="TUOS Blake" w:hAnsi="Times New Roman" w:cs="Times New Roman"/>
          <w:color w:val="000000" w:themeColor="text1"/>
          <w:szCs w:val="24"/>
        </w:rPr>
      </w:pPr>
    </w:p>
    <w:p w14:paraId="3FCA9BCF" w14:textId="77777777" w:rsidR="008B3B8A" w:rsidRPr="002269C8" w:rsidRDefault="008B3B8A" w:rsidP="008B3B8A">
      <w:pPr>
        <w:shd w:val="clear" w:color="auto" w:fill="FFFFFF"/>
        <w:jc w:val="both"/>
        <w:rPr>
          <w:rFonts w:ascii="Times New Roman" w:eastAsia="TUOS Blake" w:hAnsi="Times New Roman" w:cs="Times New Roman"/>
          <w:color w:val="000000" w:themeColor="text1"/>
          <w:szCs w:val="24"/>
          <w:shd w:val="clear" w:color="auto" w:fill="FFFF99"/>
        </w:rPr>
      </w:pPr>
    </w:p>
    <w:p w14:paraId="5AC822CC" w14:textId="77777777" w:rsidR="008B3B8A" w:rsidRPr="002269C8" w:rsidRDefault="008B3B8A" w:rsidP="008B3B8A">
      <w:pPr>
        <w:pStyle w:val="ListParagraph"/>
        <w:numPr>
          <w:ilvl w:val="0"/>
          <w:numId w:val="35"/>
        </w:numPr>
        <w:spacing w:after="160" w:line="259" w:lineRule="auto"/>
        <w:rPr>
          <w:rFonts w:ascii="Times New Roman" w:eastAsia="TUOS Blake" w:hAnsi="Times New Roman" w:cs="Times New Roman"/>
          <w:color w:val="000000" w:themeColor="text1"/>
          <w:szCs w:val="24"/>
          <w:shd w:val="clear" w:color="auto" w:fill="99CCFF"/>
        </w:rPr>
      </w:pPr>
      <w:r w:rsidRPr="002269C8">
        <w:rPr>
          <w:rFonts w:ascii="Times New Roman" w:eastAsia="TUOS Blake" w:hAnsi="Times New Roman" w:cs="Times New Roman"/>
          <w:color w:val="000000" w:themeColor="text1"/>
          <w:szCs w:val="24"/>
        </w:rPr>
        <w:t>Will I be recorded, and how will the recorded interview be used?</w:t>
      </w:r>
    </w:p>
    <w:p w14:paraId="4AEBDAB4" w14:textId="77777777" w:rsidR="008B3B8A" w:rsidRPr="002269C8" w:rsidRDefault="008B3B8A" w:rsidP="008B3B8A">
      <w:pPr>
        <w:jc w:val="both"/>
        <w:rPr>
          <w:rFonts w:ascii="Times New Roman" w:eastAsia="TUOS Blake" w:hAnsi="Times New Roman" w:cs="Times New Roman"/>
          <w:color w:val="000000" w:themeColor="text1"/>
          <w:szCs w:val="24"/>
        </w:rPr>
      </w:pPr>
    </w:p>
    <w:p w14:paraId="55320920" w14:textId="77777777" w:rsidR="008B3B8A" w:rsidRPr="002269C8" w:rsidRDefault="008B3B8A" w:rsidP="008B3B8A">
      <w:pPr>
        <w:jc w:val="both"/>
        <w:rPr>
          <w:rFonts w:ascii="Times New Roman" w:eastAsia="TUOS Blake" w:hAnsi="Times New Roman" w:cs="Times New Roman"/>
          <w:iCs/>
          <w:color w:val="000000" w:themeColor="text1"/>
          <w:szCs w:val="24"/>
        </w:rPr>
      </w:pPr>
      <w:r w:rsidRPr="002269C8">
        <w:rPr>
          <w:rFonts w:ascii="Times New Roman" w:eastAsia="TUOS Blake" w:hAnsi="Times New Roman" w:cs="Times New Roman"/>
          <w:iCs/>
          <w:color w:val="000000" w:themeColor="text1"/>
          <w:szCs w:val="24"/>
          <w:highlight w:val="white"/>
        </w:rPr>
        <w:t xml:space="preserve">The audio and/or video recordings of your interview will be used only for transcription. </w:t>
      </w:r>
      <w:r w:rsidRPr="002269C8">
        <w:rPr>
          <w:rFonts w:ascii="Times New Roman" w:eastAsia="TUOS Blake" w:hAnsi="Times New Roman" w:cs="Times New Roman"/>
          <w:iCs/>
          <w:color w:val="000000" w:themeColor="text1"/>
          <w:szCs w:val="24"/>
        </w:rPr>
        <w:t xml:space="preserve"> All precautionary measures will be taken to ensure that the recording in on secure devices. Recording will be destroyed once transcription is done. </w:t>
      </w:r>
    </w:p>
    <w:p w14:paraId="7B94F361" w14:textId="77777777" w:rsidR="008B3B8A" w:rsidRPr="002269C8" w:rsidRDefault="008B3B8A" w:rsidP="008B3B8A">
      <w:pPr>
        <w:jc w:val="both"/>
        <w:rPr>
          <w:rFonts w:ascii="Times New Roman" w:eastAsia="TUOS Blake" w:hAnsi="Times New Roman" w:cs="Times New Roman"/>
          <w:iCs/>
          <w:color w:val="000000" w:themeColor="text1"/>
          <w:szCs w:val="24"/>
        </w:rPr>
      </w:pPr>
    </w:p>
    <w:p w14:paraId="1C49B984" w14:textId="77777777" w:rsidR="008B3B8A" w:rsidRPr="002269C8" w:rsidRDefault="008B3B8A" w:rsidP="008B3B8A">
      <w:pPr>
        <w:jc w:val="both"/>
        <w:rPr>
          <w:rFonts w:ascii="Times New Roman" w:eastAsia="TUOS Blake" w:hAnsi="Times New Roman" w:cs="Times New Roman"/>
          <w:color w:val="000000" w:themeColor="text1"/>
          <w:szCs w:val="24"/>
        </w:rPr>
      </w:pPr>
      <w:r w:rsidRPr="002269C8">
        <w:rPr>
          <w:rFonts w:ascii="Times New Roman" w:eastAsia="TUOS Blake" w:hAnsi="Times New Roman" w:cs="Times New Roman"/>
          <w:iCs/>
          <w:color w:val="000000" w:themeColor="text1"/>
          <w:szCs w:val="24"/>
        </w:rPr>
        <w:t xml:space="preserve"> </w:t>
      </w:r>
      <w:r w:rsidRPr="002269C8">
        <w:rPr>
          <w:rFonts w:ascii="Times New Roman" w:eastAsia="TUOS Blake" w:hAnsi="Times New Roman" w:cs="Times New Roman"/>
          <w:color w:val="000000" w:themeColor="text1"/>
          <w:szCs w:val="24"/>
        </w:rPr>
        <w:t>I thank you for taking part in the project.</w:t>
      </w:r>
    </w:p>
    <w:p w14:paraId="535EB85F" w14:textId="77777777" w:rsidR="008B3B8A" w:rsidRPr="002269C8" w:rsidRDefault="008B3B8A" w:rsidP="008B3B8A">
      <w:pPr>
        <w:keepNext/>
        <w:pBdr>
          <w:top w:val="nil"/>
          <w:left w:val="nil"/>
          <w:bottom w:val="nil"/>
          <w:right w:val="nil"/>
          <w:between w:val="nil"/>
        </w:pBdr>
        <w:shd w:val="clear" w:color="auto" w:fill="FFFFFF"/>
        <w:jc w:val="right"/>
        <w:rPr>
          <w:rFonts w:ascii="Times New Roman" w:eastAsia="TUOS Blake" w:hAnsi="Times New Roman" w:cs="Times New Roman"/>
          <w:color w:val="000000" w:themeColor="text1"/>
          <w:szCs w:val="24"/>
        </w:rPr>
      </w:pPr>
    </w:p>
    <w:p w14:paraId="73D3EFEC" w14:textId="77777777" w:rsidR="008B3B8A" w:rsidRPr="002269C8" w:rsidRDefault="008B3B8A" w:rsidP="008B3B8A">
      <w:pPr>
        <w:keepNext/>
        <w:pBdr>
          <w:top w:val="nil"/>
          <w:left w:val="nil"/>
          <w:bottom w:val="nil"/>
          <w:right w:val="nil"/>
          <w:between w:val="nil"/>
        </w:pBdr>
        <w:shd w:val="clear" w:color="auto" w:fill="FFFFFF"/>
        <w:jc w:val="right"/>
        <w:rPr>
          <w:rFonts w:ascii="Times New Roman" w:eastAsia="TUOS Blake" w:hAnsi="Times New Roman" w:cs="Times New Roman"/>
          <w:color w:val="000000" w:themeColor="text1"/>
          <w:szCs w:val="24"/>
        </w:rPr>
      </w:pPr>
    </w:p>
    <w:p w14:paraId="24A821A7" w14:textId="77777777" w:rsidR="008B3B8A" w:rsidRPr="002269C8" w:rsidRDefault="008B3B8A" w:rsidP="008B3B8A">
      <w:pPr>
        <w:keepNext/>
        <w:pBdr>
          <w:top w:val="nil"/>
          <w:left w:val="nil"/>
          <w:bottom w:val="nil"/>
          <w:right w:val="nil"/>
          <w:between w:val="nil"/>
        </w:pBdr>
        <w:shd w:val="clear" w:color="auto" w:fill="FFFFFF"/>
        <w:jc w:val="right"/>
        <w:rPr>
          <w:rFonts w:ascii="Times New Roman" w:eastAsia="TUOS Blake" w:hAnsi="Times New Roman" w:cs="Times New Roman"/>
          <w:color w:val="000000" w:themeColor="text1"/>
          <w:szCs w:val="24"/>
        </w:rPr>
      </w:pPr>
    </w:p>
    <w:p w14:paraId="611FD351" w14:textId="77777777" w:rsidR="008B3B8A" w:rsidRPr="002269C8" w:rsidRDefault="008B3B8A" w:rsidP="008B3B8A">
      <w:pPr>
        <w:keepNext/>
        <w:pBdr>
          <w:top w:val="nil"/>
          <w:left w:val="nil"/>
          <w:bottom w:val="nil"/>
          <w:right w:val="nil"/>
          <w:between w:val="nil"/>
        </w:pBdr>
        <w:shd w:val="clear" w:color="auto" w:fill="FFFFFF"/>
        <w:jc w:val="right"/>
        <w:rPr>
          <w:rFonts w:ascii="Times New Roman" w:eastAsia="TUOS Blake" w:hAnsi="Times New Roman" w:cs="Times New Roman"/>
          <w:color w:val="000000" w:themeColor="text1"/>
          <w:szCs w:val="24"/>
        </w:rPr>
      </w:pPr>
    </w:p>
    <w:p w14:paraId="1CFAA77D" w14:textId="77777777" w:rsidR="008B3B8A" w:rsidRPr="002269C8" w:rsidRDefault="008B3B8A" w:rsidP="008B3B8A">
      <w:pPr>
        <w:keepNext/>
        <w:pBdr>
          <w:top w:val="nil"/>
          <w:left w:val="nil"/>
          <w:bottom w:val="nil"/>
          <w:right w:val="nil"/>
          <w:between w:val="nil"/>
        </w:pBdr>
        <w:shd w:val="clear" w:color="auto" w:fill="FFFFFF"/>
        <w:jc w:val="right"/>
        <w:rPr>
          <w:rFonts w:ascii="Times New Roman" w:eastAsia="TUOS Blake" w:hAnsi="Times New Roman" w:cs="Times New Roman"/>
          <w:color w:val="000000" w:themeColor="text1"/>
          <w:szCs w:val="24"/>
        </w:rPr>
      </w:pPr>
    </w:p>
    <w:p w14:paraId="56F830D0" w14:textId="77777777" w:rsidR="008B3B8A" w:rsidRPr="002269C8" w:rsidRDefault="008B3B8A" w:rsidP="008B3B8A">
      <w:pPr>
        <w:keepNext/>
        <w:pBdr>
          <w:top w:val="nil"/>
          <w:left w:val="nil"/>
          <w:bottom w:val="nil"/>
          <w:right w:val="nil"/>
          <w:between w:val="nil"/>
        </w:pBdr>
        <w:shd w:val="clear" w:color="auto" w:fill="FFFFFF"/>
        <w:jc w:val="right"/>
        <w:rPr>
          <w:rFonts w:ascii="Times New Roman" w:eastAsia="TUOS Blake" w:hAnsi="Times New Roman" w:cs="Times New Roman"/>
          <w:color w:val="000000" w:themeColor="text1"/>
          <w:szCs w:val="24"/>
        </w:rPr>
      </w:pPr>
    </w:p>
    <w:p w14:paraId="0A758391" w14:textId="77777777" w:rsidR="008B3B8A" w:rsidRPr="002269C8" w:rsidRDefault="008B3B8A" w:rsidP="008B3B8A">
      <w:pPr>
        <w:keepNext/>
        <w:pBdr>
          <w:top w:val="nil"/>
          <w:left w:val="nil"/>
          <w:bottom w:val="nil"/>
          <w:right w:val="nil"/>
          <w:between w:val="nil"/>
        </w:pBdr>
        <w:shd w:val="clear" w:color="auto" w:fill="FFFFFF"/>
        <w:jc w:val="right"/>
        <w:rPr>
          <w:rFonts w:ascii="Times New Roman" w:eastAsia="TUOS Blake" w:hAnsi="Times New Roman" w:cs="Times New Roman"/>
          <w:color w:val="000000" w:themeColor="text1"/>
          <w:szCs w:val="24"/>
        </w:rPr>
      </w:pPr>
    </w:p>
    <w:p w14:paraId="594509A5" w14:textId="77777777" w:rsidR="008B3B8A" w:rsidRPr="002269C8" w:rsidRDefault="008B3B8A" w:rsidP="008B3B8A">
      <w:pPr>
        <w:keepNext/>
        <w:pBdr>
          <w:top w:val="nil"/>
          <w:left w:val="nil"/>
          <w:bottom w:val="nil"/>
          <w:right w:val="nil"/>
          <w:between w:val="nil"/>
        </w:pBdr>
        <w:shd w:val="clear" w:color="auto" w:fill="FFFFFF"/>
        <w:jc w:val="right"/>
        <w:rPr>
          <w:rFonts w:ascii="Times New Roman" w:eastAsia="TUOS Blake" w:hAnsi="Times New Roman" w:cs="Times New Roman"/>
          <w:color w:val="000000" w:themeColor="text1"/>
          <w:szCs w:val="24"/>
        </w:rPr>
      </w:pPr>
    </w:p>
    <w:p w14:paraId="488FF314" w14:textId="77777777" w:rsidR="008B3B8A" w:rsidRPr="002269C8" w:rsidRDefault="008B3B8A" w:rsidP="008B3B8A">
      <w:pPr>
        <w:keepNext/>
        <w:pBdr>
          <w:top w:val="nil"/>
          <w:left w:val="nil"/>
          <w:bottom w:val="nil"/>
          <w:right w:val="nil"/>
          <w:between w:val="nil"/>
        </w:pBdr>
        <w:shd w:val="clear" w:color="auto" w:fill="FFFFFF"/>
        <w:jc w:val="right"/>
        <w:rPr>
          <w:rFonts w:ascii="Times New Roman" w:eastAsia="TUOS Blake" w:hAnsi="Times New Roman" w:cs="Times New Roman"/>
          <w:color w:val="000000" w:themeColor="text1"/>
          <w:szCs w:val="24"/>
        </w:rPr>
      </w:pPr>
    </w:p>
    <w:p w14:paraId="556D34EF" w14:textId="77777777" w:rsidR="008B3B8A" w:rsidRPr="002269C8" w:rsidRDefault="008B3B8A" w:rsidP="008B3B8A">
      <w:pPr>
        <w:keepNext/>
        <w:pBdr>
          <w:top w:val="nil"/>
          <w:left w:val="nil"/>
          <w:bottom w:val="nil"/>
          <w:right w:val="nil"/>
          <w:between w:val="nil"/>
        </w:pBdr>
        <w:shd w:val="clear" w:color="auto" w:fill="FFFFFF"/>
        <w:jc w:val="right"/>
        <w:rPr>
          <w:rFonts w:ascii="Times New Roman" w:eastAsia="TUOS Blake" w:hAnsi="Times New Roman" w:cs="Times New Roman"/>
          <w:color w:val="000000" w:themeColor="text1"/>
          <w:szCs w:val="24"/>
        </w:rPr>
      </w:pPr>
    </w:p>
    <w:p w14:paraId="59949987" w14:textId="77777777" w:rsidR="008B3B8A" w:rsidRPr="002269C8" w:rsidRDefault="008B3B8A" w:rsidP="008B3B8A">
      <w:pPr>
        <w:keepNext/>
        <w:pBdr>
          <w:top w:val="nil"/>
          <w:left w:val="nil"/>
          <w:bottom w:val="nil"/>
          <w:right w:val="nil"/>
          <w:between w:val="nil"/>
        </w:pBdr>
        <w:shd w:val="clear" w:color="auto" w:fill="FFFFFF"/>
        <w:jc w:val="right"/>
        <w:rPr>
          <w:rFonts w:ascii="Times New Roman" w:eastAsia="TUOS Blake" w:hAnsi="Times New Roman" w:cs="Times New Roman"/>
          <w:color w:val="000000" w:themeColor="text1"/>
          <w:szCs w:val="24"/>
        </w:rPr>
      </w:pPr>
    </w:p>
    <w:p w14:paraId="34D2AEAE" w14:textId="77777777" w:rsidR="008B3B8A" w:rsidRPr="002269C8" w:rsidRDefault="008B3B8A" w:rsidP="008B3B8A">
      <w:pPr>
        <w:keepNext/>
        <w:pBdr>
          <w:top w:val="nil"/>
          <w:left w:val="nil"/>
          <w:bottom w:val="nil"/>
          <w:right w:val="nil"/>
          <w:between w:val="nil"/>
        </w:pBdr>
        <w:shd w:val="clear" w:color="auto" w:fill="FFFFFF"/>
        <w:jc w:val="right"/>
        <w:rPr>
          <w:rFonts w:ascii="Times New Roman" w:eastAsia="TUOS Blake" w:hAnsi="Times New Roman" w:cs="Times New Roman"/>
          <w:color w:val="000000" w:themeColor="text1"/>
          <w:szCs w:val="24"/>
        </w:rPr>
      </w:pPr>
    </w:p>
    <w:p w14:paraId="11840C80" w14:textId="77777777" w:rsidR="008B3B8A" w:rsidRPr="002269C8" w:rsidRDefault="008B3B8A" w:rsidP="008B3B8A">
      <w:pPr>
        <w:keepNext/>
        <w:pBdr>
          <w:top w:val="nil"/>
          <w:left w:val="nil"/>
          <w:bottom w:val="nil"/>
          <w:right w:val="nil"/>
          <w:between w:val="nil"/>
        </w:pBdr>
        <w:shd w:val="clear" w:color="auto" w:fill="FFFFFF"/>
        <w:jc w:val="right"/>
        <w:rPr>
          <w:rFonts w:ascii="Times New Roman" w:eastAsia="TUOS Blake" w:hAnsi="Times New Roman" w:cs="Times New Roman"/>
          <w:color w:val="000000" w:themeColor="text1"/>
          <w:szCs w:val="24"/>
        </w:rPr>
      </w:pPr>
    </w:p>
    <w:p w14:paraId="11E04253" w14:textId="77777777" w:rsidR="008B3B8A" w:rsidRPr="002269C8" w:rsidRDefault="008B3B8A" w:rsidP="008B3B8A">
      <w:pPr>
        <w:keepNext/>
        <w:pBdr>
          <w:top w:val="nil"/>
          <w:left w:val="nil"/>
          <w:bottom w:val="nil"/>
          <w:right w:val="nil"/>
          <w:between w:val="nil"/>
        </w:pBdr>
        <w:shd w:val="clear" w:color="auto" w:fill="FFFFFF"/>
        <w:jc w:val="right"/>
        <w:rPr>
          <w:rFonts w:ascii="Times New Roman" w:eastAsia="TUOS Blake" w:hAnsi="Times New Roman" w:cs="Times New Roman"/>
          <w:color w:val="000000" w:themeColor="text1"/>
          <w:szCs w:val="24"/>
        </w:rPr>
      </w:pPr>
    </w:p>
    <w:p w14:paraId="4190D5AF" w14:textId="77777777" w:rsidR="004666A1" w:rsidRPr="002269C8" w:rsidRDefault="004666A1" w:rsidP="004666A1">
      <w:pPr>
        <w:spacing w:line="360" w:lineRule="auto"/>
        <w:jc w:val="both"/>
        <w:rPr>
          <w:rFonts w:ascii="Times New Roman" w:hAnsi="Times New Roman" w:cs="Times New Roman"/>
          <w:b/>
          <w:bCs/>
          <w:color w:val="000000" w:themeColor="text1"/>
          <w:szCs w:val="24"/>
        </w:rPr>
      </w:pPr>
    </w:p>
    <w:p w14:paraId="6C62716A" w14:textId="77777777" w:rsidR="004666A1" w:rsidRPr="002269C8" w:rsidRDefault="004666A1" w:rsidP="004666A1">
      <w:pPr>
        <w:spacing w:line="360" w:lineRule="auto"/>
        <w:jc w:val="both"/>
        <w:rPr>
          <w:rFonts w:ascii="Times New Roman" w:hAnsi="Times New Roman" w:cs="Times New Roman"/>
          <w:b/>
          <w:bCs/>
          <w:color w:val="000000" w:themeColor="text1"/>
          <w:szCs w:val="24"/>
        </w:rPr>
      </w:pPr>
    </w:p>
    <w:p w14:paraId="17A5DD5B" w14:textId="77777777" w:rsidR="004666A1" w:rsidRPr="002269C8" w:rsidRDefault="004666A1" w:rsidP="004666A1">
      <w:pPr>
        <w:rPr>
          <w:rFonts w:ascii="Times New Roman" w:hAnsi="Times New Roman" w:cs="Times New Roman"/>
          <w:color w:val="000000" w:themeColor="text1"/>
          <w:szCs w:val="24"/>
        </w:rPr>
      </w:pPr>
    </w:p>
    <w:sectPr w:rsidR="004666A1" w:rsidRPr="002269C8">
      <w:footerReference w:type="even" r:id="rId35"/>
      <w:foot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11C92" w14:textId="77777777" w:rsidR="009A68F4" w:rsidRDefault="009A68F4" w:rsidP="00C9635E">
      <w:r>
        <w:separator/>
      </w:r>
    </w:p>
  </w:endnote>
  <w:endnote w:type="continuationSeparator" w:id="0">
    <w:p w14:paraId="19568A5E" w14:textId="77777777" w:rsidR="009A68F4" w:rsidRDefault="009A68F4" w:rsidP="00C9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rinda">
    <w:panose1 w:val="020B0604020202020204"/>
    <w:charset w:val="00"/>
    <w:family w:val="swiss"/>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utonnyMJ">
    <w:altName w:val="Calibri"/>
    <w:panose1 w:val="020B0604020202020204"/>
    <w:charset w:val="00"/>
    <w:family w:val="auto"/>
    <w:pitch w:val="variable"/>
    <w:sig w:usb0="8000002F" w:usb1="00000048" w:usb2="00000000" w:usb3="00000000" w:csb0="0000003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TUOS Blake">
    <w:altName w:val="Calibri"/>
    <w:panose1 w:val="020B0604020202020204"/>
    <w:charset w:val="4D"/>
    <w:family w:val="swiss"/>
    <w:pitch w:val="variable"/>
    <w:sig w:usb0="8000002F" w:usb1="40000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6548040"/>
      <w:docPartObj>
        <w:docPartGallery w:val="Page Numbers (Bottom of Page)"/>
        <w:docPartUnique/>
      </w:docPartObj>
    </w:sdtPr>
    <w:sdtContent>
      <w:p w14:paraId="1C0F4FC5" w14:textId="77777777" w:rsidR="00F60E70" w:rsidRDefault="00F60E70" w:rsidP="00D271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7402F9" w14:textId="77777777" w:rsidR="00F60E70" w:rsidRDefault="00F60E70" w:rsidP="00F60E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75038925"/>
      <w:docPartObj>
        <w:docPartGallery w:val="Page Numbers (Bottom of Page)"/>
        <w:docPartUnique/>
      </w:docPartObj>
    </w:sdtPr>
    <w:sdtContent>
      <w:p w14:paraId="0B7C930F" w14:textId="77777777" w:rsidR="00F60E70" w:rsidRDefault="00F60E70" w:rsidP="00D271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5224DDD" w14:textId="77777777" w:rsidR="008B3B8A" w:rsidRDefault="008B3B8A" w:rsidP="00F60E70">
    <w:pPr>
      <w:pBdr>
        <w:top w:val="nil"/>
        <w:left w:val="nil"/>
        <w:bottom w:val="nil"/>
        <w:right w:val="nil"/>
        <w:between w:val="nil"/>
      </w:pBdr>
      <w:tabs>
        <w:tab w:val="center" w:pos="4153"/>
        <w:tab w:val="right" w:pos="8306"/>
      </w:tabs>
      <w:ind w:right="360"/>
      <w:jc w:val="right"/>
      <w:rPr>
        <w:rFonts w:ascii="Arial" w:eastAsia="Arial" w:hAnsi="Arial" w:cs="Arial"/>
        <w:color w:val="000000"/>
        <w:sz w:val="28"/>
        <w:szCs w:val="28"/>
      </w:rPr>
    </w:pPr>
  </w:p>
  <w:p w14:paraId="5011DF97" w14:textId="77777777" w:rsidR="008B3B8A" w:rsidRDefault="008B3B8A">
    <w:pPr>
      <w:pStyle w:val="Title"/>
      <w:jc w:val="left"/>
      <w:rPr>
        <w:rFonts w:ascii="TUOS Blake" w:eastAsia="TUOS Blake" w:hAnsi="TUOS Blake" w:cs="TUOS Blake"/>
        <w:b w:val="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0886401"/>
      <w:docPartObj>
        <w:docPartGallery w:val="Page Numbers (Bottom of Page)"/>
        <w:docPartUnique/>
      </w:docPartObj>
    </w:sdtPr>
    <w:sdtContent>
      <w:p w14:paraId="2D72B496" w14:textId="77777777" w:rsidR="003D6B18" w:rsidRDefault="003D6B18" w:rsidP="005709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86A1C8" w14:textId="77777777" w:rsidR="003D6B18" w:rsidRDefault="003D6B18" w:rsidP="003D6B1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01754703"/>
      <w:docPartObj>
        <w:docPartGallery w:val="Page Numbers (Bottom of Page)"/>
        <w:docPartUnique/>
      </w:docPartObj>
    </w:sdtPr>
    <w:sdtContent>
      <w:p w14:paraId="01528787" w14:textId="77777777" w:rsidR="003D6B18" w:rsidRDefault="003D6B18" w:rsidP="005709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25F03A" w14:textId="77777777" w:rsidR="003D6B18" w:rsidRDefault="003D6B18" w:rsidP="003D6B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8AC8A" w14:textId="77777777" w:rsidR="009A68F4" w:rsidRDefault="009A68F4" w:rsidP="00C9635E">
      <w:r>
        <w:separator/>
      </w:r>
    </w:p>
  </w:footnote>
  <w:footnote w:type="continuationSeparator" w:id="0">
    <w:p w14:paraId="492F0329" w14:textId="77777777" w:rsidR="009A68F4" w:rsidRDefault="009A68F4" w:rsidP="00C9635E">
      <w:r>
        <w:continuationSeparator/>
      </w:r>
    </w:p>
  </w:footnote>
  <w:footnote w:id="1">
    <w:p w14:paraId="7D3AF644" w14:textId="1BACFCEF" w:rsidR="00046894" w:rsidRPr="00CA78DC" w:rsidRDefault="00046894"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Hafizur Rahman and others v State</w:t>
      </w:r>
      <w:r w:rsidR="00E545B8" w:rsidRPr="00CA78DC">
        <w:rPr>
          <w:rFonts w:ascii="Times New Roman" w:hAnsi="Times New Roman"/>
        </w:rPr>
        <w:t xml:space="preserve"> [2007] </w:t>
      </w:r>
      <w:r w:rsidRPr="00CA78DC">
        <w:rPr>
          <w:rFonts w:ascii="Times New Roman" w:hAnsi="Times New Roman"/>
        </w:rPr>
        <w:t>16 MLR</w:t>
      </w:r>
      <w:r w:rsidR="00E545B8" w:rsidRPr="00CA78DC">
        <w:rPr>
          <w:rFonts w:ascii="Times New Roman" w:hAnsi="Times New Roman"/>
        </w:rPr>
        <w:t xml:space="preserve"> 389 </w:t>
      </w:r>
      <w:r w:rsidRPr="00CA78DC">
        <w:rPr>
          <w:rFonts w:ascii="Times New Roman" w:hAnsi="Times New Roman"/>
        </w:rPr>
        <w:t xml:space="preserve">(HCD) is </w:t>
      </w:r>
      <w:r w:rsidR="003F2A71" w:rsidRPr="00CA78DC">
        <w:rPr>
          <w:rFonts w:ascii="Times New Roman" w:hAnsi="Times New Roman"/>
        </w:rPr>
        <w:t>one of the</w:t>
      </w:r>
      <w:r w:rsidR="00E545B8" w:rsidRPr="00CA78DC">
        <w:rPr>
          <w:rFonts w:ascii="Times New Roman" w:hAnsi="Times New Roman"/>
        </w:rPr>
        <w:t xml:space="preserve"> few</w:t>
      </w:r>
      <w:r w:rsidRPr="00CA78DC">
        <w:rPr>
          <w:rFonts w:ascii="Times New Roman" w:hAnsi="Times New Roman"/>
        </w:rPr>
        <w:t xml:space="preserve"> instance</w:t>
      </w:r>
      <w:r w:rsidR="003F2A71" w:rsidRPr="00CA78DC">
        <w:rPr>
          <w:rFonts w:ascii="Times New Roman" w:hAnsi="Times New Roman"/>
        </w:rPr>
        <w:t>s</w:t>
      </w:r>
      <w:r w:rsidRPr="00CA78DC">
        <w:rPr>
          <w:rFonts w:ascii="Times New Roman" w:hAnsi="Times New Roman"/>
        </w:rPr>
        <w:t xml:space="preserve"> in which I </w:t>
      </w:r>
      <w:r w:rsidR="00850879">
        <w:rPr>
          <w:rFonts w:ascii="Times New Roman" w:hAnsi="Times New Roman"/>
        </w:rPr>
        <w:t xml:space="preserve">worked as </w:t>
      </w:r>
      <w:r w:rsidR="00C012D5" w:rsidRPr="00CA78DC">
        <w:rPr>
          <w:rFonts w:ascii="Times New Roman" w:hAnsi="Times New Roman"/>
        </w:rPr>
        <w:t xml:space="preserve">a </w:t>
      </w:r>
      <w:r w:rsidRPr="00CA78DC">
        <w:rPr>
          <w:rFonts w:ascii="Times New Roman" w:hAnsi="Times New Roman"/>
        </w:rPr>
        <w:t xml:space="preserve">lawyer </w:t>
      </w:r>
      <w:r w:rsidR="00C012D5" w:rsidRPr="00CA78DC">
        <w:rPr>
          <w:rFonts w:ascii="Times New Roman" w:hAnsi="Times New Roman"/>
        </w:rPr>
        <w:t xml:space="preserve">for </w:t>
      </w:r>
      <w:r w:rsidR="00D606DD" w:rsidRPr="00CA78DC">
        <w:rPr>
          <w:rFonts w:ascii="Times New Roman" w:hAnsi="Times New Roman"/>
        </w:rPr>
        <w:t xml:space="preserve">a </w:t>
      </w:r>
      <w:r w:rsidR="00E545B8" w:rsidRPr="00CA78DC">
        <w:rPr>
          <w:rFonts w:ascii="Times New Roman" w:hAnsi="Times New Roman"/>
        </w:rPr>
        <w:t xml:space="preserve">cluster of </w:t>
      </w:r>
      <w:r w:rsidR="00D606DD" w:rsidRPr="00CA78DC">
        <w:rPr>
          <w:rFonts w:ascii="Times New Roman" w:hAnsi="Times New Roman"/>
        </w:rPr>
        <w:t>human rights organisation</w:t>
      </w:r>
      <w:r w:rsidR="00E545B8" w:rsidRPr="00CA78DC">
        <w:rPr>
          <w:rFonts w:ascii="Times New Roman" w:hAnsi="Times New Roman"/>
        </w:rPr>
        <w:t>s</w:t>
      </w:r>
      <w:r w:rsidR="00D606DD" w:rsidRPr="00CA78DC">
        <w:rPr>
          <w:rFonts w:ascii="Times New Roman" w:hAnsi="Times New Roman"/>
        </w:rPr>
        <w:t xml:space="preserve"> that challenged </w:t>
      </w:r>
      <w:r w:rsidR="00C012D5" w:rsidRPr="00CA78DC">
        <w:rPr>
          <w:rFonts w:ascii="Times New Roman" w:hAnsi="Times New Roman"/>
        </w:rPr>
        <w:t xml:space="preserve">the </w:t>
      </w:r>
      <w:r w:rsidR="003F2A71" w:rsidRPr="00CA78DC">
        <w:rPr>
          <w:rFonts w:ascii="Times New Roman" w:hAnsi="Times New Roman"/>
        </w:rPr>
        <w:t xml:space="preserve">illegality of </w:t>
      </w:r>
      <w:r w:rsidRPr="00CA78DC">
        <w:rPr>
          <w:rFonts w:ascii="Times New Roman" w:hAnsi="Times New Roman"/>
        </w:rPr>
        <w:t>the use of bar fetters for the under-trial prisoners</w:t>
      </w:r>
      <w:r w:rsidR="00E545B8" w:rsidRPr="00CA78DC">
        <w:rPr>
          <w:rFonts w:ascii="Times New Roman" w:hAnsi="Times New Roman"/>
        </w:rPr>
        <w:t>.</w:t>
      </w:r>
      <w:r w:rsidR="00465859" w:rsidRPr="00CA78DC">
        <w:rPr>
          <w:rFonts w:ascii="Times New Roman" w:hAnsi="Times New Roman"/>
        </w:rPr>
        <w:t xml:space="preserve"> &lt; </w:t>
      </w:r>
      <w:hyperlink r:id="rId1" w:history="1">
        <w:r w:rsidR="00465859" w:rsidRPr="00CA78DC">
          <w:rPr>
            <w:rStyle w:val="Hyperlink"/>
            <w:rFonts w:ascii="Times New Roman" w:hAnsi="Times New Roman"/>
          </w:rPr>
          <w:t>http://www.clcbd.org/judgment/search.html?q=seizure-list&amp;Judgment_page=28</w:t>
        </w:r>
      </w:hyperlink>
      <w:r w:rsidR="00465859" w:rsidRPr="00CA78DC">
        <w:rPr>
          <w:rFonts w:ascii="Times New Roman" w:hAnsi="Times New Roman"/>
        </w:rPr>
        <w:t xml:space="preserve">&gt; (accessed </w:t>
      </w:r>
      <w:r w:rsidR="00E545B8" w:rsidRPr="00CA78DC">
        <w:rPr>
          <w:rFonts w:ascii="Times New Roman" w:hAnsi="Times New Roman"/>
        </w:rPr>
        <w:t>04</w:t>
      </w:r>
      <w:r w:rsidR="00465859" w:rsidRPr="00CA78DC">
        <w:rPr>
          <w:rFonts w:ascii="Times New Roman" w:hAnsi="Times New Roman"/>
        </w:rPr>
        <w:t xml:space="preserve"> </w:t>
      </w:r>
      <w:r w:rsidR="00E545B8" w:rsidRPr="00CA78DC">
        <w:rPr>
          <w:rFonts w:ascii="Times New Roman" w:hAnsi="Times New Roman"/>
        </w:rPr>
        <w:t>October</w:t>
      </w:r>
      <w:r w:rsidR="00465859" w:rsidRPr="00CA78DC">
        <w:rPr>
          <w:rFonts w:ascii="Times New Roman" w:hAnsi="Times New Roman"/>
        </w:rPr>
        <w:t xml:space="preserve"> 2024).</w:t>
      </w:r>
    </w:p>
  </w:footnote>
  <w:footnote w:id="2">
    <w:p w14:paraId="5A067ECB" w14:textId="77777777" w:rsidR="00046894" w:rsidRPr="00CA78DC" w:rsidRDefault="00046894"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(Justice) Muhammad Habibur Rahman, </w:t>
      </w:r>
      <w:r w:rsidRPr="00CA78DC">
        <w:rPr>
          <w:rFonts w:ascii="Times New Roman" w:hAnsi="Times New Roman"/>
          <w:i/>
          <w:iCs/>
        </w:rPr>
        <w:t>Rabindra Rachanay Aini Bhabna</w:t>
      </w:r>
      <w:r w:rsidRPr="00CA78DC">
        <w:rPr>
          <w:rFonts w:ascii="Times New Roman" w:hAnsi="Times New Roman"/>
        </w:rPr>
        <w:t xml:space="preserve"> (Legal thoughts in the Writings of Rabindra (in English)) (University Press Limited Dhaka 2002) 31</w:t>
      </w:r>
    </w:p>
    <w:p w14:paraId="463B27C2" w14:textId="77777777" w:rsidR="00046894" w:rsidRPr="00CA78DC" w:rsidRDefault="00046894" w:rsidP="008F397C">
      <w:pPr>
        <w:pStyle w:val="FootnoteText"/>
        <w:jc w:val="both"/>
        <w:rPr>
          <w:rFonts w:ascii="Times New Roman" w:hAnsi="Times New Roman"/>
        </w:rPr>
      </w:pPr>
    </w:p>
  </w:footnote>
  <w:footnote w:id="3">
    <w:p w14:paraId="66711A89" w14:textId="77777777" w:rsidR="00046894" w:rsidRPr="00CA78DC" w:rsidRDefault="00046894"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The Constitution 1972, Preamble.</w:t>
      </w:r>
    </w:p>
  </w:footnote>
  <w:footnote w:id="4">
    <w:p w14:paraId="1C13EA8A" w14:textId="77777777" w:rsidR="00046894" w:rsidRPr="00CA78DC" w:rsidRDefault="00046894"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Anwar Hossain Chowdhury v Bangladesh Special Edition BLD 1989 para 443 (AD).</w:t>
      </w:r>
    </w:p>
  </w:footnote>
  <w:footnote w:id="5">
    <w:p w14:paraId="431971C5" w14:textId="77777777" w:rsidR="00046894" w:rsidRPr="00CA78DC" w:rsidRDefault="00046894"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Gowher Rizvi, ‘Holding the State Accountable’ </w:t>
      </w:r>
      <w:r w:rsidR="00867F09" w:rsidRPr="00CA78DC">
        <w:rPr>
          <w:rFonts w:ascii="Times New Roman" w:hAnsi="Times New Roman"/>
        </w:rPr>
        <w:t xml:space="preserve">[2011]56 </w:t>
      </w:r>
      <w:r w:rsidRPr="00CA78DC">
        <w:rPr>
          <w:rFonts w:ascii="Times New Roman" w:hAnsi="Times New Roman"/>
        </w:rPr>
        <w:t xml:space="preserve">Journal of the Asiatic Society of Bangladesh (Humanities) 33.  </w:t>
      </w:r>
    </w:p>
  </w:footnote>
  <w:footnote w:id="6">
    <w:p w14:paraId="422E70E7" w14:textId="77777777" w:rsidR="00046894" w:rsidRPr="00CA78DC" w:rsidRDefault="00046894"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w:t>
      </w:r>
      <w:r w:rsidRPr="00CA78DC">
        <w:rPr>
          <w:rFonts w:ascii="Times New Roman" w:hAnsi="Times New Roman"/>
          <w:lang w:val="en-BD"/>
        </w:rPr>
        <w:t>World Justice Project, the Rule of Law Index 2023, World Justice Project;</w:t>
      </w:r>
      <w:r w:rsidRPr="00CA78DC">
        <w:rPr>
          <w:rFonts w:ascii="Times New Roman" w:hAnsi="Times New Roman"/>
        </w:rPr>
        <w:t xml:space="preserve"> </w:t>
      </w:r>
      <w:r w:rsidR="00465859" w:rsidRPr="00CA78DC">
        <w:rPr>
          <w:rFonts w:ascii="Times New Roman" w:hAnsi="Times New Roman"/>
        </w:rPr>
        <w:t>&gt;</w:t>
      </w:r>
      <w:hyperlink r:id="rId2" w:history="1">
        <w:r w:rsidR="00465859" w:rsidRPr="00CA78DC">
          <w:rPr>
            <w:rStyle w:val="Hyperlink"/>
            <w:rFonts w:ascii="Times New Roman" w:hAnsi="Times New Roman"/>
          </w:rPr>
          <w:t>https://worldjusticeproject.org/rule-of-law-index/country/2023/Bangladesh/Constraints%20on%20Government%20Powers/</w:t>
        </w:r>
      </w:hyperlink>
      <w:r w:rsidRPr="00CA78DC">
        <w:rPr>
          <w:rFonts w:ascii="Times New Roman" w:hAnsi="Times New Roman"/>
        </w:rPr>
        <w:t xml:space="preserve"> </w:t>
      </w:r>
      <w:r w:rsidR="00465859" w:rsidRPr="00CA78DC">
        <w:rPr>
          <w:rFonts w:ascii="Times New Roman" w:hAnsi="Times New Roman"/>
        </w:rPr>
        <w:t>&gt;</w:t>
      </w:r>
      <w:r w:rsidRPr="00CA78DC">
        <w:rPr>
          <w:rFonts w:ascii="Times New Roman" w:hAnsi="Times New Roman"/>
        </w:rPr>
        <w:t>(accessed 09 September  2024).</w:t>
      </w:r>
    </w:p>
  </w:footnote>
  <w:footnote w:id="7">
    <w:p w14:paraId="0AAE1BB2" w14:textId="77777777" w:rsidR="003D6580" w:rsidRPr="00CA78DC" w:rsidRDefault="003D6580"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Asif Nazrul, </w:t>
      </w:r>
      <w:r w:rsidRPr="00CA78DC">
        <w:rPr>
          <w:rFonts w:ascii="Times New Roman" w:hAnsi="Times New Roman"/>
          <w:i/>
          <w:iCs/>
        </w:rPr>
        <w:t>Sangbidhan Bitorko 1972: Gonoporishoder Rastrabhabna (Constitution Debates 1972: Political thought of the Constituent Assembly (in English))</w:t>
      </w:r>
      <w:r w:rsidRPr="00CA78DC">
        <w:rPr>
          <w:rFonts w:ascii="Times New Roman" w:hAnsi="Times New Roman"/>
        </w:rPr>
        <w:t xml:space="preserve"> (Prothoma 2022) 195.</w:t>
      </w:r>
    </w:p>
  </w:footnote>
  <w:footnote w:id="8">
    <w:p w14:paraId="546943F8" w14:textId="77777777" w:rsidR="003D6580" w:rsidRPr="00CA78DC" w:rsidRDefault="003D6580"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Kamal Hossain, </w:t>
      </w:r>
      <w:r w:rsidRPr="00CA78DC">
        <w:rPr>
          <w:rFonts w:ascii="Times New Roman" w:hAnsi="Times New Roman"/>
          <w:i/>
          <w:iCs/>
        </w:rPr>
        <w:t>Bangladesh: Quest for Freedom and Justice</w:t>
      </w:r>
      <w:r w:rsidRPr="00CA78DC">
        <w:rPr>
          <w:rFonts w:ascii="Times New Roman" w:hAnsi="Times New Roman"/>
        </w:rPr>
        <w:t xml:space="preserve"> (Oxford 2013) 1-10.</w:t>
      </w:r>
    </w:p>
  </w:footnote>
  <w:footnote w:id="9">
    <w:p w14:paraId="656165CC" w14:textId="77777777" w:rsidR="003D6580" w:rsidRPr="00CA78DC" w:rsidRDefault="003D6580"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Mahmudul Islam, ‘Rule of law in Bangladesh’ </w:t>
      </w:r>
      <w:r w:rsidR="00867F09" w:rsidRPr="00CA78DC">
        <w:rPr>
          <w:rFonts w:ascii="Times New Roman" w:hAnsi="Times New Roman"/>
        </w:rPr>
        <w:t>[</w:t>
      </w:r>
      <w:r w:rsidRPr="00CA78DC">
        <w:rPr>
          <w:rFonts w:ascii="Times New Roman" w:hAnsi="Times New Roman"/>
        </w:rPr>
        <w:t>2005</w:t>
      </w:r>
      <w:r w:rsidR="00867F09" w:rsidRPr="00CA78DC">
        <w:rPr>
          <w:rFonts w:ascii="Times New Roman" w:hAnsi="Times New Roman"/>
        </w:rPr>
        <w:t>]</w:t>
      </w:r>
      <w:r w:rsidRPr="00CA78DC">
        <w:rPr>
          <w:rFonts w:ascii="Times New Roman" w:hAnsi="Times New Roman"/>
        </w:rPr>
        <w:t xml:space="preserve"> </w:t>
      </w:r>
      <w:r w:rsidR="00867F09" w:rsidRPr="00CA78DC">
        <w:rPr>
          <w:rFonts w:ascii="Times New Roman" w:hAnsi="Times New Roman"/>
        </w:rPr>
        <w:t xml:space="preserve">50 </w:t>
      </w:r>
      <w:r w:rsidRPr="00CA78DC">
        <w:rPr>
          <w:rFonts w:ascii="Times New Roman" w:hAnsi="Times New Roman"/>
        </w:rPr>
        <w:t>Journal of the Asiatic Society of Bangladesh 423.</w:t>
      </w:r>
    </w:p>
  </w:footnote>
  <w:footnote w:id="10">
    <w:p w14:paraId="648B21BE" w14:textId="77777777" w:rsidR="00B52840" w:rsidRPr="00CA78DC" w:rsidRDefault="00B52840"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Kazi Ebadul Hoque, </w:t>
      </w:r>
      <w:r w:rsidRPr="00CA78DC">
        <w:rPr>
          <w:rFonts w:ascii="Times New Roman" w:hAnsi="Times New Roman"/>
          <w:i/>
          <w:iCs/>
        </w:rPr>
        <w:t>Administration of Justice in Bangladesh</w:t>
      </w:r>
      <w:r w:rsidRPr="00CA78DC">
        <w:rPr>
          <w:rFonts w:ascii="Times New Roman" w:hAnsi="Times New Roman"/>
        </w:rPr>
        <w:t xml:space="preserve"> (Asiatic Society of Bangladesh 2003)1. </w:t>
      </w:r>
    </w:p>
  </w:footnote>
  <w:footnote w:id="11">
    <w:p w14:paraId="489A5FAC" w14:textId="77777777" w:rsidR="002F2700" w:rsidRPr="00CA78DC" w:rsidRDefault="002F2700" w:rsidP="008F397C">
      <w:pPr>
        <w:pStyle w:val="FootnoteText"/>
        <w:jc w:val="both"/>
        <w:rPr>
          <w:rFonts w:ascii="Times New Roman" w:hAnsi="Times New Roman"/>
          <w:lang w:val="en-BD"/>
        </w:rPr>
      </w:pPr>
      <w:r w:rsidRPr="00CA78DC">
        <w:rPr>
          <w:rStyle w:val="FootnoteReference"/>
          <w:rFonts w:ascii="Times New Roman" w:hAnsi="Times New Roman"/>
        </w:rPr>
        <w:footnoteRef/>
      </w:r>
      <w:r w:rsidRPr="00CA78DC">
        <w:rPr>
          <w:rFonts w:ascii="Times New Roman" w:hAnsi="Times New Roman"/>
        </w:rPr>
        <w:t xml:space="preserve"> </w:t>
      </w:r>
      <w:r w:rsidR="00D606DD" w:rsidRPr="00CA78DC">
        <w:rPr>
          <w:rFonts w:ascii="Times New Roman" w:hAnsi="Times New Roman"/>
          <w:lang w:val="en-BD"/>
        </w:rPr>
        <w:t>Werner F Menski, 'Crime and punishment in Hindu law and under modern Indian law' </w:t>
      </w:r>
      <w:r w:rsidR="008104C9" w:rsidRPr="00CA78DC">
        <w:rPr>
          <w:rFonts w:ascii="Times New Roman" w:hAnsi="Times New Roman"/>
          <w:lang w:val="en-BD"/>
        </w:rPr>
        <w:t>[</w:t>
      </w:r>
      <w:r w:rsidR="00D606DD" w:rsidRPr="00CA78DC">
        <w:rPr>
          <w:rFonts w:ascii="Times New Roman" w:hAnsi="Times New Roman"/>
          <w:lang w:val="en-BD"/>
        </w:rPr>
        <w:t>1992</w:t>
      </w:r>
      <w:r w:rsidR="008104C9" w:rsidRPr="00CA78DC">
        <w:rPr>
          <w:rFonts w:ascii="Times New Roman" w:hAnsi="Times New Roman"/>
          <w:lang w:val="en-BD"/>
        </w:rPr>
        <w:t>]</w:t>
      </w:r>
      <w:r w:rsidR="00D606DD" w:rsidRPr="00CA78DC">
        <w:rPr>
          <w:rFonts w:ascii="Times New Roman" w:hAnsi="Times New Roman"/>
          <w:lang w:val="en-BD"/>
        </w:rPr>
        <w:t xml:space="preserve"> 58(4) </w:t>
      </w:r>
      <w:r w:rsidR="00D606DD" w:rsidRPr="00CA78DC">
        <w:rPr>
          <w:rFonts w:ascii="Times New Roman" w:hAnsi="Times New Roman"/>
          <w:i/>
          <w:iCs/>
          <w:lang w:val="en-BD"/>
        </w:rPr>
        <w:t>Recueils de la Société Jean Bodin pour l'histoire comparative des institutions</w:t>
      </w:r>
      <w:r w:rsidR="00D606DD" w:rsidRPr="00CA78DC">
        <w:rPr>
          <w:rFonts w:ascii="Times New Roman" w:hAnsi="Times New Roman"/>
          <w:lang w:val="en-BD"/>
        </w:rPr>
        <w:t xml:space="preserve"> 295-334.</w:t>
      </w:r>
    </w:p>
  </w:footnote>
  <w:footnote w:id="12">
    <w:p w14:paraId="655527AB" w14:textId="456C682C" w:rsidR="003254DA" w:rsidRPr="00CA78DC" w:rsidRDefault="003254DA"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Government of India Act 1935; Indian Independence Act 1947; Muhammad Mahbubur Rahman, </w:t>
      </w:r>
      <w:r w:rsidRPr="00CA78DC">
        <w:rPr>
          <w:rFonts w:ascii="Times New Roman" w:hAnsi="Times New Roman"/>
          <w:i/>
          <w:iCs/>
        </w:rPr>
        <w:t>Criminal Sentencing in Bangladesh: From Colonial Legacies to Modernity</w:t>
      </w:r>
      <w:r w:rsidRPr="00CA78DC">
        <w:rPr>
          <w:rFonts w:ascii="Times New Roman" w:hAnsi="Times New Roman"/>
        </w:rPr>
        <w:t xml:space="preserve"> (Brill 2017) 71-115; R Sisson and L E Rose, </w:t>
      </w:r>
      <w:r w:rsidRPr="00CA78DC">
        <w:rPr>
          <w:rFonts w:ascii="Times New Roman" w:hAnsi="Times New Roman"/>
          <w:i/>
          <w:iCs/>
        </w:rPr>
        <w:t>War Secession: Pakistan, India and the Creation of Bangladesh</w:t>
      </w:r>
      <w:r w:rsidRPr="00CA78DC">
        <w:rPr>
          <w:rFonts w:ascii="Times New Roman" w:hAnsi="Times New Roman"/>
        </w:rPr>
        <w:t xml:space="preserve"> (Berkeley CA 1990); Upon decoloni</w:t>
      </w:r>
      <w:r w:rsidR="00960A57" w:rsidRPr="00CA78DC">
        <w:rPr>
          <w:rFonts w:ascii="Times New Roman" w:hAnsi="Times New Roman"/>
        </w:rPr>
        <w:t>s</w:t>
      </w:r>
      <w:r w:rsidRPr="00CA78DC">
        <w:rPr>
          <w:rFonts w:ascii="Times New Roman" w:hAnsi="Times New Roman"/>
        </w:rPr>
        <w:t xml:space="preserve">ation, in 1947 Bangladesh became a province of Pakistan; however, </w:t>
      </w:r>
      <w:r w:rsidR="005D635C">
        <w:rPr>
          <w:rFonts w:ascii="Times New Roman" w:hAnsi="Times New Roman"/>
        </w:rPr>
        <w:t xml:space="preserve">through a prolong struggle, </w:t>
      </w:r>
      <w:r w:rsidRPr="00CA78DC">
        <w:rPr>
          <w:rFonts w:ascii="Times New Roman" w:hAnsi="Times New Roman"/>
        </w:rPr>
        <w:t>Bangladesh gained independence from Pakistan in 1971.</w:t>
      </w:r>
    </w:p>
  </w:footnote>
  <w:footnote w:id="13">
    <w:p w14:paraId="0EDFB154" w14:textId="77777777" w:rsidR="00D606DD" w:rsidRPr="00CA78DC" w:rsidRDefault="00D606DD"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The Indian Penal Code 1860 was renamed as the Pakistan Penal Code 1860 during Pakistan period (1947-1971) while it was titled as the Penal Code 1860 after the Independence of Bangladesh in 1971</w:t>
      </w:r>
      <w:r w:rsidR="00015F37" w:rsidRPr="00CA78DC">
        <w:rPr>
          <w:rFonts w:ascii="Times New Roman" w:hAnsi="Times New Roman"/>
        </w:rPr>
        <w:t>.</w:t>
      </w:r>
    </w:p>
  </w:footnote>
  <w:footnote w:id="14">
    <w:p w14:paraId="36A28DB3" w14:textId="77777777" w:rsidR="00015F37" w:rsidRPr="00CA78DC" w:rsidRDefault="00015F37" w:rsidP="008F397C">
      <w:pPr>
        <w:pStyle w:val="FootnoteText"/>
        <w:jc w:val="both"/>
        <w:rPr>
          <w:rFonts w:ascii="Times New Roman" w:hAnsi="Times New Roman"/>
          <w:lang w:val="en-BD"/>
        </w:rPr>
      </w:pPr>
      <w:r w:rsidRPr="00CA78DC">
        <w:rPr>
          <w:rStyle w:val="FootnoteReference"/>
          <w:rFonts w:ascii="Times New Roman" w:hAnsi="Times New Roman"/>
        </w:rPr>
        <w:footnoteRef/>
      </w:r>
      <w:r w:rsidRPr="00CA78DC">
        <w:rPr>
          <w:rFonts w:ascii="Times New Roman" w:hAnsi="Times New Roman"/>
        </w:rPr>
        <w:t xml:space="preserve"> </w:t>
      </w:r>
      <w:r w:rsidR="001A0FB9" w:rsidRPr="00CA78DC">
        <w:rPr>
          <w:rFonts w:ascii="Times New Roman" w:hAnsi="Times New Roman"/>
          <w:lang w:val="en-BD"/>
        </w:rPr>
        <w:t xml:space="preserve">Wing Cheong Chan, Barry Wright and Stanley Meng Heong Yeo (eds), </w:t>
      </w:r>
      <w:r w:rsidRPr="00CA78DC">
        <w:rPr>
          <w:rFonts w:ascii="Times New Roman" w:hAnsi="Times New Roman"/>
          <w:i/>
          <w:iCs/>
        </w:rPr>
        <w:t>Codification, Macaulay and the Indian Penal Code: The Legacies and Modern Challenges of Criminal Law Reform</w:t>
      </w:r>
      <w:r w:rsidRPr="00CA78DC">
        <w:rPr>
          <w:rFonts w:ascii="Times New Roman" w:hAnsi="Times New Roman"/>
        </w:rPr>
        <w:t xml:space="preserve"> (Ashgate 2011)</w:t>
      </w:r>
      <w:r w:rsidR="00B70D89" w:rsidRPr="00CA78DC">
        <w:rPr>
          <w:rFonts w:ascii="Times New Roman" w:hAnsi="Times New Roman"/>
        </w:rPr>
        <w:t xml:space="preserve"> Introduction.</w:t>
      </w:r>
    </w:p>
  </w:footnote>
  <w:footnote w:id="15">
    <w:p w14:paraId="1522EFFC" w14:textId="77777777" w:rsidR="00B52840" w:rsidRPr="00CA78DC" w:rsidRDefault="00B52840" w:rsidP="008F397C">
      <w:pPr>
        <w:jc w:val="both"/>
        <w:rPr>
          <w:rFonts w:ascii="Times New Roman" w:hAnsi="Times New Roman" w:cs="Times New Roman"/>
          <w:sz w:val="20"/>
          <w:szCs w:val="20"/>
          <w:lang w:eastAsia="en-GB"/>
        </w:rPr>
      </w:pPr>
      <w:r w:rsidRPr="00CA78DC">
        <w:rPr>
          <w:rStyle w:val="FootnoteReference"/>
          <w:rFonts w:ascii="Times New Roman" w:hAnsi="Times New Roman" w:cs="Times New Roman"/>
          <w:sz w:val="20"/>
          <w:szCs w:val="20"/>
        </w:rPr>
        <w:footnoteRef/>
      </w:r>
      <w:r w:rsidRPr="00CA78DC">
        <w:rPr>
          <w:rFonts w:ascii="Times New Roman" w:hAnsi="Times New Roman" w:cs="Times New Roman"/>
          <w:sz w:val="20"/>
          <w:szCs w:val="20"/>
        </w:rPr>
        <w:t xml:space="preserve"> According to Special Powers Act 1974, s 2, </w:t>
      </w:r>
      <w:r w:rsidRPr="00CA78DC">
        <w:rPr>
          <w:rFonts w:ascii="Times New Roman" w:hAnsi="Times New Roman" w:cs="Times New Roman"/>
          <w:color w:val="000000"/>
          <w:sz w:val="20"/>
          <w:szCs w:val="20"/>
          <w:shd w:val="clear" w:color="auto" w:fill="FFFFFF"/>
          <w:lang w:eastAsia="en-GB"/>
        </w:rPr>
        <w:t>“prejudicial act” means any act which is intended or likely</w:t>
      </w:r>
    </w:p>
    <w:p w14:paraId="785D55DC" w14:textId="77777777" w:rsidR="00B52840" w:rsidRPr="00CA78DC" w:rsidRDefault="00B52840" w:rsidP="008F397C">
      <w:pPr>
        <w:jc w:val="both"/>
        <w:rPr>
          <w:rFonts w:ascii="Times New Roman" w:hAnsi="Times New Roman" w:cs="Times New Roman"/>
          <w:sz w:val="20"/>
          <w:szCs w:val="20"/>
          <w:lang w:eastAsia="en-GB"/>
        </w:rPr>
      </w:pPr>
      <w:r w:rsidRPr="00CA78DC">
        <w:rPr>
          <w:rFonts w:ascii="Times New Roman" w:hAnsi="Times New Roman" w:cs="Times New Roman"/>
          <w:color w:val="000000"/>
          <w:sz w:val="20"/>
          <w:szCs w:val="20"/>
          <w:shd w:val="clear" w:color="auto" w:fill="FFFFFF"/>
          <w:lang w:eastAsia="en-GB"/>
        </w:rPr>
        <w:t>(i) to prejudice the sovereignty or defence of Bangladesh;</w:t>
      </w:r>
    </w:p>
    <w:p w14:paraId="2FB3C56B" w14:textId="77777777" w:rsidR="00B52840" w:rsidRPr="00CA78DC" w:rsidRDefault="00B52840" w:rsidP="008F397C">
      <w:pPr>
        <w:jc w:val="both"/>
        <w:rPr>
          <w:rFonts w:ascii="Times New Roman" w:hAnsi="Times New Roman" w:cs="Times New Roman"/>
          <w:sz w:val="20"/>
          <w:szCs w:val="20"/>
          <w:lang w:eastAsia="en-GB"/>
        </w:rPr>
      </w:pPr>
      <w:r w:rsidRPr="00CA78DC">
        <w:rPr>
          <w:rFonts w:ascii="Times New Roman" w:hAnsi="Times New Roman" w:cs="Times New Roman"/>
          <w:color w:val="000000"/>
          <w:sz w:val="20"/>
          <w:szCs w:val="20"/>
          <w:shd w:val="clear" w:color="auto" w:fill="FFFFFF"/>
          <w:lang w:eastAsia="en-GB"/>
        </w:rPr>
        <w:t>(ii) to prejudice the maintenance of friendly relations of Bangladesh with foreign states;</w:t>
      </w:r>
    </w:p>
    <w:p w14:paraId="1EA97450" w14:textId="77777777" w:rsidR="00B52840" w:rsidRPr="00CA78DC" w:rsidRDefault="00B52840" w:rsidP="008F397C">
      <w:pPr>
        <w:jc w:val="both"/>
        <w:rPr>
          <w:rFonts w:ascii="Times New Roman" w:hAnsi="Times New Roman" w:cs="Times New Roman"/>
          <w:sz w:val="20"/>
          <w:szCs w:val="20"/>
          <w:lang w:eastAsia="en-GB"/>
        </w:rPr>
      </w:pPr>
      <w:r w:rsidRPr="00CA78DC">
        <w:rPr>
          <w:rFonts w:ascii="Times New Roman" w:hAnsi="Times New Roman" w:cs="Times New Roman"/>
          <w:color w:val="000000"/>
          <w:sz w:val="20"/>
          <w:szCs w:val="20"/>
          <w:shd w:val="clear" w:color="auto" w:fill="FFFFFF"/>
          <w:lang w:eastAsia="en-GB"/>
        </w:rPr>
        <w:t>(iii) to prejudice the security of Bangladesh or to endanger public safety or the maintenance of public order;</w:t>
      </w:r>
    </w:p>
    <w:p w14:paraId="65DFDDC1" w14:textId="77777777" w:rsidR="00B52840" w:rsidRPr="00CA78DC" w:rsidRDefault="00B52840" w:rsidP="008F397C">
      <w:pPr>
        <w:jc w:val="both"/>
        <w:rPr>
          <w:rFonts w:ascii="Times New Roman" w:hAnsi="Times New Roman" w:cs="Times New Roman"/>
          <w:sz w:val="20"/>
          <w:szCs w:val="20"/>
          <w:lang w:eastAsia="en-GB"/>
        </w:rPr>
      </w:pPr>
      <w:r w:rsidRPr="00CA78DC">
        <w:rPr>
          <w:rFonts w:ascii="Times New Roman" w:hAnsi="Times New Roman" w:cs="Times New Roman"/>
          <w:color w:val="000000"/>
          <w:sz w:val="20"/>
          <w:szCs w:val="20"/>
          <w:shd w:val="clear" w:color="auto" w:fill="FFFFFF"/>
          <w:lang w:eastAsia="en-GB"/>
        </w:rPr>
        <w:t>(iv) to create or excite feelings of enmity or hatred between different communities, classes or sections of people;</w:t>
      </w:r>
    </w:p>
    <w:p w14:paraId="584B13E5" w14:textId="77777777" w:rsidR="00B52840" w:rsidRPr="00CA78DC" w:rsidRDefault="00B52840" w:rsidP="008F397C">
      <w:pPr>
        <w:jc w:val="both"/>
        <w:rPr>
          <w:rFonts w:ascii="Times New Roman" w:hAnsi="Times New Roman" w:cs="Times New Roman"/>
          <w:sz w:val="20"/>
          <w:szCs w:val="20"/>
          <w:lang w:eastAsia="en-GB"/>
        </w:rPr>
      </w:pPr>
      <w:r w:rsidRPr="00CA78DC">
        <w:rPr>
          <w:rFonts w:ascii="Times New Roman" w:hAnsi="Times New Roman" w:cs="Times New Roman"/>
          <w:color w:val="000000"/>
          <w:sz w:val="20"/>
          <w:szCs w:val="20"/>
          <w:shd w:val="clear" w:color="auto" w:fill="FFFFFF"/>
          <w:lang w:eastAsia="en-GB"/>
        </w:rPr>
        <w:t>(v) to interfere with or encourage or incite interference with the administration of law or the maintenance of law and order;</w:t>
      </w:r>
    </w:p>
    <w:p w14:paraId="53472FC7" w14:textId="77777777" w:rsidR="00B52840" w:rsidRPr="00CA78DC" w:rsidRDefault="00B52840" w:rsidP="008F397C">
      <w:pPr>
        <w:jc w:val="both"/>
        <w:rPr>
          <w:rFonts w:ascii="Times New Roman" w:hAnsi="Times New Roman" w:cs="Times New Roman"/>
          <w:sz w:val="20"/>
          <w:szCs w:val="20"/>
          <w:lang w:eastAsia="en-GB"/>
        </w:rPr>
      </w:pPr>
      <w:r w:rsidRPr="00CA78DC">
        <w:rPr>
          <w:rFonts w:ascii="Times New Roman" w:hAnsi="Times New Roman" w:cs="Times New Roman"/>
          <w:color w:val="000000"/>
          <w:sz w:val="20"/>
          <w:szCs w:val="20"/>
          <w:shd w:val="clear" w:color="auto" w:fill="FFFFFF"/>
          <w:lang w:eastAsia="en-GB"/>
        </w:rPr>
        <w:t>(vi) to prejudice the maintenance of supplies and services essential to the community;</w:t>
      </w:r>
    </w:p>
    <w:p w14:paraId="6D00BB3C" w14:textId="77777777" w:rsidR="00B52840" w:rsidRPr="00CA78DC" w:rsidRDefault="00B52840" w:rsidP="008F397C">
      <w:pPr>
        <w:jc w:val="both"/>
        <w:rPr>
          <w:rFonts w:ascii="Times New Roman" w:hAnsi="Times New Roman" w:cs="Times New Roman"/>
          <w:sz w:val="20"/>
          <w:szCs w:val="20"/>
          <w:lang w:eastAsia="en-GB"/>
        </w:rPr>
      </w:pPr>
      <w:r w:rsidRPr="00CA78DC">
        <w:rPr>
          <w:rFonts w:ascii="Times New Roman" w:hAnsi="Times New Roman" w:cs="Times New Roman"/>
          <w:color w:val="000000"/>
          <w:sz w:val="20"/>
          <w:szCs w:val="20"/>
          <w:shd w:val="clear" w:color="auto" w:fill="FFFFFF"/>
          <w:lang w:eastAsia="en-GB"/>
        </w:rPr>
        <w:t>(vii) to cause fear or alarm to the public or to any section of the public;</w:t>
      </w:r>
    </w:p>
    <w:p w14:paraId="501BD3BF" w14:textId="77777777" w:rsidR="00B52840" w:rsidRPr="00CA78DC" w:rsidRDefault="00B52840" w:rsidP="008F397C">
      <w:pPr>
        <w:jc w:val="both"/>
        <w:rPr>
          <w:rFonts w:ascii="Times New Roman" w:hAnsi="Times New Roman" w:cs="Times New Roman"/>
          <w:sz w:val="20"/>
          <w:szCs w:val="20"/>
        </w:rPr>
      </w:pPr>
      <w:r w:rsidRPr="00CA78DC">
        <w:rPr>
          <w:rFonts w:ascii="Times New Roman" w:hAnsi="Times New Roman" w:cs="Times New Roman"/>
          <w:color w:val="000000"/>
          <w:sz w:val="20"/>
          <w:szCs w:val="20"/>
          <w:shd w:val="clear" w:color="auto" w:fill="FFFFFF"/>
          <w:lang w:eastAsia="en-GB"/>
        </w:rPr>
        <w:t xml:space="preserve">(viii) to prejudice the economic or financial interests. </w:t>
      </w:r>
    </w:p>
  </w:footnote>
  <w:footnote w:id="16">
    <w:p w14:paraId="0864920F" w14:textId="77777777" w:rsidR="00033173" w:rsidRPr="00CA78DC" w:rsidRDefault="00033173" w:rsidP="00033173">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Hussain Bari, ‘An evolution of the criminal justice system in Bangladesh: colonial legacies, trends and issues’ [2019] 45 Commonwealth Law Bulletin 25-46.</w:t>
      </w:r>
    </w:p>
  </w:footnote>
  <w:footnote w:id="17">
    <w:p w14:paraId="56973667" w14:textId="77777777" w:rsidR="00B52840" w:rsidRPr="00CA78DC" w:rsidRDefault="00B52840"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The Penal Code 1860, s 41.</w:t>
      </w:r>
    </w:p>
  </w:footnote>
  <w:footnote w:id="18">
    <w:p w14:paraId="0F5E202A" w14:textId="77777777" w:rsidR="00C834F4" w:rsidRPr="00CA78DC" w:rsidRDefault="00C834F4" w:rsidP="00C834F4">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A G Noorani, </w:t>
      </w:r>
      <w:r w:rsidRPr="00CA78DC">
        <w:rPr>
          <w:rFonts w:ascii="Times New Roman" w:hAnsi="Times New Roman"/>
          <w:i/>
          <w:iCs/>
        </w:rPr>
        <w:t>Indian Political Trials 1775-1947</w:t>
      </w:r>
      <w:r w:rsidRPr="00CA78DC">
        <w:rPr>
          <w:rFonts w:ascii="Times New Roman" w:hAnsi="Times New Roman"/>
        </w:rPr>
        <w:t xml:space="preserve"> (Oxford 2005) 17.</w:t>
      </w:r>
    </w:p>
  </w:footnote>
  <w:footnote w:id="19">
    <w:p w14:paraId="13F81C0D" w14:textId="77777777" w:rsidR="00D434F4" w:rsidRPr="00CA78DC" w:rsidRDefault="00D434F4" w:rsidP="008F397C">
      <w:pPr>
        <w:pStyle w:val="FootnoteText"/>
        <w:jc w:val="both"/>
        <w:rPr>
          <w:rFonts w:ascii="Times New Roman" w:hAnsi="Times New Roman"/>
        </w:rPr>
      </w:pPr>
      <w:r w:rsidRPr="00CA78DC">
        <w:rPr>
          <w:rStyle w:val="FootnoteReference"/>
          <w:rFonts w:ascii="Times New Roman" w:hAnsi="Times New Roman"/>
          <w:color w:val="000000" w:themeColor="text1"/>
        </w:rPr>
        <w:footnoteRef/>
      </w:r>
      <w:r w:rsidRPr="00CA78DC">
        <w:rPr>
          <w:rFonts w:ascii="Times New Roman" w:hAnsi="Times New Roman"/>
          <w:color w:val="000000" w:themeColor="text1"/>
        </w:rPr>
        <w:t xml:space="preserve"> Andrew Ashworth, </w:t>
      </w:r>
      <w:r w:rsidRPr="00CA78DC">
        <w:rPr>
          <w:rFonts w:ascii="Times New Roman" w:hAnsi="Times New Roman"/>
          <w:i/>
          <w:iCs/>
          <w:color w:val="000000" w:themeColor="text1"/>
        </w:rPr>
        <w:t>Sentencing and Criminal Justice</w:t>
      </w:r>
      <w:r w:rsidRPr="00CA78DC">
        <w:rPr>
          <w:rFonts w:ascii="Times New Roman" w:hAnsi="Times New Roman"/>
          <w:color w:val="000000" w:themeColor="text1"/>
        </w:rPr>
        <w:t xml:space="preserve"> (Oxford 2006) Introduction</w:t>
      </w:r>
      <w:r w:rsidRPr="00CA78DC">
        <w:rPr>
          <w:rFonts w:ascii="Times New Roman" w:hAnsi="Times New Roman"/>
        </w:rPr>
        <w:t>.</w:t>
      </w:r>
    </w:p>
  </w:footnote>
  <w:footnote w:id="20">
    <w:p w14:paraId="3058E8C1" w14:textId="77777777" w:rsidR="00D434F4" w:rsidRPr="00CA78DC" w:rsidRDefault="00D434F4" w:rsidP="008F397C">
      <w:pPr>
        <w:pStyle w:val="FootnoteText"/>
        <w:jc w:val="both"/>
        <w:rPr>
          <w:rFonts w:ascii="Times New Roman" w:hAnsi="Times New Roman"/>
        </w:rPr>
      </w:pPr>
      <w:r w:rsidRPr="00CA78DC">
        <w:rPr>
          <w:rStyle w:val="FootnoteReference"/>
          <w:rFonts w:ascii="Times New Roman" w:hAnsi="Times New Roman"/>
          <w:color w:val="000000" w:themeColor="text1"/>
        </w:rPr>
        <w:footnoteRef/>
      </w:r>
      <w:r w:rsidRPr="00CA78DC">
        <w:rPr>
          <w:rFonts w:ascii="Times New Roman" w:hAnsi="Times New Roman"/>
          <w:color w:val="000000" w:themeColor="text1"/>
        </w:rPr>
        <w:t xml:space="preserve"> Shahdeen Malik, </w:t>
      </w:r>
      <w:r w:rsidR="00715C43" w:rsidRPr="00CA78DC">
        <w:rPr>
          <w:rFonts w:ascii="Times New Roman" w:hAnsi="Times New Roman"/>
          <w:color w:val="000000" w:themeColor="text1"/>
        </w:rPr>
        <w:t>‘Perceiving crimes and criminals: Law making in the early 19</w:t>
      </w:r>
      <w:r w:rsidR="00715C43" w:rsidRPr="00CA78DC">
        <w:rPr>
          <w:rFonts w:ascii="Times New Roman" w:hAnsi="Times New Roman"/>
          <w:color w:val="000000" w:themeColor="text1"/>
          <w:vertAlign w:val="superscript"/>
        </w:rPr>
        <w:t>th</w:t>
      </w:r>
      <w:r w:rsidR="00715C43" w:rsidRPr="00CA78DC">
        <w:rPr>
          <w:rFonts w:ascii="Times New Roman" w:hAnsi="Times New Roman"/>
          <w:color w:val="000000" w:themeColor="text1"/>
        </w:rPr>
        <w:t xml:space="preserve"> century Bengal’</w:t>
      </w:r>
      <w:r w:rsidRPr="00CA78DC">
        <w:rPr>
          <w:rFonts w:ascii="Times New Roman" w:hAnsi="Times New Roman"/>
          <w:color w:val="000000" w:themeColor="text1"/>
        </w:rPr>
        <w:t xml:space="preserve"> </w:t>
      </w:r>
      <w:r w:rsidR="00715C43" w:rsidRPr="00CA78DC">
        <w:rPr>
          <w:rFonts w:ascii="Times New Roman" w:hAnsi="Times New Roman"/>
          <w:color w:val="000000" w:themeColor="text1"/>
        </w:rPr>
        <w:t>[</w:t>
      </w:r>
      <w:r w:rsidRPr="00CA78DC">
        <w:rPr>
          <w:rFonts w:ascii="Times New Roman" w:hAnsi="Times New Roman"/>
          <w:color w:val="000000" w:themeColor="text1"/>
        </w:rPr>
        <w:t>2002</w:t>
      </w:r>
      <w:r w:rsidR="00715C43" w:rsidRPr="00CA78DC">
        <w:rPr>
          <w:rFonts w:ascii="Times New Roman" w:hAnsi="Times New Roman"/>
          <w:color w:val="000000" w:themeColor="text1"/>
        </w:rPr>
        <w:t>]6 Bangladesh Journal of Law 42-59.</w:t>
      </w:r>
    </w:p>
  </w:footnote>
  <w:footnote w:id="21">
    <w:p w14:paraId="5E0B374D" w14:textId="77777777" w:rsidR="005A75C4" w:rsidRPr="00CA78DC" w:rsidRDefault="005A75C4"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The Constitution 1972, Preamble; See Anwar Hossain Chowdhury v Bangladesh BLD special issue (1989)1 (SC).</w:t>
      </w:r>
    </w:p>
  </w:footnote>
  <w:footnote w:id="22">
    <w:p w14:paraId="6F55780F" w14:textId="77777777" w:rsidR="0070157F" w:rsidRPr="00CA78DC" w:rsidRDefault="0070157F"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It indicates a balance between due process model and crime control model with reference to the rule of law values that Bangladesh is obligated to follow.</w:t>
      </w:r>
    </w:p>
  </w:footnote>
  <w:footnote w:id="23">
    <w:p w14:paraId="3CEBD7A7" w14:textId="77777777" w:rsidR="0070157F" w:rsidRPr="00CA78DC" w:rsidRDefault="0070157F"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Mizanur Rahman Shelly, </w:t>
      </w:r>
      <w:r w:rsidRPr="00CA78DC">
        <w:rPr>
          <w:rFonts w:ascii="Times New Roman" w:hAnsi="Times New Roman"/>
          <w:i/>
          <w:iCs/>
        </w:rPr>
        <w:t>Emergence of a New Nation State in a Multi-polar World: Bangladesh</w:t>
      </w:r>
      <w:r w:rsidRPr="00CA78DC">
        <w:rPr>
          <w:rFonts w:ascii="Times New Roman" w:hAnsi="Times New Roman"/>
        </w:rPr>
        <w:t xml:space="preserve"> (University Press of America 1978) 18.</w:t>
      </w:r>
    </w:p>
  </w:footnote>
  <w:footnote w:id="24">
    <w:p w14:paraId="3EBCF36A" w14:textId="77777777" w:rsidR="00A82A92" w:rsidRPr="00CA78DC" w:rsidRDefault="00A82A92"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Akbar Ali Khan, </w:t>
      </w:r>
      <w:r w:rsidRPr="00CA78DC">
        <w:rPr>
          <w:rFonts w:ascii="Times New Roman" w:hAnsi="Times New Roman"/>
          <w:i/>
          <w:iCs/>
        </w:rPr>
        <w:t>Discovery of Bangladesh: Explorations into Dynamics of a Hidden Nation</w:t>
      </w:r>
      <w:r w:rsidRPr="00CA78DC">
        <w:rPr>
          <w:rFonts w:ascii="Times New Roman" w:hAnsi="Times New Roman"/>
        </w:rPr>
        <w:t xml:space="preserve"> (University Press Limited</w:t>
      </w:r>
      <w:r w:rsidR="00FB3716" w:rsidRPr="00CA78DC">
        <w:rPr>
          <w:rFonts w:ascii="Times New Roman" w:hAnsi="Times New Roman"/>
        </w:rPr>
        <w:t xml:space="preserve"> 2023 reprint</w:t>
      </w:r>
      <w:r w:rsidRPr="00CA78DC">
        <w:rPr>
          <w:rFonts w:ascii="Times New Roman" w:hAnsi="Times New Roman"/>
        </w:rPr>
        <w:t>)</w:t>
      </w:r>
      <w:r w:rsidR="00FB3716" w:rsidRPr="00CA78DC">
        <w:rPr>
          <w:rFonts w:ascii="Times New Roman" w:hAnsi="Times New Roman"/>
        </w:rPr>
        <w:t xml:space="preserve"> 10.</w:t>
      </w:r>
    </w:p>
  </w:footnote>
  <w:footnote w:id="25">
    <w:p w14:paraId="71D309DD" w14:textId="77777777" w:rsidR="0070157F" w:rsidRPr="00CA78DC" w:rsidRDefault="0070157F"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Adam Smith, </w:t>
      </w:r>
      <w:r w:rsidRPr="00CA78DC">
        <w:rPr>
          <w:rFonts w:ascii="Times New Roman" w:hAnsi="Times New Roman"/>
          <w:i/>
          <w:iCs/>
        </w:rPr>
        <w:t>The Wealth of Nations</w:t>
      </w:r>
      <w:r w:rsidRPr="00CA78DC">
        <w:rPr>
          <w:rFonts w:ascii="Times New Roman" w:hAnsi="Times New Roman"/>
        </w:rPr>
        <w:t xml:space="preserve"> (London 1776) 868.</w:t>
      </w:r>
    </w:p>
  </w:footnote>
  <w:footnote w:id="26">
    <w:p w14:paraId="482E53C1" w14:textId="77777777" w:rsidR="0070157F" w:rsidRPr="00CA78DC" w:rsidRDefault="0070157F" w:rsidP="008F397C">
      <w:pPr>
        <w:jc w:val="both"/>
        <w:rPr>
          <w:rFonts w:ascii="Times New Roman" w:hAnsi="Times New Roman" w:cs="Times New Roman"/>
          <w:sz w:val="20"/>
          <w:szCs w:val="20"/>
        </w:rPr>
      </w:pPr>
      <w:r w:rsidRPr="00CA78DC">
        <w:rPr>
          <w:rStyle w:val="FootnoteReference"/>
          <w:rFonts w:ascii="Times New Roman" w:hAnsi="Times New Roman" w:cs="Times New Roman"/>
          <w:sz w:val="20"/>
          <w:szCs w:val="20"/>
        </w:rPr>
        <w:footnoteRef/>
      </w:r>
      <w:r w:rsidRPr="00CA78DC">
        <w:rPr>
          <w:rFonts w:ascii="Times New Roman" w:hAnsi="Times New Roman" w:cs="Times New Roman"/>
          <w:sz w:val="20"/>
          <w:szCs w:val="20"/>
        </w:rPr>
        <w:t xml:space="preserve"> Government of India Act 1935, sec 46(1).</w:t>
      </w:r>
    </w:p>
  </w:footnote>
  <w:footnote w:id="27">
    <w:p w14:paraId="344FDF51" w14:textId="77777777" w:rsidR="0090258A" w:rsidRPr="00CA78DC" w:rsidRDefault="0090258A"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Ayesha Jalal, </w:t>
      </w:r>
      <w:r w:rsidRPr="00CA78DC">
        <w:rPr>
          <w:rFonts w:ascii="Times New Roman" w:hAnsi="Times New Roman"/>
          <w:i/>
          <w:iCs/>
        </w:rPr>
        <w:t>The Sole Spokesman: Jinnah, the Muslim League and the Demand for Pakistan</w:t>
      </w:r>
      <w:r w:rsidRPr="00CA78DC">
        <w:rPr>
          <w:rFonts w:ascii="Times New Roman" w:hAnsi="Times New Roman"/>
        </w:rPr>
        <w:t xml:space="preserve"> (Cambridge 1985, South Asian Edition 2007) 280-290. </w:t>
      </w:r>
      <w:r w:rsidR="00B52840" w:rsidRPr="00CA78DC">
        <w:rPr>
          <w:rFonts w:ascii="Times New Roman" w:hAnsi="Times New Roman"/>
        </w:rPr>
        <w:t xml:space="preserve">She noted that </w:t>
      </w:r>
      <w:r w:rsidR="008F293B" w:rsidRPr="00CA78DC">
        <w:rPr>
          <w:rFonts w:ascii="Times New Roman" w:hAnsi="Times New Roman"/>
        </w:rPr>
        <w:t xml:space="preserve">most of the Congress leaders including </w:t>
      </w:r>
      <w:r w:rsidR="00B52840" w:rsidRPr="00CA78DC">
        <w:rPr>
          <w:rFonts w:ascii="Times New Roman" w:hAnsi="Times New Roman"/>
        </w:rPr>
        <w:t>Nehru w</w:t>
      </w:r>
      <w:r w:rsidR="008F293B" w:rsidRPr="00CA78DC">
        <w:rPr>
          <w:rFonts w:ascii="Times New Roman" w:hAnsi="Times New Roman"/>
        </w:rPr>
        <w:t>ere</w:t>
      </w:r>
      <w:r w:rsidR="00B52840" w:rsidRPr="00CA78DC">
        <w:rPr>
          <w:rFonts w:ascii="Times New Roman" w:hAnsi="Times New Roman"/>
        </w:rPr>
        <w:t xml:space="preserve"> not in favour of an independent Bengal while </w:t>
      </w:r>
      <w:r w:rsidR="008F293B" w:rsidRPr="00CA78DC">
        <w:rPr>
          <w:rFonts w:ascii="Times New Roman" w:hAnsi="Times New Roman"/>
        </w:rPr>
        <w:t xml:space="preserve">at least </w:t>
      </w:r>
      <w:r w:rsidR="00B52840" w:rsidRPr="00CA78DC">
        <w:rPr>
          <w:rFonts w:ascii="Times New Roman" w:hAnsi="Times New Roman"/>
        </w:rPr>
        <w:t>initially Jinnah was fascinated by the idea of undivided Bengal as advanced by Suhrawardy, Bose and Roy</w:t>
      </w:r>
      <w:r w:rsidR="008F293B" w:rsidRPr="00CA78DC">
        <w:rPr>
          <w:rFonts w:ascii="Times New Roman" w:hAnsi="Times New Roman"/>
        </w:rPr>
        <w:t xml:space="preserve">, </w:t>
      </w:r>
      <w:r w:rsidR="005021E7" w:rsidRPr="00CA78DC">
        <w:rPr>
          <w:rFonts w:ascii="Times New Roman" w:hAnsi="Times New Roman"/>
        </w:rPr>
        <w:t xml:space="preserve">the </w:t>
      </w:r>
      <w:r w:rsidR="008F293B" w:rsidRPr="00CA78DC">
        <w:rPr>
          <w:rFonts w:ascii="Times New Roman" w:hAnsi="Times New Roman"/>
        </w:rPr>
        <w:t xml:space="preserve">leaders of </w:t>
      </w:r>
      <w:r w:rsidR="005021E7" w:rsidRPr="00CA78DC">
        <w:rPr>
          <w:rFonts w:ascii="Times New Roman" w:hAnsi="Times New Roman"/>
        </w:rPr>
        <w:t xml:space="preserve">Undivided </w:t>
      </w:r>
      <w:r w:rsidR="008F293B" w:rsidRPr="00CA78DC">
        <w:rPr>
          <w:rFonts w:ascii="Times New Roman" w:hAnsi="Times New Roman"/>
        </w:rPr>
        <w:t>Bengal.</w:t>
      </w:r>
    </w:p>
  </w:footnote>
  <w:footnote w:id="28">
    <w:p w14:paraId="7736F5D9" w14:textId="77777777" w:rsidR="00FB3716" w:rsidRPr="00CA78DC" w:rsidRDefault="00FB3716"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Rounaq Jahan, </w:t>
      </w:r>
      <w:r w:rsidRPr="00CA78DC">
        <w:rPr>
          <w:rFonts w:ascii="Times New Roman" w:hAnsi="Times New Roman"/>
          <w:i/>
          <w:iCs/>
        </w:rPr>
        <w:t>Pakistan: Failure in National Integration</w:t>
      </w:r>
      <w:r w:rsidRPr="00CA78DC">
        <w:rPr>
          <w:rFonts w:ascii="Times New Roman" w:hAnsi="Times New Roman"/>
        </w:rPr>
        <w:t xml:space="preserve"> (University Press Limited 1994) Preface.</w:t>
      </w:r>
    </w:p>
  </w:footnote>
  <w:footnote w:id="29">
    <w:p w14:paraId="1282745B" w14:textId="77777777" w:rsidR="0070157F" w:rsidRPr="00CA78DC" w:rsidRDefault="0070157F" w:rsidP="008F397C">
      <w:pPr>
        <w:pStyle w:val="FootnoteText"/>
        <w:jc w:val="both"/>
        <w:rPr>
          <w:rFonts w:ascii="Times New Roman" w:hAnsi="Times New Roman"/>
          <w:color w:val="000000" w:themeColor="text1"/>
          <w:lang w:val="en-BD"/>
        </w:rPr>
      </w:pPr>
      <w:r w:rsidRPr="00CA78DC">
        <w:rPr>
          <w:rStyle w:val="FootnoteReference"/>
          <w:rFonts w:ascii="Times New Roman" w:hAnsi="Times New Roman"/>
        </w:rPr>
        <w:footnoteRef/>
      </w:r>
      <w:r w:rsidRPr="00CA78DC">
        <w:rPr>
          <w:rFonts w:ascii="Times New Roman" w:hAnsi="Times New Roman"/>
        </w:rPr>
        <w:t xml:space="preserve"> For example, Ali Riaz, </w:t>
      </w:r>
      <w:r w:rsidRPr="00CA78DC">
        <w:rPr>
          <w:rFonts w:ascii="Times New Roman" w:hAnsi="Times New Roman"/>
          <w:i/>
          <w:iCs/>
        </w:rPr>
        <w:t>Inconvenient Truths about Bangladeshi Politics</w:t>
      </w:r>
      <w:r w:rsidRPr="00CA78DC">
        <w:rPr>
          <w:rFonts w:ascii="Times New Roman" w:hAnsi="Times New Roman"/>
        </w:rPr>
        <w:t xml:space="preserve"> (Prothoma 2012)1, Moudud Ahmed, </w:t>
      </w:r>
      <w:r w:rsidRPr="00CA78DC">
        <w:rPr>
          <w:rFonts w:ascii="Times New Roman" w:hAnsi="Times New Roman"/>
          <w:i/>
          <w:iCs/>
        </w:rPr>
        <w:t xml:space="preserve">Bangladesh: A Study of the Democratic Regimes </w:t>
      </w:r>
      <w:r w:rsidRPr="00CA78DC">
        <w:rPr>
          <w:rFonts w:ascii="Times New Roman" w:hAnsi="Times New Roman"/>
        </w:rPr>
        <w:t>(University Press Limited 2012) 13-16</w:t>
      </w:r>
      <w:r w:rsidR="00303670" w:rsidRPr="00CA78DC">
        <w:rPr>
          <w:rFonts w:ascii="Times New Roman" w:hAnsi="Times New Roman"/>
        </w:rPr>
        <w:t xml:space="preserve">, </w:t>
      </w:r>
      <w:r w:rsidRPr="00CA78DC">
        <w:rPr>
          <w:rFonts w:ascii="Times New Roman" w:hAnsi="Times New Roman"/>
          <w:color w:val="000000" w:themeColor="text1"/>
        </w:rPr>
        <w:t>Ridwanul Hoque and Rokeya Chowdhury</w:t>
      </w:r>
      <w:r w:rsidR="00303670" w:rsidRPr="00CA78DC">
        <w:rPr>
          <w:rFonts w:ascii="Times New Roman" w:hAnsi="Times New Roman"/>
          <w:color w:val="000000" w:themeColor="text1"/>
        </w:rPr>
        <w:t xml:space="preserve"> (eds), </w:t>
      </w:r>
      <w:r w:rsidR="00303670" w:rsidRPr="00CA78DC">
        <w:rPr>
          <w:rFonts w:ascii="Times New Roman" w:hAnsi="Times New Roman"/>
          <w:i/>
          <w:iCs/>
          <w:color w:val="000000" w:themeColor="text1"/>
          <w:lang w:val="en-BD"/>
        </w:rPr>
        <w:t xml:space="preserve">A History of the Constitution of BangladeshThe Founding, Development, and Way Ahead </w:t>
      </w:r>
      <w:r w:rsidR="00303670" w:rsidRPr="00CA78DC">
        <w:rPr>
          <w:rFonts w:ascii="Times New Roman" w:hAnsi="Times New Roman"/>
          <w:color w:val="000000" w:themeColor="text1"/>
          <w:lang w:val="en-BD"/>
        </w:rPr>
        <w:t>(Routledge 2024).</w:t>
      </w:r>
    </w:p>
  </w:footnote>
  <w:footnote w:id="30">
    <w:p w14:paraId="31B6778A" w14:textId="77777777" w:rsidR="007A7B0A" w:rsidRPr="00CA78DC" w:rsidRDefault="007A7B0A"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Nurul Kabir, </w:t>
      </w:r>
      <w:r w:rsidRPr="00CA78DC">
        <w:rPr>
          <w:rFonts w:ascii="Times New Roman" w:hAnsi="Times New Roman"/>
          <w:i/>
          <w:iCs/>
        </w:rPr>
        <w:t>Birth of Bangladesh: The Politics of History and the History of Politics</w:t>
      </w:r>
      <w:r w:rsidRPr="00CA78DC">
        <w:rPr>
          <w:rFonts w:ascii="Times New Roman" w:hAnsi="Times New Roman"/>
        </w:rPr>
        <w:t xml:space="preserve"> (Samhati Publications Dhaka 2022) 938.</w:t>
      </w:r>
    </w:p>
  </w:footnote>
  <w:footnote w:id="31">
    <w:p w14:paraId="4014B09D" w14:textId="77777777" w:rsidR="00264EA2" w:rsidRPr="00CA78DC" w:rsidRDefault="00264EA2" w:rsidP="008F397C">
      <w:pPr>
        <w:pStyle w:val="FootnoteText"/>
        <w:jc w:val="both"/>
        <w:rPr>
          <w:rFonts w:ascii="Times New Roman" w:hAnsi="Times New Roman"/>
          <w:lang w:val="en-BD"/>
        </w:rPr>
      </w:pPr>
      <w:r w:rsidRPr="00CA78DC">
        <w:rPr>
          <w:rStyle w:val="FootnoteReference"/>
          <w:rFonts w:ascii="Times New Roman" w:hAnsi="Times New Roman"/>
        </w:rPr>
        <w:footnoteRef/>
      </w:r>
      <w:r w:rsidRPr="00CA78DC">
        <w:rPr>
          <w:rFonts w:ascii="Times New Roman" w:hAnsi="Times New Roman"/>
        </w:rPr>
        <w:t xml:space="preserve"> The Guardian 08 August 2024, </w:t>
      </w:r>
      <w:r w:rsidRPr="00CA78DC">
        <w:rPr>
          <w:rFonts w:ascii="Times New Roman" w:hAnsi="Times New Roman"/>
          <w:i/>
          <w:iCs/>
          <w:lang w:val="en-BD"/>
        </w:rPr>
        <w:t>Bangladesh: Muhammad Yunus Sworn in as Chief Advisor of Interim Government</w:t>
      </w:r>
      <w:r w:rsidR="00C8724B" w:rsidRPr="00CA78DC">
        <w:rPr>
          <w:rFonts w:ascii="Times New Roman" w:hAnsi="Times New Roman"/>
          <w:lang w:val="en-BD"/>
        </w:rPr>
        <w:t xml:space="preserve"> 08 August 2024</w:t>
      </w:r>
      <w:r w:rsidRPr="00CA78DC">
        <w:rPr>
          <w:rFonts w:ascii="Times New Roman" w:hAnsi="Times New Roman"/>
          <w:lang w:val="en-BD"/>
        </w:rPr>
        <w:t xml:space="preserve"> </w:t>
      </w:r>
      <w:r w:rsidR="00C8724B" w:rsidRPr="00CA78DC">
        <w:rPr>
          <w:rFonts w:ascii="Times New Roman" w:hAnsi="Times New Roman"/>
          <w:lang w:val="en-BD"/>
        </w:rPr>
        <w:t>&lt;</w:t>
      </w:r>
      <w:r w:rsidRPr="00CA78DC">
        <w:rPr>
          <w:rFonts w:ascii="Times New Roman" w:hAnsi="Times New Roman"/>
          <w:lang w:val="en-BD"/>
        </w:rPr>
        <w:t xml:space="preserve"> </w:t>
      </w:r>
      <w:hyperlink r:id="rId3" w:history="1">
        <w:r w:rsidRPr="00CA78DC">
          <w:rPr>
            <w:rStyle w:val="Hyperlink"/>
            <w:rFonts w:ascii="Times New Roman" w:hAnsi="Times New Roman"/>
          </w:rPr>
          <w:t>https://thedailyguardian.com/bangladesh-muhammad-yunus-sworn-in-as-chief-advisor-of-interim-government/</w:t>
        </w:r>
      </w:hyperlink>
      <w:r w:rsidR="00C8724B" w:rsidRPr="00CA78DC">
        <w:rPr>
          <w:rStyle w:val="Hyperlink"/>
          <w:rFonts w:ascii="Times New Roman" w:hAnsi="Times New Roman"/>
        </w:rPr>
        <w:t>&gt;</w:t>
      </w:r>
      <w:r w:rsidRPr="00CA78DC">
        <w:rPr>
          <w:rFonts w:ascii="Times New Roman" w:hAnsi="Times New Roman"/>
        </w:rPr>
        <w:t xml:space="preserve"> (accessed 01 September 2024).</w:t>
      </w:r>
    </w:p>
  </w:footnote>
  <w:footnote w:id="32">
    <w:p w14:paraId="74C85BD0" w14:textId="77777777" w:rsidR="009154A9" w:rsidRPr="00CA78DC" w:rsidRDefault="009154A9"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Akbar Ali Khan, </w:t>
      </w:r>
      <w:r w:rsidRPr="00CA78DC">
        <w:rPr>
          <w:rFonts w:ascii="Times New Roman" w:hAnsi="Times New Roman"/>
          <w:i/>
          <w:iCs/>
        </w:rPr>
        <w:t>Discovery of Bangladesh: Explorations into Dynamics of a Hidden Nation</w:t>
      </w:r>
      <w:r w:rsidRPr="00CA78DC">
        <w:rPr>
          <w:rFonts w:ascii="Times New Roman" w:hAnsi="Times New Roman"/>
        </w:rPr>
        <w:t xml:space="preserve"> (University Press Limited 2023 reprint) 12.</w:t>
      </w:r>
    </w:p>
  </w:footnote>
  <w:footnote w:id="33">
    <w:p w14:paraId="4577202A" w14:textId="77777777" w:rsidR="00264EA2" w:rsidRPr="00CA78DC" w:rsidRDefault="00264EA2"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Saqlain Rizve, ‘Islamist parties gaining ground in Bangladesh amid post-Hasina political vacuum’ The Diplomat 16 September 2024</w:t>
      </w:r>
      <w:r w:rsidR="00C8724B" w:rsidRPr="00CA78DC">
        <w:rPr>
          <w:rFonts w:ascii="Times New Roman" w:hAnsi="Times New Roman"/>
        </w:rPr>
        <w:t xml:space="preserve"> &lt;</w:t>
      </w:r>
      <w:r w:rsidRPr="00CA78DC">
        <w:rPr>
          <w:rFonts w:ascii="Times New Roman" w:hAnsi="Times New Roman"/>
        </w:rPr>
        <w:t xml:space="preserve"> </w:t>
      </w:r>
      <w:hyperlink r:id="rId4" w:history="1">
        <w:r w:rsidRPr="00CA78DC">
          <w:rPr>
            <w:rStyle w:val="Hyperlink"/>
            <w:rFonts w:ascii="Times New Roman" w:hAnsi="Times New Roman"/>
          </w:rPr>
          <w:t>https://thediplomat.com/2024/09/islamic-parties-gaining-ground-in-bangladesh-amid-post-hasina-political-vacuum/</w:t>
        </w:r>
      </w:hyperlink>
      <w:r w:rsidRPr="00CA78DC">
        <w:rPr>
          <w:rFonts w:ascii="Times New Roman" w:hAnsi="Times New Roman"/>
        </w:rPr>
        <w:t xml:space="preserve"> </w:t>
      </w:r>
      <w:r w:rsidR="00C8724B" w:rsidRPr="00CA78DC">
        <w:rPr>
          <w:rFonts w:ascii="Times New Roman" w:hAnsi="Times New Roman"/>
        </w:rPr>
        <w:t>&gt;</w:t>
      </w:r>
      <w:r w:rsidRPr="00CA78DC">
        <w:rPr>
          <w:rFonts w:ascii="Times New Roman" w:hAnsi="Times New Roman"/>
        </w:rPr>
        <w:t xml:space="preserve">(accessed 20 September 2024). </w:t>
      </w:r>
    </w:p>
  </w:footnote>
  <w:footnote w:id="34">
    <w:p w14:paraId="0619D0CA" w14:textId="77777777" w:rsidR="00264EA2" w:rsidRPr="00CA78DC" w:rsidRDefault="00264EA2" w:rsidP="008F397C">
      <w:pPr>
        <w:pStyle w:val="FootnoteText"/>
        <w:jc w:val="both"/>
        <w:rPr>
          <w:rFonts w:ascii="Times New Roman" w:hAnsi="Times New Roman"/>
          <w:lang w:val="en-BD"/>
        </w:rPr>
      </w:pPr>
      <w:r w:rsidRPr="00CA78DC">
        <w:rPr>
          <w:rStyle w:val="FootnoteReference"/>
          <w:rFonts w:ascii="Times New Roman" w:hAnsi="Times New Roman"/>
        </w:rPr>
        <w:footnoteRef/>
      </w:r>
      <w:r w:rsidRPr="00CA78DC">
        <w:rPr>
          <w:rFonts w:ascii="Times New Roman" w:hAnsi="Times New Roman"/>
        </w:rPr>
        <w:t xml:space="preserve"> Fatima Raisa and Suriya Susan, ‘</w:t>
      </w:r>
      <w:r w:rsidRPr="00CA78DC">
        <w:rPr>
          <w:rFonts w:ascii="Times New Roman" w:hAnsi="Times New Roman"/>
          <w:lang w:val="en-BD"/>
        </w:rPr>
        <w:t>Bangladesh Through the Prism of Doctrine</w:t>
      </w:r>
    </w:p>
    <w:p w14:paraId="276B8D95" w14:textId="77777777" w:rsidR="00264EA2" w:rsidRPr="00CA78DC" w:rsidRDefault="00264EA2" w:rsidP="008F397C">
      <w:pPr>
        <w:pStyle w:val="FootnoteText"/>
        <w:jc w:val="both"/>
        <w:rPr>
          <w:rFonts w:ascii="Times New Roman" w:hAnsi="Times New Roman"/>
          <w:lang w:val="en-BD"/>
        </w:rPr>
      </w:pPr>
      <w:r w:rsidRPr="00CA78DC">
        <w:rPr>
          <w:rFonts w:ascii="Times New Roman" w:hAnsi="Times New Roman"/>
          <w:lang w:val="en-BD"/>
        </w:rPr>
        <w:t xml:space="preserve">Examining the legitimacy of Bangladesh's Interim Rule’ Verfassungsblog, 11 September 2024 </w:t>
      </w:r>
      <w:r w:rsidR="00C32F25" w:rsidRPr="00CA78DC">
        <w:rPr>
          <w:rFonts w:ascii="Times New Roman" w:hAnsi="Times New Roman"/>
          <w:lang w:val="en-BD"/>
        </w:rPr>
        <w:t>&lt;</w:t>
      </w:r>
      <w:hyperlink r:id="rId5" w:history="1">
        <w:r w:rsidR="00C32F25" w:rsidRPr="00CA78DC">
          <w:rPr>
            <w:rStyle w:val="Hyperlink"/>
            <w:rFonts w:ascii="Times New Roman" w:hAnsi="Times New Roman"/>
            <w:lang w:val="en-BD"/>
          </w:rPr>
          <w:t>https://verfassungsblog.de/bangladesh-through-the-prism-of-doctrine/</w:t>
        </w:r>
      </w:hyperlink>
      <w:r w:rsidRPr="00CA78DC">
        <w:rPr>
          <w:rFonts w:ascii="Times New Roman" w:hAnsi="Times New Roman"/>
          <w:lang w:val="en-BD"/>
        </w:rPr>
        <w:t xml:space="preserve"> </w:t>
      </w:r>
      <w:r w:rsidR="00C32F25" w:rsidRPr="00CA78DC">
        <w:rPr>
          <w:rFonts w:ascii="Times New Roman" w:hAnsi="Times New Roman"/>
          <w:lang w:val="en-BD"/>
        </w:rPr>
        <w:t>&gt;</w:t>
      </w:r>
      <w:r w:rsidRPr="00CA78DC">
        <w:rPr>
          <w:rFonts w:ascii="Times New Roman" w:hAnsi="Times New Roman"/>
          <w:lang w:val="en-BD"/>
        </w:rPr>
        <w:t xml:space="preserve"> (accessed </w:t>
      </w:r>
      <w:r w:rsidR="00C32F25" w:rsidRPr="00CA78DC">
        <w:rPr>
          <w:rFonts w:ascii="Times New Roman" w:hAnsi="Times New Roman"/>
          <w:lang w:val="en-BD"/>
        </w:rPr>
        <w:t xml:space="preserve">04 October </w:t>
      </w:r>
      <w:r w:rsidRPr="00CA78DC">
        <w:rPr>
          <w:rFonts w:ascii="Times New Roman" w:hAnsi="Times New Roman"/>
          <w:lang w:val="en-BD"/>
        </w:rPr>
        <w:t xml:space="preserve">2024). </w:t>
      </w:r>
    </w:p>
  </w:footnote>
  <w:footnote w:id="35">
    <w:p w14:paraId="64234972" w14:textId="77777777" w:rsidR="009B6253" w:rsidRPr="00CA78DC" w:rsidRDefault="009B625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Prothom Alo, Supreme Court greenlight formation of interim government</w:t>
      </w:r>
      <w:r w:rsidR="008F397C">
        <w:rPr>
          <w:rFonts w:ascii="Times New Roman" w:hAnsi="Times New Roman"/>
        </w:rPr>
        <w:t>, Prothom Alo</w:t>
      </w:r>
      <w:r w:rsidRPr="00CA78DC">
        <w:rPr>
          <w:rFonts w:ascii="Times New Roman" w:hAnsi="Times New Roman"/>
        </w:rPr>
        <w:t xml:space="preserve"> 09 August 2024</w:t>
      </w:r>
      <w:r w:rsidR="008F397C">
        <w:rPr>
          <w:rFonts w:ascii="Times New Roman" w:hAnsi="Times New Roman"/>
        </w:rPr>
        <w:t xml:space="preserve"> (Misclleneous 1 of 2004, Supreme Court).</w:t>
      </w:r>
    </w:p>
  </w:footnote>
  <w:footnote w:id="36">
    <w:p w14:paraId="38C57CB9" w14:textId="77777777" w:rsidR="00C32F25" w:rsidRPr="00CA78DC" w:rsidRDefault="00710617" w:rsidP="008F397C">
      <w:pPr>
        <w:pStyle w:val="FootnoteText"/>
        <w:jc w:val="both"/>
        <w:rPr>
          <w:rFonts w:ascii="Times New Roman" w:hAnsi="Times New Roman"/>
          <w:lang w:val="en-BD"/>
        </w:rPr>
      </w:pPr>
      <w:r w:rsidRPr="00CA78DC">
        <w:rPr>
          <w:rStyle w:val="FootnoteReference"/>
          <w:rFonts w:ascii="Times New Roman" w:hAnsi="Times New Roman"/>
        </w:rPr>
        <w:footnoteRef/>
      </w:r>
      <w:r w:rsidRPr="00CA78DC">
        <w:rPr>
          <w:rFonts w:ascii="Times New Roman" w:hAnsi="Times New Roman"/>
        </w:rPr>
        <w:t xml:space="preserve"> Dhaka Tribune, </w:t>
      </w:r>
      <w:r w:rsidRPr="00CA78DC">
        <w:rPr>
          <w:rFonts w:ascii="Times New Roman" w:hAnsi="Times New Roman"/>
          <w:lang w:val="en-BD"/>
        </w:rPr>
        <w:t>Govt to set up 6 commissions for key sector reforms, 12 September 2024</w:t>
      </w:r>
    </w:p>
    <w:p w14:paraId="0B4E84AD" w14:textId="77777777" w:rsidR="00710617" w:rsidRPr="00CA78DC" w:rsidRDefault="00C32F25" w:rsidP="008F397C">
      <w:pPr>
        <w:pStyle w:val="FootnoteText"/>
        <w:jc w:val="both"/>
        <w:rPr>
          <w:rFonts w:ascii="Times New Roman" w:hAnsi="Times New Roman"/>
          <w:lang w:val="en-BD"/>
        </w:rPr>
      </w:pPr>
      <w:r w:rsidRPr="00CA78DC">
        <w:rPr>
          <w:rFonts w:ascii="Times New Roman" w:hAnsi="Times New Roman"/>
          <w:lang w:val="en-BD"/>
        </w:rPr>
        <w:t>&lt;</w:t>
      </w:r>
      <w:hyperlink r:id="rId6" w:history="1">
        <w:r w:rsidRPr="00CA78DC">
          <w:rPr>
            <w:rStyle w:val="Hyperlink"/>
            <w:rFonts w:ascii="Times New Roman" w:hAnsi="Times New Roman"/>
            <w:lang w:val="en-BD"/>
          </w:rPr>
          <w:t>https://www.dhakatribune.com/bangladesh/358134/dr-yunus-govt-to-form-6-commissions-for-key</w:t>
        </w:r>
      </w:hyperlink>
      <w:r w:rsidRPr="00CA78DC">
        <w:rPr>
          <w:rFonts w:ascii="Times New Roman" w:hAnsi="Times New Roman"/>
          <w:lang w:val="en-BD"/>
        </w:rPr>
        <w:t>&gt;</w:t>
      </w:r>
      <w:r w:rsidR="00710617" w:rsidRPr="00CA78DC">
        <w:rPr>
          <w:rFonts w:ascii="Times New Roman" w:hAnsi="Times New Roman"/>
          <w:lang w:val="en-BD"/>
        </w:rPr>
        <w:t xml:space="preserve">(accessed </w:t>
      </w:r>
      <w:r w:rsidRPr="00CA78DC">
        <w:rPr>
          <w:rFonts w:ascii="Times New Roman" w:hAnsi="Times New Roman"/>
          <w:lang w:val="en-BD"/>
        </w:rPr>
        <w:t xml:space="preserve">04 October </w:t>
      </w:r>
      <w:r w:rsidR="00710617" w:rsidRPr="00CA78DC">
        <w:rPr>
          <w:rFonts w:ascii="Times New Roman" w:hAnsi="Times New Roman"/>
          <w:lang w:val="en-BD"/>
        </w:rPr>
        <w:t xml:space="preserve"> 2024).</w:t>
      </w:r>
    </w:p>
  </w:footnote>
  <w:footnote w:id="37">
    <w:p w14:paraId="5E448E8D" w14:textId="77777777" w:rsidR="00264EA2" w:rsidRPr="00CA78DC" w:rsidRDefault="00264EA2" w:rsidP="008F397C">
      <w:pPr>
        <w:pStyle w:val="FootnoteText"/>
        <w:jc w:val="both"/>
        <w:rPr>
          <w:rFonts w:ascii="Times New Roman" w:hAnsi="Times New Roman"/>
          <w:lang w:val="en-BD"/>
        </w:rPr>
      </w:pPr>
      <w:r w:rsidRPr="00CA78DC">
        <w:rPr>
          <w:rStyle w:val="FootnoteReference"/>
          <w:rFonts w:ascii="Times New Roman" w:hAnsi="Times New Roman"/>
        </w:rPr>
        <w:footnoteRef/>
      </w:r>
      <w:r w:rsidRPr="00CA78DC">
        <w:rPr>
          <w:rFonts w:ascii="Times New Roman" w:hAnsi="Times New Roman"/>
        </w:rPr>
        <w:t xml:space="preserve"> Amnesty International, </w:t>
      </w:r>
      <w:r w:rsidRPr="00CA78DC">
        <w:rPr>
          <w:rFonts w:ascii="Times New Roman" w:hAnsi="Times New Roman"/>
          <w:lang w:val="en-BD"/>
        </w:rPr>
        <w:t>Bangladesh: Signing of Convention on Enforced Disappearances is a much welcome first step 30 August 2024 &lt;</w:t>
      </w:r>
      <w:r w:rsidRPr="00CA78DC">
        <w:rPr>
          <w:rFonts w:ascii="Times New Roman" w:hAnsi="Times New Roman"/>
        </w:rPr>
        <w:t xml:space="preserve"> </w:t>
      </w:r>
      <w:hyperlink r:id="rId7" w:history="1">
        <w:r w:rsidRPr="00CA78DC">
          <w:rPr>
            <w:rStyle w:val="Hyperlink"/>
            <w:rFonts w:ascii="Times New Roman" w:hAnsi="Times New Roman"/>
            <w:lang w:val="en-BD"/>
          </w:rPr>
          <w:t>https://www.amnesty.org/en/latest/news/2024/08/bangladesh-signing-of-convention-on-enforced-disappearances-is-a-much-welcome-first-step/</w:t>
        </w:r>
      </w:hyperlink>
      <w:r w:rsidRPr="00CA78DC">
        <w:rPr>
          <w:rFonts w:ascii="Times New Roman" w:hAnsi="Times New Roman"/>
          <w:lang w:val="en-BD"/>
        </w:rPr>
        <w:t xml:space="preserve">&gt; (accessed </w:t>
      </w:r>
      <w:r w:rsidR="00C32F25" w:rsidRPr="00CA78DC">
        <w:rPr>
          <w:rFonts w:ascii="Times New Roman" w:hAnsi="Times New Roman"/>
          <w:lang w:val="en-BD"/>
        </w:rPr>
        <w:t xml:space="preserve">04 October </w:t>
      </w:r>
      <w:r w:rsidRPr="00CA78DC">
        <w:rPr>
          <w:rFonts w:ascii="Times New Roman" w:hAnsi="Times New Roman"/>
          <w:lang w:val="en-BD"/>
        </w:rPr>
        <w:t>2024).</w:t>
      </w:r>
    </w:p>
  </w:footnote>
  <w:footnote w:id="38">
    <w:p w14:paraId="071DAFC9" w14:textId="77777777" w:rsidR="008F21B4" w:rsidRPr="00CA78DC" w:rsidRDefault="008F21B4" w:rsidP="008F397C">
      <w:pPr>
        <w:pStyle w:val="FootnoteText"/>
        <w:jc w:val="both"/>
        <w:rPr>
          <w:rFonts w:ascii="Times New Roman" w:hAnsi="Times New Roman"/>
          <w:lang w:val="en-BD"/>
        </w:rPr>
      </w:pPr>
      <w:r w:rsidRPr="00CA78DC">
        <w:rPr>
          <w:rStyle w:val="FootnoteReference"/>
          <w:rFonts w:ascii="Times New Roman" w:hAnsi="Times New Roman"/>
        </w:rPr>
        <w:footnoteRef/>
      </w:r>
      <w:r w:rsidRPr="00CA78DC">
        <w:rPr>
          <w:rFonts w:ascii="Times New Roman" w:hAnsi="Times New Roman"/>
        </w:rPr>
        <w:t xml:space="preserve"> </w:t>
      </w:r>
      <w:r w:rsidR="0089616A" w:rsidRPr="00CA78DC">
        <w:rPr>
          <w:rFonts w:ascii="Times New Roman" w:hAnsi="Times New Roman"/>
        </w:rPr>
        <w:t xml:space="preserve">The Daily Star, </w:t>
      </w:r>
      <w:r w:rsidR="0089616A" w:rsidRPr="00CA78DC">
        <w:rPr>
          <w:rFonts w:ascii="Times New Roman" w:hAnsi="Times New Roman"/>
          <w:lang w:val="en-BD"/>
        </w:rPr>
        <w:t>Model Meghna Alam’s arrest sparks outcry</w:t>
      </w:r>
      <w:r w:rsidR="00AA155D">
        <w:rPr>
          <w:rFonts w:ascii="Times New Roman" w:hAnsi="Times New Roman"/>
          <w:lang w:val="en-BD"/>
        </w:rPr>
        <w:t>, The Daily Star</w:t>
      </w:r>
      <w:r w:rsidR="0089616A" w:rsidRPr="00CA78DC">
        <w:rPr>
          <w:rFonts w:ascii="Times New Roman" w:hAnsi="Times New Roman"/>
          <w:lang w:val="en-BD"/>
        </w:rPr>
        <w:t xml:space="preserve"> 12 April  2025 &lt;</w:t>
      </w:r>
      <w:r w:rsidR="0089616A" w:rsidRPr="00CA78DC">
        <w:rPr>
          <w:rFonts w:ascii="Times New Roman" w:hAnsi="Times New Roman"/>
        </w:rPr>
        <w:t xml:space="preserve"> </w:t>
      </w:r>
      <w:hyperlink r:id="rId8" w:history="1">
        <w:r w:rsidR="0089616A" w:rsidRPr="00CA78DC">
          <w:rPr>
            <w:rStyle w:val="Hyperlink"/>
            <w:rFonts w:ascii="Times New Roman" w:hAnsi="Times New Roman"/>
            <w:lang w:val="en-BD"/>
          </w:rPr>
          <w:t>https://www.thedailystar.net/news/bangladesh/news/model-meghna-alams-arrest-sparks-outcry-3868881</w:t>
        </w:r>
      </w:hyperlink>
      <w:r w:rsidR="0089616A" w:rsidRPr="00CA78DC">
        <w:rPr>
          <w:rFonts w:ascii="Times New Roman" w:hAnsi="Times New Roman"/>
          <w:lang w:val="en-BD"/>
        </w:rPr>
        <w:t xml:space="preserve">&gt; (accessed 12 April  2025). </w:t>
      </w:r>
    </w:p>
  </w:footnote>
  <w:footnote w:id="39">
    <w:p w14:paraId="18ED6F77" w14:textId="77777777" w:rsidR="00EF0BB4" w:rsidRPr="00CA78DC" w:rsidRDefault="00EF0BB4"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Office of the High Commissioner for Human Rights (OHCHR) Fact-Finding Report: Human Rights Violations and Abuses related to the Protests of July and August 2024 in Bangladesh (12 February 2025) &lt; </w:t>
      </w:r>
      <w:hyperlink r:id="rId9" w:history="1">
        <w:r w:rsidRPr="00CA78DC">
          <w:rPr>
            <w:rStyle w:val="Hyperlink"/>
            <w:rFonts w:ascii="Times New Roman" w:hAnsi="Times New Roman"/>
          </w:rPr>
          <w:t>https://www.ohchr.org/sites/default/files/documents/countries/bangladesh/ohchr-fftb-hr-violations-bd.pdf</w:t>
        </w:r>
      </w:hyperlink>
      <w:r w:rsidRPr="00CA78DC">
        <w:rPr>
          <w:rFonts w:ascii="Times New Roman" w:hAnsi="Times New Roman"/>
        </w:rPr>
        <w:t xml:space="preserve">&gt; (accessed 12 February 2025). </w:t>
      </w:r>
    </w:p>
    <w:p w14:paraId="67D9D99B" w14:textId="77777777" w:rsidR="00EF0BB4" w:rsidRPr="00CA78DC" w:rsidRDefault="00EF0BB4" w:rsidP="008F397C">
      <w:pPr>
        <w:pStyle w:val="FootnoteText"/>
        <w:jc w:val="both"/>
        <w:rPr>
          <w:rFonts w:ascii="Times New Roman" w:hAnsi="Times New Roman"/>
        </w:rPr>
      </w:pPr>
    </w:p>
  </w:footnote>
  <w:footnote w:id="40">
    <w:p w14:paraId="2B7E040C" w14:textId="77777777" w:rsidR="00264EA2" w:rsidRPr="00CA78DC" w:rsidRDefault="00264EA2"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Constitution 1972, article 94(1).</w:t>
      </w:r>
    </w:p>
  </w:footnote>
  <w:footnote w:id="41">
    <w:p w14:paraId="1C6E1A0D" w14:textId="77777777" w:rsidR="008A5023" w:rsidRPr="00CA78DC" w:rsidRDefault="008A502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For instance, Special Powers Act 1974, s 30 provides that an appeal from any order, judgment or sentence of a special tribunal may be preferrable to the HCD within 30 days from the date of the delivery of passing thereof. </w:t>
      </w:r>
      <w:r w:rsidR="00251E78" w:rsidRPr="00CA78DC">
        <w:rPr>
          <w:rFonts w:ascii="Times New Roman" w:hAnsi="Times New Roman"/>
        </w:rPr>
        <w:t>Also see Sa</w:t>
      </w:r>
      <w:r w:rsidR="00A14DE9" w:rsidRPr="00CA78DC">
        <w:rPr>
          <w:rFonts w:ascii="Times New Roman" w:hAnsi="Times New Roman"/>
        </w:rPr>
        <w:t>f</w:t>
      </w:r>
      <w:r w:rsidR="00251E78" w:rsidRPr="00CA78DC">
        <w:rPr>
          <w:rFonts w:ascii="Times New Roman" w:hAnsi="Times New Roman"/>
        </w:rPr>
        <w:t>ar Ali v A R Chowdhury [1980]32 DLR 142 (HCD).</w:t>
      </w:r>
    </w:p>
  </w:footnote>
  <w:footnote w:id="42">
    <w:p w14:paraId="46EA2875" w14:textId="77777777" w:rsidR="007271AF" w:rsidRPr="00CA78DC" w:rsidRDefault="007271AF"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Code of Criminal Procedure 1898, </w:t>
      </w:r>
      <w:r w:rsidR="00C32F25" w:rsidRPr="00CA78DC">
        <w:rPr>
          <w:rFonts w:ascii="Times New Roman" w:hAnsi="Times New Roman"/>
        </w:rPr>
        <w:t>s</w:t>
      </w:r>
      <w:r w:rsidRPr="00CA78DC">
        <w:rPr>
          <w:rFonts w:ascii="Times New Roman" w:hAnsi="Times New Roman"/>
        </w:rPr>
        <w:t xml:space="preserve"> </w:t>
      </w:r>
      <w:r w:rsidRPr="00CA78DC">
        <w:rPr>
          <w:rFonts w:ascii="Times New Roman" w:hAnsi="Times New Roman"/>
          <w:lang w:val="en-BD"/>
        </w:rPr>
        <w:t>561A: Nothing in this Code shall be deemed to limit or affect the inherent power of the High Court Division to make such orders as may be necessary to give effect to any order under this Code, or to prevent abuse of the process of any Court or otherwise to secure the ends of justice.</w:t>
      </w:r>
    </w:p>
  </w:footnote>
  <w:footnote w:id="43">
    <w:p w14:paraId="201EF223" w14:textId="77777777" w:rsidR="008A5023" w:rsidRPr="00CA78DC" w:rsidRDefault="008A5023" w:rsidP="008F397C">
      <w:pPr>
        <w:pStyle w:val="FootnoteText"/>
        <w:jc w:val="both"/>
        <w:rPr>
          <w:rFonts w:ascii="Times New Roman" w:hAnsi="Times New Roman"/>
          <w:lang w:val="en-BD"/>
        </w:rPr>
      </w:pPr>
      <w:r w:rsidRPr="00CA78DC">
        <w:rPr>
          <w:rStyle w:val="FootnoteReference"/>
          <w:rFonts w:ascii="Times New Roman" w:hAnsi="Times New Roman"/>
        </w:rPr>
        <w:footnoteRef/>
      </w:r>
      <w:r w:rsidRPr="00CA78DC">
        <w:rPr>
          <w:rFonts w:ascii="Times New Roman" w:hAnsi="Times New Roman"/>
        </w:rPr>
        <w:t xml:space="preserve"> Constitution 1972, article 102:</w:t>
      </w:r>
      <w:r w:rsidRPr="00CA78DC">
        <w:rPr>
          <w:rFonts w:ascii="Times New Roman" w:hAnsi="Times New Roman"/>
          <w:color w:val="000000"/>
          <w:shd w:val="clear" w:color="auto" w:fill="ECF2FF"/>
        </w:rPr>
        <w:t xml:space="preserve"> </w:t>
      </w:r>
      <w:r w:rsidRPr="00CA78DC">
        <w:rPr>
          <w:rFonts w:ascii="Times New Roman" w:hAnsi="Times New Roman"/>
          <w:lang w:val="en-BD"/>
        </w:rPr>
        <w:t>102. (1) The High Court Division on the application of any person aggrieved, may give such directions or orders to any person or authority, including any person performing any function in connection with the affairs of the Republic, as may be appropriate for the enforcement of any of the fundamental rights conferred by Part III of this Constitution.</w:t>
      </w:r>
    </w:p>
  </w:footnote>
  <w:footnote w:id="44">
    <w:p w14:paraId="5E3BF630" w14:textId="77777777" w:rsidR="00CD3D3F" w:rsidRPr="00CA78DC" w:rsidRDefault="00CD3D3F" w:rsidP="008F397C">
      <w:pPr>
        <w:pStyle w:val="FootnoteText"/>
        <w:jc w:val="both"/>
        <w:rPr>
          <w:rFonts w:ascii="Times New Roman" w:hAnsi="Times New Roman"/>
          <w:color w:val="FF0000"/>
        </w:rPr>
      </w:pPr>
      <w:r w:rsidRPr="00CA78DC">
        <w:rPr>
          <w:rStyle w:val="FootnoteReference"/>
          <w:rFonts w:ascii="Times New Roman" w:hAnsi="Times New Roman"/>
        </w:rPr>
        <w:footnoteRef/>
      </w:r>
      <w:r w:rsidRPr="00CA78DC">
        <w:rPr>
          <w:rFonts w:ascii="Times New Roman" w:hAnsi="Times New Roman"/>
        </w:rPr>
        <w:t xml:space="preserve"> </w:t>
      </w:r>
      <w:r w:rsidR="00303670" w:rsidRPr="00CA78DC">
        <w:rPr>
          <w:rFonts w:ascii="Times New Roman" w:hAnsi="Times New Roman"/>
        </w:rPr>
        <w:t>Secretary, Ministry of Finance and others v Masdar Hossain and other [</w:t>
      </w:r>
      <w:r w:rsidR="00303670" w:rsidRPr="00CA78DC">
        <w:rPr>
          <w:rFonts w:ascii="Times New Roman" w:hAnsi="Times New Roman"/>
          <w:lang w:val="en-BD"/>
        </w:rPr>
        <w:t>1999] 52 DLR 82 (AD)</w:t>
      </w:r>
    </w:p>
  </w:footnote>
  <w:footnote w:id="45">
    <w:p w14:paraId="3D608899" w14:textId="77777777" w:rsidR="009459B4" w:rsidRPr="00CA78DC" w:rsidRDefault="009459B4"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Special Powers Act 1974, s 26.</w:t>
      </w:r>
    </w:p>
  </w:footnote>
  <w:footnote w:id="46">
    <w:p w14:paraId="3B652468" w14:textId="77777777" w:rsidR="009459B4" w:rsidRPr="00CA78DC" w:rsidRDefault="009459B4"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Safar Ali v AR Chowdhury </w:t>
      </w:r>
      <w:r w:rsidR="00ED3058" w:rsidRPr="00CA78DC">
        <w:rPr>
          <w:rFonts w:ascii="Times New Roman" w:hAnsi="Times New Roman"/>
        </w:rPr>
        <w:t xml:space="preserve">[1980] </w:t>
      </w:r>
      <w:r w:rsidRPr="00CA78DC">
        <w:rPr>
          <w:rFonts w:ascii="Times New Roman" w:hAnsi="Times New Roman"/>
        </w:rPr>
        <w:t>32 DLR 142</w:t>
      </w:r>
      <w:r w:rsidR="00ED3058" w:rsidRPr="00CA78DC">
        <w:rPr>
          <w:rFonts w:ascii="Times New Roman" w:hAnsi="Times New Roman"/>
        </w:rPr>
        <w:t xml:space="preserve"> (HCD)</w:t>
      </w:r>
      <w:r w:rsidRPr="00CA78DC">
        <w:rPr>
          <w:rFonts w:ascii="Times New Roman" w:hAnsi="Times New Roman"/>
        </w:rPr>
        <w:t>.</w:t>
      </w:r>
    </w:p>
  </w:footnote>
  <w:footnote w:id="47">
    <w:p w14:paraId="323286EB" w14:textId="77777777" w:rsidR="00BD66F7" w:rsidRPr="00CA78DC" w:rsidRDefault="00BD66F7"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w:t>
      </w:r>
      <w:r w:rsidR="00917D14" w:rsidRPr="00CA78DC">
        <w:rPr>
          <w:rFonts w:ascii="Times New Roman" w:hAnsi="Times New Roman"/>
        </w:rPr>
        <w:t xml:space="preserve">For example, </w:t>
      </w:r>
      <w:r w:rsidRPr="00CA78DC">
        <w:rPr>
          <w:rFonts w:ascii="Times New Roman" w:hAnsi="Times New Roman"/>
        </w:rPr>
        <w:t>Suppression of Acid offences Act 2002, s 23, Suppression of Human Trafficking Act 2012, s 21,</w:t>
      </w:r>
      <w:r w:rsidR="00917D14" w:rsidRPr="00CA78DC">
        <w:rPr>
          <w:rFonts w:ascii="Times New Roman" w:hAnsi="Times New Roman"/>
        </w:rPr>
        <w:t xml:space="preserve"> Domestic Violence (Prevention and Protection) Act 2020, Law and Order Deterrent Offences (Speedy Trial) Act 2002 (Act 2 of 2002), Speedy Trial Tribunal Act 2002 (Act 28 of 2002).</w:t>
      </w:r>
    </w:p>
  </w:footnote>
  <w:footnote w:id="48">
    <w:p w14:paraId="576EB6BE" w14:textId="77777777" w:rsidR="006F7EE0" w:rsidRPr="00CA78DC" w:rsidRDefault="006F7EE0" w:rsidP="008F397C">
      <w:pPr>
        <w:pStyle w:val="FootnoteText"/>
        <w:jc w:val="both"/>
        <w:rPr>
          <w:rFonts w:ascii="Times New Roman" w:hAnsi="Times New Roman"/>
          <w:color w:val="000000" w:themeColor="text1"/>
        </w:rPr>
      </w:pPr>
      <w:r w:rsidRPr="00CA78DC">
        <w:rPr>
          <w:rStyle w:val="FootnoteReference"/>
          <w:rFonts w:ascii="Times New Roman" w:hAnsi="Times New Roman"/>
        </w:rPr>
        <w:footnoteRef/>
      </w:r>
      <w:r w:rsidRPr="00CA78DC">
        <w:rPr>
          <w:rFonts w:ascii="Times New Roman" w:hAnsi="Times New Roman"/>
        </w:rPr>
        <w:t xml:space="preserve"> </w:t>
      </w:r>
      <w:r w:rsidR="00867F09" w:rsidRPr="00CA78DC">
        <w:rPr>
          <w:rFonts w:ascii="Times New Roman" w:hAnsi="Times New Roman"/>
          <w:color w:val="000000" w:themeColor="text1"/>
        </w:rPr>
        <w:t xml:space="preserve">Muhammad Mahbubur Rahman, </w:t>
      </w:r>
      <w:r w:rsidR="00867F09" w:rsidRPr="00CA78DC">
        <w:rPr>
          <w:rFonts w:ascii="Times New Roman" w:hAnsi="Times New Roman"/>
          <w:i/>
          <w:iCs/>
          <w:color w:val="000000" w:themeColor="text1"/>
        </w:rPr>
        <w:t>Criminal Sentencing in Bangladesh From Colonial Legacies to Modernity</w:t>
      </w:r>
      <w:r w:rsidR="00867F09" w:rsidRPr="00CA78DC">
        <w:rPr>
          <w:rFonts w:ascii="Times New Roman" w:hAnsi="Times New Roman"/>
          <w:color w:val="000000" w:themeColor="text1"/>
        </w:rPr>
        <w:t xml:space="preserve"> (Brill 2017) </w:t>
      </w:r>
      <w:r w:rsidRPr="00CA78DC">
        <w:rPr>
          <w:rFonts w:ascii="Times New Roman" w:hAnsi="Times New Roman"/>
          <w:color w:val="000000" w:themeColor="text1"/>
        </w:rPr>
        <w:t>158-159.</w:t>
      </w:r>
    </w:p>
  </w:footnote>
  <w:footnote w:id="49">
    <w:p w14:paraId="4D657AE7" w14:textId="77777777" w:rsidR="00D516F3" w:rsidRPr="00CA78DC" w:rsidRDefault="00D516F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Md. Zoynal and others v Md. Rustam Ali and others</w:t>
      </w:r>
      <w:r w:rsidRPr="00CA78DC">
        <w:rPr>
          <w:rFonts w:ascii="Times New Roman" w:hAnsi="Times New Roman"/>
          <w:i/>
          <w:iCs/>
        </w:rPr>
        <w:t xml:space="preserve"> </w:t>
      </w:r>
      <w:r w:rsidRPr="00CA78DC">
        <w:rPr>
          <w:rFonts w:ascii="Times New Roman" w:hAnsi="Times New Roman"/>
        </w:rPr>
        <w:t>[1984]36 DLR 242 (AD) (Badrul Haider Chowdhury J).</w:t>
      </w:r>
    </w:p>
  </w:footnote>
  <w:footnote w:id="50">
    <w:p w14:paraId="4928CEA1" w14:textId="074D111A" w:rsidR="00482E3D" w:rsidRPr="00CA78DC" w:rsidRDefault="00482E3D"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Ewa Wojkowska, </w:t>
      </w:r>
      <w:r w:rsidRPr="00CA78DC">
        <w:rPr>
          <w:rFonts w:ascii="Times New Roman" w:hAnsi="Times New Roman"/>
          <w:i/>
          <w:iCs/>
        </w:rPr>
        <w:t xml:space="preserve">Doing Justice: How informal Justice System Can Contribute </w:t>
      </w:r>
      <w:r w:rsidRPr="00CA78DC">
        <w:rPr>
          <w:rFonts w:ascii="Times New Roman" w:hAnsi="Times New Roman"/>
        </w:rPr>
        <w:t>(UNDP, Oslo Governance Centre 2006)</w:t>
      </w:r>
      <w:r w:rsidR="00C427DF">
        <w:rPr>
          <w:rFonts w:ascii="Times New Roman" w:hAnsi="Times New Roman"/>
        </w:rPr>
        <w:t xml:space="preserve"> Introduction</w:t>
      </w:r>
      <w:r w:rsidR="004F5325" w:rsidRPr="00CA78DC">
        <w:rPr>
          <w:rFonts w:ascii="Times New Roman" w:hAnsi="Times New Roman"/>
        </w:rPr>
        <w:t>.</w:t>
      </w:r>
    </w:p>
  </w:footnote>
  <w:footnote w:id="51">
    <w:p w14:paraId="3D8BC0BE" w14:textId="77777777" w:rsidR="00472534" w:rsidRPr="00CA78DC" w:rsidRDefault="00472534"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w:t>
      </w:r>
      <w:r w:rsidR="004376EF" w:rsidRPr="00CA78DC">
        <w:rPr>
          <w:rFonts w:ascii="Times New Roman" w:hAnsi="Times New Roman"/>
        </w:rPr>
        <w:t xml:space="preserve">Justice Khandaker Musa Khaled, ‘The Judiciary in Bangladesh’ </w:t>
      </w:r>
      <w:r w:rsidR="00104F69" w:rsidRPr="00CA78DC">
        <w:rPr>
          <w:rFonts w:ascii="Times New Roman" w:hAnsi="Times New Roman"/>
        </w:rPr>
        <w:t>[</w:t>
      </w:r>
      <w:r w:rsidR="004376EF" w:rsidRPr="00CA78DC">
        <w:rPr>
          <w:rFonts w:ascii="Times New Roman" w:hAnsi="Times New Roman"/>
        </w:rPr>
        <w:t>2015</w:t>
      </w:r>
      <w:r w:rsidR="00104F69" w:rsidRPr="00CA78DC">
        <w:rPr>
          <w:rFonts w:ascii="Times New Roman" w:hAnsi="Times New Roman"/>
        </w:rPr>
        <w:t>]</w:t>
      </w:r>
      <w:r w:rsidR="004376EF" w:rsidRPr="00CA78DC">
        <w:rPr>
          <w:rFonts w:ascii="Times New Roman" w:hAnsi="Times New Roman"/>
        </w:rPr>
        <w:t>14 Journal of Judicial Training Institute</w:t>
      </w:r>
      <w:r w:rsidR="004376EF" w:rsidRPr="00CA78DC">
        <w:rPr>
          <w:rFonts w:ascii="Times New Roman" w:hAnsi="Times New Roman"/>
          <w:i/>
          <w:iCs/>
        </w:rPr>
        <w:t xml:space="preserve"> </w:t>
      </w:r>
      <w:r w:rsidR="004376EF" w:rsidRPr="00CA78DC">
        <w:rPr>
          <w:rFonts w:ascii="Times New Roman" w:hAnsi="Times New Roman"/>
        </w:rPr>
        <w:t>5.</w:t>
      </w:r>
    </w:p>
  </w:footnote>
  <w:footnote w:id="52">
    <w:p w14:paraId="356E1317" w14:textId="77777777" w:rsidR="00AF6FE2" w:rsidRPr="00CA78DC" w:rsidRDefault="00AF6FE2"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Md Abdul Halim, </w:t>
      </w:r>
      <w:r w:rsidRPr="00CA78DC">
        <w:rPr>
          <w:rFonts w:ascii="Times New Roman" w:hAnsi="Times New Roman"/>
          <w:i/>
          <w:iCs/>
        </w:rPr>
        <w:t>The Legal System of Bangladesh</w:t>
      </w:r>
      <w:r w:rsidRPr="00CA78DC">
        <w:rPr>
          <w:rFonts w:ascii="Times New Roman" w:hAnsi="Times New Roman"/>
        </w:rPr>
        <w:t xml:space="preserve"> (CCB Foundation 2004, reprint 2012) 137.</w:t>
      </w:r>
    </w:p>
  </w:footnote>
  <w:footnote w:id="53">
    <w:p w14:paraId="5F9AF8DB" w14:textId="77777777" w:rsidR="00F536C9" w:rsidRPr="00CA78DC" w:rsidRDefault="00F536C9" w:rsidP="00F536C9">
      <w:pPr>
        <w:pStyle w:val="FootnoteText"/>
        <w:jc w:val="both"/>
        <w:rPr>
          <w:rFonts w:ascii="Times New Roman" w:hAnsi="Times New Roman"/>
          <w:lang w:val="en-BD"/>
        </w:rPr>
      </w:pPr>
      <w:r w:rsidRPr="00CA78DC">
        <w:rPr>
          <w:rStyle w:val="FootnoteReference"/>
          <w:rFonts w:ascii="Times New Roman" w:hAnsi="Times New Roman"/>
        </w:rPr>
        <w:footnoteRef/>
      </w:r>
      <w:r w:rsidRPr="00CA78DC">
        <w:rPr>
          <w:rFonts w:ascii="Times New Roman" w:hAnsi="Times New Roman"/>
        </w:rPr>
        <w:t xml:space="preserve"> The Prothom Alo, </w:t>
      </w:r>
      <w:r w:rsidRPr="00CA78DC">
        <w:rPr>
          <w:rFonts w:ascii="Times New Roman" w:hAnsi="Times New Roman"/>
          <w:lang w:val="en-BD"/>
        </w:rPr>
        <w:t xml:space="preserve">Chief justice's address: Why judiciary not separated in so many years </w:t>
      </w:r>
      <w:r w:rsidRPr="00CA78DC">
        <w:rPr>
          <w:rFonts w:ascii="Times New Roman" w:hAnsi="Times New Roman"/>
        </w:rPr>
        <w:t xml:space="preserve">23 September 2024, &lt; </w:t>
      </w:r>
      <w:hyperlink r:id="rId10" w:history="1">
        <w:r w:rsidRPr="00CA78DC">
          <w:rPr>
            <w:rStyle w:val="Hyperlink"/>
            <w:rFonts w:ascii="Times New Roman" w:hAnsi="Times New Roman"/>
          </w:rPr>
          <w:t>https://en.prothomalo.com/opinion/editorial/6fvke61jl8</w:t>
        </w:r>
      </w:hyperlink>
      <w:r w:rsidRPr="00CA78DC">
        <w:rPr>
          <w:rFonts w:ascii="Times New Roman" w:hAnsi="Times New Roman"/>
        </w:rPr>
        <w:t>&gt; (30 September 2024)</w:t>
      </w:r>
    </w:p>
  </w:footnote>
  <w:footnote w:id="54">
    <w:p w14:paraId="5ADF1991" w14:textId="77777777" w:rsidR="004376EF" w:rsidRPr="00CA78DC" w:rsidRDefault="004376EF"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Rizvi</w:t>
      </w:r>
      <w:r w:rsidR="00706281" w:rsidRPr="00CA78DC">
        <w:rPr>
          <w:rFonts w:ascii="Times New Roman" w:hAnsi="Times New Roman"/>
        </w:rPr>
        <w:t xml:space="preserve"> (n</w:t>
      </w:r>
      <w:r w:rsidR="00AA155D">
        <w:rPr>
          <w:rFonts w:ascii="Times New Roman" w:hAnsi="Times New Roman"/>
        </w:rPr>
        <w:t xml:space="preserve"> </w:t>
      </w:r>
      <w:r w:rsidR="00706281" w:rsidRPr="00CA78DC">
        <w:rPr>
          <w:rFonts w:ascii="Times New Roman" w:hAnsi="Times New Roman"/>
        </w:rPr>
        <w:t xml:space="preserve">5) </w:t>
      </w:r>
      <w:r w:rsidRPr="00CA78DC">
        <w:rPr>
          <w:rFonts w:ascii="Times New Roman" w:hAnsi="Times New Roman"/>
        </w:rPr>
        <w:t>33</w:t>
      </w:r>
      <w:r w:rsidR="00706281" w:rsidRPr="00CA78DC">
        <w:rPr>
          <w:rFonts w:ascii="Times New Roman" w:hAnsi="Times New Roman"/>
        </w:rPr>
        <w:t>.</w:t>
      </w:r>
    </w:p>
  </w:footnote>
  <w:footnote w:id="55">
    <w:p w14:paraId="521C3286" w14:textId="77777777" w:rsidR="00AF11B1" w:rsidRPr="00CA78DC" w:rsidRDefault="00AF11B1"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T K Banerjee, </w:t>
      </w:r>
      <w:r w:rsidRPr="00CA78DC">
        <w:rPr>
          <w:rFonts w:ascii="Times New Roman" w:hAnsi="Times New Roman"/>
          <w:i/>
          <w:iCs/>
        </w:rPr>
        <w:t xml:space="preserve">Background to Indian Criminal Law </w:t>
      </w:r>
      <w:r w:rsidRPr="00CA78DC">
        <w:rPr>
          <w:rFonts w:ascii="Times New Roman" w:hAnsi="Times New Roman"/>
        </w:rPr>
        <w:t>(Eastern</w:t>
      </w:r>
      <w:r w:rsidRPr="00CA78DC">
        <w:rPr>
          <w:rFonts w:ascii="Times New Roman" w:hAnsi="Times New Roman"/>
          <w:i/>
          <w:iCs/>
        </w:rPr>
        <w:t xml:space="preserve"> </w:t>
      </w:r>
      <w:r w:rsidRPr="00CA78DC">
        <w:rPr>
          <w:rFonts w:ascii="Times New Roman" w:hAnsi="Times New Roman"/>
        </w:rPr>
        <w:t>Book Company 1997) 23.</w:t>
      </w:r>
    </w:p>
  </w:footnote>
  <w:footnote w:id="56">
    <w:p w14:paraId="1ECB263C" w14:textId="77777777" w:rsidR="00AF6FE2" w:rsidRPr="00CA78DC" w:rsidRDefault="00AF6FE2"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David Lewis, </w:t>
      </w:r>
      <w:r w:rsidRPr="00CA78DC">
        <w:rPr>
          <w:rFonts w:ascii="Times New Roman" w:hAnsi="Times New Roman"/>
          <w:i/>
          <w:iCs/>
        </w:rPr>
        <w:t>Bangladesh Politics, Economy and Civil Society</w:t>
      </w:r>
      <w:r w:rsidRPr="00CA78DC">
        <w:rPr>
          <w:rFonts w:ascii="Times New Roman" w:hAnsi="Times New Roman"/>
        </w:rPr>
        <w:t xml:space="preserve"> (Cambridge 2011) 46. </w:t>
      </w:r>
    </w:p>
  </w:footnote>
  <w:footnote w:id="57">
    <w:p w14:paraId="72868052" w14:textId="77777777" w:rsidR="00AF6FE2" w:rsidRPr="00CA78DC" w:rsidRDefault="00AF6FE2"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N V Paranjape, </w:t>
      </w:r>
      <w:r w:rsidRPr="00CA78DC">
        <w:rPr>
          <w:rFonts w:ascii="Times New Roman" w:hAnsi="Times New Roman"/>
          <w:i/>
        </w:rPr>
        <w:t>Criminology and Penology</w:t>
      </w:r>
      <w:r w:rsidRPr="00CA78DC">
        <w:rPr>
          <w:rFonts w:ascii="Times New Roman" w:hAnsi="Times New Roman"/>
        </w:rPr>
        <w:t xml:space="preserve"> (Central Law Publications) 31.</w:t>
      </w:r>
    </w:p>
  </w:footnote>
  <w:footnote w:id="58">
    <w:p w14:paraId="2CF5B04B" w14:textId="77777777" w:rsidR="00F1579E" w:rsidRPr="00CA78DC" w:rsidRDefault="00F1579E"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Rahman</w:t>
      </w:r>
      <w:r w:rsidR="00706281" w:rsidRPr="00CA78DC">
        <w:rPr>
          <w:rFonts w:ascii="Times New Roman" w:hAnsi="Times New Roman"/>
        </w:rPr>
        <w:t xml:space="preserve"> (n 4</w:t>
      </w:r>
      <w:r w:rsidR="00A14DE9" w:rsidRPr="00CA78DC">
        <w:rPr>
          <w:rFonts w:ascii="Times New Roman" w:hAnsi="Times New Roman"/>
        </w:rPr>
        <w:t>8</w:t>
      </w:r>
      <w:r w:rsidR="00706281" w:rsidRPr="00CA78DC">
        <w:rPr>
          <w:rFonts w:ascii="Times New Roman" w:hAnsi="Times New Roman"/>
        </w:rPr>
        <w:t xml:space="preserve">) </w:t>
      </w:r>
      <w:r w:rsidRPr="00CA78DC">
        <w:rPr>
          <w:rFonts w:ascii="Times New Roman" w:hAnsi="Times New Roman"/>
        </w:rPr>
        <w:t>88.</w:t>
      </w:r>
    </w:p>
  </w:footnote>
  <w:footnote w:id="59">
    <w:p w14:paraId="6878F34D" w14:textId="77777777" w:rsidR="00C27B22" w:rsidRPr="00CA78DC" w:rsidRDefault="00C27B22"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Bangladesh v Bangladesh Legal and Services Trust and other 64 DLR 1(AD).</w:t>
      </w:r>
    </w:p>
  </w:footnote>
  <w:footnote w:id="60">
    <w:p w14:paraId="031ACACF" w14:textId="77777777" w:rsidR="003967CE" w:rsidRPr="00CA78DC" w:rsidRDefault="003967CE"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Radhika Singh, </w:t>
      </w:r>
      <w:r w:rsidRPr="00CA78DC">
        <w:rPr>
          <w:rFonts w:ascii="Times New Roman" w:hAnsi="Times New Roman"/>
          <w:i/>
          <w:iCs/>
        </w:rPr>
        <w:t>A Despotism of Law: Crime &amp; Justice in Early Colonial India</w:t>
      </w:r>
      <w:r w:rsidRPr="00CA78DC">
        <w:rPr>
          <w:rFonts w:ascii="Times New Roman" w:hAnsi="Times New Roman"/>
        </w:rPr>
        <w:t xml:space="preserve"> (Oxford 1998, reprint) 2.</w:t>
      </w:r>
    </w:p>
  </w:footnote>
  <w:footnote w:id="61">
    <w:p w14:paraId="35E32803" w14:textId="77777777" w:rsidR="00C27B22" w:rsidRPr="00CA78DC" w:rsidRDefault="00C27B22"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Shadeen Malik, </w:t>
      </w:r>
      <w:r w:rsidRPr="00CA78DC">
        <w:rPr>
          <w:rFonts w:ascii="Times New Roman" w:eastAsia="Helvetica" w:hAnsi="Times New Roman"/>
        </w:rPr>
        <w:t>‘Perceiving crimes and criminals: Law making in the early 19</w:t>
      </w:r>
      <w:r w:rsidRPr="00CA78DC">
        <w:rPr>
          <w:rFonts w:ascii="Times New Roman" w:hAnsi="Times New Roman"/>
          <w:vertAlign w:val="superscript"/>
        </w:rPr>
        <w:t>th</w:t>
      </w:r>
      <w:r w:rsidRPr="00CA78DC">
        <w:rPr>
          <w:rFonts w:ascii="Times New Roman" w:hAnsi="Times New Roman"/>
        </w:rPr>
        <w:t xml:space="preserve"> century Bengal</w:t>
      </w:r>
      <w:r w:rsidRPr="00CA78DC">
        <w:rPr>
          <w:rFonts w:ascii="Times New Roman" w:eastAsia="Helvetica" w:hAnsi="Times New Roman"/>
        </w:rPr>
        <w:t xml:space="preserve">’ </w:t>
      </w:r>
      <w:r w:rsidR="00A14DE9" w:rsidRPr="00CA78DC">
        <w:rPr>
          <w:rFonts w:ascii="Times New Roman" w:eastAsia="Helvetica" w:hAnsi="Times New Roman"/>
        </w:rPr>
        <w:t>[</w:t>
      </w:r>
      <w:r w:rsidRPr="00CA78DC">
        <w:rPr>
          <w:rFonts w:ascii="Times New Roman" w:eastAsia="Helvetica" w:hAnsi="Times New Roman"/>
        </w:rPr>
        <w:t>2002</w:t>
      </w:r>
      <w:r w:rsidR="00A14DE9" w:rsidRPr="00CA78DC">
        <w:rPr>
          <w:rFonts w:ascii="Times New Roman" w:eastAsia="Helvetica" w:hAnsi="Times New Roman"/>
        </w:rPr>
        <w:t>]6</w:t>
      </w:r>
      <w:r w:rsidRPr="00CA78DC">
        <w:rPr>
          <w:rFonts w:ascii="Times New Roman" w:eastAsia="Helvetica" w:hAnsi="Times New Roman"/>
        </w:rPr>
        <w:t xml:space="preserve"> </w:t>
      </w:r>
      <w:r w:rsidRPr="00CA78DC">
        <w:rPr>
          <w:rFonts w:ascii="Times New Roman" w:hAnsi="Times New Roman"/>
          <w:i/>
        </w:rPr>
        <w:t>Bangladesh Journal of Law</w:t>
      </w:r>
      <w:r w:rsidRPr="00CA78DC">
        <w:rPr>
          <w:rFonts w:ascii="Times New Roman" w:hAnsi="Times New Roman"/>
        </w:rPr>
        <w:t xml:space="preserve"> 42-59, 43.</w:t>
      </w:r>
    </w:p>
  </w:footnote>
  <w:footnote w:id="62">
    <w:p w14:paraId="6682D980" w14:textId="77777777" w:rsidR="0029123E" w:rsidRPr="00CA78DC" w:rsidRDefault="0029123E"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Jorg Fisch, </w:t>
      </w:r>
      <w:r w:rsidRPr="00CA78DC">
        <w:rPr>
          <w:rFonts w:ascii="Times New Roman" w:hAnsi="Times New Roman"/>
          <w:i/>
          <w:iCs/>
        </w:rPr>
        <w:t>Ch</w:t>
      </w:r>
      <w:r w:rsidR="007739AE" w:rsidRPr="00CA78DC">
        <w:rPr>
          <w:rFonts w:ascii="Times New Roman" w:hAnsi="Times New Roman"/>
          <w:i/>
          <w:iCs/>
        </w:rPr>
        <w:t>eap</w:t>
      </w:r>
      <w:r w:rsidRPr="00CA78DC">
        <w:rPr>
          <w:rFonts w:ascii="Times New Roman" w:hAnsi="Times New Roman"/>
          <w:i/>
          <w:iCs/>
        </w:rPr>
        <w:t xml:space="preserve"> Lives And Dear Limbs: The British Transformation of the Bengal Criminal Law </w:t>
      </w:r>
      <w:r w:rsidR="007739AE" w:rsidRPr="00CA78DC">
        <w:rPr>
          <w:rFonts w:ascii="Times New Roman" w:hAnsi="Times New Roman"/>
          <w:i/>
          <w:iCs/>
        </w:rPr>
        <w:t>1769-1817</w:t>
      </w:r>
      <w:r w:rsidR="007739AE" w:rsidRPr="00CA78DC">
        <w:rPr>
          <w:rFonts w:ascii="Times New Roman" w:hAnsi="Times New Roman"/>
        </w:rPr>
        <w:t xml:space="preserve"> (Wiesbaden 1983) 49.</w:t>
      </w:r>
    </w:p>
  </w:footnote>
  <w:footnote w:id="63">
    <w:p w14:paraId="44DEEF3F" w14:textId="77777777" w:rsidR="003967CE" w:rsidRPr="00CA78DC" w:rsidRDefault="003967CE"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1833 Hansard debates, as cited in Radhika Singh, </w:t>
      </w:r>
      <w:r w:rsidRPr="00CA78DC">
        <w:rPr>
          <w:rFonts w:ascii="Times New Roman" w:hAnsi="Times New Roman"/>
          <w:i/>
          <w:iCs/>
        </w:rPr>
        <w:t>A Despotism of Law: Crime &amp; Justice in Early Colonial India</w:t>
      </w:r>
      <w:r w:rsidRPr="00CA78DC">
        <w:rPr>
          <w:rFonts w:ascii="Times New Roman" w:hAnsi="Times New Roman"/>
        </w:rPr>
        <w:t xml:space="preserve"> (Oxford 1998, reprint) Preface.</w:t>
      </w:r>
    </w:p>
  </w:footnote>
  <w:footnote w:id="64">
    <w:p w14:paraId="378D255F" w14:textId="77777777" w:rsidR="00C27B22" w:rsidRPr="00CA78DC" w:rsidRDefault="00C27B22"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J M Macleod, (1848), </w:t>
      </w:r>
      <w:r w:rsidRPr="00CA78DC">
        <w:rPr>
          <w:rFonts w:ascii="Times New Roman" w:hAnsi="Times New Roman"/>
          <w:i/>
          <w:iCs/>
        </w:rPr>
        <w:t xml:space="preserve">Notes on the Report of the Indian Law Commissioners on the Indian Penal Code </w:t>
      </w:r>
      <w:r w:rsidRPr="00CA78DC">
        <w:rPr>
          <w:rFonts w:ascii="Times New Roman" w:hAnsi="Times New Roman"/>
        </w:rPr>
        <w:t xml:space="preserve">(London 1884); George Otto Trevelyan, </w:t>
      </w:r>
      <w:r w:rsidRPr="00CA78DC">
        <w:rPr>
          <w:rFonts w:ascii="Times New Roman" w:hAnsi="Times New Roman"/>
          <w:i/>
          <w:iCs/>
        </w:rPr>
        <w:t xml:space="preserve">Life and Letters of Lord Macaulay </w:t>
      </w:r>
      <w:r w:rsidRPr="00CA78DC">
        <w:rPr>
          <w:rFonts w:ascii="Times New Roman" w:hAnsi="Times New Roman"/>
        </w:rPr>
        <w:t>(Oxford University Press 1978)11.</w:t>
      </w:r>
    </w:p>
  </w:footnote>
  <w:footnote w:id="65">
    <w:p w14:paraId="3CDF6D0D" w14:textId="77777777" w:rsidR="00E073B6" w:rsidRPr="00CA78DC" w:rsidRDefault="00E073B6" w:rsidP="008F397C">
      <w:pPr>
        <w:pStyle w:val="FootnoteText"/>
        <w:jc w:val="both"/>
        <w:rPr>
          <w:rFonts w:ascii="Times New Roman" w:hAnsi="Times New Roman"/>
          <w:color w:val="000000" w:themeColor="text1"/>
        </w:rPr>
      </w:pPr>
      <w:r w:rsidRPr="00CA78DC">
        <w:rPr>
          <w:rStyle w:val="FootnoteReference"/>
          <w:rFonts w:ascii="Times New Roman" w:hAnsi="Times New Roman"/>
        </w:rPr>
        <w:footnoteRef/>
      </w:r>
      <w:r w:rsidRPr="00CA78DC">
        <w:rPr>
          <w:rFonts w:ascii="Times New Roman" w:hAnsi="Times New Roman"/>
        </w:rPr>
        <w:t xml:space="preserve"> </w:t>
      </w:r>
      <w:r w:rsidRPr="00CA78DC">
        <w:rPr>
          <w:rFonts w:ascii="Times New Roman" w:hAnsi="Times New Roman"/>
          <w:color w:val="000000" w:themeColor="text1"/>
          <w:lang w:val="en-GB" w:eastAsia="en-GB" w:bidi="bn-IN"/>
        </w:rPr>
        <w:t xml:space="preserve">Cheong-Wing Chan, Barry Wright and Stanley Yeo (eds), </w:t>
      </w:r>
      <w:r w:rsidRPr="00CA78DC">
        <w:rPr>
          <w:rFonts w:ascii="Times New Roman" w:hAnsi="Times New Roman"/>
          <w:i/>
          <w:iCs/>
          <w:color w:val="000000" w:themeColor="text1"/>
          <w:lang w:val="en-GB" w:eastAsia="en-GB" w:bidi="bn-IN"/>
        </w:rPr>
        <w:t>Codification, Macaulay and the Indian Penal Code: The Legacies and Modern Challenges of Criminal Law Reform (</w:t>
      </w:r>
      <w:r w:rsidRPr="00CA78DC">
        <w:rPr>
          <w:rFonts w:ascii="Times New Roman" w:hAnsi="Times New Roman"/>
          <w:color w:val="000000" w:themeColor="text1"/>
          <w:lang w:val="en-GB" w:eastAsia="en-GB" w:bidi="bn-IN"/>
        </w:rPr>
        <w:t>Ashgate 2011) Preface.</w:t>
      </w:r>
    </w:p>
  </w:footnote>
  <w:footnote w:id="66">
    <w:p w14:paraId="626766C2" w14:textId="77777777" w:rsidR="00C27B22" w:rsidRPr="00CA78DC" w:rsidRDefault="00C27B22" w:rsidP="008F397C">
      <w:pPr>
        <w:pStyle w:val="FootnoteText"/>
        <w:jc w:val="both"/>
        <w:rPr>
          <w:rFonts w:ascii="Times New Roman" w:hAnsi="Times New Roman"/>
          <w:color w:val="000000" w:themeColor="text1"/>
        </w:rPr>
      </w:pPr>
      <w:r w:rsidRPr="00CA78DC">
        <w:rPr>
          <w:rStyle w:val="FootnoteReference"/>
          <w:rFonts w:ascii="Times New Roman" w:hAnsi="Times New Roman"/>
        </w:rPr>
        <w:footnoteRef/>
      </w:r>
      <w:r w:rsidRPr="00CA78DC">
        <w:rPr>
          <w:rFonts w:ascii="Times New Roman" w:hAnsi="Times New Roman"/>
        </w:rPr>
        <w:t xml:space="preserve"> Barry </w:t>
      </w:r>
      <w:r w:rsidRPr="00CA78DC">
        <w:rPr>
          <w:rFonts w:ascii="Times New Roman" w:hAnsi="Times New Roman"/>
          <w:lang w:val="en-GB" w:eastAsia="en-GB" w:bidi="bn-IN"/>
        </w:rPr>
        <w:t xml:space="preserve">Wright, </w:t>
      </w:r>
      <w:r w:rsidRPr="00CA78DC">
        <w:rPr>
          <w:rFonts w:ascii="Times New Roman" w:eastAsia="Helvetica" w:hAnsi="Times New Roman"/>
          <w:lang w:val="en-GB" w:eastAsia="en-GB" w:bidi="bn-IN"/>
        </w:rPr>
        <w:t>‘</w:t>
      </w:r>
      <w:r w:rsidRPr="00CA78DC">
        <w:rPr>
          <w:rFonts w:ascii="Times New Roman" w:hAnsi="Times New Roman"/>
          <w:lang w:val="en-GB" w:eastAsia="en-GB" w:bidi="bn-IN"/>
        </w:rPr>
        <w:t>Macaulay</w:t>
      </w:r>
      <w:r w:rsidRPr="00CA78DC">
        <w:rPr>
          <w:rFonts w:ascii="Times New Roman" w:eastAsia="Helvetica" w:hAnsi="Times New Roman"/>
          <w:lang w:val="en-GB" w:eastAsia="en-GB" w:bidi="bn-IN"/>
        </w:rPr>
        <w:t>’s Indian Penal</w:t>
      </w:r>
      <w:r w:rsidRPr="00CA78DC">
        <w:rPr>
          <w:rFonts w:ascii="Times New Roman" w:hAnsi="Times New Roman"/>
          <w:lang w:val="en-GB" w:eastAsia="en-GB" w:bidi="bn-IN"/>
        </w:rPr>
        <w:t xml:space="preserve"> Code: Historical Context and Originating Principles</w:t>
      </w:r>
      <w:r w:rsidRPr="00CA78DC">
        <w:rPr>
          <w:rFonts w:ascii="Times New Roman" w:eastAsia="Helvetica" w:hAnsi="Times New Roman"/>
          <w:lang w:val="en-GB" w:eastAsia="en-GB" w:bidi="bn-IN"/>
        </w:rPr>
        <w:t xml:space="preserve">’, in </w:t>
      </w:r>
      <w:r w:rsidRPr="00CA78DC">
        <w:rPr>
          <w:rFonts w:ascii="Times New Roman" w:hAnsi="Times New Roman"/>
          <w:lang w:val="en-GB" w:eastAsia="en-GB" w:bidi="bn-IN"/>
        </w:rPr>
        <w:t xml:space="preserve">Cheong-Wing Chan, Barry Wright and Stanley Yeo (eds), </w:t>
      </w:r>
      <w:r w:rsidRPr="00CA78DC">
        <w:rPr>
          <w:rFonts w:ascii="Times New Roman" w:hAnsi="Times New Roman"/>
          <w:i/>
          <w:iCs/>
          <w:lang w:val="en-GB" w:eastAsia="en-GB" w:bidi="bn-IN"/>
        </w:rPr>
        <w:t xml:space="preserve">Codification, Macaulay and the Indian Penal Code: The Legacies and Modern Challenges of Criminal Law </w:t>
      </w:r>
      <w:r w:rsidRPr="00CA78DC">
        <w:rPr>
          <w:rFonts w:ascii="Times New Roman" w:hAnsi="Times New Roman"/>
          <w:i/>
          <w:iCs/>
          <w:color w:val="000000" w:themeColor="text1"/>
          <w:lang w:val="en-GB" w:eastAsia="en-GB" w:bidi="bn-IN"/>
        </w:rPr>
        <w:t>Reform (</w:t>
      </w:r>
      <w:r w:rsidRPr="00CA78DC">
        <w:rPr>
          <w:rFonts w:ascii="Times New Roman" w:hAnsi="Times New Roman"/>
          <w:color w:val="000000" w:themeColor="text1"/>
          <w:lang w:val="en-GB" w:eastAsia="en-GB" w:bidi="bn-IN"/>
        </w:rPr>
        <w:t>Ashgate 2011)</w:t>
      </w:r>
      <w:r w:rsidR="00366B86" w:rsidRPr="00CA78DC">
        <w:rPr>
          <w:rFonts w:ascii="Times New Roman" w:hAnsi="Times New Roman"/>
          <w:color w:val="000000" w:themeColor="text1"/>
          <w:lang w:val="en-GB" w:eastAsia="en-GB" w:bidi="bn-IN"/>
        </w:rPr>
        <w:t xml:space="preserve"> 11</w:t>
      </w:r>
      <w:r w:rsidRPr="00CA78DC">
        <w:rPr>
          <w:rFonts w:ascii="Times New Roman" w:hAnsi="Times New Roman"/>
          <w:color w:val="000000" w:themeColor="text1"/>
          <w:lang w:val="en-GB" w:eastAsia="en-GB" w:bidi="bn-IN"/>
        </w:rPr>
        <w:t>.</w:t>
      </w:r>
    </w:p>
  </w:footnote>
  <w:footnote w:id="67">
    <w:p w14:paraId="33DE14EB" w14:textId="77777777" w:rsidR="00C27B22" w:rsidRPr="00CA78DC" w:rsidRDefault="00C27B22"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Andrew Novak, </w:t>
      </w:r>
      <w:r w:rsidRPr="00CA78DC">
        <w:rPr>
          <w:rFonts w:ascii="Times New Roman" w:eastAsia="Helvetica" w:hAnsi="Times New Roman"/>
        </w:rPr>
        <w:t>‘</w:t>
      </w:r>
      <w:r w:rsidRPr="00CA78DC">
        <w:rPr>
          <w:rFonts w:ascii="Times New Roman" w:hAnsi="Times New Roman"/>
        </w:rPr>
        <w:t>The Abolition of the Mandatory Death Penalty in India and Bangladesh: A Comparative Commonwealth Perspective</w:t>
      </w:r>
      <w:r w:rsidRPr="00CA78DC">
        <w:rPr>
          <w:rFonts w:ascii="Times New Roman" w:eastAsia="Helvetica" w:hAnsi="Times New Roman"/>
        </w:rPr>
        <w:t>’</w:t>
      </w:r>
      <w:r w:rsidRPr="00CA78DC">
        <w:rPr>
          <w:rFonts w:ascii="Times New Roman" w:hAnsi="Times New Roman"/>
        </w:rPr>
        <w:t xml:space="preserve"> (2014) 28 </w:t>
      </w:r>
      <w:r w:rsidRPr="00CA78DC">
        <w:rPr>
          <w:rFonts w:ascii="Times New Roman" w:hAnsi="Times New Roman"/>
          <w:i/>
          <w:iCs/>
        </w:rPr>
        <w:t>McGeorge Global Business and Development Law Journal</w:t>
      </w:r>
      <w:r w:rsidRPr="00CA78DC">
        <w:rPr>
          <w:rFonts w:ascii="Times New Roman" w:hAnsi="Times New Roman"/>
        </w:rPr>
        <w:t xml:space="preserve"> 227-53.</w:t>
      </w:r>
    </w:p>
  </w:footnote>
  <w:footnote w:id="68">
    <w:p w14:paraId="69D5392F" w14:textId="77777777" w:rsidR="00C27B22" w:rsidRPr="00CA78DC" w:rsidRDefault="00C27B22" w:rsidP="008F397C">
      <w:pPr>
        <w:pStyle w:val="FootnoteText"/>
        <w:jc w:val="both"/>
        <w:rPr>
          <w:rFonts w:ascii="Times New Roman" w:hAnsi="Times New Roman"/>
          <w:lang w:val="en-GB" w:eastAsia="en-GB" w:bidi="bn-IN"/>
        </w:rPr>
      </w:pPr>
      <w:r w:rsidRPr="00CA78DC">
        <w:rPr>
          <w:rStyle w:val="FootnoteReference"/>
          <w:rFonts w:ascii="Times New Roman" w:hAnsi="Times New Roman"/>
        </w:rPr>
        <w:footnoteRef/>
      </w:r>
      <w:r w:rsidRPr="00CA78DC">
        <w:rPr>
          <w:rFonts w:ascii="Times New Roman" w:hAnsi="Times New Roman"/>
        </w:rPr>
        <w:t xml:space="preserve"> George </w:t>
      </w:r>
      <w:r w:rsidRPr="00CA78DC">
        <w:rPr>
          <w:rFonts w:ascii="Times New Roman" w:hAnsi="Times New Roman"/>
          <w:lang w:val="en-GB" w:eastAsia="en-GB" w:bidi="bn-IN"/>
        </w:rPr>
        <w:t xml:space="preserve">Campbell, </w:t>
      </w:r>
      <w:r w:rsidRPr="00CA78DC">
        <w:rPr>
          <w:rFonts w:ascii="Times New Roman" w:hAnsi="Times New Roman"/>
          <w:i/>
          <w:iCs/>
          <w:lang w:val="en-GB" w:eastAsia="en-GB" w:bidi="bn-IN"/>
        </w:rPr>
        <w:t>Memoirs of My Indian Career</w:t>
      </w:r>
      <w:r w:rsidRPr="00CA78DC">
        <w:rPr>
          <w:rFonts w:ascii="Times New Roman" w:hAnsi="Times New Roman"/>
          <w:lang w:val="en-GB" w:eastAsia="en-GB" w:bidi="bn-IN"/>
        </w:rPr>
        <w:t xml:space="preserve"> (McMillan 1893) 12.</w:t>
      </w:r>
    </w:p>
  </w:footnote>
  <w:footnote w:id="69">
    <w:p w14:paraId="33FFBAA8" w14:textId="77777777" w:rsidR="0047638B" w:rsidRPr="00CA78DC" w:rsidRDefault="0047638B"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Shashi Tharoor,</w:t>
      </w:r>
      <w:r w:rsidRPr="00CA78DC">
        <w:rPr>
          <w:rFonts w:ascii="Times New Roman" w:hAnsi="Times New Roman"/>
          <w:lang w:val="en-GB" w:eastAsia="en-GB" w:bidi="bn-IN"/>
        </w:rPr>
        <w:t xml:space="preserve"> </w:t>
      </w:r>
      <w:r w:rsidRPr="00CA78DC">
        <w:rPr>
          <w:rFonts w:ascii="Times New Roman" w:hAnsi="Times New Roman"/>
          <w:i/>
          <w:iCs/>
          <w:lang w:val="en-GB" w:eastAsia="en-GB" w:bidi="bn-IN"/>
        </w:rPr>
        <w:t>An Era of Darkness: The British Empire in India</w:t>
      </w:r>
      <w:r w:rsidRPr="00CA78DC">
        <w:rPr>
          <w:rFonts w:ascii="Times New Roman" w:hAnsi="Times New Roman"/>
          <w:lang w:val="en-GB" w:eastAsia="en-GB" w:bidi="bn-IN"/>
        </w:rPr>
        <w:t xml:space="preserve"> (Aleph 2012) 211.</w:t>
      </w:r>
    </w:p>
  </w:footnote>
  <w:footnote w:id="70">
    <w:p w14:paraId="74A89F29" w14:textId="77777777" w:rsidR="0047638B" w:rsidRPr="00CA78DC" w:rsidRDefault="0047638B"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Penal Code 1860, ss 6-52, 107-120.</w:t>
      </w:r>
    </w:p>
  </w:footnote>
  <w:footnote w:id="71">
    <w:p w14:paraId="03EEE9D3" w14:textId="77777777" w:rsidR="0047638B" w:rsidRPr="00CA78DC" w:rsidRDefault="0047638B"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Penal Code 1860, ss 76-106.</w:t>
      </w:r>
    </w:p>
  </w:footnote>
  <w:footnote w:id="72">
    <w:p w14:paraId="7F8CF5ED" w14:textId="77777777" w:rsidR="0047638B" w:rsidRPr="00CA78DC" w:rsidRDefault="0047638B"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Penal Code 1860, ss 53-75.</w:t>
      </w:r>
    </w:p>
  </w:footnote>
  <w:footnote w:id="73">
    <w:p w14:paraId="5DC380BA" w14:textId="77777777" w:rsidR="0047638B" w:rsidRPr="00CA78DC" w:rsidRDefault="0047638B"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Penal Code 1860, ss 121-130.</w:t>
      </w:r>
    </w:p>
  </w:footnote>
  <w:footnote w:id="74">
    <w:p w14:paraId="302E54AF" w14:textId="77777777" w:rsidR="0047638B" w:rsidRPr="00CA78DC" w:rsidRDefault="0047638B"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Penal Code 1860, ss 161-171.</w:t>
      </w:r>
    </w:p>
  </w:footnote>
  <w:footnote w:id="75">
    <w:p w14:paraId="7C7393BD" w14:textId="77777777" w:rsidR="0047638B" w:rsidRPr="00CA78DC" w:rsidRDefault="0047638B"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Penal Code, ss 191-206.</w:t>
      </w:r>
    </w:p>
  </w:footnote>
  <w:footnote w:id="76">
    <w:p w14:paraId="78F7B583" w14:textId="77777777" w:rsidR="0047638B" w:rsidRPr="00CA78DC" w:rsidRDefault="0047638B"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Penal Code 1860, ss 268-294B.</w:t>
      </w:r>
    </w:p>
  </w:footnote>
  <w:footnote w:id="77">
    <w:p w14:paraId="51FB6C88" w14:textId="77777777" w:rsidR="0047638B" w:rsidRPr="00CA78DC" w:rsidRDefault="0047638B"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Penal Code 1860, ss 295-298.</w:t>
      </w:r>
    </w:p>
  </w:footnote>
  <w:footnote w:id="78">
    <w:p w14:paraId="357F86AE" w14:textId="77777777" w:rsidR="0047638B" w:rsidRPr="00CA78DC" w:rsidRDefault="0047638B"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Penal Code 1860, ss 299-377.</w:t>
      </w:r>
    </w:p>
  </w:footnote>
  <w:footnote w:id="79">
    <w:p w14:paraId="785EA2EA" w14:textId="77777777" w:rsidR="0047638B" w:rsidRPr="00CA78DC" w:rsidRDefault="0047638B"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Penal Code 1860, ss 378-489; ss 493-498</w:t>
      </w:r>
    </w:p>
  </w:footnote>
  <w:footnote w:id="80">
    <w:p w14:paraId="619CE5D0" w14:textId="77777777" w:rsidR="0047638B" w:rsidRPr="00CA78DC" w:rsidRDefault="0047638B"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Penal Code 1860, ss 499-510.</w:t>
      </w:r>
    </w:p>
  </w:footnote>
  <w:footnote w:id="81">
    <w:p w14:paraId="5B2951AD" w14:textId="77777777" w:rsidR="0047638B" w:rsidRPr="00CA78DC" w:rsidRDefault="0047638B"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w:t>
      </w:r>
      <w:r w:rsidRPr="00CA78DC">
        <w:rPr>
          <w:rFonts w:ascii="Times New Roman" w:hAnsi="Times New Roman"/>
          <w:color w:val="000000"/>
        </w:rPr>
        <w:t>Indian Criminal (Amendment) Act 1870, s 121A (India).</w:t>
      </w:r>
    </w:p>
  </w:footnote>
  <w:footnote w:id="82">
    <w:p w14:paraId="5B2F3004" w14:textId="77777777" w:rsidR="0047638B" w:rsidRPr="00CA78DC" w:rsidRDefault="0047638B"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w:t>
      </w:r>
      <w:r w:rsidRPr="00CA78DC">
        <w:rPr>
          <w:rFonts w:ascii="Times New Roman" w:hAnsi="Times New Roman"/>
          <w:color w:val="000000"/>
        </w:rPr>
        <w:t>Elections Offences and Inquiries Act 1920 (India).</w:t>
      </w:r>
    </w:p>
  </w:footnote>
  <w:footnote w:id="83">
    <w:p w14:paraId="3C51DEF2" w14:textId="77777777" w:rsidR="0047638B" w:rsidRPr="00CA78DC" w:rsidRDefault="0047638B"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w:t>
      </w:r>
      <w:r w:rsidRPr="00CA78DC">
        <w:rPr>
          <w:rFonts w:ascii="Times New Roman" w:hAnsi="Times New Roman"/>
          <w:color w:val="000000"/>
        </w:rPr>
        <w:t>Criminal Law (Amendment) Act 1927 (India).</w:t>
      </w:r>
    </w:p>
  </w:footnote>
  <w:footnote w:id="84">
    <w:p w14:paraId="2BE2CD6C" w14:textId="77777777" w:rsidR="0047638B" w:rsidRPr="00CA78DC" w:rsidRDefault="0047638B"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w:t>
      </w:r>
      <w:r w:rsidRPr="00CA78DC">
        <w:rPr>
          <w:rFonts w:ascii="Times New Roman" w:hAnsi="Times New Roman"/>
          <w:color w:val="000000"/>
        </w:rPr>
        <w:t>Indian Penal Code (Amendment) Act 1870.</w:t>
      </w:r>
    </w:p>
  </w:footnote>
  <w:footnote w:id="85">
    <w:p w14:paraId="36EF641A" w14:textId="77777777" w:rsidR="0047638B" w:rsidRPr="00CA78DC" w:rsidRDefault="0047638B"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w:t>
      </w:r>
      <w:r w:rsidRPr="00CA78DC">
        <w:rPr>
          <w:rFonts w:ascii="Times New Roman" w:hAnsi="Times New Roman"/>
          <w:color w:val="000000"/>
        </w:rPr>
        <w:t>Currency Notes Forgery Act 1918 (India).</w:t>
      </w:r>
    </w:p>
  </w:footnote>
  <w:footnote w:id="86">
    <w:p w14:paraId="18E0184F" w14:textId="77777777" w:rsidR="0047638B" w:rsidRPr="00CA78DC" w:rsidRDefault="0047638B"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Independence of India Act 1947.</w:t>
      </w:r>
    </w:p>
  </w:footnote>
  <w:footnote w:id="87">
    <w:p w14:paraId="68114086" w14:textId="77777777" w:rsidR="00810FB9" w:rsidRPr="00CA78DC" w:rsidRDefault="00810FB9"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w:t>
      </w:r>
      <w:r w:rsidRPr="00CA78DC">
        <w:rPr>
          <w:rFonts w:ascii="Times New Roman" w:eastAsia="Helvetica" w:hAnsi="Times New Roman"/>
        </w:rPr>
        <w:t>Pakistan Penal Code (Amendment) Act 1950.</w:t>
      </w:r>
    </w:p>
  </w:footnote>
  <w:footnote w:id="88">
    <w:p w14:paraId="78E54CDD" w14:textId="77777777" w:rsidR="00810FB9" w:rsidRPr="00CA78DC" w:rsidRDefault="00810FB9"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Pakistan Penal Code (Second Amendment) Act 1962, s 153B.</w:t>
      </w:r>
    </w:p>
  </w:footnote>
  <w:footnote w:id="89">
    <w:p w14:paraId="0FC2A19D" w14:textId="77777777" w:rsidR="00810FB9" w:rsidRPr="00CA78DC" w:rsidRDefault="00810FB9"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Hussain M F Bari, </w:t>
      </w:r>
      <w:r w:rsidRPr="00CA78DC">
        <w:rPr>
          <w:rFonts w:ascii="Times New Roman" w:eastAsia="Helvetica" w:hAnsi="Times New Roman"/>
        </w:rPr>
        <w:t>‘</w:t>
      </w:r>
      <w:r w:rsidRPr="00CA78DC">
        <w:rPr>
          <w:rFonts w:ascii="Times New Roman" w:hAnsi="Times New Roman"/>
        </w:rPr>
        <w:t>Evolution of the criminal justice system in Bangladesh: colonial legacies, trends and issues</w:t>
      </w:r>
      <w:r w:rsidRPr="00CA78DC">
        <w:rPr>
          <w:rFonts w:ascii="Times New Roman" w:eastAsia="Helvetica" w:hAnsi="Times New Roman"/>
        </w:rPr>
        <w:t xml:space="preserve">’ </w:t>
      </w:r>
      <w:r w:rsidR="00EF625F" w:rsidRPr="00CA78DC">
        <w:rPr>
          <w:rFonts w:ascii="Times New Roman" w:eastAsia="Helvetica" w:hAnsi="Times New Roman"/>
        </w:rPr>
        <w:t>[</w:t>
      </w:r>
      <w:r w:rsidRPr="00CA78DC">
        <w:rPr>
          <w:rFonts w:ascii="Times New Roman" w:eastAsia="Helvetica" w:hAnsi="Times New Roman"/>
        </w:rPr>
        <w:t>2019</w:t>
      </w:r>
      <w:r w:rsidR="00EF625F" w:rsidRPr="00CA78DC">
        <w:rPr>
          <w:rFonts w:ascii="Times New Roman" w:eastAsia="Helvetica" w:hAnsi="Times New Roman"/>
        </w:rPr>
        <w:t>]</w:t>
      </w:r>
      <w:r w:rsidRPr="00CA78DC">
        <w:rPr>
          <w:rFonts w:ascii="Times New Roman" w:eastAsia="Helvetica" w:hAnsi="Times New Roman"/>
        </w:rPr>
        <w:t xml:space="preserve"> 45</w:t>
      </w:r>
      <w:r w:rsidR="00EF625F" w:rsidRPr="00CA78DC">
        <w:rPr>
          <w:rFonts w:ascii="Times New Roman" w:eastAsia="Helvetica" w:hAnsi="Times New Roman"/>
        </w:rPr>
        <w:t>(</w:t>
      </w:r>
      <w:r w:rsidRPr="00CA78DC">
        <w:rPr>
          <w:rFonts w:ascii="Times New Roman" w:eastAsia="Helvetica" w:hAnsi="Times New Roman"/>
        </w:rPr>
        <w:t>1</w:t>
      </w:r>
      <w:r w:rsidR="00EF625F" w:rsidRPr="00CA78DC">
        <w:rPr>
          <w:rFonts w:ascii="Times New Roman" w:eastAsia="Helvetica" w:hAnsi="Times New Roman"/>
        </w:rPr>
        <w:t>)</w:t>
      </w:r>
      <w:r w:rsidRPr="00CA78DC">
        <w:rPr>
          <w:rFonts w:ascii="Times New Roman" w:eastAsia="Helvetica" w:hAnsi="Times New Roman"/>
        </w:rPr>
        <w:t xml:space="preserve"> </w:t>
      </w:r>
      <w:r w:rsidRPr="00CA78DC">
        <w:rPr>
          <w:rFonts w:ascii="Times New Roman" w:hAnsi="Times New Roman"/>
          <w:iCs/>
        </w:rPr>
        <w:t>Commonwealth Law Bulletin</w:t>
      </w:r>
      <w:r w:rsidRPr="00CA78DC">
        <w:rPr>
          <w:rFonts w:ascii="Times New Roman" w:hAnsi="Times New Roman"/>
          <w:i/>
        </w:rPr>
        <w:t xml:space="preserve"> </w:t>
      </w:r>
      <w:r w:rsidRPr="00CA78DC">
        <w:rPr>
          <w:rFonts w:ascii="Times New Roman" w:hAnsi="Times New Roman"/>
        </w:rPr>
        <w:t>25-46.</w:t>
      </w:r>
    </w:p>
  </w:footnote>
  <w:footnote w:id="90">
    <w:p w14:paraId="38BECA18" w14:textId="77777777" w:rsidR="006130C6" w:rsidRPr="00CA78DC" w:rsidRDefault="006130C6"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Banglapedia, Agartala Conspiracy Case &lt; </w:t>
      </w:r>
      <w:hyperlink r:id="rId11" w:history="1">
        <w:r w:rsidRPr="00CA78DC">
          <w:rPr>
            <w:rStyle w:val="Hyperlink"/>
            <w:rFonts w:ascii="Times New Roman" w:hAnsi="Times New Roman"/>
          </w:rPr>
          <w:t>https://en.banglapedia.org/index.php/Agartala_Conspiracy_Case</w:t>
        </w:r>
      </w:hyperlink>
      <w:r w:rsidRPr="00CA78DC">
        <w:rPr>
          <w:rFonts w:ascii="Times New Roman" w:hAnsi="Times New Roman"/>
        </w:rPr>
        <w:t>&gt; (accessed 04 October 2024).</w:t>
      </w:r>
    </w:p>
  </w:footnote>
  <w:footnote w:id="91">
    <w:p w14:paraId="0CB35BA3" w14:textId="77777777" w:rsidR="00F770B5" w:rsidRPr="00CA78DC" w:rsidRDefault="00F770B5" w:rsidP="00F770B5">
      <w:pPr>
        <w:pStyle w:val="FootnoteText"/>
        <w:jc w:val="both"/>
        <w:rPr>
          <w:rFonts w:ascii="Times New Roman" w:hAnsi="Times New Roman"/>
        </w:rPr>
      </w:pPr>
      <w:r>
        <w:rPr>
          <w:rStyle w:val="FootnoteReference"/>
        </w:rPr>
        <w:footnoteRef/>
      </w:r>
      <w:r>
        <w:t xml:space="preserve"> </w:t>
      </w:r>
      <w:r w:rsidRPr="00CA78DC">
        <w:rPr>
          <w:rFonts w:ascii="Times New Roman" w:hAnsi="Times New Roman"/>
        </w:rPr>
        <w:t xml:space="preserve">Malcolm Davies, Hazel Croall, Jane Tyrer, </w:t>
      </w:r>
      <w:r w:rsidRPr="00CA78DC">
        <w:rPr>
          <w:rFonts w:ascii="Times New Roman" w:hAnsi="Times New Roman"/>
          <w:i/>
          <w:iCs/>
        </w:rPr>
        <w:t xml:space="preserve">Criminal Justice An Introduction to the Criminal Justice System in England and Wales </w:t>
      </w:r>
      <w:r w:rsidRPr="00CA78DC">
        <w:rPr>
          <w:rFonts w:ascii="Times New Roman" w:hAnsi="Times New Roman"/>
        </w:rPr>
        <w:t>(Pearson Longman 2005) 26.</w:t>
      </w:r>
    </w:p>
    <w:p w14:paraId="01C47538" w14:textId="57CF3E60" w:rsidR="00F770B5" w:rsidRDefault="00F770B5">
      <w:pPr>
        <w:pStyle w:val="FootnoteText"/>
      </w:pPr>
    </w:p>
  </w:footnote>
  <w:footnote w:id="92">
    <w:p w14:paraId="7F01EE9C" w14:textId="77777777" w:rsidR="00810FB9" w:rsidRPr="00CA78DC" w:rsidRDefault="00810FB9"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Anthony Mascarenhas, </w:t>
      </w:r>
      <w:r w:rsidRPr="00CA78DC">
        <w:rPr>
          <w:rFonts w:ascii="Times New Roman" w:hAnsi="Times New Roman"/>
          <w:i/>
          <w:iCs/>
        </w:rPr>
        <w:t>Bangladesh: A Legacy of Blood</w:t>
      </w:r>
      <w:r w:rsidRPr="00CA78DC">
        <w:rPr>
          <w:rFonts w:ascii="Times New Roman" w:hAnsi="Times New Roman"/>
        </w:rPr>
        <w:t xml:space="preserve"> (Hodder and Stoughton 1986) 1-10</w:t>
      </w:r>
    </w:p>
  </w:footnote>
  <w:footnote w:id="93">
    <w:p w14:paraId="082BDB73" w14:textId="77777777" w:rsidR="0030177E" w:rsidRPr="00CA78DC" w:rsidRDefault="0030177E"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Laws Continuance Enforcement Order 1971.</w:t>
      </w:r>
    </w:p>
  </w:footnote>
  <w:footnote w:id="94">
    <w:p w14:paraId="158E7929" w14:textId="77777777" w:rsidR="00810FB9" w:rsidRPr="00CA78DC" w:rsidRDefault="00810FB9"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Bangladesh Laws (Revision and Declaration) Act 1973.</w:t>
      </w:r>
    </w:p>
  </w:footnote>
  <w:footnote w:id="95">
    <w:p w14:paraId="15CADE15" w14:textId="77777777" w:rsidR="00810FB9" w:rsidRPr="00CA78DC" w:rsidRDefault="00810FB9"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w:t>
      </w:r>
      <w:r w:rsidRPr="00CA78DC">
        <w:rPr>
          <w:rFonts w:ascii="Times New Roman" w:eastAsia="Helvetica" w:hAnsi="Times New Roman"/>
        </w:rPr>
        <w:t>Penal Code (Amendment) Act 1985, s 2(a).</w:t>
      </w:r>
    </w:p>
  </w:footnote>
  <w:footnote w:id="96">
    <w:p w14:paraId="22B68A59" w14:textId="77777777" w:rsidR="00BE774E" w:rsidRPr="00CA78DC" w:rsidRDefault="00BE774E"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Penal Code (Amendment) Act 2004, s 82.</w:t>
      </w:r>
    </w:p>
  </w:footnote>
  <w:footnote w:id="97">
    <w:p w14:paraId="4FE62D15" w14:textId="77777777" w:rsidR="00BE774E" w:rsidRPr="00CA78DC" w:rsidRDefault="00BE774E"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w:t>
      </w:r>
      <w:r w:rsidRPr="00CA78DC">
        <w:rPr>
          <w:rFonts w:ascii="Times New Roman" w:eastAsia="Helvetica" w:hAnsi="Times New Roman"/>
        </w:rPr>
        <w:t>Penal Code (Amendment) Ordinance 1982.</w:t>
      </w:r>
    </w:p>
  </w:footnote>
  <w:footnote w:id="98">
    <w:p w14:paraId="4C5C53AC" w14:textId="77777777" w:rsidR="00BE774E" w:rsidRPr="00CA78DC" w:rsidRDefault="00BE774E"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w:t>
      </w:r>
      <w:r w:rsidRPr="00CA78DC">
        <w:rPr>
          <w:rFonts w:ascii="Times New Roman" w:eastAsia="Helvetica" w:hAnsi="Times New Roman"/>
        </w:rPr>
        <w:t>Penal Code (Amendment) Ordinance 1985.</w:t>
      </w:r>
    </w:p>
  </w:footnote>
  <w:footnote w:id="99">
    <w:p w14:paraId="0D02CD8C" w14:textId="77777777" w:rsidR="00BE774E" w:rsidRPr="00CA78DC" w:rsidRDefault="00BE774E"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Penal Code (Second Amendment) Ordinance 1984</w:t>
      </w:r>
    </w:p>
  </w:footnote>
  <w:footnote w:id="100">
    <w:p w14:paraId="3F942217" w14:textId="77777777" w:rsidR="00BE774E" w:rsidRPr="00CA78DC" w:rsidRDefault="00BE774E"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Ranjan Chakrabarti, </w:t>
      </w:r>
      <w:r w:rsidRPr="00CA78DC">
        <w:rPr>
          <w:rFonts w:ascii="Times New Roman" w:hAnsi="Times New Roman"/>
          <w:i/>
          <w:iCs/>
        </w:rPr>
        <w:t xml:space="preserve">Authority and Violence in Colonial Bengal 1800-1860 </w:t>
      </w:r>
      <w:r w:rsidRPr="00CA78DC">
        <w:rPr>
          <w:rFonts w:ascii="Times New Roman" w:hAnsi="Times New Roman"/>
        </w:rPr>
        <w:t xml:space="preserve">(Bookland 1997) 43; T K Banerjee, </w:t>
      </w:r>
      <w:r w:rsidRPr="00CA78DC">
        <w:rPr>
          <w:rFonts w:ascii="Times New Roman" w:hAnsi="Times New Roman"/>
          <w:i/>
          <w:iCs/>
        </w:rPr>
        <w:t>Background to Indian Criminal Law</w:t>
      </w:r>
      <w:r w:rsidRPr="00CA78DC">
        <w:rPr>
          <w:rFonts w:ascii="Times New Roman" w:hAnsi="Times New Roman"/>
        </w:rPr>
        <w:t xml:space="preserve"> (Eastern Book Company 1997) 62; Lord Macaulay wrote that ‘the object to the penal law is to deter from offences’: Thomas B Macaulay, </w:t>
      </w:r>
      <w:r w:rsidRPr="00CA78DC">
        <w:rPr>
          <w:rFonts w:ascii="Times New Roman" w:hAnsi="Times New Roman"/>
          <w:i/>
          <w:iCs/>
        </w:rPr>
        <w:t>The Indian Penal Code as Originally Drafted</w:t>
      </w:r>
      <w:r w:rsidRPr="00CA78DC">
        <w:rPr>
          <w:rFonts w:ascii="Times New Roman" w:hAnsi="Times New Roman"/>
        </w:rPr>
        <w:t xml:space="preserve"> (1837).</w:t>
      </w:r>
    </w:p>
  </w:footnote>
  <w:footnote w:id="101">
    <w:p w14:paraId="30ECA8F8" w14:textId="77777777" w:rsidR="00BE774E" w:rsidRPr="00CA78DC" w:rsidRDefault="00BE774E"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Abdullah Al Faruque, ‘Goals and Purpose of the Criminal Law’ </w:t>
      </w:r>
      <w:r w:rsidR="006130C6" w:rsidRPr="00CA78DC">
        <w:rPr>
          <w:rFonts w:ascii="Times New Roman" w:hAnsi="Times New Roman"/>
        </w:rPr>
        <w:t>[</w:t>
      </w:r>
      <w:r w:rsidRPr="00CA78DC">
        <w:rPr>
          <w:rFonts w:ascii="Times New Roman" w:hAnsi="Times New Roman"/>
        </w:rPr>
        <w:t>2007</w:t>
      </w:r>
      <w:r w:rsidR="006130C6" w:rsidRPr="00CA78DC">
        <w:rPr>
          <w:rFonts w:ascii="Times New Roman" w:hAnsi="Times New Roman"/>
        </w:rPr>
        <w:t>]</w:t>
      </w:r>
      <w:r w:rsidRPr="00CA78DC">
        <w:rPr>
          <w:rFonts w:ascii="Times New Roman" w:hAnsi="Times New Roman"/>
        </w:rPr>
        <w:t xml:space="preserve"> </w:t>
      </w:r>
      <w:r w:rsidR="006130C6" w:rsidRPr="00CA78DC">
        <w:rPr>
          <w:rFonts w:ascii="Times New Roman" w:hAnsi="Times New Roman"/>
        </w:rPr>
        <w:t xml:space="preserve">Special Issue </w:t>
      </w:r>
      <w:r w:rsidRPr="00CA78DC">
        <w:rPr>
          <w:rFonts w:ascii="Times New Roman" w:hAnsi="Times New Roman"/>
        </w:rPr>
        <w:t>Bangladesh Journal of Law 1-40.</w:t>
      </w:r>
    </w:p>
  </w:footnote>
  <w:footnote w:id="102">
    <w:p w14:paraId="021AF90E" w14:textId="77777777" w:rsidR="00BE774E" w:rsidRPr="00CA78DC" w:rsidRDefault="00BE774E"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Mizanur Rahman, Arpeeta Shams Mizan and Muhammad Rezaur Rahman, </w:t>
      </w:r>
      <w:r w:rsidRPr="00CA78DC">
        <w:rPr>
          <w:rFonts w:ascii="Times New Roman" w:hAnsi="Times New Roman"/>
          <w:i/>
          <w:iCs/>
        </w:rPr>
        <w:t xml:space="preserve">Development of Legal Framework in Bangladesh </w:t>
      </w:r>
      <w:r w:rsidRPr="00CA78DC">
        <w:rPr>
          <w:rFonts w:ascii="Times New Roman" w:hAnsi="Times New Roman"/>
        </w:rPr>
        <w:t>(Asiatic Society of Bangladesh 2021) 279.</w:t>
      </w:r>
    </w:p>
  </w:footnote>
  <w:footnote w:id="103">
    <w:p w14:paraId="5FD14216" w14:textId="77777777" w:rsidR="00BE774E" w:rsidRPr="00CA78DC" w:rsidRDefault="00BE774E"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For instance, Cyber Security Act 2023.</w:t>
      </w:r>
    </w:p>
  </w:footnote>
  <w:footnote w:id="104">
    <w:p w14:paraId="79E12214" w14:textId="77777777" w:rsidR="00BE774E" w:rsidRPr="00CA78DC" w:rsidRDefault="00BE774E"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Akbar Ali Khan, </w:t>
      </w:r>
      <w:r w:rsidRPr="00CA78DC">
        <w:rPr>
          <w:rFonts w:ascii="Times New Roman" w:hAnsi="Times New Roman"/>
          <w:i/>
          <w:iCs/>
        </w:rPr>
        <w:t>Gresham’s Law Syndrome and Beyond A Analysis of Bangladesh Judiciary</w:t>
      </w:r>
      <w:r w:rsidRPr="00CA78DC">
        <w:rPr>
          <w:rFonts w:ascii="Times New Roman" w:hAnsi="Times New Roman"/>
        </w:rPr>
        <w:t xml:space="preserve"> (University Press Limited 2015) 318</w:t>
      </w:r>
      <w:r w:rsidRPr="00CA78DC">
        <w:rPr>
          <w:rFonts w:ascii="Times New Roman" w:hAnsi="Times New Roman"/>
          <w:color w:val="000000"/>
        </w:rPr>
        <w:t>.</w:t>
      </w:r>
    </w:p>
  </w:footnote>
  <w:footnote w:id="105">
    <w:p w14:paraId="4CE5532C" w14:textId="77777777" w:rsidR="00964C69" w:rsidRPr="00CA78DC" w:rsidRDefault="00964C69"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Azizul Hoque, </w:t>
      </w:r>
      <w:r w:rsidRPr="00CA78DC">
        <w:rPr>
          <w:rFonts w:ascii="Times New Roman" w:hAnsi="Times New Roman"/>
          <w:i/>
          <w:iCs/>
        </w:rPr>
        <w:t>The Legal System of Bangladesh</w:t>
      </w:r>
      <w:r w:rsidRPr="00CA78DC">
        <w:rPr>
          <w:rFonts w:ascii="Times New Roman" w:hAnsi="Times New Roman"/>
        </w:rPr>
        <w:t xml:space="preserve"> (BILIA Dhaka 1980)1.</w:t>
      </w:r>
    </w:p>
  </w:footnote>
  <w:footnote w:id="106">
    <w:p w14:paraId="14B4AD35" w14:textId="77777777" w:rsidR="00A736B6" w:rsidRPr="00AA155D" w:rsidRDefault="00A736B6" w:rsidP="008F397C">
      <w:pPr>
        <w:pStyle w:val="FootnoteText"/>
        <w:jc w:val="both"/>
        <w:rPr>
          <w:rFonts w:ascii="Times New Roman" w:hAnsi="Times New Roman"/>
          <w:color w:val="000000" w:themeColor="text1"/>
        </w:rPr>
      </w:pPr>
      <w:r w:rsidRPr="00AA155D">
        <w:rPr>
          <w:rStyle w:val="FootnoteReference"/>
          <w:rFonts w:ascii="Times New Roman" w:hAnsi="Times New Roman"/>
          <w:color w:val="000000" w:themeColor="text1"/>
        </w:rPr>
        <w:footnoteRef/>
      </w:r>
      <w:r w:rsidRPr="00AA155D">
        <w:rPr>
          <w:rFonts w:ascii="Times New Roman" w:hAnsi="Times New Roman"/>
          <w:color w:val="000000" w:themeColor="text1"/>
        </w:rPr>
        <w:t xml:space="preserve"> </w:t>
      </w:r>
      <w:r w:rsidR="004370DF" w:rsidRPr="00AA155D">
        <w:rPr>
          <w:rFonts w:ascii="Times New Roman" w:hAnsi="Times New Roman"/>
          <w:color w:val="000000" w:themeColor="text1"/>
        </w:rPr>
        <w:t xml:space="preserve">Badrul Haider Chowdhury, </w:t>
      </w:r>
      <w:r w:rsidR="004370DF" w:rsidRPr="00AA155D">
        <w:rPr>
          <w:rFonts w:ascii="Times New Roman" w:hAnsi="Times New Roman"/>
          <w:i/>
          <w:iCs/>
          <w:color w:val="000000" w:themeColor="text1"/>
        </w:rPr>
        <w:t>The Long Echoes</w:t>
      </w:r>
      <w:r w:rsidR="004370DF" w:rsidRPr="00AA155D">
        <w:rPr>
          <w:rFonts w:ascii="Times New Roman" w:hAnsi="Times New Roman"/>
          <w:color w:val="000000" w:themeColor="text1"/>
        </w:rPr>
        <w:t xml:space="preserve"> (Barnamichhil 1990) 32-40.</w:t>
      </w:r>
    </w:p>
  </w:footnote>
  <w:footnote w:id="107">
    <w:p w14:paraId="72658525" w14:textId="77777777" w:rsidR="0005796D" w:rsidRPr="00AA155D" w:rsidRDefault="0005796D" w:rsidP="008F397C">
      <w:pPr>
        <w:pStyle w:val="FootnoteText"/>
        <w:jc w:val="both"/>
        <w:rPr>
          <w:rFonts w:ascii="Times New Roman" w:hAnsi="Times New Roman"/>
        </w:rPr>
      </w:pPr>
      <w:r w:rsidRPr="00AA155D">
        <w:rPr>
          <w:rStyle w:val="FootnoteReference"/>
          <w:rFonts w:ascii="Times New Roman" w:hAnsi="Times New Roman"/>
        </w:rPr>
        <w:footnoteRef/>
      </w:r>
      <w:r w:rsidRPr="00AA155D">
        <w:rPr>
          <w:rFonts w:ascii="Times New Roman" w:hAnsi="Times New Roman"/>
        </w:rPr>
        <w:t xml:space="preserve"> Proclamation of Independence 1971.</w:t>
      </w:r>
    </w:p>
  </w:footnote>
  <w:footnote w:id="108">
    <w:p w14:paraId="3BB1D3CE" w14:textId="77777777" w:rsidR="00AA155D" w:rsidRPr="00CA78DC" w:rsidRDefault="00AA155D" w:rsidP="00AA155D">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The Constitution 1972, Preamble.  </w:t>
      </w:r>
    </w:p>
  </w:footnote>
  <w:footnote w:id="109">
    <w:p w14:paraId="301746F3" w14:textId="77777777" w:rsidR="005F4949" w:rsidRPr="00CA78DC" w:rsidRDefault="005F4949"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The Constitution 1972, art 31.</w:t>
      </w:r>
    </w:p>
  </w:footnote>
  <w:footnote w:id="110">
    <w:p w14:paraId="0809AC33" w14:textId="77777777" w:rsidR="00E41CA0" w:rsidRPr="00CA78DC" w:rsidRDefault="00E41CA0"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Constitution 1972, articles 33, 35.</w:t>
      </w:r>
    </w:p>
  </w:footnote>
  <w:footnote w:id="111">
    <w:p w14:paraId="761FE4C9" w14:textId="77777777" w:rsidR="00E41CA0" w:rsidRPr="00CA78DC" w:rsidRDefault="00E41CA0" w:rsidP="008F397C">
      <w:pPr>
        <w:pStyle w:val="FootnoteText"/>
        <w:jc w:val="both"/>
        <w:rPr>
          <w:rFonts w:ascii="Times New Roman" w:hAnsi="Times New Roman"/>
          <w:color w:val="000000" w:themeColor="text1"/>
        </w:rPr>
      </w:pPr>
      <w:r w:rsidRPr="00CA78DC">
        <w:rPr>
          <w:rStyle w:val="FootnoteReference"/>
          <w:rFonts w:ascii="Times New Roman" w:hAnsi="Times New Roman"/>
          <w:color w:val="000000" w:themeColor="text1"/>
        </w:rPr>
        <w:footnoteRef/>
      </w:r>
      <w:r w:rsidRPr="00CA78DC">
        <w:rPr>
          <w:rFonts w:ascii="Times New Roman" w:hAnsi="Times New Roman"/>
          <w:color w:val="000000" w:themeColor="text1"/>
        </w:rPr>
        <w:t xml:space="preserve"> Hussain Bari, Bangladesh at Fifty: In Quest for Penal Reform, S</w:t>
      </w:r>
      <w:r w:rsidR="00E456CB" w:rsidRPr="00CA78DC">
        <w:rPr>
          <w:rFonts w:ascii="Times New Roman" w:hAnsi="Times New Roman"/>
          <w:color w:val="000000" w:themeColor="text1"/>
        </w:rPr>
        <w:t>ocio-</w:t>
      </w:r>
      <w:r w:rsidRPr="00CA78DC">
        <w:rPr>
          <w:rFonts w:ascii="Times New Roman" w:hAnsi="Times New Roman"/>
          <w:color w:val="000000" w:themeColor="text1"/>
        </w:rPr>
        <w:t>L</w:t>
      </w:r>
      <w:r w:rsidR="00E456CB" w:rsidRPr="00CA78DC">
        <w:rPr>
          <w:rFonts w:ascii="Times New Roman" w:hAnsi="Times New Roman"/>
          <w:color w:val="000000" w:themeColor="text1"/>
        </w:rPr>
        <w:t xml:space="preserve">egal </w:t>
      </w:r>
      <w:r w:rsidRPr="00CA78DC">
        <w:rPr>
          <w:rFonts w:ascii="Times New Roman" w:hAnsi="Times New Roman"/>
          <w:color w:val="000000" w:themeColor="text1"/>
        </w:rPr>
        <w:t>S</w:t>
      </w:r>
      <w:r w:rsidR="00A477D0" w:rsidRPr="00CA78DC">
        <w:rPr>
          <w:rFonts w:ascii="Times New Roman" w:hAnsi="Times New Roman"/>
          <w:color w:val="000000" w:themeColor="text1"/>
        </w:rPr>
        <w:t xml:space="preserve">tudies </w:t>
      </w:r>
      <w:r w:rsidRPr="00CA78DC">
        <w:rPr>
          <w:rFonts w:ascii="Times New Roman" w:hAnsi="Times New Roman"/>
          <w:color w:val="000000" w:themeColor="text1"/>
        </w:rPr>
        <w:t>A</w:t>
      </w:r>
      <w:r w:rsidR="00A477D0" w:rsidRPr="00CA78DC">
        <w:rPr>
          <w:rFonts w:ascii="Times New Roman" w:hAnsi="Times New Roman"/>
          <w:color w:val="000000" w:themeColor="text1"/>
        </w:rPr>
        <w:t>ssociation UK</w:t>
      </w:r>
      <w:r w:rsidRPr="00CA78DC">
        <w:rPr>
          <w:rFonts w:ascii="Times New Roman" w:hAnsi="Times New Roman"/>
          <w:color w:val="000000" w:themeColor="text1"/>
        </w:rPr>
        <w:t xml:space="preserve"> Blog </w:t>
      </w:r>
      <w:r w:rsidR="00E456CB" w:rsidRPr="00CA78DC">
        <w:rPr>
          <w:rFonts w:ascii="Times New Roman" w:hAnsi="Times New Roman"/>
          <w:color w:val="000000" w:themeColor="text1"/>
        </w:rPr>
        <w:t xml:space="preserve">07 June 2022 &lt; </w:t>
      </w:r>
      <w:hyperlink r:id="rId12" w:history="1">
        <w:r w:rsidR="00A477D0" w:rsidRPr="00CA78DC">
          <w:rPr>
            <w:rStyle w:val="Hyperlink"/>
            <w:rFonts w:ascii="Times New Roman" w:hAnsi="Times New Roman"/>
            <w:color w:val="000000" w:themeColor="text1"/>
          </w:rPr>
          <w:t>https://slsablog.co.uk/blog/blog-posts/bangladesh-at-fifty-the-quest-for-penal-reform/</w:t>
        </w:r>
      </w:hyperlink>
      <w:r w:rsidR="00A477D0" w:rsidRPr="00CA78DC">
        <w:rPr>
          <w:rFonts w:ascii="Times New Roman" w:hAnsi="Times New Roman"/>
          <w:color w:val="000000" w:themeColor="text1"/>
        </w:rPr>
        <w:t>&gt;</w:t>
      </w:r>
      <w:r w:rsidR="0056516C" w:rsidRPr="00CA78DC">
        <w:rPr>
          <w:rFonts w:ascii="Times New Roman" w:hAnsi="Times New Roman"/>
          <w:color w:val="000000" w:themeColor="text1"/>
        </w:rPr>
        <w:t xml:space="preserve"> </w:t>
      </w:r>
      <w:r w:rsidR="00A477D0" w:rsidRPr="00CA78DC">
        <w:rPr>
          <w:rFonts w:ascii="Times New Roman" w:hAnsi="Times New Roman"/>
          <w:color w:val="000000" w:themeColor="text1"/>
        </w:rPr>
        <w:t>(accessed 04 October 2024).</w:t>
      </w:r>
    </w:p>
  </w:footnote>
  <w:footnote w:id="112">
    <w:p w14:paraId="4098DF11" w14:textId="77777777" w:rsidR="00D503C9" w:rsidRPr="00CA78DC" w:rsidRDefault="00D503C9"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Ana D Bostan, ‘The Right to a Fair Trial: Balancing Safety and Civil Liberties’ [2004]12 Cardozo Journal of International and Comparative Law 1.</w:t>
      </w:r>
    </w:p>
  </w:footnote>
  <w:footnote w:id="113">
    <w:p w14:paraId="43B26651" w14:textId="77777777" w:rsidR="00D503C9" w:rsidRPr="00CA78DC" w:rsidRDefault="00D503C9"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Surinder Singh v Panjab (2005) 7 SCC 387 (India).</w:t>
      </w:r>
    </w:p>
  </w:footnote>
  <w:footnote w:id="114">
    <w:p w14:paraId="2E0C14C8" w14:textId="77777777" w:rsidR="00D503C9" w:rsidRPr="00CA78DC" w:rsidRDefault="00D503C9"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Phoolan Devi v MP (1996) 11 SCC 19 (India).</w:t>
      </w:r>
    </w:p>
  </w:footnote>
  <w:footnote w:id="115">
    <w:p w14:paraId="208610F4" w14:textId="77777777" w:rsidR="00D503C9" w:rsidRPr="00CA78DC" w:rsidRDefault="00D503C9"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Anwar Hossain Chowdhury v Bangladesh </w:t>
      </w:r>
      <w:r w:rsidR="007739AE" w:rsidRPr="00CA78DC">
        <w:rPr>
          <w:rFonts w:ascii="Times New Roman" w:hAnsi="Times New Roman"/>
        </w:rPr>
        <w:t xml:space="preserve">[1988] </w:t>
      </w:r>
      <w:r w:rsidRPr="00CA78DC">
        <w:rPr>
          <w:rFonts w:ascii="Times New Roman" w:hAnsi="Times New Roman"/>
        </w:rPr>
        <w:t>Special Issue BLD 1</w:t>
      </w:r>
      <w:r w:rsidR="007739AE" w:rsidRPr="00CA78DC">
        <w:rPr>
          <w:rFonts w:ascii="Times New Roman" w:hAnsi="Times New Roman"/>
        </w:rPr>
        <w:t xml:space="preserve"> (AD)</w:t>
      </w:r>
      <w:r w:rsidRPr="00CA78DC">
        <w:rPr>
          <w:rFonts w:ascii="Times New Roman" w:hAnsi="Times New Roman"/>
        </w:rPr>
        <w:t>.</w:t>
      </w:r>
    </w:p>
  </w:footnote>
  <w:footnote w:id="116">
    <w:p w14:paraId="52452161" w14:textId="77777777" w:rsidR="00D503C9" w:rsidRPr="00CA78DC" w:rsidRDefault="00D503C9"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Rahman</w:t>
      </w:r>
      <w:r w:rsidR="00A14DE9" w:rsidRPr="00CA78DC">
        <w:rPr>
          <w:rFonts w:ascii="Times New Roman" w:hAnsi="Times New Roman"/>
        </w:rPr>
        <w:t xml:space="preserve"> </w:t>
      </w:r>
      <w:r w:rsidRPr="00CA78DC">
        <w:rPr>
          <w:rFonts w:ascii="Times New Roman" w:hAnsi="Times New Roman"/>
        </w:rPr>
        <w:t>(</w:t>
      </w:r>
      <w:r w:rsidR="00A14DE9" w:rsidRPr="00CA78DC">
        <w:rPr>
          <w:rFonts w:ascii="Times New Roman" w:hAnsi="Times New Roman"/>
        </w:rPr>
        <w:t>n 48</w:t>
      </w:r>
      <w:r w:rsidRPr="00CA78DC">
        <w:rPr>
          <w:rFonts w:ascii="Times New Roman" w:hAnsi="Times New Roman"/>
        </w:rPr>
        <w:t>) 223-234.</w:t>
      </w:r>
    </w:p>
  </w:footnote>
  <w:footnote w:id="117">
    <w:p w14:paraId="411E5DAE" w14:textId="77777777" w:rsidR="00D503C9" w:rsidRPr="00CA78DC" w:rsidRDefault="00D503C9"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Bari</w:t>
      </w:r>
      <w:r w:rsidR="00706281" w:rsidRPr="00CA78DC">
        <w:rPr>
          <w:rFonts w:ascii="Times New Roman" w:hAnsi="Times New Roman"/>
        </w:rPr>
        <w:t xml:space="preserve"> (n 8</w:t>
      </w:r>
      <w:r w:rsidR="00A14DE9" w:rsidRPr="00CA78DC">
        <w:rPr>
          <w:rFonts w:ascii="Times New Roman" w:hAnsi="Times New Roman"/>
        </w:rPr>
        <w:t>9</w:t>
      </w:r>
      <w:r w:rsidR="00706281" w:rsidRPr="00CA78DC">
        <w:rPr>
          <w:rFonts w:ascii="Times New Roman" w:hAnsi="Times New Roman"/>
        </w:rPr>
        <w:t xml:space="preserve">) </w:t>
      </w:r>
      <w:r w:rsidRPr="00CA78DC">
        <w:rPr>
          <w:rFonts w:ascii="Times New Roman" w:hAnsi="Times New Roman"/>
        </w:rPr>
        <w:t>44</w:t>
      </w:r>
      <w:r w:rsidR="00706281" w:rsidRPr="00CA78DC">
        <w:rPr>
          <w:rFonts w:ascii="Times New Roman" w:hAnsi="Times New Roman"/>
        </w:rPr>
        <w:t>.</w:t>
      </w:r>
    </w:p>
  </w:footnote>
  <w:footnote w:id="118">
    <w:p w14:paraId="44FCB513" w14:textId="77777777" w:rsidR="00025A30" w:rsidRPr="00CA78DC" w:rsidRDefault="00025A30"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Ridwanul Hoque, ‘The Founding and Making of Bangladesh’s Constitution’ in Kevin YL Tan and Ridwanul Hoque (eds), </w:t>
      </w:r>
      <w:r w:rsidRPr="00CA78DC">
        <w:rPr>
          <w:rFonts w:ascii="Times New Roman" w:hAnsi="Times New Roman"/>
          <w:i/>
          <w:iCs/>
        </w:rPr>
        <w:t>Constitutional Foundings in South Asia</w:t>
      </w:r>
      <w:r w:rsidRPr="00CA78DC">
        <w:rPr>
          <w:rFonts w:ascii="Times New Roman" w:hAnsi="Times New Roman"/>
        </w:rPr>
        <w:t xml:space="preserve"> (Hart 2021) 119; According to World Justice Project (2021), Bangladesh’s rule of law shows declining trends and it ranks 124</w:t>
      </w:r>
      <w:r w:rsidRPr="00CA78DC">
        <w:rPr>
          <w:rFonts w:ascii="Times New Roman" w:hAnsi="Times New Roman"/>
          <w:vertAlign w:val="superscript"/>
        </w:rPr>
        <w:t>th</w:t>
      </w:r>
      <w:r w:rsidRPr="00CA78DC">
        <w:rPr>
          <w:rFonts w:ascii="Times New Roman" w:hAnsi="Times New Roman"/>
        </w:rPr>
        <w:t xml:space="preserve"> out of 139 countries surveyed; &lt; </w:t>
      </w:r>
      <w:hyperlink r:id="rId13" w:history="1">
        <w:r w:rsidRPr="00CA78DC">
          <w:rPr>
            <w:rStyle w:val="Hyperlink"/>
            <w:rFonts w:ascii="Times New Roman" w:hAnsi="Times New Roman"/>
          </w:rPr>
          <w:t>https://worldjusticeproject.org/sites/default/files/documents/Bangladesh_2021%20WJP%20Rule%20of%20Law%20Index%20Country%20Press%20Release.pdf</w:t>
        </w:r>
      </w:hyperlink>
      <w:r w:rsidRPr="00CA78DC">
        <w:rPr>
          <w:rFonts w:ascii="Times New Roman" w:hAnsi="Times New Roman"/>
        </w:rPr>
        <w:t xml:space="preserve"> &gt; 16 April 2022; Bangladesh Law Commission, Case Backlog in Courts: In Quest of Solution (Bangladesh Law Commission 2020) points out that there are failures of  the judiciary as far as applying the rule of law is concerned (Report is in Bangla).</w:t>
      </w:r>
    </w:p>
  </w:footnote>
  <w:footnote w:id="119">
    <w:p w14:paraId="2DBB8414" w14:textId="77777777" w:rsidR="00025A30" w:rsidRPr="00CA78DC" w:rsidRDefault="00025A30"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CIA Siddiky (ed), </w:t>
      </w:r>
      <w:r w:rsidRPr="00CA78DC">
        <w:rPr>
          <w:rFonts w:ascii="Times New Roman" w:hAnsi="Times New Roman"/>
          <w:i/>
          <w:iCs/>
        </w:rPr>
        <w:t>The Rule of Law in Developing Countries: The Case of Bangladesh</w:t>
      </w:r>
      <w:r w:rsidRPr="00CA78DC">
        <w:rPr>
          <w:rFonts w:ascii="Times New Roman" w:hAnsi="Times New Roman"/>
        </w:rPr>
        <w:t xml:space="preserve"> (Routledge 2018) Conclusion.</w:t>
      </w:r>
    </w:p>
  </w:footnote>
  <w:footnote w:id="120">
    <w:p w14:paraId="0DC6B581" w14:textId="77777777" w:rsidR="001964DA" w:rsidRPr="00CA78DC" w:rsidRDefault="001964DA"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E P Thompson, </w:t>
      </w:r>
      <w:r w:rsidRPr="00CA78DC">
        <w:rPr>
          <w:rFonts w:ascii="Times New Roman" w:hAnsi="Times New Roman"/>
          <w:i/>
          <w:iCs/>
        </w:rPr>
        <w:t xml:space="preserve">Whigs and Hunters: The Origin of the Black Act </w:t>
      </w:r>
      <w:r w:rsidRPr="00CA78DC">
        <w:rPr>
          <w:rFonts w:ascii="Times New Roman" w:hAnsi="Times New Roman"/>
        </w:rPr>
        <w:t xml:space="preserve">(Pantheon New York 1975); Brian Tamanaha, </w:t>
      </w:r>
      <w:r w:rsidRPr="00CA78DC">
        <w:rPr>
          <w:rFonts w:ascii="Times New Roman" w:hAnsi="Times New Roman"/>
          <w:i/>
          <w:iCs/>
        </w:rPr>
        <w:t>On the Rule of Law</w:t>
      </w:r>
      <w:r w:rsidRPr="00CA78DC">
        <w:rPr>
          <w:rFonts w:ascii="Times New Roman" w:hAnsi="Times New Roman"/>
        </w:rPr>
        <w:t xml:space="preserve"> (Cambridge 2004); Joseph Raz, </w:t>
      </w:r>
      <w:r w:rsidRPr="00CA78DC">
        <w:rPr>
          <w:rFonts w:ascii="Times New Roman" w:hAnsi="Times New Roman"/>
          <w:i/>
          <w:iCs/>
        </w:rPr>
        <w:t>The Authority of Law: Essays on Law and Morality</w:t>
      </w:r>
      <w:r w:rsidRPr="00CA78DC">
        <w:rPr>
          <w:rFonts w:ascii="Times New Roman" w:hAnsi="Times New Roman"/>
        </w:rPr>
        <w:t xml:space="preserve"> (Oxford 1979); Jeremy Waldron, ‘Is the Rule of Law an Essentially Contested Concept (in Florida)?’ in R Bellamy (ed), </w:t>
      </w:r>
      <w:r w:rsidRPr="00CA78DC">
        <w:rPr>
          <w:rFonts w:ascii="Times New Roman" w:hAnsi="Times New Roman"/>
          <w:i/>
          <w:iCs/>
        </w:rPr>
        <w:t>The Rule of Law and Separation of Powers</w:t>
      </w:r>
      <w:r w:rsidRPr="00CA78DC">
        <w:rPr>
          <w:rFonts w:ascii="Times New Roman" w:hAnsi="Times New Roman"/>
        </w:rPr>
        <w:t xml:space="preserve"> (Ashgate 2005); Jens Meierhenrich, ‘Rechtsstaat versus the Rule of Law’ in Jens Meierhenrich and Martin Loughlin (eds), </w:t>
      </w:r>
      <w:r w:rsidRPr="00CA78DC">
        <w:rPr>
          <w:rFonts w:ascii="Times New Roman" w:hAnsi="Times New Roman"/>
          <w:i/>
          <w:iCs/>
        </w:rPr>
        <w:t xml:space="preserve">The Cambridge Companion to the Rule of Law </w:t>
      </w:r>
      <w:r w:rsidRPr="00CA78DC">
        <w:rPr>
          <w:rFonts w:ascii="Times New Roman" w:hAnsi="Times New Roman"/>
        </w:rPr>
        <w:t>(Cambridge 2021).</w:t>
      </w:r>
    </w:p>
  </w:footnote>
  <w:footnote w:id="121">
    <w:p w14:paraId="66C7DC05" w14:textId="77777777" w:rsidR="00F536C9" w:rsidRPr="00CA78DC" w:rsidRDefault="00F536C9" w:rsidP="00F536C9">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Tom Ginsburg and Christoph Scoppe, ‘International Measure to Support the Rule of Law’ in Gregory Shaffer and Wayne Sandholtz (eds), The Rule of Law Under Pressure: A Transnational Challenge (Cambridge 2025) 182-205.</w:t>
      </w:r>
    </w:p>
  </w:footnote>
  <w:footnote w:id="122">
    <w:p w14:paraId="76A78DF6" w14:textId="77777777" w:rsidR="00927C7F" w:rsidRPr="00CA78DC" w:rsidRDefault="00927C7F" w:rsidP="00927C7F">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Kim Lane Scheppele, ‘The Rule of Law Writ Large: European Union and Its Rogue Member States’ in Gregory Shaffer and Wayne Sandholtz (eds), The Rule of Law Under Pressure: A Transnational Challenge (Cambridge 2025) 251-283. </w:t>
      </w:r>
    </w:p>
  </w:footnote>
  <w:footnote w:id="123">
    <w:p w14:paraId="2DA6A542" w14:textId="77777777" w:rsidR="00402DA2" w:rsidRPr="00CA78DC" w:rsidRDefault="00402DA2" w:rsidP="008F397C">
      <w:pPr>
        <w:pStyle w:val="FootnoteText"/>
        <w:jc w:val="both"/>
        <w:rPr>
          <w:rFonts w:ascii="Times New Roman" w:hAnsi="Times New Roman"/>
          <w:color w:val="000000" w:themeColor="text1"/>
        </w:rPr>
      </w:pPr>
      <w:r w:rsidRPr="00CA78DC">
        <w:rPr>
          <w:rStyle w:val="FootnoteReference"/>
          <w:rFonts w:ascii="Times New Roman" w:hAnsi="Times New Roman"/>
          <w:color w:val="000000" w:themeColor="text1"/>
        </w:rPr>
        <w:footnoteRef/>
      </w:r>
      <w:r w:rsidRPr="00CA78DC">
        <w:rPr>
          <w:rFonts w:ascii="Times New Roman" w:hAnsi="Times New Roman"/>
          <w:color w:val="000000" w:themeColor="text1"/>
        </w:rPr>
        <w:t xml:space="preserve"> </w:t>
      </w:r>
      <w:r w:rsidR="005145B1" w:rsidRPr="00CA78DC">
        <w:rPr>
          <w:rFonts w:ascii="Times New Roman" w:hAnsi="Times New Roman"/>
          <w:color w:val="000000" w:themeColor="text1"/>
        </w:rPr>
        <w:t xml:space="preserve"> EP Thompson, </w:t>
      </w:r>
      <w:r w:rsidR="005145B1" w:rsidRPr="00CA78DC">
        <w:rPr>
          <w:rFonts w:ascii="Times New Roman" w:hAnsi="Times New Roman"/>
          <w:i/>
          <w:iCs/>
          <w:color w:val="000000" w:themeColor="text1"/>
        </w:rPr>
        <w:t>Whigs and Hunters: The Origins of the Black Act</w:t>
      </w:r>
      <w:r w:rsidR="005145B1" w:rsidRPr="00CA78DC">
        <w:rPr>
          <w:rFonts w:ascii="Times New Roman" w:hAnsi="Times New Roman"/>
          <w:color w:val="000000" w:themeColor="text1"/>
        </w:rPr>
        <w:t xml:space="preserve"> (Pantheon Books New York 1975).</w:t>
      </w:r>
    </w:p>
  </w:footnote>
  <w:footnote w:id="124">
    <w:p w14:paraId="6D1E9D81" w14:textId="77777777" w:rsidR="00CE171F" w:rsidRPr="00CA78DC" w:rsidRDefault="00CE171F" w:rsidP="008F397C">
      <w:pPr>
        <w:pStyle w:val="FootnoteText"/>
        <w:jc w:val="both"/>
        <w:rPr>
          <w:rFonts w:ascii="Times New Roman" w:hAnsi="Times New Roman"/>
          <w:lang w:val="en-GB"/>
        </w:rPr>
      </w:pPr>
      <w:r w:rsidRPr="00CA78DC">
        <w:rPr>
          <w:rStyle w:val="FootnoteReference"/>
          <w:rFonts w:ascii="Times New Roman" w:hAnsi="Times New Roman"/>
        </w:rPr>
        <w:footnoteRef/>
      </w:r>
      <w:r w:rsidRPr="00CA78DC">
        <w:rPr>
          <w:rFonts w:ascii="Times New Roman" w:hAnsi="Times New Roman"/>
        </w:rPr>
        <w:t xml:space="preserve"> </w:t>
      </w:r>
      <w:r w:rsidRPr="00CA78DC">
        <w:rPr>
          <w:rFonts w:ascii="Times New Roman" w:hAnsi="Times New Roman"/>
          <w:lang w:val="en-GB"/>
        </w:rPr>
        <w:t xml:space="preserve">Mark Brown, </w:t>
      </w:r>
      <w:r w:rsidR="00F24B60" w:rsidRPr="00CA78DC">
        <w:rPr>
          <w:rFonts w:ascii="Times New Roman" w:hAnsi="Times New Roman"/>
          <w:lang w:val="en-GB"/>
        </w:rPr>
        <w:t>‘</w:t>
      </w:r>
      <w:r w:rsidRPr="00CA78DC">
        <w:rPr>
          <w:rFonts w:ascii="Times New Roman" w:hAnsi="Times New Roman"/>
          <w:lang w:val="en-GB"/>
        </w:rPr>
        <w:t>An Unqualified Human Good”? On Rule of Law, Globalization, and Imperialism</w:t>
      </w:r>
      <w:r w:rsidR="00F24B60" w:rsidRPr="00CA78DC">
        <w:rPr>
          <w:rFonts w:ascii="Times New Roman" w:hAnsi="Times New Roman"/>
          <w:lang w:val="en-GB"/>
        </w:rPr>
        <w:t xml:space="preserve">’ 43(4) (2018) </w:t>
      </w:r>
      <w:r w:rsidRPr="00CA78DC">
        <w:rPr>
          <w:rFonts w:ascii="Times New Roman" w:hAnsi="Times New Roman"/>
          <w:lang w:val="en-GB"/>
        </w:rPr>
        <w:t>Law and Social Inquiry, 1391-1426, 1392.</w:t>
      </w:r>
    </w:p>
  </w:footnote>
  <w:footnote w:id="125">
    <w:p w14:paraId="4A8D5779" w14:textId="77777777" w:rsidR="00CE171F" w:rsidRPr="00CA78DC" w:rsidRDefault="00CE171F"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Ibid.</w:t>
      </w:r>
    </w:p>
  </w:footnote>
  <w:footnote w:id="126">
    <w:p w14:paraId="2B618F4E" w14:textId="77777777" w:rsidR="005330D5" w:rsidRPr="00CA78DC" w:rsidRDefault="005330D5"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Martha C Nussbaum, </w:t>
      </w:r>
      <w:r w:rsidRPr="00CA78DC">
        <w:rPr>
          <w:rFonts w:ascii="Times New Roman" w:hAnsi="Times New Roman"/>
          <w:i/>
          <w:iCs/>
        </w:rPr>
        <w:t>The Cosmopolitan Tradition: A Noble but Flawed Ideal (</w:t>
      </w:r>
      <w:r w:rsidRPr="00CA78DC">
        <w:rPr>
          <w:rFonts w:ascii="Times New Roman" w:hAnsi="Times New Roman"/>
        </w:rPr>
        <w:t>Cambridge 2019)1.</w:t>
      </w:r>
    </w:p>
  </w:footnote>
  <w:footnote w:id="127">
    <w:p w14:paraId="58C36EB6" w14:textId="77777777" w:rsidR="005330D5" w:rsidRPr="00CA78DC" w:rsidRDefault="005330D5"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Albert Venn Dicey, </w:t>
      </w:r>
      <w:r w:rsidRPr="00CA78DC">
        <w:rPr>
          <w:rFonts w:ascii="Times New Roman" w:hAnsi="Times New Roman"/>
          <w:i/>
          <w:iCs/>
        </w:rPr>
        <w:t>Introduction to the Study of the Law of the Constitution</w:t>
      </w:r>
      <w:r w:rsidRPr="00CA78DC">
        <w:rPr>
          <w:rFonts w:ascii="Times New Roman" w:hAnsi="Times New Roman"/>
        </w:rPr>
        <w:t xml:space="preserve"> (McMillan 1959) 183-206.</w:t>
      </w:r>
    </w:p>
  </w:footnote>
  <w:footnote w:id="128">
    <w:p w14:paraId="5C7B31FA" w14:textId="77777777" w:rsidR="005330D5" w:rsidRPr="00CA78DC" w:rsidRDefault="005330D5"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w:t>
      </w:r>
      <w:r w:rsidR="00015D0A" w:rsidRPr="00CA78DC">
        <w:rPr>
          <w:rFonts w:ascii="Times New Roman" w:hAnsi="Times New Roman"/>
        </w:rPr>
        <w:t>Ibid,</w:t>
      </w:r>
      <w:r w:rsidRPr="00CA78DC">
        <w:rPr>
          <w:rFonts w:ascii="Times New Roman" w:hAnsi="Times New Roman"/>
        </w:rPr>
        <w:t xml:space="preserve"> 188.</w:t>
      </w:r>
    </w:p>
  </w:footnote>
  <w:footnote w:id="129">
    <w:p w14:paraId="7D39394E" w14:textId="77777777" w:rsidR="00015D0A" w:rsidRPr="00CA78DC" w:rsidRDefault="00015D0A"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Ibid, 202</w:t>
      </w:r>
    </w:p>
  </w:footnote>
  <w:footnote w:id="130">
    <w:p w14:paraId="17585E59" w14:textId="77777777" w:rsidR="009B1661" w:rsidRPr="00CA78DC" w:rsidRDefault="009B1661"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World Justice Project, What is the Rule of Law? </w:t>
      </w:r>
      <w:r w:rsidR="00632E55" w:rsidRPr="00CA78DC">
        <w:rPr>
          <w:rFonts w:ascii="Times New Roman" w:hAnsi="Times New Roman"/>
        </w:rPr>
        <w:t xml:space="preserve">World Justice Project </w:t>
      </w:r>
      <w:r w:rsidRPr="00CA78DC">
        <w:rPr>
          <w:rFonts w:ascii="Times New Roman" w:hAnsi="Times New Roman"/>
        </w:rPr>
        <w:t xml:space="preserve">&lt; </w:t>
      </w:r>
      <w:hyperlink r:id="rId14" w:history="1">
        <w:r w:rsidRPr="00CA78DC">
          <w:rPr>
            <w:rStyle w:val="Hyperlink"/>
            <w:rFonts w:ascii="Times New Roman" w:hAnsi="Times New Roman"/>
          </w:rPr>
          <w:t>https://worldjusticeproject.org/about-us/overview/what-rule-law</w:t>
        </w:r>
      </w:hyperlink>
      <w:r w:rsidRPr="00CA78DC">
        <w:rPr>
          <w:rFonts w:ascii="Times New Roman" w:hAnsi="Times New Roman"/>
        </w:rPr>
        <w:t xml:space="preserve">&gt; (accessed 12 March  2025) </w:t>
      </w:r>
    </w:p>
  </w:footnote>
  <w:footnote w:id="131">
    <w:p w14:paraId="34283D4C" w14:textId="77777777" w:rsidR="001C7D08" w:rsidRPr="00CA78DC" w:rsidRDefault="001C7D08"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The constitution of Bangladesh 1972, article 152.</w:t>
      </w:r>
    </w:p>
  </w:footnote>
  <w:footnote w:id="132">
    <w:p w14:paraId="06C45299" w14:textId="77777777" w:rsidR="00015D0A" w:rsidRPr="00CA78DC" w:rsidRDefault="00015D0A" w:rsidP="008F397C">
      <w:pPr>
        <w:pStyle w:val="FootnoteText"/>
        <w:jc w:val="both"/>
        <w:rPr>
          <w:rFonts w:ascii="Times New Roman" w:hAnsi="Times New Roman"/>
          <w:color w:val="000000" w:themeColor="text1"/>
        </w:rPr>
      </w:pPr>
      <w:r w:rsidRPr="00CA78DC">
        <w:rPr>
          <w:rStyle w:val="FootnoteReference"/>
          <w:rFonts w:ascii="Times New Roman" w:hAnsi="Times New Roman"/>
          <w:color w:val="000000" w:themeColor="text1"/>
        </w:rPr>
        <w:footnoteRef/>
      </w:r>
      <w:r w:rsidRPr="00CA78DC">
        <w:rPr>
          <w:rFonts w:ascii="Times New Roman" w:hAnsi="Times New Roman"/>
          <w:color w:val="000000" w:themeColor="text1"/>
        </w:rPr>
        <w:t xml:space="preserve"> David Dyzenhaus, ‘Preventive Justice and the Rule-of-Law Project’ in Andrew Ashworth, Lucia Zedner and Patrick Tomlin (eds), </w:t>
      </w:r>
      <w:r w:rsidRPr="00CA78DC">
        <w:rPr>
          <w:rFonts w:ascii="Times New Roman" w:hAnsi="Times New Roman"/>
          <w:i/>
          <w:iCs/>
          <w:color w:val="000000" w:themeColor="text1"/>
        </w:rPr>
        <w:t>Prevention and the Limits of the Criminal Law</w:t>
      </w:r>
      <w:r w:rsidRPr="00CA78DC">
        <w:rPr>
          <w:rFonts w:ascii="Times New Roman" w:hAnsi="Times New Roman"/>
          <w:color w:val="000000" w:themeColor="text1"/>
        </w:rPr>
        <w:t xml:space="preserve"> (Oxford 2013)</w:t>
      </w:r>
      <w:r w:rsidR="00695F5C" w:rsidRPr="00CA78DC">
        <w:rPr>
          <w:rFonts w:ascii="Times New Roman" w:hAnsi="Times New Roman"/>
          <w:color w:val="000000" w:themeColor="text1"/>
        </w:rPr>
        <w:t xml:space="preserve"> x</w:t>
      </w:r>
      <w:r w:rsidRPr="00CA78DC">
        <w:rPr>
          <w:rFonts w:ascii="Times New Roman" w:hAnsi="Times New Roman"/>
          <w:color w:val="000000" w:themeColor="text1"/>
        </w:rPr>
        <w:t>.</w:t>
      </w:r>
    </w:p>
  </w:footnote>
  <w:footnote w:id="133">
    <w:p w14:paraId="34A15DB9" w14:textId="77777777" w:rsidR="00015D0A" w:rsidRPr="00CA78DC" w:rsidRDefault="00015D0A"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Thomas Hobbes, </w:t>
      </w:r>
      <w:r w:rsidRPr="00CA78DC">
        <w:rPr>
          <w:rFonts w:ascii="Times New Roman" w:hAnsi="Times New Roman"/>
          <w:i/>
          <w:iCs/>
        </w:rPr>
        <w:t xml:space="preserve">Leviathan </w:t>
      </w:r>
      <w:r w:rsidRPr="00CA78DC">
        <w:rPr>
          <w:rFonts w:ascii="Times New Roman" w:hAnsi="Times New Roman"/>
        </w:rPr>
        <w:t>(Penguin 1968, reprinted 1985, originally published 1651) 45-50 (An Introduction by AB Macpherson).</w:t>
      </w:r>
    </w:p>
  </w:footnote>
  <w:footnote w:id="134">
    <w:p w14:paraId="2D954724" w14:textId="77777777" w:rsidR="00015D0A" w:rsidRPr="00CA78DC" w:rsidRDefault="00015D0A" w:rsidP="008F397C">
      <w:pPr>
        <w:pStyle w:val="FootnoteText"/>
        <w:jc w:val="both"/>
        <w:rPr>
          <w:rFonts w:ascii="Times New Roman" w:hAnsi="Times New Roman"/>
          <w:color w:val="000000" w:themeColor="text1"/>
        </w:rPr>
      </w:pPr>
      <w:r w:rsidRPr="00CA78DC">
        <w:rPr>
          <w:rStyle w:val="FootnoteReference"/>
          <w:rFonts w:ascii="Times New Roman" w:hAnsi="Times New Roman"/>
        </w:rPr>
        <w:footnoteRef/>
      </w:r>
      <w:r w:rsidRPr="00CA78DC">
        <w:rPr>
          <w:rFonts w:ascii="Times New Roman" w:hAnsi="Times New Roman"/>
        </w:rPr>
        <w:t xml:space="preserve"> </w:t>
      </w:r>
      <w:r w:rsidRPr="00CA78DC">
        <w:rPr>
          <w:rFonts w:ascii="Times New Roman" w:hAnsi="Times New Roman"/>
          <w:color w:val="000000" w:themeColor="text1"/>
        </w:rPr>
        <w:t xml:space="preserve">David Dyzenhaus, ‘Thomas Hobbes and the Rule by Law Tradition’, in Jens Meierhenrich and Martin Loughlin (eds), </w:t>
      </w:r>
      <w:r w:rsidRPr="00CA78DC">
        <w:rPr>
          <w:rFonts w:ascii="Times New Roman" w:hAnsi="Times New Roman"/>
          <w:i/>
          <w:iCs/>
          <w:color w:val="000000" w:themeColor="text1"/>
        </w:rPr>
        <w:t xml:space="preserve">The Cambridge Companion to The Rule of Law </w:t>
      </w:r>
      <w:r w:rsidRPr="00CA78DC">
        <w:rPr>
          <w:rFonts w:ascii="Times New Roman" w:hAnsi="Times New Roman"/>
          <w:color w:val="000000" w:themeColor="text1"/>
        </w:rPr>
        <w:t>(Cambridge 2021)</w:t>
      </w:r>
      <w:r w:rsidR="00FD13BC" w:rsidRPr="00CA78DC">
        <w:rPr>
          <w:rFonts w:ascii="Times New Roman" w:hAnsi="Times New Roman"/>
          <w:color w:val="000000" w:themeColor="text1"/>
        </w:rPr>
        <w:t xml:space="preserve"> 262</w:t>
      </w:r>
      <w:r w:rsidRPr="00CA78DC">
        <w:rPr>
          <w:rFonts w:ascii="Times New Roman" w:hAnsi="Times New Roman"/>
          <w:color w:val="000000" w:themeColor="text1"/>
        </w:rPr>
        <w:t>.</w:t>
      </w:r>
    </w:p>
  </w:footnote>
  <w:footnote w:id="135">
    <w:p w14:paraId="52D70E1D" w14:textId="77777777" w:rsidR="00015D0A" w:rsidRPr="00CA78DC" w:rsidRDefault="00015D0A"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L Lon Fuller, </w:t>
      </w:r>
      <w:r w:rsidRPr="00CA78DC">
        <w:rPr>
          <w:rFonts w:ascii="Times New Roman" w:hAnsi="Times New Roman"/>
          <w:i/>
          <w:iCs/>
        </w:rPr>
        <w:t>Morality of Law</w:t>
      </w:r>
      <w:r w:rsidRPr="00CA78DC">
        <w:rPr>
          <w:rFonts w:ascii="Times New Roman" w:hAnsi="Times New Roman"/>
        </w:rPr>
        <w:t xml:space="preserve"> (Yale University Press 1969) 39.</w:t>
      </w:r>
    </w:p>
  </w:footnote>
  <w:footnote w:id="136">
    <w:p w14:paraId="1F4546CE" w14:textId="77777777" w:rsidR="00015D0A" w:rsidRPr="00CA78DC" w:rsidRDefault="00015D0A"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John Adams and Roger Brownsword, </w:t>
      </w:r>
      <w:r w:rsidRPr="00CA78DC">
        <w:rPr>
          <w:rFonts w:ascii="Times New Roman" w:hAnsi="Times New Roman"/>
          <w:i/>
          <w:iCs/>
        </w:rPr>
        <w:t xml:space="preserve">Understanding Law </w:t>
      </w:r>
      <w:r w:rsidRPr="00CA78DC">
        <w:rPr>
          <w:rFonts w:ascii="Times New Roman" w:hAnsi="Times New Roman"/>
        </w:rPr>
        <w:t>(Sweet &amp; Maxwell 2006) 1-26.</w:t>
      </w:r>
    </w:p>
  </w:footnote>
  <w:footnote w:id="137">
    <w:p w14:paraId="3FB9FF43" w14:textId="5C4C47D3" w:rsidR="00015D0A" w:rsidRPr="00CA78DC" w:rsidRDefault="00015D0A"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Fuller (n</w:t>
      </w:r>
      <w:r w:rsidR="00882441" w:rsidRPr="00CA78DC">
        <w:rPr>
          <w:rFonts w:ascii="Times New Roman" w:hAnsi="Times New Roman"/>
        </w:rPr>
        <w:t xml:space="preserve"> </w:t>
      </w:r>
      <w:r w:rsidRPr="00CA78DC">
        <w:rPr>
          <w:rFonts w:ascii="Times New Roman" w:hAnsi="Times New Roman"/>
        </w:rPr>
        <w:t>1</w:t>
      </w:r>
      <w:r w:rsidR="00632E55" w:rsidRPr="00CA78DC">
        <w:rPr>
          <w:rFonts w:ascii="Times New Roman" w:hAnsi="Times New Roman"/>
        </w:rPr>
        <w:t>3</w:t>
      </w:r>
      <w:r w:rsidR="00F770B5">
        <w:rPr>
          <w:rFonts w:ascii="Times New Roman" w:hAnsi="Times New Roman"/>
        </w:rPr>
        <w:t>5</w:t>
      </w:r>
      <w:r w:rsidRPr="00CA78DC">
        <w:rPr>
          <w:rFonts w:ascii="Times New Roman" w:hAnsi="Times New Roman"/>
        </w:rPr>
        <w:t>).</w:t>
      </w:r>
    </w:p>
  </w:footnote>
  <w:footnote w:id="138">
    <w:p w14:paraId="5D82908B" w14:textId="77777777" w:rsidR="00015D0A" w:rsidRPr="00CA78DC" w:rsidRDefault="00015D0A"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Joseph Raz, The Authority of Law Essays on Law and Morality (Oxford 2009) 214-218. He identifies the major attributes of the rule of law: a) All laws should be prospective, open, and clear; b) Laws should be relatively stable; c) The making of particular laws should be guided by open, stable, clear, and general rules; d) The independence of  the judiciary must be guaranteed; e) The principles of natural justice must be observed; f) The courts should have review powers over the implementation of the other principles; g) The courts should be easily accessible; h) The discretion of the crime preventing agencies should not be allowed to pervert the law.</w:t>
      </w:r>
    </w:p>
  </w:footnote>
  <w:footnote w:id="139">
    <w:p w14:paraId="74F01137" w14:textId="77777777" w:rsidR="00A77957" w:rsidRPr="00CA78DC" w:rsidRDefault="00A77957"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F A Hayek, </w:t>
      </w:r>
      <w:r w:rsidRPr="00CA78DC">
        <w:rPr>
          <w:rFonts w:ascii="Times New Roman" w:hAnsi="Times New Roman"/>
          <w:i/>
          <w:iCs/>
        </w:rPr>
        <w:t>The Road to Serfdom</w:t>
      </w:r>
      <w:r w:rsidRPr="00CA78DC">
        <w:rPr>
          <w:rFonts w:ascii="Times New Roman" w:hAnsi="Times New Roman"/>
        </w:rPr>
        <w:t xml:space="preserve"> (London 1944). 54.  </w:t>
      </w:r>
    </w:p>
  </w:footnote>
  <w:footnote w:id="140">
    <w:p w14:paraId="38D15A53" w14:textId="77777777" w:rsidR="00A77957" w:rsidRPr="00CA78DC" w:rsidRDefault="00A77957"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Kristen Rundle, ‘The Morality of the Rule of Law: Lon L Fuller’ in Jens Meierhenrich and Martin Loughlin (eds), </w:t>
      </w:r>
      <w:r w:rsidRPr="00CA78DC">
        <w:rPr>
          <w:rFonts w:ascii="Times New Roman" w:hAnsi="Times New Roman"/>
          <w:i/>
          <w:iCs/>
        </w:rPr>
        <w:t>The Cambridge Companion to the Rule of Law</w:t>
      </w:r>
      <w:r w:rsidRPr="00CA78DC">
        <w:rPr>
          <w:rFonts w:ascii="Times New Roman" w:hAnsi="Times New Roman"/>
        </w:rPr>
        <w:t xml:space="preserve"> (Cambridge University Press 2021) 186.</w:t>
      </w:r>
    </w:p>
  </w:footnote>
  <w:footnote w:id="141">
    <w:p w14:paraId="5282F8FE" w14:textId="77777777" w:rsidR="00A77957" w:rsidRPr="00CA78DC" w:rsidRDefault="00A77957" w:rsidP="008F397C">
      <w:pPr>
        <w:pStyle w:val="FootnoteText"/>
        <w:jc w:val="both"/>
        <w:rPr>
          <w:rFonts w:ascii="Times New Roman" w:hAnsi="Times New Roman"/>
          <w:color w:val="000000" w:themeColor="text1"/>
        </w:rPr>
      </w:pPr>
      <w:r w:rsidRPr="00CA78DC">
        <w:rPr>
          <w:rStyle w:val="FootnoteReference"/>
          <w:rFonts w:ascii="Times New Roman" w:hAnsi="Times New Roman"/>
          <w:color w:val="000000" w:themeColor="text1"/>
        </w:rPr>
        <w:footnoteRef/>
      </w:r>
      <w:r w:rsidRPr="00CA78DC">
        <w:rPr>
          <w:rFonts w:ascii="Times New Roman" w:hAnsi="Times New Roman"/>
          <w:color w:val="000000" w:themeColor="text1"/>
        </w:rPr>
        <w:t xml:space="preserve"> For example, Nicola Lacey, ‘Legal construction of crime’ in Mike Maguire, Rod Morgan and Reiner Robert (eds), </w:t>
      </w:r>
      <w:r w:rsidRPr="00CA78DC">
        <w:rPr>
          <w:rFonts w:ascii="Times New Roman" w:hAnsi="Times New Roman"/>
          <w:i/>
          <w:iCs/>
          <w:color w:val="000000" w:themeColor="text1"/>
        </w:rPr>
        <w:t>Oxford Handbook of Criminology</w:t>
      </w:r>
      <w:r w:rsidRPr="00CA78DC">
        <w:rPr>
          <w:rFonts w:ascii="Times New Roman" w:hAnsi="Times New Roman"/>
          <w:color w:val="000000" w:themeColor="text1"/>
        </w:rPr>
        <w:t xml:space="preserve"> 264-285 (Oxford 2002).</w:t>
      </w:r>
    </w:p>
  </w:footnote>
  <w:footnote w:id="142">
    <w:p w14:paraId="0597161F" w14:textId="77777777" w:rsidR="00A77957" w:rsidRPr="00CA78DC" w:rsidRDefault="00A77957"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Ronald Dworkin, </w:t>
      </w:r>
      <w:r w:rsidRPr="00CA78DC">
        <w:rPr>
          <w:rFonts w:ascii="Times New Roman" w:hAnsi="Times New Roman"/>
          <w:i/>
          <w:iCs/>
        </w:rPr>
        <w:t>A Matter of Principle</w:t>
      </w:r>
      <w:r w:rsidRPr="00CA78DC">
        <w:rPr>
          <w:rFonts w:ascii="Times New Roman" w:hAnsi="Times New Roman"/>
        </w:rPr>
        <w:t xml:space="preserve"> (Clarendon1986) 11.</w:t>
      </w:r>
    </w:p>
  </w:footnote>
  <w:footnote w:id="143">
    <w:p w14:paraId="103861AE" w14:textId="77777777" w:rsidR="00A77957" w:rsidRPr="00CA78DC" w:rsidRDefault="00A77957"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Cameron Stewart, ‘The Rule of Law and the Tinkerbell Effect: Theoretical Considerations, Criticisms and Justification for the Rule of Law’ [2004]4 Macquarie Law Journal 135.</w:t>
      </w:r>
    </w:p>
  </w:footnote>
  <w:footnote w:id="144">
    <w:p w14:paraId="5E080F73" w14:textId="77777777" w:rsidR="00A77957" w:rsidRPr="00CA78DC" w:rsidRDefault="00A77957"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However, carceral feminism heavily relies on law and legal instruments to advance the right of the women; Arushi Garg, ‘Understanding Rape Adjudication in Delhi Courts’ (DPhil Thesis, University of Oxford 2019).</w:t>
      </w:r>
    </w:p>
  </w:footnote>
  <w:footnote w:id="145">
    <w:p w14:paraId="7645944D" w14:textId="77777777" w:rsidR="00A77957" w:rsidRPr="00CA78DC" w:rsidRDefault="00A77957"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Raz (n 1</w:t>
      </w:r>
      <w:r w:rsidR="00882441" w:rsidRPr="00CA78DC">
        <w:rPr>
          <w:rFonts w:ascii="Times New Roman" w:hAnsi="Times New Roman"/>
        </w:rPr>
        <w:t>3</w:t>
      </w:r>
      <w:r w:rsidR="001D6F19" w:rsidRPr="00CA78DC">
        <w:rPr>
          <w:rFonts w:ascii="Times New Roman" w:hAnsi="Times New Roman"/>
        </w:rPr>
        <w:t>8</w:t>
      </w:r>
      <w:r w:rsidRPr="00CA78DC">
        <w:rPr>
          <w:rFonts w:ascii="Times New Roman" w:hAnsi="Times New Roman"/>
        </w:rPr>
        <w:t>).</w:t>
      </w:r>
    </w:p>
  </w:footnote>
  <w:footnote w:id="146">
    <w:p w14:paraId="665752E5" w14:textId="77777777" w:rsidR="00A77957" w:rsidRPr="00CA78DC" w:rsidRDefault="00A77957"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Bojan Bugaric, ‘The Rule of Law Derailed: Lessons from the Post-Communist World’, [2015] 7 Hague Journal on Rule of Law 175-197, 175.</w:t>
      </w:r>
    </w:p>
  </w:footnote>
  <w:footnote w:id="147">
    <w:p w14:paraId="3F13FE06" w14:textId="77777777" w:rsidR="00A77957" w:rsidRPr="00CA78DC" w:rsidRDefault="00A77957"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w:t>
      </w:r>
      <w:r w:rsidR="00632E55" w:rsidRPr="00CA78DC">
        <w:rPr>
          <w:rFonts w:ascii="Times New Roman" w:hAnsi="Times New Roman"/>
        </w:rPr>
        <w:t xml:space="preserve">Arushi </w:t>
      </w:r>
      <w:r w:rsidRPr="00CA78DC">
        <w:rPr>
          <w:rFonts w:ascii="Times New Roman" w:hAnsi="Times New Roman"/>
        </w:rPr>
        <w:t>Garg</w:t>
      </w:r>
      <w:r w:rsidR="00632E55" w:rsidRPr="00CA78DC">
        <w:rPr>
          <w:rFonts w:ascii="Times New Roman" w:hAnsi="Times New Roman"/>
        </w:rPr>
        <w:t>, ‘Understanding Rape Ajudication in Delhi Courts’</w:t>
      </w:r>
      <w:r w:rsidRPr="00CA78DC">
        <w:rPr>
          <w:rFonts w:ascii="Times New Roman" w:hAnsi="Times New Roman"/>
        </w:rPr>
        <w:t xml:space="preserve"> </w:t>
      </w:r>
      <w:r w:rsidR="00632E55" w:rsidRPr="00CA78DC">
        <w:rPr>
          <w:rFonts w:ascii="Times New Roman" w:hAnsi="Times New Roman"/>
        </w:rPr>
        <w:t xml:space="preserve">(DPhil Thesis, University of Oxford 2029) </w:t>
      </w:r>
      <w:r w:rsidRPr="00CA78DC">
        <w:rPr>
          <w:rFonts w:ascii="Times New Roman" w:hAnsi="Times New Roman"/>
        </w:rPr>
        <w:t>71</w:t>
      </w:r>
    </w:p>
  </w:footnote>
  <w:footnote w:id="148">
    <w:p w14:paraId="7D04F60E" w14:textId="77777777" w:rsidR="00A77957" w:rsidRPr="00CA78DC" w:rsidRDefault="00A77957"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Martin Krygier, ‘The Potential for Resilience of Institutions to Sustain The Rule of Law’ [2020]12 Hague Journal on the Rule of Law 205-213.</w:t>
      </w:r>
    </w:p>
  </w:footnote>
  <w:footnote w:id="149">
    <w:p w14:paraId="42607B09" w14:textId="77777777" w:rsidR="00A77957" w:rsidRPr="00CA78DC" w:rsidRDefault="00A77957"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Jens Meierhenrich and Martin Loughlin (eds), </w:t>
      </w:r>
      <w:r w:rsidRPr="00CA78DC">
        <w:rPr>
          <w:rFonts w:ascii="Times New Roman" w:hAnsi="Times New Roman"/>
          <w:i/>
          <w:iCs/>
        </w:rPr>
        <w:t>The Cambridge Companion to the Rule of Law</w:t>
      </w:r>
      <w:r w:rsidRPr="00CA78DC">
        <w:rPr>
          <w:rFonts w:ascii="Times New Roman" w:hAnsi="Times New Roman"/>
        </w:rPr>
        <w:t xml:space="preserve"> (Cambridge University Press 2021) 1-2.  Also see Martha C Nussbaum, </w:t>
      </w:r>
      <w:r w:rsidRPr="00CA78DC">
        <w:rPr>
          <w:rFonts w:ascii="Times New Roman" w:hAnsi="Times New Roman"/>
          <w:i/>
          <w:iCs/>
        </w:rPr>
        <w:t>The Cosmopolitan Tradition: A Noble but Flawed Ideal (</w:t>
      </w:r>
      <w:r w:rsidRPr="00CA78DC">
        <w:rPr>
          <w:rFonts w:ascii="Times New Roman" w:hAnsi="Times New Roman"/>
        </w:rPr>
        <w:t xml:space="preserve">Cambridge: Belknap Press of Harvard University 2019) 1; Jose Maria Maravall and Adam Przeworsky, </w:t>
      </w:r>
      <w:r w:rsidRPr="00CA78DC">
        <w:rPr>
          <w:rFonts w:ascii="Times New Roman" w:hAnsi="Times New Roman"/>
          <w:i/>
          <w:iCs/>
        </w:rPr>
        <w:t>Democracy and Rule of Law</w:t>
      </w:r>
      <w:r w:rsidRPr="00CA78DC">
        <w:rPr>
          <w:rFonts w:ascii="Times New Roman" w:hAnsi="Times New Roman"/>
        </w:rPr>
        <w:t xml:space="preserve"> (Cambridge 2013)1.</w:t>
      </w:r>
    </w:p>
  </w:footnote>
  <w:footnote w:id="150">
    <w:p w14:paraId="0A5CDD2B" w14:textId="77777777" w:rsidR="00A77957" w:rsidRPr="00CA78DC" w:rsidRDefault="00A77957"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Lindsay Farmer, ‘Punishment in the Rule of Law’ in Jens Meierhenrich and Martin Loughlin, </w:t>
      </w:r>
      <w:r w:rsidRPr="00CA78DC">
        <w:rPr>
          <w:rFonts w:ascii="Times New Roman" w:hAnsi="Times New Roman"/>
          <w:i/>
          <w:iCs/>
        </w:rPr>
        <w:t>The Cambridge Companion to the Rule of Law</w:t>
      </w:r>
      <w:r w:rsidRPr="00CA78DC">
        <w:rPr>
          <w:rFonts w:ascii="Times New Roman" w:hAnsi="Times New Roman"/>
        </w:rPr>
        <w:t xml:space="preserve"> (Cambridge 2021) 443.</w:t>
      </w:r>
    </w:p>
  </w:footnote>
  <w:footnote w:id="151">
    <w:p w14:paraId="279D6662" w14:textId="77777777" w:rsidR="00A77957" w:rsidRPr="00CA78DC" w:rsidRDefault="00A77957"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Dicey (n 1</w:t>
      </w:r>
      <w:r w:rsidR="00882441" w:rsidRPr="00CA78DC">
        <w:rPr>
          <w:rFonts w:ascii="Times New Roman" w:hAnsi="Times New Roman"/>
        </w:rPr>
        <w:t>2</w:t>
      </w:r>
      <w:r w:rsidR="001D6F19" w:rsidRPr="00CA78DC">
        <w:rPr>
          <w:rFonts w:ascii="Times New Roman" w:hAnsi="Times New Roman"/>
        </w:rPr>
        <w:t>7</w:t>
      </w:r>
      <w:r w:rsidRPr="00CA78DC">
        <w:rPr>
          <w:rFonts w:ascii="Times New Roman" w:hAnsi="Times New Roman"/>
        </w:rPr>
        <w:t>).</w:t>
      </w:r>
    </w:p>
  </w:footnote>
  <w:footnote w:id="152">
    <w:p w14:paraId="5C6D7413" w14:textId="77777777" w:rsidR="00A77957" w:rsidRPr="00CA78DC" w:rsidRDefault="00A77957"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Andrew Ashworth and Lucia Zedner, ‘Prevention and Criminalisation: Justifications and Limits’ [2012] 15(4) New Criminal Law Review</w:t>
      </w:r>
      <w:r w:rsidRPr="00CA78DC">
        <w:rPr>
          <w:rFonts w:ascii="Times New Roman" w:hAnsi="Times New Roman"/>
          <w:i/>
          <w:iCs/>
        </w:rPr>
        <w:t xml:space="preserve"> </w:t>
      </w:r>
      <w:r w:rsidRPr="00CA78DC">
        <w:rPr>
          <w:rFonts w:ascii="Times New Roman" w:hAnsi="Times New Roman"/>
        </w:rPr>
        <w:t xml:space="preserve">542-571, 542, Lucia Zedner, </w:t>
      </w:r>
      <w:r w:rsidRPr="00CA78DC">
        <w:rPr>
          <w:rFonts w:ascii="Times New Roman" w:hAnsi="Times New Roman"/>
          <w:i/>
          <w:iCs/>
        </w:rPr>
        <w:t xml:space="preserve">Criminal Justice </w:t>
      </w:r>
      <w:r w:rsidRPr="00CA78DC">
        <w:rPr>
          <w:rFonts w:ascii="Times New Roman" w:hAnsi="Times New Roman"/>
        </w:rPr>
        <w:t>(Oxford 2004) 6.</w:t>
      </w:r>
    </w:p>
  </w:footnote>
  <w:footnote w:id="153">
    <w:p w14:paraId="6E0AD8C3" w14:textId="77777777" w:rsidR="00A77957" w:rsidRPr="00CA78DC" w:rsidRDefault="00A77957"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Andrew Ashworth and Lucia Zedner, ‘Defending the Criminal Law: Reflections on the Changing Character of Crime, Procedure, and Sanction’ [2008] 2 Criminal Law and Philosophy 21-51, 22.</w:t>
      </w:r>
    </w:p>
  </w:footnote>
  <w:footnote w:id="154">
    <w:p w14:paraId="312AA534" w14:textId="77777777" w:rsidR="00CB3019" w:rsidRPr="00CA78DC" w:rsidRDefault="00CB3019"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CMV Clerkson, </w:t>
      </w:r>
      <w:r w:rsidRPr="00CA78DC">
        <w:rPr>
          <w:rFonts w:ascii="Times New Roman" w:hAnsi="Times New Roman"/>
          <w:i/>
          <w:iCs/>
        </w:rPr>
        <w:t>Understanding Criminal Law</w:t>
      </w:r>
      <w:r w:rsidRPr="00CA78DC">
        <w:rPr>
          <w:rFonts w:ascii="Times New Roman" w:hAnsi="Times New Roman"/>
        </w:rPr>
        <w:t xml:space="preserve"> (Sweet &amp; Maxwell 2005) 253.</w:t>
      </w:r>
    </w:p>
  </w:footnote>
  <w:footnote w:id="155">
    <w:p w14:paraId="4C10992D" w14:textId="77777777" w:rsidR="00CB3019" w:rsidRPr="00CA78DC" w:rsidRDefault="00CB3019"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Andrew Ashworth, </w:t>
      </w:r>
      <w:r w:rsidRPr="00CA78DC">
        <w:rPr>
          <w:rFonts w:ascii="Times New Roman" w:hAnsi="Times New Roman"/>
          <w:i/>
          <w:iCs/>
        </w:rPr>
        <w:t xml:space="preserve">Sentencing and Criminal Justice </w:t>
      </w:r>
      <w:r w:rsidRPr="00CA78DC">
        <w:rPr>
          <w:rFonts w:ascii="Times New Roman" w:hAnsi="Times New Roman"/>
        </w:rPr>
        <w:t>(Cambridge 2010)72.</w:t>
      </w:r>
    </w:p>
  </w:footnote>
  <w:footnote w:id="156">
    <w:p w14:paraId="33D132A8" w14:textId="77777777" w:rsidR="00CB3019" w:rsidRPr="00CA78DC" w:rsidRDefault="00CB3019"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Clerkson (n 1</w:t>
      </w:r>
      <w:r w:rsidR="00C10B7D" w:rsidRPr="00CA78DC">
        <w:rPr>
          <w:rFonts w:ascii="Times New Roman" w:hAnsi="Times New Roman"/>
        </w:rPr>
        <w:t>5</w:t>
      </w:r>
      <w:r w:rsidR="001D6F19" w:rsidRPr="00CA78DC">
        <w:rPr>
          <w:rFonts w:ascii="Times New Roman" w:hAnsi="Times New Roman"/>
        </w:rPr>
        <w:t>4</w:t>
      </w:r>
      <w:r w:rsidRPr="00CA78DC">
        <w:rPr>
          <w:rFonts w:ascii="Times New Roman" w:hAnsi="Times New Roman"/>
        </w:rPr>
        <w:t>) 254.</w:t>
      </w:r>
    </w:p>
  </w:footnote>
  <w:footnote w:id="157">
    <w:p w14:paraId="7B9132AA" w14:textId="77777777" w:rsidR="00CB3019" w:rsidRPr="00CA78DC" w:rsidRDefault="00CB3019"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Barry Vaughan, ‘The Civilising Process and the Janus-face of Modern Punishment’ [2000] 4(1) Theoretical Criminology 71-91; Barbara Hudson, </w:t>
      </w:r>
      <w:r w:rsidRPr="00CA78DC">
        <w:rPr>
          <w:rFonts w:ascii="Times New Roman" w:hAnsi="Times New Roman"/>
          <w:i/>
          <w:iCs/>
        </w:rPr>
        <w:t>Understanding Justice: An Introduction to ideas, perspectives and controversies in modern penal theory</w:t>
      </w:r>
      <w:r w:rsidRPr="00CA78DC">
        <w:rPr>
          <w:rFonts w:ascii="Times New Roman" w:hAnsi="Times New Roman"/>
        </w:rPr>
        <w:t xml:space="preserve"> (Open University Press 2003, first published 1996) 165; Norbert Elias, </w:t>
      </w:r>
      <w:r w:rsidRPr="00CA78DC">
        <w:rPr>
          <w:rFonts w:ascii="Times New Roman" w:hAnsi="Times New Roman"/>
          <w:i/>
          <w:iCs/>
        </w:rPr>
        <w:t>The Civilising Process Vol 1: State Formation and Civilisation</w:t>
      </w:r>
      <w:r w:rsidRPr="00CA78DC">
        <w:rPr>
          <w:rFonts w:ascii="Times New Roman" w:hAnsi="Times New Roman"/>
        </w:rPr>
        <w:t xml:space="preserve"> (Oxford 1978) (Originally published in 1939).</w:t>
      </w:r>
    </w:p>
  </w:footnote>
  <w:footnote w:id="158">
    <w:p w14:paraId="0C51A995" w14:textId="77777777" w:rsidR="00CB3019" w:rsidRPr="00CA78DC" w:rsidRDefault="00CB3019" w:rsidP="008F397C">
      <w:pPr>
        <w:pStyle w:val="FootnoteText"/>
        <w:jc w:val="both"/>
        <w:rPr>
          <w:rFonts w:ascii="Times New Roman" w:hAnsi="Times New Roman"/>
          <w:color w:val="000000" w:themeColor="text1"/>
        </w:rPr>
      </w:pPr>
      <w:r w:rsidRPr="00CA78DC">
        <w:rPr>
          <w:rStyle w:val="FootnoteReference"/>
          <w:rFonts w:ascii="Times New Roman" w:hAnsi="Times New Roman"/>
        </w:rPr>
        <w:footnoteRef/>
      </w:r>
      <w:r w:rsidRPr="00CA78DC">
        <w:rPr>
          <w:rFonts w:ascii="Times New Roman" w:hAnsi="Times New Roman"/>
        </w:rPr>
        <w:t xml:space="preserve"> </w:t>
      </w:r>
      <w:r w:rsidRPr="00CA78DC">
        <w:rPr>
          <w:rFonts w:ascii="Times New Roman" w:hAnsi="Times New Roman"/>
          <w:color w:val="000000" w:themeColor="text1"/>
        </w:rPr>
        <w:t xml:space="preserve">Thomas Hobbes, </w:t>
      </w:r>
      <w:r w:rsidRPr="00CA78DC">
        <w:rPr>
          <w:rFonts w:ascii="Times New Roman" w:hAnsi="Times New Roman"/>
          <w:i/>
          <w:iCs/>
          <w:color w:val="000000" w:themeColor="text1"/>
        </w:rPr>
        <w:t>Leviathan</w:t>
      </w:r>
      <w:r w:rsidRPr="00CA78DC">
        <w:rPr>
          <w:rFonts w:ascii="Times New Roman" w:hAnsi="Times New Roman"/>
          <w:color w:val="000000" w:themeColor="text1"/>
        </w:rPr>
        <w:t xml:space="preserve"> (first published 1651, Penguin 1985).</w:t>
      </w:r>
    </w:p>
  </w:footnote>
  <w:footnote w:id="159">
    <w:p w14:paraId="33E37C7E" w14:textId="77777777" w:rsidR="00CB3019" w:rsidRPr="00CA78DC" w:rsidRDefault="00CB3019"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Ashworth</w:t>
      </w:r>
      <w:r w:rsidRPr="00CA78DC">
        <w:rPr>
          <w:rFonts w:ascii="Times New Roman" w:hAnsi="Times New Roman"/>
          <w:i/>
          <w:iCs/>
        </w:rPr>
        <w:t xml:space="preserve"> </w:t>
      </w:r>
      <w:r w:rsidRPr="00CA78DC">
        <w:rPr>
          <w:rFonts w:ascii="Times New Roman" w:hAnsi="Times New Roman"/>
        </w:rPr>
        <w:t xml:space="preserve">(n </w:t>
      </w:r>
      <w:r w:rsidR="00E23676" w:rsidRPr="00CA78DC">
        <w:rPr>
          <w:rFonts w:ascii="Times New Roman" w:hAnsi="Times New Roman"/>
        </w:rPr>
        <w:t>1</w:t>
      </w:r>
      <w:r w:rsidR="00C10B7D" w:rsidRPr="00CA78DC">
        <w:rPr>
          <w:rFonts w:ascii="Times New Roman" w:hAnsi="Times New Roman"/>
        </w:rPr>
        <w:t>5</w:t>
      </w:r>
      <w:r w:rsidR="001D6F19" w:rsidRPr="00CA78DC">
        <w:rPr>
          <w:rFonts w:ascii="Times New Roman" w:hAnsi="Times New Roman"/>
        </w:rPr>
        <w:t>5</w:t>
      </w:r>
      <w:r w:rsidRPr="00CA78DC">
        <w:rPr>
          <w:rFonts w:ascii="Times New Roman" w:hAnsi="Times New Roman"/>
        </w:rPr>
        <w:t>)74.</w:t>
      </w:r>
    </w:p>
  </w:footnote>
  <w:footnote w:id="160">
    <w:p w14:paraId="392BAC90" w14:textId="77777777" w:rsidR="00CB3019" w:rsidRPr="00CA78DC" w:rsidRDefault="00CB3019"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Michel Foucault, </w:t>
      </w:r>
      <w:r w:rsidRPr="00CA78DC">
        <w:rPr>
          <w:rFonts w:ascii="Times New Roman" w:hAnsi="Times New Roman"/>
          <w:i/>
          <w:iCs/>
        </w:rPr>
        <w:t>Discipline and Punish: The Birth of the Prison</w:t>
      </w:r>
      <w:r w:rsidRPr="00CA78DC">
        <w:rPr>
          <w:rFonts w:ascii="Times New Roman" w:hAnsi="Times New Roman"/>
        </w:rPr>
        <w:t xml:space="preserve"> (Allen Lane 1977) 303-304; Allan Hunt and Garry Wickham, </w:t>
      </w:r>
      <w:r w:rsidRPr="00CA78DC">
        <w:rPr>
          <w:rFonts w:ascii="Times New Roman" w:hAnsi="Times New Roman"/>
          <w:i/>
          <w:iCs/>
        </w:rPr>
        <w:t>Foucault and Law: Towards Sociology of Law as Governance</w:t>
      </w:r>
      <w:r w:rsidRPr="00CA78DC">
        <w:rPr>
          <w:rFonts w:ascii="Times New Roman" w:hAnsi="Times New Roman"/>
        </w:rPr>
        <w:t xml:space="preserve"> (Pluto Press 1994) 46-48.</w:t>
      </w:r>
    </w:p>
  </w:footnote>
  <w:footnote w:id="161">
    <w:p w14:paraId="5B87F264" w14:textId="77777777" w:rsidR="00CB3019" w:rsidRPr="00CA78DC" w:rsidRDefault="00CB3019"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Barbara Hudson, </w:t>
      </w:r>
      <w:r w:rsidRPr="00CA78DC">
        <w:rPr>
          <w:rFonts w:ascii="Times New Roman" w:hAnsi="Times New Roman"/>
          <w:i/>
          <w:iCs/>
        </w:rPr>
        <w:t>Understanding Justice: An Introduction to ideas, perspectives and controversies in modern penal theory</w:t>
      </w:r>
      <w:r w:rsidRPr="00CA78DC">
        <w:rPr>
          <w:rFonts w:ascii="Times New Roman" w:hAnsi="Times New Roman"/>
        </w:rPr>
        <w:t xml:space="preserve"> (Open University Press 2003, first published 1996) 8, 130</w:t>
      </w:r>
    </w:p>
  </w:footnote>
  <w:footnote w:id="162">
    <w:p w14:paraId="096ADD9E" w14:textId="77777777" w:rsidR="00CB3019" w:rsidRPr="00CA78DC" w:rsidRDefault="00CB3019" w:rsidP="008F397C">
      <w:pPr>
        <w:pStyle w:val="FootnoteText"/>
        <w:jc w:val="both"/>
        <w:rPr>
          <w:rFonts w:ascii="Times New Roman" w:hAnsi="Times New Roman"/>
          <w:color w:val="000000" w:themeColor="text1"/>
        </w:rPr>
      </w:pPr>
      <w:r w:rsidRPr="00CA78DC">
        <w:rPr>
          <w:rStyle w:val="FootnoteReference"/>
          <w:rFonts w:ascii="Times New Roman" w:hAnsi="Times New Roman"/>
        </w:rPr>
        <w:footnoteRef/>
      </w:r>
      <w:r w:rsidRPr="00CA78DC">
        <w:rPr>
          <w:rFonts w:ascii="Times New Roman" w:hAnsi="Times New Roman"/>
        </w:rPr>
        <w:t xml:space="preserve"> </w:t>
      </w:r>
      <w:r w:rsidRPr="00CA78DC">
        <w:rPr>
          <w:rFonts w:ascii="Times New Roman" w:hAnsi="Times New Roman"/>
          <w:color w:val="000000" w:themeColor="text1"/>
        </w:rPr>
        <w:t xml:space="preserve">Rahman (n </w:t>
      </w:r>
      <w:r w:rsidR="00882441" w:rsidRPr="00CA78DC">
        <w:rPr>
          <w:rFonts w:ascii="Times New Roman" w:hAnsi="Times New Roman"/>
          <w:color w:val="000000" w:themeColor="text1"/>
        </w:rPr>
        <w:t>4</w:t>
      </w:r>
      <w:r w:rsidR="001D6F19" w:rsidRPr="00CA78DC">
        <w:rPr>
          <w:rFonts w:ascii="Times New Roman" w:hAnsi="Times New Roman"/>
          <w:color w:val="000000" w:themeColor="text1"/>
        </w:rPr>
        <w:t>8</w:t>
      </w:r>
      <w:r w:rsidRPr="00CA78DC">
        <w:rPr>
          <w:rFonts w:ascii="Times New Roman" w:hAnsi="Times New Roman"/>
          <w:color w:val="000000" w:themeColor="text1"/>
        </w:rPr>
        <w:t>) 20-24.</w:t>
      </w:r>
    </w:p>
  </w:footnote>
  <w:footnote w:id="163">
    <w:p w14:paraId="63C4B077" w14:textId="77777777" w:rsidR="00CB3019" w:rsidRPr="00CA78DC" w:rsidRDefault="00CB3019"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Esther FJC van Ginneken and David Hayes, ‘‘Just’ punishment? Offenders’ view on the meaning and severity of punishment’ [2017]17 Criminology and Criminal Justice 1-17.</w:t>
      </w:r>
    </w:p>
  </w:footnote>
  <w:footnote w:id="164">
    <w:p w14:paraId="0BB2BCAB" w14:textId="77777777" w:rsidR="00CB3019" w:rsidRPr="00CA78DC" w:rsidRDefault="00CB3019"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Raymond Wacks, </w:t>
      </w:r>
      <w:r w:rsidRPr="00CA78DC">
        <w:rPr>
          <w:rFonts w:ascii="Times New Roman" w:hAnsi="Times New Roman"/>
          <w:i/>
          <w:iCs/>
        </w:rPr>
        <w:t xml:space="preserve">Jurisprudence </w:t>
      </w:r>
      <w:r w:rsidRPr="00CA78DC">
        <w:rPr>
          <w:rFonts w:ascii="Times New Roman" w:hAnsi="Times New Roman"/>
        </w:rPr>
        <w:t>((Blackstone 1987, fifth edition 1999) 40-42.</w:t>
      </w:r>
    </w:p>
  </w:footnote>
  <w:footnote w:id="165">
    <w:p w14:paraId="62FCB420" w14:textId="77777777" w:rsidR="00CB3019" w:rsidRPr="00CA78DC" w:rsidRDefault="00CB3019"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Ross Harrison, </w:t>
      </w:r>
      <w:r w:rsidRPr="00CA78DC">
        <w:rPr>
          <w:rFonts w:ascii="Times New Roman" w:hAnsi="Times New Roman"/>
          <w:i/>
          <w:iCs/>
        </w:rPr>
        <w:t>Bentham</w:t>
      </w:r>
      <w:r w:rsidRPr="00CA78DC">
        <w:rPr>
          <w:rFonts w:ascii="Times New Roman" w:hAnsi="Times New Roman"/>
        </w:rPr>
        <w:t xml:space="preserve"> (Routledge and Kegan Paul1983) 167-169; According to Bentham, it is the greatest happiness of the greatest number that is the measure of right and wrong (Jeremy Bentham, Fragment on Government page 393).</w:t>
      </w:r>
      <w:r w:rsidR="00E23676" w:rsidRPr="00CA78DC">
        <w:rPr>
          <w:rFonts w:ascii="Times New Roman" w:hAnsi="Times New Roman"/>
        </w:rPr>
        <w:t xml:space="preserve"> </w:t>
      </w:r>
      <w:r w:rsidRPr="00CA78DC">
        <w:rPr>
          <w:rFonts w:ascii="Times New Roman" w:hAnsi="Times New Roman"/>
        </w:rPr>
        <w:t>He connected the qualities of happiness and utility together (Fragment on Government 415). This is also known as greatest happiness principle. Bentham acknowledged that it was Hume that he learnt that the foundations of all virtue are laid in utility (Fragment on Government 440). Pleasure and pain will be the final end point, analysis is by way of benefit, rather than utility; happiness is a generic term that merely refers to pleasure and pain. Greatest happiness principle proposes the maximisaiton of pleasure and the minimisation of pain. (Ross Harrison, Bentham (Routledge 1983) 170.</w:t>
      </w:r>
    </w:p>
  </w:footnote>
  <w:footnote w:id="166">
    <w:p w14:paraId="13971ED2" w14:textId="77777777" w:rsidR="00CB3019" w:rsidRPr="00CA78DC" w:rsidRDefault="00CB3019"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According to John Stuart Mill, </w:t>
      </w:r>
      <w:r w:rsidRPr="00CA78DC">
        <w:rPr>
          <w:rFonts w:ascii="Times New Roman" w:hAnsi="Times New Roman"/>
          <w:color w:val="212529"/>
        </w:rPr>
        <w:t xml:space="preserve">the only purpose for which power can be rightfully exercised over any member of a civilised community, against his will, is to prevent harm to others. John Skorupski, </w:t>
      </w:r>
      <w:r w:rsidRPr="00CA78DC">
        <w:rPr>
          <w:rFonts w:ascii="Times New Roman" w:hAnsi="Times New Roman"/>
          <w:i/>
          <w:iCs/>
          <w:color w:val="212529"/>
        </w:rPr>
        <w:t>John Stuart Mill</w:t>
      </w:r>
      <w:r w:rsidRPr="00CA78DC">
        <w:rPr>
          <w:rFonts w:ascii="Times New Roman" w:hAnsi="Times New Roman"/>
          <w:color w:val="212529"/>
        </w:rPr>
        <w:t xml:space="preserve"> (Routledge 1989).</w:t>
      </w:r>
    </w:p>
  </w:footnote>
  <w:footnote w:id="167">
    <w:p w14:paraId="2786270C" w14:textId="77777777" w:rsidR="00CB3019" w:rsidRPr="00CA78DC" w:rsidRDefault="00CB3019"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Joel Feinberg, </w:t>
      </w:r>
      <w:r w:rsidRPr="00CA78DC">
        <w:rPr>
          <w:rFonts w:ascii="Times New Roman" w:hAnsi="Times New Roman"/>
          <w:i/>
          <w:iCs/>
        </w:rPr>
        <w:t>The Moral Limits of the Criminal Law Volume 1: Harm to Others</w:t>
      </w:r>
      <w:r w:rsidRPr="00CA78DC">
        <w:rPr>
          <w:rFonts w:ascii="Times New Roman" w:hAnsi="Times New Roman"/>
        </w:rPr>
        <w:t xml:space="preserve"> (Oxford 1987); &lt;</w:t>
      </w:r>
      <w:hyperlink r:id="rId15" w:history="1">
        <w:r w:rsidRPr="00CA78DC">
          <w:rPr>
            <w:rStyle w:val="Hyperlink"/>
            <w:rFonts w:ascii="Times New Roman" w:hAnsi="Times New Roman"/>
          </w:rPr>
          <w:t>https://oxford.universitypressscholarship.com/view/10.1093/0195046641.001.0001/acprof-9780195046649</w:t>
        </w:r>
      </w:hyperlink>
      <w:r w:rsidRPr="00CA78DC">
        <w:rPr>
          <w:rStyle w:val="Hyperlink"/>
          <w:rFonts w:ascii="Times New Roman" w:hAnsi="Times New Roman"/>
        </w:rPr>
        <w:t>&gt;</w:t>
      </w:r>
      <w:r w:rsidRPr="00CA78DC">
        <w:rPr>
          <w:rFonts w:ascii="Times New Roman" w:hAnsi="Times New Roman"/>
        </w:rPr>
        <w:t xml:space="preserve">  </w:t>
      </w:r>
      <w:r w:rsidR="00383A7E" w:rsidRPr="00CA78DC">
        <w:rPr>
          <w:rFonts w:ascii="Times New Roman" w:hAnsi="Times New Roman"/>
        </w:rPr>
        <w:t>(</w:t>
      </w:r>
      <w:r w:rsidRPr="00CA78DC">
        <w:rPr>
          <w:rFonts w:ascii="Times New Roman" w:hAnsi="Times New Roman"/>
        </w:rPr>
        <w:t>accessed 11 April 2022</w:t>
      </w:r>
      <w:r w:rsidR="00383A7E" w:rsidRPr="00CA78DC">
        <w:rPr>
          <w:rFonts w:ascii="Times New Roman" w:hAnsi="Times New Roman"/>
        </w:rPr>
        <w:t>)</w:t>
      </w:r>
      <w:r w:rsidRPr="00CA78DC">
        <w:rPr>
          <w:rFonts w:ascii="Times New Roman" w:hAnsi="Times New Roman"/>
        </w:rPr>
        <w:t>.</w:t>
      </w:r>
    </w:p>
  </w:footnote>
  <w:footnote w:id="168">
    <w:p w14:paraId="6094B925" w14:textId="77777777" w:rsidR="00C10B7D" w:rsidRPr="00CA78DC" w:rsidRDefault="00C10B7D"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Nathalie A Smuha, </w:t>
      </w:r>
      <w:r w:rsidRPr="00CA78DC">
        <w:rPr>
          <w:rFonts w:ascii="Times New Roman" w:hAnsi="Times New Roman"/>
          <w:i/>
          <w:iCs/>
        </w:rPr>
        <w:t>The Cambridge Handbook of The Law, Ethics and Policy of Artificial Intelligence</w:t>
      </w:r>
      <w:r w:rsidRPr="00CA78DC">
        <w:rPr>
          <w:rFonts w:ascii="Times New Roman" w:hAnsi="Times New Roman"/>
        </w:rPr>
        <w:t xml:space="preserve"> (Cambridge 2025) 10.</w:t>
      </w:r>
    </w:p>
  </w:footnote>
  <w:footnote w:id="169">
    <w:p w14:paraId="448FACB6" w14:textId="77777777" w:rsidR="00CB3019" w:rsidRPr="00CA78DC" w:rsidRDefault="00CB3019"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P Devlin, ‘Morals and the Criminal Law’ [1959]45 </w:t>
      </w:r>
      <w:r w:rsidRPr="00CA78DC">
        <w:rPr>
          <w:rFonts w:ascii="Times New Roman" w:hAnsi="Times New Roman"/>
          <w:i/>
          <w:iCs/>
        </w:rPr>
        <w:t>Proceedings of the British Academy</w:t>
      </w:r>
      <w:r w:rsidRPr="00CA78DC">
        <w:rPr>
          <w:rFonts w:ascii="Times New Roman" w:hAnsi="Times New Roman"/>
        </w:rPr>
        <w:t xml:space="preserve"> 136.</w:t>
      </w:r>
    </w:p>
  </w:footnote>
  <w:footnote w:id="170">
    <w:p w14:paraId="56E1AE03" w14:textId="77777777" w:rsidR="00CB3019" w:rsidRPr="00CA78DC" w:rsidRDefault="00CB3019" w:rsidP="008F397C">
      <w:pPr>
        <w:pStyle w:val="FootnoteText"/>
        <w:jc w:val="both"/>
        <w:rPr>
          <w:rFonts w:ascii="Times New Roman" w:hAnsi="Times New Roman"/>
          <w:color w:val="FF0000"/>
        </w:rPr>
      </w:pPr>
      <w:r w:rsidRPr="00CA78DC">
        <w:rPr>
          <w:rStyle w:val="FootnoteReference"/>
          <w:rFonts w:ascii="Times New Roman" w:hAnsi="Times New Roman"/>
          <w:color w:val="000000" w:themeColor="text1"/>
        </w:rPr>
        <w:footnoteRef/>
      </w:r>
      <w:r w:rsidRPr="00CA78DC">
        <w:rPr>
          <w:rFonts w:ascii="Times New Roman" w:hAnsi="Times New Roman"/>
          <w:color w:val="000000" w:themeColor="text1"/>
        </w:rPr>
        <w:t xml:space="preserve"> Wacks (n </w:t>
      </w:r>
      <w:r w:rsidR="00882441" w:rsidRPr="00CA78DC">
        <w:rPr>
          <w:rFonts w:ascii="Times New Roman" w:hAnsi="Times New Roman"/>
          <w:color w:val="000000" w:themeColor="text1"/>
        </w:rPr>
        <w:t>1</w:t>
      </w:r>
      <w:r w:rsidR="00C10B7D" w:rsidRPr="00CA78DC">
        <w:rPr>
          <w:rFonts w:ascii="Times New Roman" w:hAnsi="Times New Roman"/>
          <w:color w:val="000000" w:themeColor="text1"/>
        </w:rPr>
        <w:t>6</w:t>
      </w:r>
      <w:r w:rsidR="001D6F19" w:rsidRPr="00CA78DC">
        <w:rPr>
          <w:rFonts w:ascii="Times New Roman" w:hAnsi="Times New Roman"/>
          <w:color w:val="000000" w:themeColor="text1"/>
        </w:rPr>
        <w:t>4</w:t>
      </w:r>
      <w:r w:rsidRPr="00CA78DC">
        <w:rPr>
          <w:rFonts w:ascii="Times New Roman" w:hAnsi="Times New Roman"/>
          <w:color w:val="000000" w:themeColor="text1"/>
        </w:rPr>
        <w:t>).</w:t>
      </w:r>
    </w:p>
  </w:footnote>
  <w:footnote w:id="171">
    <w:p w14:paraId="2ADD9883" w14:textId="77777777" w:rsidR="009E0A98" w:rsidRPr="00CA78DC" w:rsidRDefault="009E0A98"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Jeremy Horder, </w:t>
      </w:r>
      <w:r w:rsidRPr="00CA78DC">
        <w:rPr>
          <w:rFonts w:ascii="Times New Roman" w:hAnsi="Times New Roman"/>
          <w:i/>
          <w:iCs/>
        </w:rPr>
        <w:t>Ashworth’s Principles of Criminal Law</w:t>
      </w:r>
      <w:r w:rsidRPr="00CA78DC">
        <w:rPr>
          <w:rFonts w:ascii="Times New Roman" w:hAnsi="Times New Roman"/>
        </w:rPr>
        <w:t xml:space="preserve"> (Oxford 2019) 25:</w:t>
      </w:r>
      <w:r w:rsidRPr="00CA78DC">
        <w:rPr>
          <w:rFonts w:ascii="Times New Roman" w:hAnsi="Times New Roman"/>
          <w:color w:val="212529"/>
        </w:rPr>
        <w:t xml:space="preserve"> For instance, in seventeenth century England religion and morality have been at the heart of criminalisation.</w:t>
      </w:r>
    </w:p>
  </w:footnote>
  <w:footnote w:id="172">
    <w:p w14:paraId="123090E4" w14:textId="77777777" w:rsidR="009E0A98" w:rsidRPr="00CA78DC" w:rsidRDefault="009E0A98"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Clerkson (n 1</w:t>
      </w:r>
      <w:r w:rsidR="00C10B7D" w:rsidRPr="00CA78DC">
        <w:rPr>
          <w:rFonts w:ascii="Times New Roman" w:hAnsi="Times New Roman"/>
        </w:rPr>
        <w:t>5</w:t>
      </w:r>
      <w:r w:rsidR="001D6F19" w:rsidRPr="00CA78DC">
        <w:rPr>
          <w:rFonts w:ascii="Times New Roman" w:hAnsi="Times New Roman"/>
        </w:rPr>
        <w:t>4</w:t>
      </w:r>
      <w:r w:rsidRPr="00CA78DC">
        <w:rPr>
          <w:rFonts w:ascii="Times New Roman" w:hAnsi="Times New Roman"/>
        </w:rPr>
        <w:t>) 260.</w:t>
      </w:r>
    </w:p>
  </w:footnote>
  <w:footnote w:id="173">
    <w:p w14:paraId="6C333040" w14:textId="77777777" w:rsidR="009E0A98" w:rsidRPr="00CA78DC" w:rsidRDefault="009E0A98"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Horder (n 1</w:t>
      </w:r>
      <w:r w:rsidR="001D6F19" w:rsidRPr="00CA78DC">
        <w:rPr>
          <w:rFonts w:ascii="Times New Roman" w:hAnsi="Times New Roman"/>
        </w:rPr>
        <w:t>71</w:t>
      </w:r>
      <w:r w:rsidRPr="00CA78DC">
        <w:rPr>
          <w:rFonts w:ascii="Times New Roman" w:hAnsi="Times New Roman"/>
        </w:rPr>
        <w:t>).</w:t>
      </w:r>
    </w:p>
  </w:footnote>
  <w:footnote w:id="174">
    <w:p w14:paraId="02CEF4A6" w14:textId="77777777" w:rsidR="009E0A98" w:rsidRPr="00CA78DC" w:rsidRDefault="009E0A98"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Andrew von Hirsh, ‘Proportionate Sentence: a Desert Perspective’ in Andrew Ashworth and Julian Roberts (eds) </w:t>
      </w:r>
      <w:r w:rsidRPr="00CA78DC">
        <w:rPr>
          <w:rFonts w:ascii="Times New Roman" w:hAnsi="Times New Roman"/>
          <w:i/>
          <w:iCs/>
        </w:rPr>
        <w:t>Principled Sentencing: Readings on Theory and Policy</w:t>
      </w:r>
      <w:r w:rsidRPr="00CA78DC">
        <w:rPr>
          <w:rFonts w:ascii="Times New Roman" w:hAnsi="Times New Roman"/>
        </w:rPr>
        <w:t xml:space="preserve"> (Oxford 2009)116.</w:t>
      </w:r>
    </w:p>
  </w:footnote>
  <w:footnote w:id="175">
    <w:p w14:paraId="588C3F46" w14:textId="77777777" w:rsidR="009E0A98" w:rsidRPr="00CA78DC" w:rsidRDefault="009E0A98"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Franz Streng, ‘Sentencing in Germany: Basic Questions and New Developments’ [2007]8 German Law Journal 153-171.</w:t>
      </w:r>
    </w:p>
  </w:footnote>
  <w:footnote w:id="176">
    <w:p w14:paraId="17643867" w14:textId="77777777" w:rsidR="009E0A98" w:rsidRPr="00CA78DC" w:rsidRDefault="009E0A98"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Horder (n</w:t>
      </w:r>
      <w:r w:rsidR="00CE5723" w:rsidRPr="00CA78DC">
        <w:rPr>
          <w:rFonts w:ascii="Times New Roman" w:hAnsi="Times New Roman"/>
        </w:rPr>
        <w:t xml:space="preserve"> </w:t>
      </w:r>
      <w:r w:rsidRPr="00CA78DC">
        <w:rPr>
          <w:rFonts w:ascii="Times New Roman" w:hAnsi="Times New Roman"/>
        </w:rPr>
        <w:t>1</w:t>
      </w:r>
      <w:r w:rsidR="001D6F19" w:rsidRPr="00CA78DC">
        <w:rPr>
          <w:rFonts w:ascii="Times New Roman" w:hAnsi="Times New Roman"/>
        </w:rPr>
        <w:t>71</w:t>
      </w:r>
      <w:r w:rsidRPr="00CA78DC">
        <w:rPr>
          <w:rFonts w:ascii="Times New Roman" w:hAnsi="Times New Roman"/>
        </w:rPr>
        <w:t xml:space="preserve">) 19. </w:t>
      </w:r>
    </w:p>
  </w:footnote>
  <w:footnote w:id="177">
    <w:p w14:paraId="7AD474F9" w14:textId="77777777" w:rsidR="009E0A98" w:rsidRPr="00CA78DC" w:rsidRDefault="009E0A98"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w:t>
      </w:r>
      <w:r w:rsidRPr="00CA78DC">
        <w:rPr>
          <w:rFonts w:ascii="Times New Roman" w:hAnsi="Times New Roman"/>
          <w:color w:val="000000" w:themeColor="text1"/>
        </w:rPr>
        <w:t>Farmer (n</w:t>
      </w:r>
      <w:r w:rsidR="00E23676" w:rsidRPr="00CA78DC">
        <w:rPr>
          <w:rFonts w:ascii="Times New Roman" w:hAnsi="Times New Roman"/>
          <w:color w:val="000000" w:themeColor="text1"/>
        </w:rPr>
        <w:t xml:space="preserve"> 1</w:t>
      </w:r>
      <w:r w:rsidR="001D6F19" w:rsidRPr="00CA78DC">
        <w:rPr>
          <w:rFonts w:ascii="Times New Roman" w:hAnsi="Times New Roman"/>
          <w:color w:val="000000" w:themeColor="text1"/>
        </w:rPr>
        <w:t>50</w:t>
      </w:r>
      <w:r w:rsidRPr="00CA78DC">
        <w:rPr>
          <w:rFonts w:ascii="Times New Roman" w:hAnsi="Times New Roman"/>
          <w:color w:val="000000" w:themeColor="text1"/>
        </w:rPr>
        <w:t xml:space="preserve">), </w:t>
      </w:r>
      <w:r w:rsidRPr="00CA78DC">
        <w:rPr>
          <w:rFonts w:ascii="Times New Roman" w:hAnsi="Times New Roman"/>
        </w:rPr>
        <w:t xml:space="preserve">454; This is known as </w:t>
      </w:r>
      <w:r w:rsidRPr="00CA78DC">
        <w:rPr>
          <w:rFonts w:ascii="Times New Roman" w:hAnsi="Times New Roman"/>
          <w:i/>
          <w:iCs/>
        </w:rPr>
        <w:t>Nulla poena sine culpa</w:t>
      </w:r>
      <w:r w:rsidRPr="00CA78DC">
        <w:rPr>
          <w:rFonts w:ascii="Times New Roman" w:hAnsi="Times New Roman"/>
        </w:rPr>
        <w:t>.</w:t>
      </w:r>
    </w:p>
  </w:footnote>
  <w:footnote w:id="178">
    <w:p w14:paraId="43985F15" w14:textId="77777777" w:rsidR="009E0A98" w:rsidRPr="00CA78DC" w:rsidRDefault="009E0A98" w:rsidP="008F397C">
      <w:pPr>
        <w:pStyle w:val="FootnoteText"/>
        <w:jc w:val="both"/>
        <w:rPr>
          <w:rFonts w:ascii="Times New Roman" w:hAnsi="Times New Roman"/>
          <w:color w:val="FF0000"/>
        </w:rPr>
      </w:pPr>
      <w:r w:rsidRPr="00CA78DC">
        <w:rPr>
          <w:rStyle w:val="FootnoteReference"/>
          <w:rFonts w:ascii="Times New Roman" w:hAnsi="Times New Roman"/>
          <w:color w:val="000000" w:themeColor="text1"/>
        </w:rPr>
        <w:footnoteRef/>
      </w:r>
      <w:r w:rsidRPr="00CA78DC">
        <w:rPr>
          <w:rFonts w:ascii="Times New Roman" w:hAnsi="Times New Roman"/>
          <w:color w:val="000000" w:themeColor="text1"/>
        </w:rPr>
        <w:t xml:space="preserve"> von Hirsh et al (n </w:t>
      </w:r>
      <w:r w:rsidR="00CE5723" w:rsidRPr="00CA78DC">
        <w:rPr>
          <w:rFonts w:ascii="Times New Roman" w:hAnsi="Times New Roman"/>
          <w:color w:val="000000" w:themeColor="text1"/>
        </w:rPr>
        <w:t>1</w:t>
      </w:r>
      <w:r w:rsidR="001D6F19" w:rsidRPr="00CA78DC">
        <w:rPr>
          <w:rFonts w:ascii="Times New Roman" w:hAnsi="Times New Roman"/>
          <w:color w:val="000000" w:themeColor="text1"/>
        </w:rPr>
        <w:t>74</w:t>
      </w:r>
      <w:r w:rsidRPr="00CA78DC">
        <w:rPr>
          <w:rFonts w:ascii="Times New Roman" w:hAnsi="Times New Roman"/>
          <w:color w:val="000000" w:themeColor="text1"/>
        </w:rPr>
        <w:t>).</w:t>
      </w:r>
    </w:p>
  </w:footnote>
  <w:footnote w:id="179">
    <w:p w14:paraId="47846E63" w14:textId="77777777" w:rsidR="009E0A98" w:rsidRPr="00CA78DC" w:rsidRDefault="009E0A98"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Peter J Steinberger, ‘Hegel on Crime and Punishment’ [1983] 77(4) The American Political Science Review 858-870; Morris Fish, ‘An Eye for Eye? Proportionality as a Moral Principle of Punishment’ [2008]28 Oxford Journal of Legal Studies 57-71.</w:t>
      </w:r>
    </w:p>
  </w:footnote>
  <w:footnote w:id="180">
    <w:p w14:paraId="3E8BA9ED" w14:textId="77777777" w:rsidR="009E0A98" w:rsidRPr="00CA78DC" w:rsidRDefault="009E0A98"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David Hayes, </w:t>
      </w:r>
      <w:r w:rsidRPr="00CA78DC">
        <w:rPr>
          <w:rFonts w:ascii="Times New Roman" w:hAnsi="Times New Roman"/>
          <w:i/>
          <w:iCs/>
        </w:rPr>
        <w:t xml:space="preserve">Confronting Penal Excesses: Retribution and the Politics of Penal Minimalism </w:t>
      </w:r>
      <w:r w:rsidRPr="00CA78DC">
        <w:rPr>
          <w:rFonts w:ascii="Times New Roman" w:hAnsi="Times New Roman"/>
        </w:rPr>
        <w:t>(Hart 2019)177.</w:t>
      </w:r>
    </w:p>
  </w:footnote>
  <w:footnote w:id="181">
    <w:p w14:paraId="0F02BA66" w14:textId="77777777" w:rsidR="009E0A98" w:rsidRPr="00CA78DC" w:rsidRDefault="009E0A98" w:rsidP="008F397C">
      <w:pPr>
        <w:pStyle w:val="FootnoteText"/>
        <w:jc w:val="both"/>
        <w:rPr>
          <w:rFonts w:ascii="Times New Roman" w:hAnsi="Times New Roman"/>
        </w:rPr>
      </w:pPr>
      <w:r w:rsidRPr="00CA78DC">
        <w:rPr>
          <w:rStyle w:val="FootnoteReference"/>
          <w:rFonts w:ascii="Times New Roman" w:hAnsi="Times New Roman"/>
          <w:color w:val="000000" w:themeColor="text1"/>
        </w:rPr>
        <w:footnoteRef/>
      </w:r>
      <w:r w:rsidRPr="00CA78DC">
        <w:rPr>
          <w:rFonts w:ascii="Times New Roman" w:hAnsi="Times New Roman"/>
          <w:color w:val="000000" w:themeColor="text1"/>
        </w:rPr>
        <w:t xml:space="preserve"> Lacey (n </w:t>
      </w:r>
      <w:r w:rsidR="00CE5723" w:rsidRPr="00CA78DC">
        <w:rPr>
          <w:rFonts w:ascii="Times New Roman" w:hAnsi="Times New Roman"/>
          <w:color w:val="000000" w:themeColor="text1"/>
        </w:rPr>
        <w:t>1</w:t>
      </w:r>
      <w:r w:rsidR="001D6F19" w:rsidRPr="00CA78DC">
        <w:rPr>
          <w:rFonts w:ascii="Times New Roman" w:hAnsi="Times New Roman"/>
          <w:color w:val="000000" w:themeColor="text1"/>
        </w:rPr>
        <w:t>41</w:t>
      </w:r>
      <w:r w:rsidRPr="00CA78DC">
        <w:rPr>
          <w:rFonts w:ascii="Times New Roman" w:hAnsi="Times New Roman"/>
          <w:color w:val="000000" w:themeColor="text1"/>
        </w:rPr>
        <w:t>) 182-183</w:t>
      </w:r>
      <w:r w:rsidR="00CE5723" w:rsidRPr="00CA78DC">
        <w:rPr>
          <w:rFonts w:ascii="Times New Roman" w:hAnsi="Times New Roman"/>
          <w:color w:val="000000" w:themeColor="text1"/>
        </w:rPr>
        <w:t>.</w:t>
      </w:r>
    </w:p>
  </w:footnote>
  <w:footnote w:id="182">
    <w:p w14:paraId="76B59199" w14:textId="77777777" w:rsidR="009E0A98" w:rsidRPr="00CA78DC" w:rsidRDefault="009E0A98"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w:t>
      </w:r>
      <w:r w:rsidRPr="00CA78DC">
        <w:rPr>
          <w:rFonts w:ascii="Times New Roman" w:hAnsi="Times New Roman"/>
          <w:color w:val="000000" w:themeColor="text1"/>
        </w:rPr>
        <w:t xml:space="preserve">David Garland, </w:t>
      </w:r>
      <w:r w:rsidRPr="00CA78DC">
        <w:rPr>
          <w:rFonts w:ascii="Times New Roman" w:hAnsi="Times New Roman"/>
          <w:i/>
          <w:iCs/>
          <w:color w:val="000000" w:themeColor="text1"/>
        </w:rPr>
        <w:t>Punishment and Modern Society: A study in social theory</w:t>
      </w:r>
      <w:r w:rsidRPr="00CA78DC">
        <w:rPr>
          <w:rFonts w:ascii="Times New Roman" w:hAnsi="Times New Roman"/>
          <w:color w:val="000000" w:themeColor="text1"/>
        </w:rPr>
        <w:t xml:space="preserve"> (Chicago 2012).</w:t>
      </w:r>
    </w:p>
  </w:footnote>
  <w:footnote w:id="183">
    <w:p w14:paraId="2E9FA3C7" w14:textId="77777777" w:rsidR="009E0A98" w:rsidRPr="00CA78DC" w:rsidRDefault="009E0A98"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Henrique Caravalho, </w:t>
      </w:r>
      <w:r w:rsidRPr="00CA78DC">
        <w:rPr>
          <w:rFonts w:ascii="Times New Roman" w:hAnsi="Times New Roman"/>
          <w:i/>
          <w:iCs/>
        </w:rPr>
        <w:t>The preventive turn in criminal law</w:t>
      </w:r>
      <w:r w:rsidRPr="00CA78DC">
        <w:rPr>
          <w:rFonts w:ascii="Times New Roman" w:hAnsi="Times New Roman"/>
        </w:rPr>
        <w:t xml:space="preserve"> (Oxford 2017) x.</w:t>
      </w:r>
    </w:p>
  </w:footnote>
  <w:footnote w:id="184">
    <w:p w14:paraId="3D5AD33F" w14:textId="77777777" w:rsidR="009E0A98" w:rsidRPr="00CA78DC" w:rsidRDefault="009E0A98"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w:t>
      </w:r>
      <w:r w:rsidRPr="00CA78DC">
        <w:rPr>
          <w:rFonts w:ascii="Times New Roman" w:hAnsi="Times New Roman"/>
          <w:color w:val="000000" w:themeColor="text1"/>
        </w:rPr>
        <w:t xml:space="preserve">Douglas Husak, </w:t>
      </w:r>
      <w:r w:rsidRPr="00CA78DC">
        <w:rPr>
          <w:rFonts w:ascii="Times New Roman" w:hAnsi="Times New Roman"/>
          <w:i/>
          <w:iCs/>
          <w:color w:val="000000" w:themeColor="text1"/>
        </w:rPr>
        <w:t xml:space="preserve">Overcriminalisation: The Limits of the Criminal Law </w:t>
      </w:r>
      <w:r w:rsidRPr="00CA78DC">
        <w:rPr>
          <w:rFonts w:ascii="Times New Roman" w:hAnsi="Times New Roman"/>
          <w:color w:val="000000" w:themeColor="text1"/>
        </w:rPr>
        <w:t>(Oxford 2009)</w:t>
      </w:r>
      <w:r w:rsidR="0090709D" w:rsidRPr="00CA78DC">
        <w:rPr>
          <w:rFonts w:ascii="Times New Roman" w:hAnsi="Times New Roman"/>
          <w:color w:val="000000" w:themeColor="text1"/>
        </w:rPr>
        <w:t xml:space="preserve"> Introduction</w:t>
      </w:r>
      <w:r w:rsidRPr="00CA78DC">
        <w:rPr>
          <w:rFonts w:ascii="Times New Roman" w:hAnsi="Times New Roman"/>
          <w:color w:val="000000" w:themeColor="text1"/>
        </w:rPr>
        <w:t>.</w:t>
      </w:r>
    </w:p>
  </w:footnote>
  <w:footnote w:id="185">
    <w:p w14:paraId="6066FC70" w14:textId="77777777" w:rsidR="009E0A98" w:rsidRPr="00CA78DC" w:rsidRDefault="009E0A98"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S Holmes, ‘Lineage of the Rule of Law’ in Jose Maria Maraval (ed), </w:t>
      </w:r>
      <w:r w:rsidRPr="00CA78DC">
        <w:rPr>
          <w:rFonts w:ascii="Times New Roman" w:hAnsi="Times New Roman"/>
          <w:i/>
          <w:iCs/>
        </w:rPr>
        <w:t xml:space="preserve">Democracy and the Rule of Law </w:t>
      </w:r>
      <w:r w:rsidRPr="00CA78DC">
        <w:rPr>
          <w:rFonts w:ascii="Times New Roman" w:hAnsi="Times New Roman"/>
        </w:rPr>
        <w:t>(Cambridge 2003) 19-61.</w:t>
      </w:r>
    </w:p>
  </w:footnote>
  <w:footnote w:id="186">
    <w:p w14:paraId="69EF4BBF" w14:textId="77777777" w:rsidR="009E0A98" w:rsidRPr="00CA78DC" w:rsidRDefault="009E0A98"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Martin Krygier, ‘Approaching the rule of law’ in W Mason (ed), </w:t>
      </w:r>
      <w:r w:rsidRPr="00CA78DC">
        <w:rPr>
          <w:rFonts w:ascii="Times New Roman" w:hAnsi="Times New Roman"/>
          <w:i/>
          <w:iCs/>
        </w:rPr>
        <w:t>The Rule of Law in Afghanistan: Missing in inaction</w:t>
      </w:r>
      <w:r w:rsidRPr="00CA78DC">
        <w:rPr>
          <w:rFonts w:ascii="Times New Roman" w:hAnsi="Times New Roman"/>
        </w:rPr>
        <w:t xml:space="preserve"> (Cambridge 2011) 19.</w:t>
      </w:r>
    </w:p>
  </w:footnote>
  <w:footnote w:id="187">
    <w:p w14:paraId="1C39D048" w14:textId="77777777" w:rsidR="004805E3" w:rsidRPr="00CA78DC" w:rsidRDefault="004805E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For instance, Tamir Moustafa, ‘Law and Courts in Authoritarian Regimes’ [2014]10 Annual Review of Law and Social Science 281-299.</w:t>
      </w:r>
    </w:p>
  </w:footnote>
  <w:footnote w:id="188">
    <w:p w14:paraId="70F8113A" w14:textId="77777777" w:rsidR="004805E3" w:rsidRPr="00CA78DC" w:rsidRDefault="004805E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Abdullahi An-Naim, ‘Law and Development: The Rule of Law in Developing Countries’ in [1986]5 Third World Legal Studies  article 3, &lt;</w:t>
      </w:r>
      <w:r w:rsidRPr="00CA78DC">
        <w:rPr>
          <w:rStyle w:val="Heading1Char"/>
          <w:rFonts w:eastAsiaTheme="minorHAnsi"/>
          <w:b w:val="0"/>
          <w:bCs w:val="0"/>
          <w:color w:val="000000"/>
          <w:sz w:val="20"/>
          <w:szCs w:val="20"/>
          <w:shd w:val="clear" w:color="auto" w:fill="FFFFFF"/>
        </w:rPr>
        <w:t xml:space="preserve"> </w:t>
      </w:r>
      <w:r w:rsidRPr="00CA78DC">
        <w:rPr>
          <w:rFonts w:ascii="Times New Roman" w:hAnsi="Times New Roman"/>
          <w:color w:val="000000"/>
          <w:shd w:val="clear" w:color="auto" w:fill="FFFFFF"/>
          <w:lang w:val="en-GB" w:eastAsia="en-GB"/>
        </w:rPr>
        <w:t> </w:t>
      </w:r>
      <w:hyperlink r:id="rId16" w:history="1">
        <w:r w:rsidRPr="00CA78DC">
          <w:rPr>
            <w:rStyle w:val="Hyperlink"/>
            <w:rFonts w:ascii="Times New Roman" w:hAnsi="Times New Roman"/>
            <w:shd w:val="clear" w:color="auto" w:fill="FFFFFF"/>
            <w:lang w:val="en-GB" w:eastAsia="en-GB"/>
          </w:rPr>
          <w:t>https://scholar.valpo.edu/twls/vol5/iss1/3</w:t>
        </w:r>
      </w:hyperlink>
      <w:r w:rsidRPr="00CA78DC">
        <w:rPr>
          <w:rFonts w:ascii="Times New Roman" w:hAnsi="Times New Roman"/>
          <w:color w:val="000000"/>
          <w:shd w:val="clear" w:color="auto" w:fill="FFFFFF"/>
          <w:lang w:val="en-GB" w:eastAsia="en-GB"/>
        </w:rPr>
        <w:t xml:space="preserve">&gt; (Accessed 16 April 2022); </w:t>
      </w:r>
      <w:r w:rsidRPr="00CA78DC">
        <w:rPr>
          <w:rFonts w:ascii="Times New Roman" w:hAnsi="Times New Roman"/>
        </w:rPr>
        <w:t xml:space="preserve">Ridwanul Hoque, ‘Rule of Law in Bangladesh: The Good, the Bad and the Ugly?’, in Chowdhury Ishrak Ahmed Siddiqy (ed) </w:t>
      </w:r>
      <w:r w:rsidRPr="00CA78DC">
        <w:rPr>
          <w:rFonts w:ascii="Times New Roman" w:hAnsi="Times New Roman"/>
          <w:i/>
          <w:iCs/>
          <w:color w:val="000000" w:themeColor="text1"/>
        </w:rPr>
        <w:t>The Rule of Law in Developing Countries</w:t>
      </w:r>
      <w:r w:rsidRPr="00CA78DC">
        <w:rPr>
          <w:rStyle w:val="apple-converted-space"/>
          <w:rFonts w:ascii="Times New Roman" w:hAnsi="Times New Roman"/>
          <w:i/>
          <w:iCs/>
          <w:color w:val="000000" w:themeColor="text1"/>
        </w:rPr>
        <w:t xml:space="preserve">, </w:t>
      </w:r>
      <w:r w:rsidRPr="00CA78DC">
        <w:rPr>
          <w:rFonts w:ascii="Times New Roman" w:hAnsi="Times New Roman"/>
          <w:i/>
          <w:iCs/>
          <w:color w:val="000000" w:themeColor="text1"/>
        </w:rPr>
        <w:t xml:space="preserve">The Case of Bangladesh </w:t>
      </w:r>
      <w:r w:rsidRPr="00CA78DC">
        <w:rPr>
          <w:rFonts w:ascii="Times New Roman" w:hAnsi="Times New Roman"/>
          <w:color w:val="000000" w:themeColor="text1"/>
        </w:rPr>
        <w:t>(Routldge 2019).</w:t>
      </w:r>
    </w:p>
  </w:footnote>
  <w:footnote w:id="189">
    <w:p w14:paraId="77B9CB50" w14:textId="77777777" w:rsidR="00C936CD" w:rsidRPr="00CA78DC" w:rsidRDefault="00C936CD"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w:t>
      </w:r>
      <w:r w:rsidR="00EF2DDB" w:rsidRPr="00CA78DC">
        <w:rPr>
          <w:rFonts w:ascii="Times New Roman" w:hAnsi="Times New Roman"/>
        </w:rPr>
        <w:t>Martin Loughlin, ‘The Rule of Law: A Slogan in Search of a Concept’ [2024]16 Hague Journal on the Rule of Law 509-523, 516.</w:t>
      </w:r>
    </w:p>
  </w:footnote>
  <w:footnote w:id="190">
    <w:p w14:paraId="2DB9B5F9" w14:textId="77777777" w:rsidR="004805E3" w:rsidRPr="00CA78DC" w:rsidRDefault="004805E3" w:rsidP="008F397C">
      <w:pPr>
        <w:pStyle w:val="FootnoteText"/>
        <w:jc w:val="both"/>
        <w:rPr>
          <w:rFonts w:ascii="Times New Roman" w:hAnsi="Times New Roman"/>
          <w:color w:val="000000" w:themeColor="text1"/>
        </w:rPr>
      </w:pPr>
      <w:r w:rsidRPr="00CA78DC">
        <w:rPr>
          <w:rStyle w:val="FootnoteReference"/>
          <w:rFonts w:ascii="Times New Roman" w:hAnsi="Times New Roman"/>
          <w:color w:val="000000" w:themeColor="text1"/>
        </w:rPr>
        <w:footnoteRef/>
      </w:r>
      <w:r w:rsidRPr="00CA78DC">
        <w:rPr>
          <w:rFonts w:ascii="Times New Roman" w:hAnsi="Times New Roman"/>
          <w:color w:val="000000" w:themeColor="text1"/>
        </w:rPr>
        <w:t xml:space="preserve"> </w:t>
      </w:r>
      <w:r w:rsidR="004370DF" w:rsidRPr="00CA78DC">
        <w:rPr>
          <w:rFonts w:ascii="Times New Roman" w:hAnsi="Times New Roman"/>
          <w:color w:val="000000" w:themeColor="text1"/>
        </w:rPr>
        <w:t xml:space="preserve">Ernst Fraenkel, </w:t>
      </w:r>
      <w:r w:rsidR="004370DF" w:rsidRPr="00CA78DC">
        <w:rPr>
          <w:rFonts w:ascii="Times New Roman" w:hAnsi="Times New Roman"/>
          <w:i/>
          <w:iCs/>
          <w:color w:val="000000" w:themeColor="text1"/>
        </w:rPr>
        <w:t>The Dual State: A Contribution to the Theory of Dictatorship, With an introduction by Jens Meierhenrich (EA Shils tr.)</w:t>
      </w:r>
      <w:r w:rsidR="004370DF" w:rsidRPr="00CA78DC">
        <w:rPr>
          <w:rFonts w:ascii="Times New Roman" w:hAnsi="Times New Roman"/>
          <w:color w:val="000000" w:themeColor="text1"/>
        </w:rPr>
        <w:t xml:space="preserve"> (Oxford 2017) i-xiii.</w:t>
      </w:r>
    </w:p>
  </w:footnote>
  <w:footnote w:id="191">
    <w:p w14:paraId="4886D950" w14:textId="77777777" w:rsidR="00694C59" w:rsidRPr="00CA78DC" w:rsidRDefault="00694C59"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Loughlin</w:t>
      </w:r>
      <w:r w:rsidR="00B26F78" w:rsidRPr="00CA78DC">
        <w:rPr>
          <w:rFonts w:ascii="Times New Roman" w:hAnsi="Times New Roman"/>
        </w:rPr>
        <w:t xml:space="preserve"> (n 189) </w:t>
      </w:r>
      <w:r w:rsidRPr="00CA78DC">
        <w:rPr>
          <w:rFonts w:ascii="Times New Roman" w:hAnsi="Times New Roman"/>
        </w:rPr>
        <w:t>513-514.</w:t>
      </w:r>
    </w:p>
  </w:footnote>
  <w:footnote w:id="192">
    <w:p w14:paraId="784BB351" w14:textId="77777777" w:rsidR="00694C59" w:rsidRPr="00CA78DC" w:rsidRDefault="00694C59"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Jens Meierhenrich, ‘Rechtssaat versus the Rule of Law’ in Jens Meierhenrich and Martin Loughlin (eds), The Cambridge Companion to the Rule of Law (Cambridge 2021)</w:t>
      </w:r>
      <w:r w:rsidR="002C1C1B" w:rsidRPr="00CA78DC">
        <w:rPr>
          <w:rFonts w:ascii="Times New Roman" w:hAnsi="Times New Roman"/>
        </w:rPr>
        <w:t xml:space="preserve"> 39-67,</w:t>
      </w:r>
      <w:r w:rsidRPr="00CA78DC">
        <w:rPr>
          <w:rFonts w:ascii="Times New Roman" w:hAnsi="Times New Roman"/>
        </w:rPr>
        <w:t xml:space="preserve"> 65-66.</w:t>
      </w:r>
    </w:p>
  </w:footnote>
  <w:footnote w:id="193">
    <w:p w14:paraId="0B2B21CA" w14:textId="77777777" w:rsidR="00694C59" w:rsidRPr="00CA78DC" w:rsidRDefault="00694C59"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Carl Schmitt, </w:t>
      </w:r>
      <w:r w:rsidRPr="00CA78DC">
        <w:rPr>
          <w:rFonts w:ascii="Times New Roman" w:hAnsi="Times New Roman"/>
          <w:i/>
          <w:iCs/>
        </w:rPr>
        <w:t>Legality and Legitimacy</w:t>
      </w:r>
      <w:r w:rsidRPr="00CA78DC">
        <w:rPr>
          <w:rFonts w:ascii="Times New Roman" w:hAnsi="Times New Roman"/>
        </w:rPr>
        <w:t>, trans J Steitzer (Duke University Press 1932 (2004)), as cited in Martin Loughlin, The Rule of Law: A Slogan in Search of a Concept 16[2024] Hague Journal on the Rule of Law 509-523.</w:t>
      </w:r>
    </w:p>
  </w:footnote>
  <w:footnote w:id="194">
    <w:p w14:paraId="10BC0380" w14:textId="77777777" w:rsidR="002C1C1B" w:rsidRPr="00CA78DC" w:rsidRDefault="002C1C1B"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Meierhenrich</w:t>
      </w:r>
      <w:r w:rsidR="00CE5723" w:rsidRPr="00CA78DC">
        <w:rPr>
          <w:rFonts w:ascii="Times New Roman" w:hAnsi="Times New Roman"/>
        </w:rPr>
        <w:t xml:space="preserve"> (n 1</w:t>
      </w:r>
      <w:r w:rsidR="00B26F78" w:rsidRPr="00CA78DC">
        <w:rPr>
          <w:rFonts w:ascii="Times New Roman" w:hAnsi="Times New Roman"/>
        </w:rPr>
        <w:t>92</w:t>
      </w:r>
      <w:r w:rsidR="00CE5723" w:rsidRPr="00CA78DC">
        <w:rPr>
          <w:rFonts w:ascii="Times New Roman" w:hAnsi="Times New Roman"/>
        </w:rPr>
        <w:t>)</w:t>
      </w:r>
      <w:r w:rsidRPr="00CA78DC">
        <w:rPr>
          <w:rFonts w:ascii="Times New Roman" w:hAnsi="Times New Roman"/>
        </w:rPr>
        <w:t>51.</w:t>
      </w:r>
    </w:p>
  </w:footnote>
  <w:footnote w:id="195">
    <w:p w14:paraId="17DEF30F" w14:textId="77777777" w:rsidR="00694C59" w:rsidRPr="00CA78DC" w:rsidRDefault="00694C59" w:rsidP="008F397C">
      <w:pPr>
        <w:pStyle w:val="FootnoteText"/>
        <w:jc w:val="both"/>
        <w:rPr>
          <w:rFonts w:ascii="Times New Roman" w:hAnsi="Times New Roman"/>
          <w:color w:val="000000" w:themeColor="text1"/>
        </w:rPr>
      </w:pPr>
      <w:r w:rsidRPr="00CA78DC">
        <w:rPr>
          <w:rStyle w:val="FootnoteReference"/>
          <w:rFonts w:ascii="Times New Roman" w:hAnsi="Times New Roman"/>
          <w:color w:val="000000" w:themeColor="text1"/>
        </w:rPr>
        <w:footnoteRef/>
      </w:r>
      <w:r w:rsidRPr="00CA78DC">
        <w:rPr>
          <w:rFonts w:ascii="Times New Roman" w:hAnsi="Times New Roman"/>
          <w:color w:val="000000" w:themeColor="text1"/>
        </w:rPr>
        <w:t xml:space="preserve"> </w:t>
      </w:r>
      <w:r w:rsidR="00796C29" w:rsidRPr="00CA78DC">
        <w:rPr>
          <w:rFonts w:ascii="Times New Roman" w:hAnsi="Times New Roman"/>
          <w:color w:val="000000" w:themeColor="text1"/>
        </w:rPr>
        <w:t xml:space="preserve">Jens Meierhenrich, The Remnants of the Rechtssaat: An Ethnography of the Nazi Law (Oxford 2018) i-xx, </w:t>
      </w:r>
      <w:r w:rsidR="00D75878" w:rsidRPr="00CA78DC">
        <w:rPr>
          <w:rFonts w:ascii="Times New Roman" w:hAnsi="Times New Roman"/>
          <w:color w:val="000000" w:themeColor="text1"/>
        </w:rPr>
        <w:t>Katheryn</w:t>
      </w:r>
      <w:r w:rsidR="00796C29" w:rsidRPr="00CA78DC">
        <w:rPr>
          <w:rFonts w:ascii="Times New Roman" w:hAnsi="Times New Roman"/>
          <w:color w:val="000000" w:themeColor="text1"/>
        </w:rPr>
        <w:t xml:space="preserve"> Hendley, “Telephonic law” and the “rule of law”: The Russian Case’ [2009]1 Hague Journal on the Rule of Law 224-64.</w:t>
      </w:r>
    </w:p>
  </w:footnote>
  <w:footnote w:id="196">
    <w:p w14:paraId="5F1F4AB5" w14:textId="77777777" w:rsidR="000D1612" w:rsidRPr="00CA78DC" w:rsidRDefault="000D1612"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Jan Christoph Suntrup, ‘Between prerogative power and legality- reading Ernst Fraenkel’s The Dual State as an analytical too for present authoritarian rule’ [2020]11 Jurisprudence 335-359, 348.</w:t>
      </w:r>
    </w:p>
  </w:footnote>
  <w:footnote w:id="197">
    <w:p w14:paraId="4E81EDCD" w14:textId="77777777" w:rsidR="003F593B" w:rsidRPr="00CA78DC" w:rsidRDefault="003F593B" w:rsidP="008F397C">
      <w:pPr>
        <w:pStyle w:val="FootnoteText"/>
        <w:jc w:val="both"/>
        <w:rPr>
          <w:rFonts w:ascii="Times New Roman" w:hAnsi="Times New Roman"/>
          <w:color w:val="000000" w:themeColor="text1"/>
        </w:rPr>
      </w:pPr>
      <w:r w:rsidRPr="00CA78DC">
        <w:rPr>
          <w:rStyle w:val="FootnoteReference"/>
          <w:rFonts w:ascii="Times New Roman" w:hAnsi="Times New Roman"/>
          <w:color w:val="000000" w:themeColor="text1"/>
        </w:rPr>
        <w:footnoteRef/>
      </w:r>
      <w:r w:rsidRPr="00CA78DC">
        <w:rPr>
          <w:rFonts w:ascii="Times New Roman" w:hAnsi="Times New Roman"/>
          <w:color w:val="000000" w:themeColor="text1"/>
        </w:rPr>
        <w:t xml:space="preserve"> Mark Massoud, </w:t>
      </w:r>
      <w:r w:rsidRPr="00CA78DC">
        <w:rPr>
          <w:rStyle w:val="a-size-extra-large"/>
          <w:rFonts w:ascii="Times New Roman" w:hAnsi="Times New Roman"/>
          <w:i/>
          <w:iCs/>
          <w:color w:val="000000" w:themeColor="text1"/>
        </w:rPr>
        <w:t xml:space="preserve">Law's Fragile State: Colonial, Authoritarian, and Humanitarian Legacies in Sudan </w:t>
      </w:r>
      <w:r w:rsidRPr="00CA78DC">
        <w:rPr>
          <w:rStyle w:val="a-size-extra-large"/>
          <w:rFonts w:ascii="Times New Roman" w:hAnsi="Times New Roman"/>
          <w:color w:val="000000" w:themeColor="text1"/>
        </w:rPr>
        <w:t>(Cambridge 2013) 213.</w:t>
      </w:r>
    </w:p>
  </w:footnote>
  <w:footnote w:id="198">
    <w:p w14:paraId="698CA876" w14:textId="77777777" w:rsidR="004805E3" w:rsidRPr="00CA78DC" w:rsidRDefault="004805E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Edward Said, </w:t>
      </w:r>
      <w:r w:rsidRPr="00CA78DC">
        <w:rPr>
          <w:rFonts w:ascii="Times New Roman" w:hAnsi="Times New Roman"/>
          <w:i/>
          <w:iCs/>
        </w:rPr>
        <w:t xml:space="preserve">Orientalism </w:t>
      </w:r>
      <w:r w:rsidRPr="00CA78DC">
        <w:rPr>
          <w:rFonts w:ascii="Times New Roman" w:hAnsi="Times New Roman"/>
        </w:rPr>
        <w:t>(Vintage 1979) 3.</w:t>
      </w:r>
    </w:p>
  </w:footnote>
  <w:footnote w:id="199">
    <w:p w14:paraId="5427B2A6" w14:textId="77777777" w:rsidR="004805E3" w:rsidRPr="00CA78DC" w:rsidRDefault="004805E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Homi Bhabha, ‘The Other Question’ [1983]24 Screen 18-36; Kwami Appiah, ‘Is the Post- in Postmodernsim in the Post- in Postcolonial? [1991]17 Critical Inquiry 336-357; Dipesh Chakrabarty, </w:t>
      </w:r>
      <w:r w:rsidRPr="00CA78DC">
        <w:rPr>
          <w:rFonts w:ascii="Times New Roman" w:hAnsi="Times New Roman"/>
          <w:i/>
          <w:iCs/>
        </w:rPr>
        <w:t>Provincialing Europe – Postcolonial Thought and Historical Difference</w:t>
      </w:r>
      <w:r w:rsidRPr="00CA78DC">
        <w:rPr>
          <w:rFonts w:ascii="Times New Roman" w:hAnsi="Times New Roman"/>
        </w:rPr>
        <w:t xml:space="preserve"> (Princeton University 2000).</w:t>
      </w:r>
    </w:p>
  </w:footnote>
  <w:footnote w:id="200">
    <w:p w14:paraId="11FD66D8" w14:textId="77777777" w:rsidR="004805E3" w:rsidRPr="00CA78DC" w:rsidRDefault="004805E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Padmini Mongia (ed), </w:t>
      </w:r>
      <w:r w:rsidRPr="00CA78DC">
        <w:rPr>
          <w:rFonts w:ascii="Times New Roman" w:hAnsi="Times New Roman"/>
          <w:i/>
          <w:iCs/>
        </w:rPr>
        <w:t>Contemporary Postcolonial Theory</w:t>
      </w:r>
      <w:r w:rsidRPr="00CA78DC">
        <w:rPr>
          <w:rFonts w:ascii="Times New Roman" w:hAnsi="Times New Roman"/>
        </w:rPr>
        <w:t xml:space="preserve"> (Oxford 1997, reprint 2020) 3-7.</w:t>
      </w:r>
    </w:p>
  </w:footnote>
  <w:footnote w:id="201">
    <w:p w14:paraId="415F2C75" w14:textId="77777777" w:rsidR="004805E3" w:rsidRPr="00CA78DC" w:rsidRDefault="004805E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Marcus Dubber and Lindsay Farmer, </w:t>
      </w:r>
      <w:r w:rsidRPr="00CA78DC">
        <w:rPr>
          <w:rFonts w:ascii="Times New Roman" w:eastAsia="Helvetica" w:hAnsi="Times New Roman"/>
        </w:rPr>
        <w:t>‘</w:t>
      </w:r>
      <w:r w:rsidRPr="00CA78DC">
        <w:rPr>
          <w:rFonts w:ascii="Times New Roman" w:hAnsi="Times New Roman"/>
        </w:rPr>
        <w:t>Regarding Criminal Law Historically</w:t>
      </w:r>
      <w:r w:rsidRPr="00CA78DC">
        <w:rPr>
          <w:rFonts w:ascii="Times New Roman" w:eastAsia="Helvetica" w:hAnsi="Times New Roman"/>
        </w:rPr>
        <w:t xml:space="preserve">’ </w:t>
      </w:r>
      <w:r w:rsidRPr="00CA78DC">
        <w:rPr>
          <w:rFonts w:ascii="Times New Roman" w:hAnsi="Times New Roman"/>
        </w:rPr>
        <w:t xml:space="preserve">in M Dubber and L Farmer (eds), </w:t>
      </w:r>
      <w:r w:rsidRPr="00CA78DC">
        <w:rPr>
          <w:rFonts w:ascii="Times New Roman" w:hAnsi="Times New Roman"/>
          <w:i/>
          <w:iCs/>
        </w:rPr>
        <w:t>Modern Histories of Crime and Punishment</w:t>
      </w:r>
      <w:r w:rsidRPr="00CA78DC">
        <w:rPr>
          <w:rFonts w:ascii="Times New Roman" w:hAnsi="Times New Roman"/>
        </w:rPr>
        <w:t xml:space="preserve"> (Stanford University Press 2007) 1-13.</w:t>
      </w:r>
    </w:p>
  </w:footnote>
  <w:footnote w:id="202">
    <w:p w14:paraId="7B3962FC" w14:textId="77777777" w:rsidR="004805E3" w:rsidRPr="00CA78DC" w:rsidRDefault="004805E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Eric Stokes, </w:t>
      </w:r>
      <w:r w:rsidRPr="00CA78DC">
        <w:rPr>
          <w:rFonts w:ascii="Times New Roman" w:hAnsi="Times New Roman"/>
          <w:i/>
          <w:iCs/>
        </w:rPr>
        <w:t>The English Utilitarians and India</w:t>
      </w:r>
      <w:r w:rsidRPr="00CA78DC">
        <w:rPr>
          <w:rFonts w:ascii="Times New Roman" w:hAnsi="Times New Roman"/>
        </w:rPr>
        <w:t xml:space="preserve"> (Clarendon Oxford 1959) 68-69.</w:t>
      </w:r>
    </w:p>
  </w:footnote>
  <w:footnote w:id="203">
    <w:p w14:paraId="63975F9F" w14:textId="77777777" w:rsidR="004805E3" w:rsidRPr="00CA78DC" w:rsidRDefault="004805E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Lloyd Rudolph and Susanne Rudolph, ‘Barristers and Brahmans in India: Legal Cultures and Social Change’ [1965]8 Comparative Studies in Social History 24-49, 25 &lt; </w:t>
      </w:r>
      <w:hyperlink r:id="rId17" w:tgtFrame="_blank" w:history="1">
        <w:r w:rsidRPr="00CA78DC">
          <w:rPr>
            <w:rFonts w:ascii="Times New Roman" w:hAnsi="Times New Roman"/>
            <w:color w:val="006FCA"/>
            <w:bdr w:val="none" w:sz="0" w:space="0" w:color="auto" w:frame="1"/>
            <w:lang w:val="en-GB" w:eastAsia="en-GB"/>
          </w:rPr>
          <w:t>https://doi.org/10.1017/S0010417500003881</w:t>
        </w:r>
      </w:hyperlink>
      <w:r w:rsidRPr="00CA78DC">
        <w:rPr>
          <w:rFonts w:ascii="Times New Roman" w:hAnsi="Times New Roman"/>
          <w:lang w:val="en-GB" w:eastAsia="en-GB"/>
        </w:rPr>
        <w:t>&gt; accessed 16 April 2022.</w:t>
      </w:r>
    </w:p>
  </w:footnote>
  <w:footnote w:id="204">
    <w:p w14:paraId="413C3D30" w14:textId="77777777" w:rsidR="00762244" w:rsidRPr="00CA78DC" w:rsidRDefault="00762244"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David Skuy, ‘Macaulay and the Indian Penal Code of 1862: The Myth of the Inherent Superiority and Modernity of the English Legal System Compared to India’s Legal System in Nineteenth Century’[1998]32(3) Modern Asian Studies 513-557, 517.</w:t>
      </w:r>
    </w:p>
  </w:footnote>
  <w:footnote w:id="205">
    <w:p w14:paraId="3F043FE4" w14:textId="77777777" w:rsidR="00762244" w:rsidRPr="00CA78DC" w:rsidRDefault="00762244"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Shahdeen Malik, </w:t>
      </w:r>
      <w:r w:rsidRPr="00CA78DC">
        <w:rPr>
          <w:rFonts w:ascii="Times New Roman" w:hAnsi="Times New Roman"/>
          <w:i/>
          <w:iCs/>
        </w:rPr>
        <w:t>The Transformation of Colonial Perceptions into Legal Norms: Legislating for Crime and Punishment in Bengal, 1790s to 1820s</w:t>
      </w:r>
      <w:r w:rsidRPr="00CA78DC">
        <w:rPr>
          <w:rFonts w:ascii="Times New Roman" w:eastAsia="Helvetica" w:hAnsi="Times New Roman"/>
        </w:rPr>
        <w:t xml:space="preserve"> (</w:t>
      </w:r>
      <w:r w:rsidRPr="00CA78DC">
        <w:rPr>
          <w:rFonts w:ascii="Times New Roman" w:hAnsi="Times New Roman"/>
        </w:rPr>
        <w:t xml:space="preserve">Unpublished PhD Thesis SOAS University of London 1994); Shashi Tharoor, </w:t>
      </w:r>
      <w:r w:rsidRPr="00CA78DC">
        <w:rPr>
          <w:rFonts w:ascii="Times New Roman" w:hAnsi="Times New Roman"/>
          <w:i/>
          <w:iCs/>
          <w:lang w:bidi="bn-IN"/>
        </w:rPr>
        <w:t>An Era of Darkness: The British Empire in India</w:t>
      </w:r>
      <w:r w:rsidRPr="00CA78DC">
        <w:rPr>
          <w:rFonts w:ascii="Times New Roman" w:hAnsi="Times New Roman"/>
          <w:lang w:bidi="bn-IN"/>
        </w:rPr>
        <w:t xml:space="preserve"> (Aleph 2012); Radhika Singh, </w:t>
      </w:r>
      <w:r w:rsidRPr="00CA78DC">
        <w:rPr>
          <w:rFonts w:ascii="Times New Roman" w:hAnsi="Times New Roman"/>
          <w:i/>
          <w:iCs/>
          <w:lang w:bidi="bn-IN"/>
        </w:rPr>
        <w:t xml:space="preserve">A Despotism of Law Crime and Justice in Early Colonial India </w:t>
      </w:r>
      <w:r w:rsidRPr="00CA78DC">
        <w:rPr>
          <w:rFonts w:ascii="Times New Roman" w:hAnsi="Times New Roman"/>
          <w:lang w:bidi="bn-IN"/>
        </w:rPr>
        <w:t xml:space="preserve">(Oxford 1998); Elizabeth Kolsky, </w:t>
      </w:r>
      <w:r w:rsidRPr="00CA78DC">
        <w:rPr>
          <w:rFonts w:ascii="Times New Roman" w:hAnsi="Times New Roman"/>
          <w:i/>
          <w:iCs/>
          <w:lang w:bidi="bn-IN"/>
        </w:rPr>
        <w:t>Colonial Justice in British India White Violence and the Rule of Law</w:t>
      </w:r>
      <w:r w:rsidRPr="00CA78DC">
        <w:rPr>
          <w:rFonts w:ascii="Times New Roman" w:hAnsi="Times New Roman"/>
          <w:lang w:bidi="bn-IN"/>
        </w:rPr>
        <w:t xml:space="preserve"> (Cambridge 2009); Jorg Fisch, </w:t>
      </w:r>
      <w:r w:rsidRPr="00CA78DC">
        <w:rPr>
          <w:rFonts w:ascii="Times New Roman" w:hAnsi="Times New Roman"/>
          <w:i/>
          <w:iCs/>
          <w:lang w:bidi="bn-IN"/>
        </w:rPr>
        <w:t>Cheap lives and dear limbs: British transformation of the Bengal criminal law 1769-1817</w:t>
      </w:r>
      <w:r w:rsidRPr="00CA78DC">
        <w:rPr>
          <w:rFonts w:ascii="Times New Roman" w:hAnsi="Times New Roman"/>
          <w:lang w:bidi="bn-IN"/>
        </w:rPr>
        <w:t xml:space="preserve"> (Wiesbiden 1983).</w:t>
      </w:r>
    </w:p>
  </w:footnote>
  <w:footnote w:id="206">
    <w:p w14:paraId="2113E56C" w14:textId="77777777" w:rsidR="00762244" w:rsidRPr="00CA78DC" w:rsidRDefault="00762244"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For instance, Mohammad Shahbuddin, ‘Historicising “Law” as a Language of Progress and Its Anomalies: The Case of Penal Law Reforms in Colonial India’ [2014] 9 Asian Journal of Comparative Law 213-240</w:t>
      </w:r>
      <w:r w:rsidRPr="00CA78DC">
        <w:rPr>
          <w:rFonts w:ascii="Times New Roman" w:hAnsi="Times New Roman"/>
          <w:lang w:val="en-GB" w:eastAsia="en-GB"/>
        </w:rPr>
        <w:t>, 213; However, K Lipstein, ‘The Reception of Western Law in India’ [1957] 9 International Social Science Bulletin 85-89, 87 compiled that the rule of law is the greatest legacy that India received from British rule,&lt;</w:t>
      </w:r>
      <w:r w:rsidRPr="00CA78DC">
        <w:rPr>
          <w:rFonts w:ascii="Times New Roman" w:hAnsi="Times New Roman"/>
        </w:rPr>
        <w:t xml:space="preserve"> </w:t>
      </w:r>
      <w:hyperlink r:id="rId18" w:history="1">
        <w:r w:rsidRPr="00CA78DC">
          <w:rPr>
            <w:rStyle w:val="Hyperlink"/>
            <w:rFonts w:ascii="Times New Roman" w:hAnsi="Times New Roman"/>
            <w:lang w:val="en-GB" w:eastAsia="en-GB"/>
          </w:rPr>
          <w:t>https://unesdoc.unesco.org/ark:/48223/pf0000024596</w:t>
        </w:r>
      </w:hyperlink>
      <w:r w:rsidRPr="00CA78DC">
        <w:rPr>
          <w:rFonts w:ascii="Times New Roman" w:hAnsi="Times New Roman"/>
          <w:lang w:val="en-GB" w:eastAsia="en-GB"/>
        </w:rPr>
        <w:t>&gt; Accessed 16 April 2022.</w:t>
      </w:r>
    </w:p>
  </w:footnote>
  <w:footnote w:id="207">
    <w:p w14:paraId="135520AD" w14:textId="77777777" w:rsidR="00EF2DDB" w:rsidRPr="00CA78DC" w:rsidRDefault="00EF2DDB"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w:t>
      </w:r>
      <w:r w:rsidR="00FC6C13" w:rsidRPr="00CA78DC">
        <w:rPr>
          <w:rFonts w:ascii="Times New Roman" w:hAnsi="Times New Roman"/>
          <w:lang w:bidi="bn-IN"/>
        </w:rPr>
        <w:t>Fisch</w:t>
      </w:r>
      <w:r w:rsidR="00B26F78" w:rsidRPr="00CA78DC">
        <w:rPr>
          <w:rFonts w:ascii="Times New Roman" w:hAnsi="Times New Roman"/>
          <w:lang w:bidi="bn-IN"/>
        </w:rPr>
        <w:t xml:space="preserve"> (n 62) </w:t>
      </w:r>
      <w:r w:rsidR="00FC6C13" w:rsidRPr="00CA78DC">
        <w:rPr>
          <w:rFonts w:ascii="Times New Roman" w:hAnsi="Times New Roman"/>
          <w:lang w:bidi="bn-IN"/>
        </w:rPr>
        <w:t>135.</w:t>
      </w:r>
    </w:p>
  </w:footnote>
  <w:footnote w:id="208">
    <w:p w14:paraId="43D3486A" w14:textId="77777777" w:rsidR="00762244" w:rsidRPr="00CA78DC" w:rsidRDefault="00762244"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Alpana Roy, ‘Postcolonial Theory and Law: A Critical Introduction’ (Dissertation, Western Sydney University Archive 2008) 317</w:t>
      </w:r>
      <w:r w:rsidR="003753E2">
        <w:rPr>
          <w:rFonts w:ascii="Times New Roman" w:hAnsi="Times New Roman"/>
        </w:rPr>
        <w:t>.</w:t>
      </w:r>
      <w:r w:rsidRPr="00CA78DC">
        <w:rPr>
          <w:rFonts w:ascii="Times New Roman" w:hAnsi="Times New Roman"/>
          <w:lang w:bidi="bn-IN"/>
        </w:rPr>
        <w:t>.</w:t>
      </w:r>
    </w:p>
  </w:footnote>
  <w:footnote w:id="209">
    <w:p w14:paraId="1B8DF3DC" w14:textId="77777777" w:rsidR="00762244" w:rsidRPr="00CA78DC" w:rsidRDefault="00762244"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Osama Siddique, </w:t>
      </w:r>
      <w:r w:rsidRPr="00CA78DC">
        <w:rPr>
          <w:rFonts w:ascii="Times New Roman" w:hAnsi="Times New Roman"/>
          <w:i/>
          <w:iCs/>
        </w:rPr>
        <w:t>Pakistan’s Experience with Formal Law: An Alien Justice</w:t>
      </w:r>
      <w:r w:rsidRPr="00CA78DC">
        <w:rPr>
          <w:rFonts w:ascii="Times New Roman" w:hAnsi="Times New Roman"/>
        </w:rPr>
        <w:t xml:space="preserve"> (Cambridge 2013)5.</w:t>
      </w:r>
    </w:p>
  </w:footnote>
  <w:footnote w:id="210">
    <w:p w14:paraId="2FD1013C" w14:textId="77777777" w:rsidR="00762244" w:rsidRPr="00CA78DC" w:rsidRDefault="00762244"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Joseph Raz, ‘The Identity of Legal Systems’ [1971]59(3) California Law Review 797.</w:t>
      </w:r>
    </w:p>
  </w:footnote>
  <w:footnote w:id="211">
    <w:p w14:paraId="00292B20" w14:textId="77777777" w:rsidR="00762244" w:rsidRPr="00CA78DC" w:rsidRDefault="00762244"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Arudra Burra, ‘What is “colonial” about colonial law?’ [2016] 23 American University International Law Review138.</w:t>
      </w:r>
    </w:p>
  </w:footnote>
  <w:footnote w:id="212">
    <w:p w14:paraId="46681350" w14:textId="77777777" w:rsidR="00762244" w:rsidRPr="00CA78DC" w:rsidRDefault="00762244"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Upendra Baxi, ‘Rule of law in India: Theory and Practice’ in Randall Peerenboom (ed), </w:t>
      </w:r>
      <w:r w:rsidRPr="00CA78DC">
        <w:rPr>
          <w:rFonts w:ascii="Times New Roman" w:hAnsi="Times New Roman"/>
          <w:i/>
          <w:iCs/>
        </w:rPr>
        <w:t>Asian discourses on rule of law: Theories and implementation of rule of law in twelve Asian countries, France and the US</w:t>
      </w:r>
      <w:r w:rsidRPr="00CA78DC">
        <w:rPr>
          <w:rFonts w:ascii="Times New Roman" w:hAnsi="Times New Roman"/>
        </w:rPr>
        <w:t xml:space="preserve"> (Routledge 2004)</w:t>
      </w:r>
      <w:r w:rsidR="00FC6C13" w:rsidRPr="00CA78DC">
        <w:rPr>
          <w:rFonts w:ascii="Times New Roman" w:hAnsi="Times New Roman"/>
        </w:rPr>
        <w:t xml:space="preserve"> Introduction</w:t>
      </w:r>
      <w:r w:rsidRPr="00CA78DC">
        <w:rPr>
          <w:rFonts w:ascii="Times New Roman" w:hAnsi="Times New Roman"/>
        </w:rPr>
        <w:t>; For example, T</w:t>
      </w:r>
      <w:r w:rsidRPr="00CA78DC">
        <w:rPr>
          <w:rFonts w:ascii="Times New Roman" w:hAnsi="Times New Roman"/>
          <w:color w:val="202122"/>
          <w:shd w:val="clear" w:color="auto" w:fill="FFFFFF"/>
          <w:lang w:val="en-GB" w:eastAsia="en-GB"/>
        </w:rPr>
        <w:t>he Terrorist and Disruptive Activities (Prevention) Act 1987 (India).</w:t>
      </w:r>
    </w:p>
  </w:footnote>
  <w:footnote w:id="213">
    <w:p w14:paraId="21B9AFBE" w14:textId="77777777" w:rsidR="00762244" w:rsidRPr="00CA78DC" w:rsidRDefault="00762244"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Gayatry Chakravorty Spivak, ‘Postculturalism, Marginality, Postcoloniality and Value’in Padmini Mongia (ed), </w:t>
      </w:r>
      <w:r w:rsidRPr="00CA78DC">
        <w:rPr>
          <w:rFonts w:ascii="Times New Roman" w:hAnsi="Times New Roman"/>
          <w:i/>
          <w:iCs/>
        </w:rPr>
        <w:t>Contemporary Postcolonial Theory</w:t>
      </w:r>
      <w:r w:rsidRPr="00CA78DC">
        <w:rPr>
          <w:rFonts w:ascii="Times New Roman" w:hAnsi="Times New Roman"/>
        </w:rPr>
        <w:t xml:space="preserve"> (Oxford 2010)198-222.</w:t>
      </w:r>
    </w:p>
  </w:footnote>
  <w:footnote w:id="214">
    <w:p w14:paraId="6B97DF6B" w14:textId="77777777" w:rsidR="00762244" w:rsidRPr="00CA78DC" w:rsidRDefault="00762244"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A G Noorani, </w:t>
      </w:r>
      <w:r w:rsidRPr="00CA78DC">
        <w:rPr>
          <w:rFonts w:ascii="Times New Roman" w:hAnsi="Times New Roman"/>
          <w:i/>
          <w:iCs/>
        </w:rPr>
        <w:t>Indian Political Trials: 1775-1947</w:t>
      </w:r>
      <w:r w:rsidRPr="00CA78DC">
        <w:rPr>
          <w:rFonts w:ascii="Times New Roman" w:hAnsi="Times New Roman"/>
        </w:rPr>
        <w:t xml:space="preserve"> (Oxford 2006); Martin Weiner, </w:t>
      </w:r>
      <w:r w:rsidRPr="00CA78DC">
        <w:rPr>
          <w:rFonts w:ascii="Times New Roman" w:hAnsi="Times New Roman"/>
          <w:i/>
          <w:iCs/>
        </w:rPr>
        <w:t>An Empire on Trial: Race, Murder, and Justice under British Rule 1870-1935</w:t>
      </w:r>
      <w:r w:rsidRPr="00CA78DC">
        <w:rPr>
          <w:rFonts w:ascii="Times New Roman" w:hAnsi="Times New Roman"/>
        </w:rPr>
        <w:t xml:space="preserve"> (Cambridge 2009) 154-155.</w:t>
      </w:r>
    </w:p>
  </w:footnote>
  <w:footnote w:id="215">
    <w:p w14:paraId="3C62EC14" w14:textId="77777777" w:rsidR="00762244" w:rsidRPr="00CA78DC" w:rsidRDefault="00762244"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David Garland, </w:t>
      </w:r>
      <w:r w:rsidRPr="00CA78DC">
        <w:rPr>
          <w:rFonts w:ascii="Times New Roman" w:hAnsi="Times New Roman"/>
          <w:i/>
          <w:iCs/>
        </w:rPr>
        <w:t>The Culture of Control: Crime and Social Order in Contemporary Society</w:t>
      </w:r>
      <w:r w:rsidRPr="00CA78DC">
        <w:rPr>
          <w:rFonts w:ascii="Times New Roman" w:hAnsi="Times New Roman"/>
        </w:rPr>
        <w:t xml:space="preserve"> (Chicago 2001) 55.</w:t>
      </w:r>
    </w:p>
  </w:footnote>
  <w:footnote w:id="216">
    <w:p w14:paraId="3A079DCC" w14:textId="77777777" w:rsidR="00762244" w:rsidRPr="00CA78DC" w:rsidRDefault="00762244" w:rsidP="008F397C">
      <w:pPr>
        <w:pStyle w:val="FootnoteText"/>
        <w:jc w:val="both"/>
        <w:rPr>
          <w:rFonts w:ascii="Times New Roman" w:hAnsi="Times New Roman"/>
          <w:color w:val="000000" w:themeColor="text1"/>
        </w:rPr>
      </w:pPr>
      <w:r w:rsidRPr="00CA78DC">
        <w:rPr>
          <w:rStyle w:val="FootnoteReference"/>
          <w:rFonts w:ascii="Times New Roman" w:hAnsi="Times New Roman"/>
          <w:color w:val="000000" w:themeColor="text1"/>
        </w:rPr>
        <w:footnoteRef/>
      </w:r>
      <w:r w:rsidRPr="00CA78DC">
        <w:rPr>
          <w:rFonts w:ascii="Times New Roman" w:hAnsi="Times New Roman"/>
          <w:color w:val="000000" w:themeColor="text1"/>
        </w:rPr>
        <w:t xml:space="preserve"> Brown</w:t>
      </w:r>
      <w:r w:rsidR="00B26F78" w:rsidRPr="00CA78DC">
        <w:rPr>
          <w:rFonts w:ascii="Times New Roman" w:hAnsi="Times New Roman"/>
          <w:color w:val="000000" w:themeColor="text1"/>
        </w:rPr>
        <w:t xml:space="preserve"> (n124) </w:t>
      </w:r>
      <w:r w:rsidRPr="00CA78DC">
        <w:rPr>
          <w:rFonts w:ascii="Times New Roman" w:hAnsi="Times New Roman"/>
          <w:color w:val="000000" w:themeColor="text1"/>
        </w:rPr>
        <w:t>1391-1426.</w:t>
      </w:r>
    </w:p>
  </w:footnote>
  <w:footnote w:id="217">
    <w:p w14:paraId="513D6F7A" w14:textId="77777777" w:rsidR="00BC4EBA" w:rsidRPr="00CA78DC" w:rsidRDefault="00BC4EBA"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Rehm</w:t>
      </w:r>
      <w:r w:rsidR="00683E0B" w:rsidRPr="00CA78DC">
        <w:rPr>
          <w:rFonts w:ascii="Times New Roman" w:hAnsi="Times New Roman"/>
        </w:rPr>
        <w:t>a</w:t>
      </w:r>
      <w:r w:rsidRPr="00CA78DC">
        <w:rPr>
          <w:rFonts w:ascii="Times New Roman" w:hAnsi="Times New Roman"/>
        </w:rPr>
        <w:t xml:space="preserve">n Sobhan, </w:t>
      </w:r>
      <w:r w:rsidRPr="00CA78DC">
        <w:rPr>
          <w:rFonts w:ascii="Times New Roman" w:hAnsi="Times New Roman"/>
          <w:i/>
          <w:iCs/>
        </w:rPr>
        <w:t>When New Val</w:t>
      </w:r>
      <w:r w:rsidR="00683E0B" w:rsidRPr="00CA78DC">
        <w:rPr>
          <w:rFonts w:ascii="Times New Roman" w:hAnsi="Times New Roman"/>
          <w:i/>
          <w:iCs/>
        </w:rPr>
        <w:t>ues becomes Old Values: The Decline and Rediscovery of Public Reasoning</w:t>
      </w:r>
      <w:r w:rsidR="00683E0B" w:rsidRPr="00CA78DC">
        <w:rPr>
          <w:rFonts w:ascii="Times New Roman" w:hAnsi="Times New Roman"/>
        </w:rPr>
        <w:t xml:space="preserve"> (Asiatic Society of Bangladesh 2017) 7. [Mrs Noor Jehan Murshid and Professor Khan Sarwar Murshid Trust Fund Lecture 2017].</w:t>
      </w:r>
    </w:p>
  </w:footnote>
  <w:footnote w:id="218">
    <w:p w14:paraId="3CEA8964" w14:textId="77777777" w:rsidR="006650EC" w:rsidRPr="00CA78DC" w:rsidRDefault="006650EC"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Jothie Rajah, </w:t>
      </w:r>
      <w:r w:rsidRPr="00CA78DC">
        <w:rPr>
          <w:rFonts w:ascii="Times New Roman" w:hAnsi="Times New Roman"/>
          <w:i/>
          <w:iCs/>
        </w:rPr>
        <w:t>Authoritarian Rule of Law: Legislation, Discourse and Legitimacy in Singapore</w:t>
      </w:r>
      <w:r w:rsidRPr="00CA78DC">
        <w:rPr>
          <w:rFonts w:ascii="Times New Roman" w:hAnsi="Times New Roman"/>
        </w:rPr>
        <w:t xml:space="preserve"> (Cambridge 2012) Introductio</w:t>
      </w:r>
      <w:r w:rsidR="00EA7B93" w:rsidRPr="00CA78DC">
        <w:rPr>
          <w:rFonts w:ascii="Times New Roman" w:hAnsi="Times New Roman"/>
        </w:rPr>
        <w:t>n.</w:t>
      </w:r>
    </w:p>
  </w:footnote>
  <w:footnote w:id="219">
    <w:p w14:paraId="0CA594A7" w14:textId="77777777" w:rsidR="002D54FF" w:rsidRPr="00CA78DC" w:rsidRDefault="002D54FF"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Kanishka Jayasuriya, ‘The Exception Becomes the Norms: Law and Regimes of Exception in East Asia’[2001]2 Asia Pacific Law and Policy Journal 121.</w:t>
      </w:r>
    </w:p>
  </w:footnote>
  <w:footnote w:id="220">
    <w:p w14:paraId="47447D8B" w14:textId="77777777" w:rsidR="00127BDD" w:rsidRPr="00CA78DC" w:rsidRDefault="00127BDD" w:rsidP="008F397C">
      <w:pPr>
        <w:pStyle w:val="FootnoteText"/>
        <w:jc w:val="both"/>
        <w:rPr>
          <w:rFonts w:ascii="Times New Roman" w:hAnsi="Times New Roman"/>
          <w:color w:val="FF0000"/>
        </w:rPr>
      </w:pPr>
      <w:r w:rsidRPr="00CA78DC">
        <w:rPr>
          <w:rStyle w:val="FootnoteReference"/>
          <w:rFonts w:ascii="Times New Roman" w:hAnsi="Times New Roman"/>
          <w:color w:val="000000" w:themeColor="text1"/>
        </w:rPr>
        <w:footnoteRef/>
      </w:r>
      <w:r w:rsidRPr="00CA78DC">
        <w:rPr>
          <w:rFonts w:ascii="Times New Roman" w:hAnsi="Times New Roman"/>
          <w:color w:val="000000" w:themeColor="text1"/>
        </w:rPr>
        <w:t xml:space="preserve"> </w:t>
      </w:r>
      <w:r w:rsidR="002D54FF" w:rsidRPr="00CA78DC">
        <w:rPr>
          <w:rFonts w:ascii="Times New Roman" w:hAnsi="Times New Roman"/>
        </w:rPr>
        <w:t>Rajah</w:t>
      </w:r>
      <w:r w:rsidR="00B26F78" w:rsidRPr="00CA78DC">
        <w:rPr>
          <w:rFonts w:ascii="Times New Roman" w:hAnsi="Times New Roman"/>
        </w:rPr>
        <w:t xml:space="preserve"> (n 218) Introduction.  </w:t>
      </w:r>
      <w:r w:rsidR="002D54FF" w:rsidRPr="00CA78DC">
        <w:rPr>
          <w:rFonts w:ascii="Times New Roman" w:hAnsi="Times New Roman"/>
        </w:rPr>
        <w:t xml:space="preserve"> </w:t>
      </w:r>
    </w:p>
  </w:footnote>
  <w:footnote w:id="221">
    <w:p w14:paraId="29912426" w14:textId="77777777" w:rsidR="00127BDD" w:rsidRPr="00CA78DC" w:rsidRDefault="00127BDD"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w:t>
      </w:r>
      <w:r w:rsidR="004F0F10" w:rsidRPr="00CA78DC">
        <w:rPr>
          <w:rFonts w:ascii="Times New Roman" w:hAnsi="Times New Roman"/>
        </w:rPr>
        <w:t>Tamir Moustafa, ‘Law versus the state: the judicialization of politics in Egypt’ [2003]28 Law &amp; Society Inquiry 883-930.</w:t>
      </w:r>
    </w:p>
  </w:footnote>
  <w:footnote w:id="222">
    <w:p w14:paraId="402499CD" w14:textId="77777777" w:rsidR="00D26E2B" w:rsidRPr="00CA78DC" w:rsidRDefault="00D26E2B"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w:t>
      </w:r>
      <w:r w:rsidR="004F0F10" w:rsidRPr="00CA78DC">
        <w:rPr>
          <w:rFonts w:ascii="Times New Roman" w:hAnsi="Times New Roman"/>
        </w:rPr>
        <w:t>Ibid.</w:t>
      </w:r>
    </w:p>
  </w:footnote>
  <w:footnote w:id="223">
    <w:p w14:paraId="572D18B3" w14:textId="77777777" w:rsidR="00127BDD" w:rsidRPr="00CA78DC" w:rsidRDefault="00127BDD" w:rsidP="008F397C">
      <w:pPr>
        <w:pStyle w:val="FootnoteText"/>
        <w:jc w:val="both"/>
        <w:rPr>
          <w:rFonts w:ascii="Times New Roman" w:hAnsi="Times New Roman"/>
        </w:rPr>
      </w:pPr>
      <w:r w:rsidRPr="00CA78DC">
        <w:rPr>
          <w:rStyle w:val="FootnoteReference"/>
          <w:rFonts w:ascii="Times New Roman" w:hAnsi="Times New Roman"/>
        </w:rPr>
        <w:footnoteRef/>
      </w:r>
      <w:r w:rsidR="005A0411" w:rsidRPr="00CA78DC">
        <w:rPr>
          <w:rFonts w:ascii="Times New Roman" w:hAnsi="Times New Roman"/>
        </w:rPr>
        <w:t xml:space="preserve"> A U Bali,</w:t>
      </w:r>
      <w:r w:rsidR="000E46A3" w:rsidRPr="00CA78DC">
        <w:rPr>
          <w:rFonts w:ascii="Times New Roman" w:hAnsi="Times New Roman"/>
        </w:rPr>
        <w:t xml:space="preserve"> </w:t>
      </w:r>
      <w:r w:rsidR="005A0411" w:rsidRPr="00CA78DC">
        <w:rPr>
          <w:rFonts w:ascii="Times New Roman" w:hAnsi="Times New Roman"/>
        </w:rPr>
        <w:t>The Perils of judicial independence: constitutional transition and the Turkey example’</w:t>
      </w:r>
      <w:r w:rsidRPr="00CA78DC">
        <w:rPr>
          <w:rFonts w:ascii="Times New Roman" w:hAnsi="Times New Roman"/>
        </w:rPr>
        <w:t xml:space="preserve"> </w:t>
      </w:r>
      <w:r w:rsidR="005A0411" w:rsidRPr="00CA78DC">
        <w:rPr>
          <w:rFonts w:ascii="Times New Roman" w:hAnsi="Times New Roman"/>
        </w:rPr>
        <w:t xml:space="preserve">[2012] </w:t>
      </w:r>
      <w:r w:rsidR="00D26E2B" w:rsidRPr="00CA78DC">
        <w:rPr>
          <w:rFonts w:ascii="Times New Roman" w:hAnsi="Times New Roman"/>
        </w:rPr>
        <w:t>52</w:t>
      </w:r>
      <w:r w:rsidR="000E46A3" w:rsidRPr="00CA78DC">
        <w:rPr>
          <w:rFonts w:ascii="Times New Roman" w:hAnsi="Times New Roman"/>
        </w:rPr>
        <w:t xml:space="preserve"> </w:t>
      </w:r>
      <w:r w:rsidR="00D26E2B" w:rsidRPr="00CA78DC">
        <w:rPr>
          <w:rFonts w:ascii="Times New Roman" w:hAnsi="Times New Roman"/>
          <w:lang w:val="en-BD"/>
        </w:rPr>
        <w:t>The Virginia Journal of International Law 235-320.</w:t>
      </w:r>
    </w:p>
  </w:footnote>
  <w:footnote w:id="224">
    <w:p w14:paraId="781972F3" w14:textId="77777777" w:rsidR="00127BDD" w:rsidRPr="00CA78DC" w:rsidRDefault="00127BDD"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w:t>
      </w:r>
      <w:r w:rsidR="00D26E2B" w:rsidRPr="00CA78DC">
        <w:rPr>
          <w:rFonts w:ascii="Times New Roman" w:hAnsi="Times New Roman"/>
        </w:rPr>
        <w:t xml:space="preserve">Nick Cheesman, </w:t>
      </w:r>
      <w:r w:rsidR="009713DD" w:rsidRPr="00CA78DC">
        <w:rPr>
          <w:rFonts w:ascii="Times New Roman" w:hAnsi="Times New Roman"/>
        </w:rPr>
        <w:t xml:space="preserve">‘Thin rule of law or un-rule in Myanmar?’ [2020] 82 Pacific Affairs 579-613; </w:t>
      </w:r>
      <w:r w:rsidR="00D3799B" w:rsidRPr="00CA78DC">
        <w:rPr>
          <w:rFonts w:ascii="Times New Roman" w:hAnsi="Times New Roman"/>
        </w:rPr>
        <w:t>Nick Cheesman,</w:t>
      </w:r>
      <w:r w:rsidR="00D3799B" w:rsidRPr="00CA78DC">
        <w:rPr>
          <w:rFonts w:ascii="Times New Roman" w:hAnsi="Times New Roman"/>
          <w:i/>
          <w:iCs/>
        </w:rPr>
        <w:t xml:space="preserve"> </w:t>
      </w:r>
      <w:r w:rsidR="00D26E2B" w:rsidRPr="00CA78DC">
        <w:rPr>
          <w:rFonts w:ascii="Times New Roman" w:hAnsi="Times New Roman"/>
          <w:i/>
          <w:iCs/>
        </w:rPr>
        <w:t>Opposing the Rule of Law: How Myanmar’s Courts Make Law and Orders</w:t>
      </w:r>
      <w:r w:rsidR="00D26E2B" w:rsidRPr="00CA78DC">
        <w:rPr>
          <w:rFonts w:ascii="Times New Roman" w:hAnsi="Times New Roman"/>
        </w:rPr>
        <w:t xml:space="preserve"> (Cambridge 2015)</w:t>
      </w:r>
      <w:r w:rsidR="009713DD" w:rsidRPr="00CA78DC">
        <w:rPr>
          <w:rFonts w:ascii="Times New Roman" w:hAnsi="Times New Roman"/>
        </w:rPr>
        <w:t>, i-x.</w:t>
      </w:r>
    </w:p>
  </w:footnote>
  <w:footnote w:id="225">
    <w:p w14:paraId="035BD203" w14:textId="158024C5" w:rsidR="003F7C7F" w:rsidRPr="00CA78DC" w:rsidRDefault="003F7C7F" w:rsidP="008F397C">
      <w:pPr>
        <w:pStyle w:val="FootnoteText"/>
        <w:jc w:val="both"/>
        <w:rPr>
          <w:rFonts w:ascii="Times New Roman" w:hAnsi="Times New Roman"/>
          <w:lang w:val="en-BD"/>
        </w:rPr>
      </w:pPr>
      <w:r w:rsidRPr="00CA78DC">
        <w:rPr>
          <w:rStyle w:val="FootnoteReference"/>
          <w:rFonts w:ascii="Times New Roman" w:hAnsi="Times New Roman"/>
        </w:rPr>
        <w:footnoteRef/>
      </w:r>
      <w:r w:rsidRPr="00CA78DC">
        <w:rPr>
          <w:rFonts w:ascii="Times New Roman" w:hAnsi="Times New Roman"/>
        </w:rPr>
        <w:t xml:space="preserve"> </w:t>
      </w:r>
      <w:r w:rsidRPr="00852783">
        <w:rPr>
          <w:rFonts w:ascii="Times New Roman" w:hAnsi="Times New Roman"/>
          <w:lang w:val="en-BD"/>
        </w:rPr>
        <w:t>Kim Lane Scheppele</w:t>
      </w:r>
      <w:r w:rsidRPr="00CA78DC">
        <w:rPr>
          <w:rFonts w:ascii="Times New Roman" w:hAnsi="Times New Roman"/>
          <w:i/>
          <w:iCs/>
          <w:lang w:val="en-BD"/>
        </w:rPr>
        <w:t>, ‘</w:t>
      </w:r>
      <w:r w:rsidRPr="00CA78DC">
        <w:rPr>
          <w:rFonts w:ascii="Times New Roman" w:hAnsi="Times New Roman"/>
          <w:lang w:val="en-BD"/>
        </w:rPr>
        <w:t xml:space="preserve">Autocratic Legalism’ </w:t>
      </w:r>
      <w:r w:rsidR="00852783">
        <w:rPr>
          <w:rFonts w:ascii="Times New Roman" w:hAnsi="Times New Roman"/>
          <w:lang w:val="en-BD"/>
        </w:rPr>
        <w:t>[</w:t>
      </w:r>
      <w:r w:rsidR="00EA7B93" w:rsidRPr="00CA78DC">
        <w:rPr>
          <w:rFonts w:ascii="Times New Roman" w:hAnsi="Times New Roman"/>
          <w:lang w:val="en-BD"/>
        </w:rPr>
        <w:t>2028</w:t>
      </w:r>
      <w:r w:rsidR="00852783">
        <w:rPr>
          <w:rFonts w:ascii="Times New Roman" w:hAnsi="Times New Roman"/>
          <w:lang w:val="en-BD"/>
        </w:rPr>
        <w:t>]</w:t>
      </w:r>
      <w:r w:rsidR="00EA7B93" w:rsidRPr="00CA78DC">
        <w:rPr>
          <w:rFonts w:ascii="Times New Roman" w:hAnsi="Times New Roman"/>
          <w:lang w:val="en-BD"/>
        </w:rPr>
        <w:t xml:space="preserve"> 85 </w:t>
      </w:r>
      <w:r w:rsidRPr="00CA78DC">
        <w:rPr>
          <w:rFonts w:ascii="Times New Roman" w:hAnsi="Times New Roman"/>
          <w:lang w:val="en-BD"/>
        </w:rPr>
        <w:t>The University of Chicago Law Review</w:t>
      </w:r>
      <w:r w:rsidRPr="00CA78DC">
        <w:rPr>
          <w:rFonts w:ascii="Times New Roman" w:hAnsi="Times New Roman"/>
          <w:i/>
          <w:iCs/>
          <w:lang w:val="en-BD"/>
        </w:rPr>
        <w:t xml:space="preserve"> </w:t>
      </w:r>
      <w:r w:rsidRPr="00CA78DC">
        <w:rPr>
          <w:rFonts w:ascii="Times New Roman" w:hAnsi="Times New Roman"/>
          <w:lang w:val="en-BD"/>
        </w:rPr>
        <w:t>545</w:t>
      </w:r>
      <w:r w:rsidR="00EA7B93" w:rsidRPr="00CA78DC">
        <w:rPr>
          <w:rFonts w:ascii="Times New Roman" w:hAnsi="Times New Roman"/>
          <w:lang w:val="en-BD"/>
        </w:rPr>
        <w:t>- 582.</w:t>
      </w:r>
      <w:r w:rsidRPr="00CA78DC">
        <w:rPr>
          <w:rFonts w:ascii="Times New Roman" w:hAnsi="Times New Roman"/>
          <w:lang w:val="en-BD"/>
        </w:rPr>
        <w:t xml:space="preserve"> </w:t>
      </w:r>
    </w:p>
  </w:footnote>
  <w:footnote w:id="226">
    <w:p w14:paraId="749468C5" w14:textId="77777777" w:rsidR="00DE4A8E" w:rsidRPr="00CA78DC" w:rsidRDefault="00DE4A8E"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Noorani</w:t>
      </w:r>
      <w:r w:rsidR="00D3799B" w:rsidRPr="00CA78DC">
        <w:rPr>
          <w:rFonts w:ascii="Times New Roman" w:hAnsi="Times New Roman"/>
        </w:rPr>
        <w:t xml:space="preserve"> (n 20</w:t>
      </w:r>
      <w:r w:rsidRPr="00CA78DC">
        <w:rPr>
          <w:rFonts w:ascii="Times New Roman" w:hAnsi="Times New Roman"/>
        </w:rPr>
        <w:t xml:space="preserve">) </w:t>
      </w:r>
      <w:r w:rsidR="006718A1" w:rsidRPr="00CA78DC">
        <w:rPr>
          <w:rFonts w:ascii="Times New Roman" w:hAnsi="Times New Roman"/>
        </w:rPr>
        <w:t>P</w:t>
      </w:r>
      <w:r w:rsidRPr="00CA78DC">
        <w:rPr>
          <w:rFonts w:ascii="Times New Roman" w:hAnsi="Times New Roman"/>
        </w:rPr>
        <w:t>reface, viii.</w:t>
      </w:r>
    </w:p>
  </w:footnote>
  <w:footnote w:id="227">
    <w:p w14:paraId="7C8449CB" w14:textId="77777777" w:rsidR="00B168E4" w:rsidRPr="00CA78DC" w:rsidRDefault="00B168E4"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Philiph Dann, ‘Southern Turn, Northern Implications: rethinking the meaning of colonial legacies from Comparative Constitutional Studies’ </w:t>
      </w:r>
      <w:r w:rsidR="00CA78DC" w:rsidRPr="00CA78DC">
        <w:rPr>
          <w:rFonts w:ascii="Times New Roman" w:hAnsi="Times New Roman"/>
        </w:rPr>
        <w:t>[</w:t>
      </w:r>
      <w:r w:rsidRPr="00CA78DC">
        <w:rPr>
          <w:rFonts w:ascii="Times New Roman" w:hAnsi="Times New Roman"/>
        </w:rPr>
        <w:t>2023</w:t>
      </w:r>
      <w:r w:rsidR="00CA78DC" w:rsidRPr="00CA78DC">
        <w:rPr>
          <w:rFonts w:ascii="Times New Roman" w:hAnsi="Times New Roman"/>
        </w:rPr>
        <w:t>]1</w:t>
      </w:r>
      <w:r w:rsidRPr="00CA78DC">
        <w:rPr>
          <w:rFonts w:ascii="Times New Roman" w:hAnsi="Times New Roman"/>
        </w:rPr>
        <w:t xml:space="preserve"> Comparative Constitutional Studies 174-196.</w:t>
      </w:r>
    </w:p>
  </w:footnote>
  <w:footnote w:id="228">
    <w:p w14:paraId="7A0FF73D" w14:textId="77777777" w:rsidR="00B168E4" w:rsidRPr="00CA78DC" w:rsidRDefault="00B168E4"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Philiph Dann, Liberal constitutionalism and postcolonial in the South and beyond: On liberalism as an open source and the insights of decolonial critiques: On my way out- Advice to young scholars VII: Taking exams seriously &lt;https:doi.org/10.1093/icon/moac035&gt; (last accessed 15 February 2025).</w:t>
      </w:r>
    </w:p>
  </w:footnote>
  <w:footnote w:id="229">
    <w:p w14:paraId="518CE129" w14:textId="77777777" w:rsidR="00FD7A84" w:rsidRPr="00CA78DC" w:rsidRDefault="00FD7A84"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Jonathon Simon, </w:t>
      </w:r>
      <w:r w:rsidRPr="00CA78DC">
        <w:rPr>
          <w:rFonts w:ascii="Times New Roman" w:hAnsi="Times New Roman"/>
          <w:i/>
          <w:iCs/>
        </w:rPr>
        <w:t>Governing through crime: How the war on crime transformed American democracy and creates a culture of fear</w:t>
      </w:r>
      <w:r w:rsidRPr="00CA78DC">
        <w:rPr>
          <w:rFonts w:ascii="Times New Roman" w:hAnsi="Times New Roman"/>
        </w:rPr>
        <w:t xml:space="preserve"> (Oxford 2007) 15.</w:t>
      </w:r>
    </w:p>
  </w:footnote>
  <w:footnote w:id="230">
    <w:p w14:paraId="24A6C16E" w14:textId="77777777" w:rsidR="00663B26" w:rsidRPr="00CA78DC" w:rsidRDefault="00663B26"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w:t>
      </w:r>
      <w:r w:rsidRPr="00CA78DC">
        <w:rPr>
          <w:rFonts w:ascii="Times New Roman" w:hAnsi="Times New Roman"/>
          <w:color w:val="000000" w:themeColor="text1"/>
        </w:rPr>
        <w:t xml:space="preserve">Jennifer Mason, </w:t>
      </w:r>
      <w:r w:rsidRPr="00CA78DC">
        <w:rPr>
          <w:rFonts w:ascii="Times New Roman" w:hAnsi="Times New Roman"/>
          <w:i/>
          <w:iCs/>
          <w:color w:val="000000" w:themeColor="text1"/>
        </w:rPr>
        <w:t>Qualitative Researching</w:t>
      </w:r>
      <w:r w:rsidRPr="00CA78DC">
        <w:rPr>
          <w:rFonts w:ascii="Times New Roman" w:hAnsi="Times New Roman"/>
          <w:color w:val="000000" w:themeColor="text1"/>
        </w:rPr>
        <w:t xml:space="preserve"> (SAGE 2002) 16-17.</w:t>
      </w:r>
    </w:p>
  </w:footnote>
  <w:footnote w:id="231">
    <w:p w14:paraId="2C576324" w14:textId="77777777" w:rsidR="00663B26" w:rsidRPr="00CA78DC" w:rsidRDefault="00663B26"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w:t>
      </w:r>
      <w:r w:rsidRPr="00CA78DC">
        <w:rPr>
          <w:rFonts w:ascii="Times New Roman" w:hAnsi="Times New Roman"/>
          <w:color w:val="000000" w:themeColor="text1"/>
        </w:rPr>
        <w:t xml:space="preserve">Tom Clerk et al, </w:t>
      </w:r>
      <w:r w:rsidRPr="00CA78DC">
        <w:rPr>
          <w:rFonts w:ascii="Times New Roman" w:hAnsi="Times New Roman"/>
          <w:i/>
          <w:iCs/>
          <w:color w:val="000000" w:themeColor="text1"/>
        </w:rPr>
        <w:t>Bryman’s Social Research</w:t>
      </w:r>
      <w:r w:rsidRPr="00CA78DC">
        <w:rPr>
          <w:rFonts w:ascii="Times New Roman" w:hAnsi="Times New Roman"/>
          <w:color w:val="000000" w:themeColor="text1"/>
        </w:rPr>
        <w:t xml:space="preserve"> Methods (Oxford 2021).</w:t>
      </w:r>
    </w:p>
  </w:footnote>
  <w:footnote w:id="232">
    <w:p w14:paraId="2F832F2D" w14:textId="77777777" w:rsidR="00663B26" w:rsidRPr="00CA78DC" w:rsidRDefault="00663B26"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w:t>
      </w:r>
      <w:r w:rsidRPr="00CA78DC">
        <w:rPr>
          <w:rFonts w:ascii="Times New Roman" w:hAnsi="Times New Roman"/>
          <w:color w:val="000000" w:themeColor="text1"/>
        </w:rPr>
        <w:t xml:space="preserve">W Laurence Newman, </w:t>
      </w:r>
      <w:r w:rsidRPr="00CA78DC">
        <w:rPr>
          <w:rFonts w:ascii="Times New Roman" w:hAnsi="Times New Roman"/>
          <w:i/>
          <w:iCs/>
          <w:color w:val="000000" w:themeColor="text1"/>
        </w:rPr>
        <w:t xml:space="preserve">Social Research Methods: Qualitative and Quantitative Approaches </w:t>
      </w:r>
      <w:r w:rsidRPr="00CA78DC">
        <w:rPr>
          <w:rFonts w:ascii="Times New Roman" w:hAnsi="Times New Roman"/>
          <w:color w:val="000000" w:themeColor="text1"/>
        </w:rPr>
        <w:t xml:space="preserve">(Allyn and Bacon 2011) 267; D Silverman, </w:t>
      </w:r>
      <w:r w:rsidRPr="00CA78DC">
        <w:rPr>
          <w:rFonts w:ascii="Times New Roman" w:hAnsi="Times New Roman"/>
          <w:i/>
          <w:iCs/>
          <w:color w:val="000000" w:themeColor="text1"/>
        </w:rPr>
        <w:t>Doing Qualitative Research</w:t>
      </w:r>
      <w:r w:rsidRPr="00CA78DC">
        <w:rPr>
          <w:rFonts w:ascii="Times New Roman" w:hAnsi="Times New Roman"/>
          <w:color w:val="000000" w:themeColor="text1"/>
        </w:rPr>
        <w:t xml:space="preserve"> (SAGE 2020) 141-143.</w:t>
      </w:r>
    </w:p>
  </w:footnote>
  <w:footnote w:id="233">
    <w:p w14:paraId="56B595AE" w14:textId="77777777" w:rsidR="00663B26" w:rsidRPr="00CA78DC" w:rsidRDefault="00663B26"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w:t>
      </w:r>
      <w:r w:rsidRPr="00CA78DC">
        <w:rPr>
          <w:rFonts w:ascii="Times New Roman" w:hAnsi="Times New Roman"/>
          <w:color w:val="000000" w:themeColor="text1"/>
        </w:rPr>
        <w:t xml:space="preserve">Lesley Noakes and Emma Wincup, </w:t>
      </w:r>
      <w:r w:rsidRPr="00CA78DC">
        <w:rPr>
          <w:rFonts w:ascii="Times New Roman" w:hAnsi="Times New Roman"/>
          <w:i/>
          <w:iCs/>
          <w:color w:val="000000" w:themeColor="text1"/>
        </w:rPr>
        <w:t>Criminological Research: Understanding Qualitative Research</w:t>
      </w:r>
      <w:r w:rsidRPr="00CA78DC">
        <w:rPr>
          <w:rFonts w:ascii="Times New Roman" w:hAnsi="Times New Roman"/>
          <w:color w:val="000000" w:themeColor="text1"/>
        </w:rPr>
        <w:t xml:space="preserve"> (SAGE 2004)79.</w:t>
      </w:r>
    </w:p>
  </w:footnote>
  <w:footnote w:id="234">
    <w:p w14:paraId="0F3C273B" w14:textId="77777777" w:rsidR="00663B26" w:rsidRPr="00CA78DC" w:rsidRDefault="00663B26"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w:t>
      </w:r>
      <w:r w:rsidRPr="00CA78DC">
        <w:rPr>
          <w:rFonts w:ascii="Times New Roman" w:hAnsi="Times New Roman"/>
          <w:color w:val="000000" w:themeColor="text1"/>
        </w:rPr>
        <w:t>Newman (n</w:t>
      </w:r>
      <w:r w:rsidR="00530AA3" w:rsidRPr="00CA78DC">
        <w:rPr>
          <w:rFonts w:ascii="Times New Roman" w:hAnsi="Times New Roman"/>
          <w:color w:val="000000" w:themeColor="text1"/>
        </w:rPr>
        <w:t xml:space="preserve"> 2</w:t>
      </w:r>
      <w:r w:rsidR="00CA78DC">
        <w:rPr>
          <w:rFonts w:ascii="Times New Roman" w:hAnsi="Times New Roman"/>
          <w:color w:val="000000" w:themeColor="text1"/>
        </w:rPr>
        <w:t>32</w:t>
      </w:r>
      <w:r w:rsidRPr="00CA78DC">
        <w:rPr>
          <w:rFonts w:ascii="Times New Roman" w:hAnsi="Times New Roman"/>
          <w:color w:val="000000" w:themeColor="text1"/>
        </w:rPr>
        <w:t>) 267.</w:t>
      </w:r>
    </w:p>
  </w:footnote>
  <w:footnote w:id="235">
    <w:p w14:paraId="11B9AEF2" w14:textId="77777777" w:rsidR="00530AA3" w:rsidRPr="00CA78DC" w:rsidRDefault="00530AA3" w:rsidP="008F397C">
      <w:pPr>
        <w:pStyle w:val="FootnoteText"/>
        <w:jc w:val="both"/>
        <w:rPr>
          <w:rFonts w:ascii="Times New Roman" w:hAnsi="Times New Roman"/>
          <w:color w:val="000000" w:themeColor="text1"/>
        </w:rPr>
      </w:pPr>
      <w:r w:rsidRPr="00CA78DC">
        <w:rPr>
          <w:rStyle w:val="FootnoteReference"/>
          <w:rFonts w:ascii="Times New Roman" w:hAnsi="Times New Roman"/>
          <w:color w:val="000000" w:themeColor="text1"/>
        </w:rPr>
        <w:footnoteRef/>
      </w:r>
      <w:r w:rsidRPr="00CA78DC">
        <w:rPr>
          <w:rFonts w:ascii="Times New Roman" w:hAnsi="Times New Roman"/>
          <w:color w:val="000000" w:themeColor="text1"/>
        </w:rPr>
        <w:t xml:space="preserve"> </w:t>
      </w:r>
      <w:r w:rsidR="00D3799B" w:rsidRPr="00CA78DC">
        <w:rPr>
          <w:rFonts w:ascii="Times New Roman" w:hAnsi="Times New Roman"/>
          <w:color w:val="000000" w:themeColor="text1"/>
        </w:rPr>
        <w:t xml:space="preserve">Svend </w:t>
      </w:r>
      <w:r w:rsidRPr="00CA78DC">
        <w:rPr>
          <w:rFonts w:ascii="Times New Roman" w:hAnsi="Times New Roman"/>
          <w:color w:val="000000" w:themeColor="text1"/>
        </w:rPr>
        <w:t xml:space="preserve">Brinkmann and </w:t>
      </w:r>
      <w:r w:rsidR="00D3799B" w:rsidRPr="00CA78DC">
        <w:rPr>
          <w:rFonts w:ascii="Times New Roman" w:hAnsi="Times New Roman"/>
          <w:color w:val="000000" w:themeColor="text1"/>
        </w:rPr>
        <w:t>Steiner</w:t>
      </w:r>
      <w:r w:rsidR="00CA78DC">
        <w:rPr>
          <w:rFonts w:ascii="Times New Roman" w:hAnsi="Times New Roman"/>
          <w:color w:val="000000" w:themeColor="text1"/>
        </w:rPr>
        <w:t xml:space="preserve"> </w:t>
      </w:r>
      <w:r w:rsidRPr="00CA78DC">
        <w:rPr>
          <w:rFonts w:ascii="Times New Roman" w:hAnsi="Times New Roman"/>
          <w:color w:val="000000" w:themeColor="text1"/>
        </w:rPr>
        <w:t>Kvale</w:t>
      </w:r>
      <w:r w:rsidR="00D3799B" w:rsidRPr="00CA78DC">
        <w:rPr>
          <w:rFonts w:ascii="Times New Roman" w:hAnsi="Times New Roman"/>
          <w:color w:val="000000" w:themeColor="text1"/>
        </w:rPr>
        <w:t>, InterViews: Learning the Craft of Qualitative Interviewing</w:t>
      </w:r>
      <w:r w:rsidRPr="00CA78DC">
        <w:rPr>
          <w:rFonts w:ascii="Times New Roman" w:hAnsi="Times New Roman"/>
          <w:color w:val="000000" w:themeColor="text1"/>
        </w:rPr>
        <w:t xml:space="preserve"> (</w:t>
      </w:r>
      <w:r w:rsidR="00D3799B" w:rsidRPr="00CA78DC">
        <w:rPr>
          <w:rFonts w:ascii="Times New Roman" w:hAnsi="Times New Roman"/>
          <w:color w:val="000000" w:themeColor="text1"/>
        </w:rPr>
        <w:t xml:space="preserve">SAGE </w:t>
      </w:r>
      <w:r w:rsidRPr="00CA78DC">
        <w:rPr>
          <w:rFonts w:ascii="Times New Roman" w:hAnsi="Times New Roman"/>
          <w:color w:val="000000" w:themeColor="text1"/>
        </w:rPr>
        <w:t>2015) 158.</w:t>
      </w:r>
    </w:p>
  </w:footnote>
  <w:footnote w:id="236">
    <w:p w14:paraId="1B792959" w14:textId="77777777" w:rsidR="00530AA3" w:rsidRPr="00CA78DC" w:rsidRDefault="00530AA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w:t>
      </w:r>
      <w:r w:rsidRPr="00CA78DC">
        <w:rPr>
          <w:rFonts w:ascii="Times New Roman" w:hAnsi="Times New Roman"/>
          <w:color w:val="000000" w:themeColor="text1"/>
        </w:rPr>
        <w:t>Milagros Castillo- Montaya, ‘Preparing for Interview Research: The Interview Protocol Refinement Framework’ [2016] 21(5) The Qualitative Report 823.</w:t>
      </w:r>
    </w:p>
  </w:footnote>
  <w:footnote w:id="237">
    <w:p w14:paraId="1233EDFD" w14:textId="77777777" w:rsidR="00DC50B8" w:rsidRPr="00CA78DC" w:rsidRDefault="00DC50B8" w:rsidP="008F397C">
      <w:pPr>
        <w:jc w:val="both"/>
        <w:rPr>
          <w:rFonts w:ascii="Times New Roman" w:hAnsi="Times New Roman" w:cs="Times New Roman"/>
          <w:i/>
          <w:iCs/>
          <w:color w:val="000000" w:themeColor="text1"/>
          <w:sz w:val="20"/>
          <w:szCs w:val="20"/>
        </w:rPr>
      </w:pPr>
      <w:r w:rsidRPr="00CA78DC">
        <w:rPr>
          <w:rStyle w:val="FootnoteReference"/>
          <w:rFonts w:ascii="Times New Roman" w:hAnsi="Times New Roman" w:cs="Times New Roman"/>
          <w:color w:val="000000" w:themeColor="text1"/>
          <w:sz w:val="20"/>
          <w:szCs w:val="20"/>
        </w:rPr>
        <w:footnoteRef/>
      </w:r>
      <w:r w:rsidRPr="00CA78DC">
        <w:rPr>
          <w:rFonts w:ascii="Times New Roman" w:hAnsi="Times New Roman" w:cs="Times New Roman"/>
          <w:color w:val="000000" w:themeColor="text1"/>
          <w:sz w:val="20"/>
          <w:szCs w:val="20"/>
        </w:rPr>
        <w:t xml:space="preserve">  Michael McCann, ‘Rights at Work’ in Simon Halliday and Patrick Schmidt (eds) </w:t>
      </w:r>
      <w:r w:rsidRPr="00CA78DC">
        <w:rPr>
          <w:rFonts w:ascii="Times New Roman" w:hAnsi="Times New Roman" w:cs="Times New Roman"/>
          <w:i/>
          <w:iCs/>
          <w:color w:val="000000" w:themeColor="text1"/>
          <w:sz w:val="20"/>
          <w:szCs w:val="20"/>
        </w:rPr>
        <w:t>Conducting Law and Society Research: Reflections on Methods and Practices</w:t>
      </w:r>
      <w:r w:rsidRPr="00CA78DC">
        <w:rPr>
          <w:rFonts w:ascii="Times New Roman" w:hAnsi="Times New Roman" w:cs="Times New Roman"/>
          <w:color w:val="000000" w:themeColor="text1"/>
          <w:sz w:val="20"/>
          <w:szCs w:val="20"/>
        </w:rPr>
        <w:t>, (Cambridge 2010) &lt;</w:t>
      </w:r>
      <w:hyperlink r:id="rId19" w:history="1">
        <w:r w:rsidRPr="00CA78DC">
          <w:rPr>
            <w:rStyle w:val="Hyperlink"/>
            <w:rFonts w:ascii="Times New Roman" w:hAnsi="Times New Roman" w:cs="Times New Roman"/>
            <w:sz w:val="20"/>
            <w:szCs w:val="20"/>
          </w:rPr>
          <w:t>https://doi.org/10.1017/CBO9780511609770</w:t>
        </w:r>
      </w:hyperlink>
      <w:r w:rsidRPr="00CA78DC">
        <w:rPr>
          <w:rStyle w:val="Hyperlink"/>
          <w:rFonts w:ascii="Times New Roman" w:hAnsi="Times New Roman" w:cs="Times New Roman"/>
          <w:sz w:val="20"/>
          <w:szCs w:val="20"/>
        </w:rPr>
        <w:t>&gt;</w:t>
      </w:r>
      <w:r w:rsidRPr="00CA78DC">
        <w:rPr>
          <w:rFonts w:ascii="Times New Roman" w:hAnsi="Times New Roman" w:cs="Times New Roman"/>
          <w:color w:val="000000" w:themeColor="text1"/>
          <w:sz w:val="20"/>
          <w:szCs w:val="20"/>
        </w:rPr>
        <w:t xml:space="preserve"> (accessed 20 September 2024). </w:t>
      </w:r>
    </w:p>
  </w:footnote>
  <w:footnote w:id="238">
    <w:p w14:paraId="6D3DAE4B" w14:textId="77777777" w:rsidR="00997A92" w:rsidRPr="00CA78DC" w:rsidRDefault="00997A92"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w:t>
      </w:r>
      <w:r w:rsidR="00C41E0C" w:rsidRPr="00CA78DC">
        <w:rPr>
          <w:rFonts w:ascii="Times New Roman" w:hAnsi="Times New Roman"/>
        </w:rPr>
        <w:t>n</w:t>
      </w:r>
      <w:r w:rsidRPr="00CA78DC">
        <w:rPr>
          <w:rFonts w:ascii="Times New Roman" w:hAnsi="Times New Roman"/>
        </w:rPr>
        <w:t xml:space="preserve"> 1.</w:t>
      </w:r>
    </w:p>
  </w:footnote>
  <w:footnote w:id="239">
    <w:p w14:paraId="7254539A" w14:textId="77777777" w:rsidR="00881CBE" w:rsidRPr="00CA78DC" w:rsidRDefault="00881CBE" w:rsidP="008F397C">
      <w:pPr>
        <w:pStyle w:val="FootnoteText"/>
        <w:jc w:val="both"/>
        <w:rPr>
          <w:rFonts w:ascii="Times New Roman" w:hAnsi="Times New Roman"/>
          <w:lang w:val="en-BD"/>
        </w:rPr>
      </w:pPr>
      <w:r w:rsidRPr="00CA78DC">
        <w:rPr>
          <w:rStyle w:val="FootnoteReference"/>
          <w:rFonts w:ascii="Times New Roman" w:hAnsi="Times New Roman"/>
        </w:rPr>
        <w:footnoteRef/>
      </w:r>
      <w:r w:rsidRPr="00CA78DC">
        <w:rPr>
          <w:rFonts w:ascii="Times New Roman" w:hAnsi="Times New Roman"/>
        </w:rPr>
        <w:t xml:space="preserve"> Mark Massoud, ‘The Power of Positionality’ in </w:t>
      </w:r>
      <w:r w:rsidRPr="00CA78DC">
        <w:rPr>
          <w:rFonts w:ascii="Times New Roman" w:hAnsi="Times New Roman"/>
          <w:lang w:val="en-BD"/>
        </w:rPr>
        <w:t>Lynette J. Chua and Mark  Massoud (eds),</w:t>
      </w:r>
      <w:r w:rsidRPr="00CA78DC">
        <w:rPr>
          <w:rFonts w:ascii="Times New Roman" w:hAnsi="Times New Roman"/>
          <w:i/>
          <w:iCs/>
          <w:lang w:val="en-BD"/>
        </w:rPr>
        <w:t xml:space="preserve"> Out of Place Fieldwork and Positionality in Law and Society</w:t>
      </w:r>
      <w:r w:rsidRPr="00CA78DC">
        <w:rPr>
          <w:rFonts w:ascii="Times New Roman" w:hAnsi="Times New Roman"/>
          <w:lang w:val="en-BD"/>
        </w:rPr>
        <w:t xml:space="preserve">  (Cambridge 2024) 1-26.</w:t>
      </w:r>
    </w:p>
  </w:footnote>
  <w:footnote w:id="240">
    <w:p w14:paraId="28182B90" w14:textId="77777777" w:rsidR="00530AA3" w:rsidRPr="00CA78DC" w:rsidRDefault="00530AA3" w:rsidP="008F397C">
      <w:pPr>
        <w:pStyle w:val="FootnoteText"/>
        <w:jc w:val="both"/>
        <w:rPr>
          <w:rFonts w:ascii="Times New Roman" w:hAnsi="Times New Roman"/>
          <w:color w:val="000000" w:themeColor="text1"/>
        </w:rPr>
      </w:pPr>
      <w:r w:rsidRPr="00CA78DC">
        <w:rPr>
          <w:rStyle w:val="FootnoteReference"/>
          <w:rFonts w:ascii="Times New Roman" w:hAnsi="Times New Roman"/>
        </w:rPr>
        <w:footnoteRef/>
      </w:r>
      <w:r w:rsidRPr="00CA78DC">
        <w:rPr>
          <w:rFonts w:ascii="Times New Roman" w:hAnsi="Times New Roman"/>
        </w:rPr>
        <w:t xml:space="preserve"> </w:t>
      </w:r>
      <w:r w:rsidRPr="00CA78DC">
        <w:rPr>
          <w:rFonts w:ascii="Times New Roman" w:hAnsi="Times New Roman"/>
          <w:color w:val="000000" w:themeColor="text1"/>
        </w:rPr>
        <w:t xml:space="preserve">Newman (n </w:t>
      </w:r>
      <w:r w:rsidR="00D3799B" w:rsidRPr="00CA78DC">
        <w:rPr>
          <w:rFonts w:ascii="Times New Roman" w:hAnsi="Times New Roman"/>
          <w:color w:val="000000" w:themeColor="text1"/>
        </w:rPr>
        <w:t>2</w:t>
      </w:r>
      <w:r w:rsidR="00CA78DC">
        <w:rPr>
          <w:rFonts w:ascii="Times New Roman" w:hAnsi="Times New Roman"/>
          <w:color w:val="000000" w:themeColor="text1"/>
        </w:rPr>
        <w:t>32</w:t>
      </w:r>
      <w:r w:rsidRPr="00CA78DC">
        <w:rPr>
          <w:rFonts w:ascii="Times New Roman" w:hAnsi="Times New Roman"/>
          <w:color w:val="000000" w:themeColor="text1"/>
        </w:rPr>
        <w:t>) 380.</w:t>
      </w:r>
    </w:p>
  </w:footnote>
  <w:footnote w:id="241">
    <w:p w14:paraId="424C0D74" w14:textId="77777777" w:rsidR="00B67F1D" w:rsidRPr="00CF0CB2" w:rsidRDefault="00B67F1D"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w:t>
      </w:r>
      <w:r w:rsidR="00D3799B" w:rsidRPr="00CA78DC">
        <w:rPr>
          <w:rFonts w:ascii="Times New Roman" w:hAnsi="Times New Roman"/>
        </w:rPr>
        <w:t>(</w:t>
      </w:r>
      <w:r w:rsidRPr="00CA78DC">
        <w:rPr>
          <w:rFonts w:ascii="Times New Roman" w:hAnsi="Times New Roman"/>
          <w:color w:val="000000" w:themeColor="text1"/>
        </w:rPr>
        <w:t xml:space="preserve">Justice) Surendra Kumar Sinha, </w:t>
      </w:r>
      <w:r w:rsidRPr="00CA78DC">
        <w:rPr>
          <w:rFonts w:ascii="Times New Roman" w:hAnsi="Times New Roman"/>
          <w:i/>
          <w:iCs/>
          <w:color w:val="000000" w:themeColor="text1"/>
        </w:rPr>
        <w:t>A Broken Dream Rule of Law, Human Rights, &amp; Democracy</w:t>
      </w:r>
      <w:r w:rsidRPr="00CA78DC">
        <w:rPr>
          <w:rFonts w:ascii="Times New Roman" w:hAnsi="Times New Roman"/>
          <w:color w:val="000000" w:themeColor="text1"/>
        </w:rPr>
        <w:t xml:space="preserve"> (</w:t>
      </w:r>
      <w:r w:rsidRPr="00CA78DC">
        <w:rPr>
          <w:rFonts w:ascii="Times New Roman" w:hAnsi="Times New Roman"/>
          <w:color w:val="000000" w:themeColor="text1"/>
          <w:lang w:val="en-BD"/>
        </w:rPr>
        <w:t xml:space="preserve">Createspace </w:t>
      </w:r>
      <w:r w:rsidRPr="00CF0CB2">
        <w:rPr>
          <w:rFonts w:ascii="Times New Roman" w:hAnsi="Times New Roman"/>
          <w:color w:val="000000" w:themeColor="text1"/>
          <w:lang w:val="en-BD"/>
        </w:rPr>
        <w:t>Independent Publishing Platform 2018)</w:t>
      </w:r>
      <w:r w:rsidR="00D3799B" w:rsidRPr="00CF0CB2">
        <w:rPr>
          <w:rFonts w:ascii="Times New Roman" w:hAnsi="Times New Roman"/>
          <w:color w:val="000000" w:themeColor="text1"/>
          <w:lang w:val="en-BD"/>
        </w:rPr>
        <w:t>, Preface</w:t>
      </w:r>
      <w:r w:rsidRPr="00CF0CB2">
        <w:rPr>
          <w:rFonts w:ascii="Times New Roman" w:hAnsi="Times New Roman"/>
          <w:color w:val="000000" w:themeColor="text1"/>
          <w:lang w:val="en-BD"/>
        </w:rPr>
        <w:t>.</w:t>
      </w:r>
    </w:p>
  </w:footnote>
  <w:footnote w:id="242">
    <w:p w14:paraId="4E8D39F2" w14:textId="6B3E3428" w:rsidR="000915B8" w:rsidRPr="00CF0CB2" w:rsidRDefault="000915B8" w:rsidP="000915B8">
      <w:pPr>
        <w:pStyle w:val="FootnoteText"/>
        <w:jc w:val="both"/>
        <w:rPr>
          <w:rFonts w:ascii="Times New Roman" w:hAnsi="Times New Roman"/>
          <w:lang w:val="en-BD"/>
        </w:rPr>
      </w:pPr>
      <w:r w:rsidRPr="00CF0CB2">
        <w:rPr>
          <w:rStyle w:val="FootnoteReference"/>
          <w:rFonts w:ascii="Times New Roman" w:hAnsi="Times New Roman"/>
        </w:rPr>
        <w:footnoteRef/>
      </w:r>
      <w:r w:rsidRPr="00CF0CB2">
        <w:rPr>
          <w:rFonts w:ascii="Times New Roman" w:hAnsi="Times New Roman"/>
        </w:rPr>
        <w:t xml:space="preserve"> </w:t>
      </w:r>
      <w:r w:rsidRPr="00CF0CB2">
        <w:rPr>
          <w:rFonts w:ascii="Times New Roman" w:hAnsi="Times New Roman"/>
          <w:lang w:val="en-BD"/>
        </w:rPr>
        <w:t xml:space="preserve">Kira D Jumet  and Merouan Mekouar (eds), </w:t>
      </w:r>
      <w:r w:rsidRPr="00CF0CB2">
        <w:rPr>
          <w:rFonts w:ascii="Times New Roman" w:hAnsi="Times New Roman"/>
          <w:i/>
          <w:iCs/>
          <w:lang w:val="en-BD"/>
        </w:rPr>
        <w:t>Doing Research as a Native: A Guide for Fieldwork in Illiberal and Repressive States</w:t>
      </w:r>
      <w:r w:rsidRPr="00CF0CB2">
        <w:rPr>
          <w:rFonts w:ascii="Times New Roman" w:hAnsi="Times New Roman"/>
          <w:lang w:val="en-BD"/>
        </w:rPr>
        <w:t xml:space="preserve"> (Oxford 2025) Introduction.</w:t>
      </w:r>
    </w:p>
    <w:p w14:paraId="6E204F0D" w14:textId="2018A569" w:rsidR="000915B8" w:rsidRPr="000915B8" w:rsidRDefault="000915B8" w:rsidP="000915B8">
      <w:pPr>
        <w:pStyle w:val="FootnoteText"/>
        <w:jc w:val="both"/>
        <w:rPr>
          <w:rFonts w:ascii="Times New Roman" w:hAnsi="Times New Roman"/>
        </w:rPr>
      </w:pPr>
    </w:p>
  </w:footnote>
  <w:footnote w:id="243">
    <w:p w14:paraId="7AACE252" w14:textId="77777777" w:rsidR="008B40B5" w:rsidRPr="00CA78DC" w:rsidRDefault="008B40B5" w:rsidP="008F397C">
      <w:pPr>
        <w:pStyle w:val="FootnoteText"/>
        <w:jc w:val="both"/>
        <w:rPr>
          <w:rFonts w:ascii="Times New Roman" w:hAnsi="Times New Roman"/>
          <w:color w:val="000000" w:themeColor="text1"/>
        </w:rPr>
      </w:pPr>
      <w:r w:rsidRPr="00CA78DC">
        <w:rPr>
          <w:rStyle w:val="FootnoteReference"/>
          <w:rFonts w:ascii="Times New Roman" w:hAnsi="Times New Roman"/>
        </w:rPr>
        <w:footnoteRef/>
      </w:r>
      <w:r w:rsidR="00CA78DC" w:rsidRPr="00CA78DC">
        <w:rPr>
          <w:rFonts w:ascii="Times New Roman" w:hAnsi="Times New Roman"/>
          <w:color w:val="000000" w:themeColor="text1"/>
        </w:rPr>
        <w:t>Svend Brinkmann and Steiner</w:t>
      </w:r>
      <w:r w:rsidR="00CA78DC">
        <w:rPr>
          <w:rFonts w:ascii="Times New Roman" w:hAnsi="Times New Roman"/>
          <w:color w:val="000000" w:themeColor="text1"/>
        </w:rPr>
        <w:t xml:space="preserve"> </w:t>
      </w:r>
      <w:r w:rsidR="00CA78DC" w:rsidRPr="00CA78DC">
        <w:rPr>
          <w:rFonts w:ascii="Times New Roman" w:hAnsi="Times New Roman"/>
          <w:color w:val="000000" w:themeColor="text1"/>
        </w:rPr>
        <w:t xml:space="preserve">Kvale, InterViews: Learning the Craft of Qualitative Interviewing (SAGE 2015) </w:t>
      </w:r>
      <w:r w:rsidR="00CA78DC">
        <w:rPr>
          <w:rFonts w:ascii="Times New Roman" w:hAnsi="Times New Roman"/>
          <w:color w:val="000000" w:themeColor="text1"/>
        </w:rPr>
        <w:t>Introduction</w:t>
      </w:r>
      <w:r w:rsidRPr="00CA78DC">
        <w:rPr>
          <w:rFonts w:ascii="Times New Roman" w:hAnsi="Times New Roman"/>
          <w:color w:val="000000" w:themeColor="text1"/>
        </w:rPr>
        <w:t>.</w:t>
      </w:r>
    </w:p>
  </w:footnote>
  <w:footnote w:id="244">
    <w:p w14:paraId="5573530E" w14:textId="77777777" w:rsidR="00C225D4" w:rsidRPr="00CA78DC" w:rsidRDefault="00C225D4"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Mobile Court Act 2009. Its schedule enlisted more than 100 laws and it specifically states that government can enlist any other law to its schedule. </w:t>
      </w:r>
    </w:p>
  </w:footnote>
  <w:footnote w:id="245">
    <w:p w14:paraId="4446363F" w14:textId="77777777" w:rsidR="00720F93" w:rsidRPr="00CA78DC" w:rsidRDefault="00720F9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Ridwanul Hoque, </w:t>
      </w:r>
      <w:r w:rsidRPr="00CA78DC">
        <w:rPr>
          <w:rFonts w:ascii="Times New Roman" w:hAnsi="Times New Roman"/>
          <w:i/>
          <w:iCs/>
        </w:rPr>
        <w:t>Judicial Activism: A Golden Mean Approach</w:t>
      </w:r>
      <w:r w:rsidRPr="00CA78DC">
        <w:rPr>
          <w:rFonts w:ascii="Times New Roman" w:hAnsi="Times New Roman"/>
        </w:rPr>
        <w:t xml:space="preserve"> (Cambridge Scholars Publishing 2011) Forward by (Professor) Warner Menski xxx. </w:t>
      </w:r>
    </w:p>
  </w:footnote>
  <w:footnote w:id="246">
    <w:p w14:paraId="549BF9E2" w14:textId="77777777" w:rsidR="00720F93" w:rsidRPr="00CA78DC" w:rsidRDefault="00720F9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UNDP Project a study conducted by Prize Water Coopers House shows that average life span of criminal case in a subordinate court is 3.7 years and an offender visits 64 times to see the final disposal of the case. See Bangladesh Supreme Court, Strategic Plan 2017-2022 (Supreme Court 2017). </w:t>
      </w:r>
    </w:p>
  </w:footnote>
  <w:footnote w:id="247">
    <w:p w14:paraId="7ECE3B9F" w14:textId="77777777" w:rsidR="00720F93" w:rsidRPr="00CA78DC" w:rsidRDefault="00720F9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Shahdeen Malik, ‘Laws in Bangladesh’ in A M Chowdhury and F Alam (eds), </w:t>
      </w:r>
      <w:r w:rsidRPr="00CA78DC">
        <w:rPr>
          <w:rFonts w:ascii="Times New Roman" w:hAnsi="Times New Roman"/>
          <w:i/>
          <w:iCs/>
        </w:rPr>
        <w:t xml:space="preserve">Bangladesh on the Threshold of the Twenty First Century </w:t>
      </w:r>
      <w:r w:rsidRPr="00CA78DC">
        <w:rPr>
          <w:rFonts w:ascii="Times New Roman" w:hAnsi="Times New Roman"/>
        </w:rPr>
        <w:t>(Asiatic Society 2002) 433-80.</w:t>
      </w:r>
    </w:p>
  </w:footnote>
  <w:footnote w:id="248">
    <w:p w14:paraId="48D251E0" w14:textId="77777777" w:rsidR="00720F93" w:rsidRPr="00CA78DC" w:rsidRDefault="00720F9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Badrul Haider Chowdhury, </w:t>
      </w:r>
      <w:r w:rsidRPr="00CA78DC">
        <w:rPr>
          <w:rFonts w:ascii="Times New Roman" w:hAnsi="Times New Roman"/>
          <w:i/>
          <w:iCs/>
        </w:rPr>
        <w:t>The Long Echoes</w:t>
      </w:r>
      <w:r w:rsidRPr="00CA78DC">
        <w:rPr>
          <w:rFonts w:ascii="Times New Roman" w:hAnsi="Times New Roman"/>
        </w:rPr>
        <w:t xml:space="preserve"> (Barnamichhil 1990) 38.</w:t>
      </w:r>
    </w:p>
  </w:footnote>
  <w:footnote w:id="249">
    <w:p w14:paraId="479BD5D1" w14:textId="77777777" w:rsidR="00720F93" w:rsidRPr="00CA78DC" w:rsidRDefault="00720F9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Transparency International Bangladesh, Household Corruption Survey (TIB Dhaka 2005) reports that 66 percent of the interviewed people who visited court had to pay to the lower judiciary at an average rate of Taka 6115. </w:t>
      </w:r>
    </w:p>
  </w:footnote>
  <w:footnote w:id="250">
    <w:p w14:paraId="40668BCB" w14:textId="77777777" w:rsidR="00EC4CC0" w:rsidRPr="00CA78DC" w:rsidRDefault="00EC4CC0"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Smruti S Pattanaik, Defining the frontiers of identity: Balancing language and religion in Bangladesh, 50 (2005) Journal of the Asiatic Society of Bangladesh 355.</w:t>
      </w:r>
    </w:p>
  </w:footnote>
  <w:footnote w:id="251">
    <w:p w14:paraId="390DAE8F" w14:textId="77777777" w:rsidR="00EC4CC0" w:rsidRPr="00CA78DC" w:rsidRDefault="00EC4CC0"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John Barkdull, ‘Democracy promotion in Bangladesh: The role of outside actors’ [2005] 50 Journal of the Asiatic Society of Bangladesh 373.</w:t>
      </w:r>
    </w:p>
  </w:footnote>
  <w:footnote w:id="252">
    <w:p w14:paraId="5CEE662F" w14:textId="77777777" w:rsidR="00720F93" w:rsidRPr="00CA78DC" w:rsidRDefault="00720F93" w:rsidP="008F397C">
      <w:pPr>
        <w:pStyle w:val="FootnoteText"/>
        <w:jc w:val="both"/>
        <w:rPr>
          <w:rFonts w:ascii="Times New Roman" w:hAnsi="Times New Roman"/>
          <w:lang w:val="en-GB"/>
        </w:rPr>
      </w:pPr>
      <w:r w:rsidRPr="00CA78DC">
        <w:rPr>
          <w:rStyle w:val="FootnoteReference"/>
          <w:rFonts w:ascii="Times New Roman" w:hAnsi="Times New Roman"/>
        </w:rPr>
        <w:footnoteRef/>
      </w:r>
      <w:r w:rsidRPr="00CA78DC">
        <w:rPr>
          <w:rFonts w:ascii="Times New Roman" w:hAnsi="Times New Roman"/>
        </w:rPr>
        <w:t xml:space="preserve"> </w:t>
      </w:r>
      <w:r w:rsidRPr="00CA78DC">
        <w:rPr>
          <w:rFonts w:ascii="Times New Roman" w:hAnsi="Times New Roman"/>
          <w:lang w:val="en-GB"/>
        </w:rPr>
        <w:t xml:space="preserve">Moudud Ahmed, </w:t>
      </w:r>
      <w:r w:rsidRPr="00CA78DC">
        <w:rPr>
          <w:rFonts w:ascii="Times New Roman" w:hAnsi="Times New Roman"/>
          <w:i/>
          <w:iCs/>
          <w:lang w:val="en-GB"/>
        </w:rPr>
        <w:t>Democracy and the Challenge of Development</w:t>
      </w:r>
      <w:r w:rsidRPr="00CA78DC">
        <w:rPr>
          <w:rFonts w:ascii="Times New Roman" w:hAnsi="Times New Roman"/>
          <w:lang w:val="en-GB"/>
        </w:rPr>
        <w:t xml:space="preserve"> (University Press Limited 1995)367-368.</w:t>
      </w:r>
    </w:p>
  </w:footnote>
  <w:footnote w:id="253">
    <w:p w14:paraId="40D308CB" w14:textId="77777777" w:rsidR="00720F93" w:rsidRPr="00CA78DC" w:rsidRDefault="00720F9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Constitution 1972, art 35: </w:t>
      </w:r>
    </w:p>
  </w:footnote>
  <w:footnote w:id="254">
    <w:p w14:paraId="7B0526EA" w14:textId="77777777" w:rsidR="00720F93" w:rsidRPr="00CA78DC" w:rsidRDefault="00720F9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Moudud Ahmed, </w:t>
      </w:r>
      <w:r w:rsidRPr="00CA78DC">
        <w:rPr>
          <w:rFonts w:ascii="Times New Roman" w:hAnsi="Times New Roman"/>
          <w:i/>
          <w:iCs/>
        </w:rPr>
        <w:t>Bangladesh: A Study of the Democratic Regimes</w:t>
      </w:r>
      <w:r w:rsidRPr="00CA78DC">
        <w:rPr>
          <w:rFonts w:ascii="Times New Roman" w:hAnsi="Times New Roman"/>
        </w:rPr>
        <w:t xml:space="preserve"> (UPL 2017 reprint) 120.</w:t>
      </w:r>
    </w:p>
  </w:footnote>
  <w:footnote w:id="255">
    <w:p w14:paraId="0FB2D0AD" w14:textId="77777777" w:rsidR="00720F93" w:rsidRPr="00CA78DC" w:rsidRDefault="00720F9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Mohibur Rahman Manik v Bangladesh and others (Writ Petition no. 2189 of 2003) [2003] 55 DLR 636 (HCD).</w:t>
      </w:r>
    </w:p>
  </w:footnote>
  <w:footnote w:id="256">
    <w:p w14:paraId="59FC4574" w14:textId="77777777" w:rsidR="00720F93" w:rsidRPr="00CA78DC" w:rsidRDefault="00720F9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w:t>
      </w:r>
      <w:r w:rsidRPr="00CA78DC">
        <w:rPr>
          <w:rFonts w:ascii="Times New Roman" w:hAnsi="Times New Roman"/>
          <w:color w:val="000000" w:themeColor="text1"/>
        </w:rPr>
        <w:t>Afzalul Abedin and others v Bangladesh and others [2003] 8 BLC 601(HCD).</w:t>
      </w:r>
    </w:p>
  </w:footnote>
  <w:footnote w:id="257">
    <w:p w14:paraId="3E014D5B" w14:textId="77777777" w:rsidR="00720F93" w:rsidRPr="00CA78DC" w:rsidRDefault="00720F9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Jonathon Simon, </w:t>
      </w:r>
      <w:r w:rsidRPr="00CA78DC">
        <w:rPr>
          <w:rFonts w:ascii="Times New Roman" w:hAnsi="Times New Roman"/>
          <w:i/>
          <w:iCs/>
        </w:rPr>
        <w:t>Governing through crime: How the war on crime transformed American democracy and created a culture of fear</w:t>
      </w:r>
      <w:r w:rsidRPr="00CA78DC">
        <w:rPr>
          <w:rFonts w:ascii="Times New Roman" w:hAnsi="Times New Roman"/>
        </w:rPr>
        <w:t xml:space="preserve"> (Oxford 2007) Introduction.</w:t>
      </w:r>
    </w:p>
  </w:footnote>
  <w:footnote w:id="258">
    <w:p w14:paraId="53016A35" w14:textId="77777777" w:rsidR="00720F93" w:rsidRPr="00CA78DC" w:rsidRDefault="00720F9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Clooney Foundation for Justice, </w:t>
      </w:r>
      <w:r w:rsidRPr="00CA78DC">
        <w:rPr>
          <w:rFonts w:ascii="Times New Roman" w:hAnsi="Times New Roman"/>
          <w:i/>
          <w:iCs/>
        </w:rPr>
        <w:t>Bangladesh v Shahidul Alam</w:t>
      </w:r>
      <w:r w:rsidRPr="00CA78DC">
        <w:rPr>
          <w:rFonts w:ascii="Times New Roman" w:hAnsi="Times New Roman"/>
        </w:rPr>
        <w:t xml:space="preserve"> (A TrialWatch Foundation Fairness Report 2023) &lt; </w:t>
      </w:r>
      <w:hyperlink r:id="rId20" w:history="1">
        <w:r w:rsidRPr="00CA78DC">
          <w:rPr>
            <w:rStyle w:val="Hyperlink"/>
            <w:rFonts w:ascii="Times New Roman" w:hAnsi="Times New Roman"/>
          </w:rPr>
          <w:t>https://cfj.org/wp-content/uploads/2023/07/Shahidul-Alam-Fairness-Report_January-2023.pdf</w:t>
        </w:r>
      </w:hyperlink>
      <w:r w:rsidRPr="00CA78DC">
        <w:rPr>
          <w:rFonts w:ascii="Times New Roman" w:hAnsi="Times New Roman"/>
        </w:rPr>
        <w:t>&gt; (accessed 04 October 2024).</w:t>
      </w:r>
    </w:p>
  </w:footnote>
  <w:footnote w:id="259">
    <w:p w14:paraId="78545E66" w14:textId="77777777" w:rsidR="00720F93" w:rsidRPr="00CA78DC" w:rsidRDefault="00720F9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Amartya Sen, </w:t>
      </w:r>
      <w:r w:rsidRPr="00CA78DC">
        <w:rPr>
          <w:rFonts w:ascii="Times New Roman" w:hAnsi="Times New Roman"/>
          <w:i/>
          <w:iCs/>
        </w:rPr>
        <w:t xml:space="preserve">The Argumentative Indian: Writings on Indian Culture, History and Identity </w:t>
      </w:r>
      <w:r w:rsidRPr="00CA78DC">
        <w:rPr>
          <w:rFonts w:ascii="Times New Roman" w:hAnsi="Times New Roman"/>
        </w:rPr>
        <w:t>(Penguin Books 2005) 3 depicted the long argumentative tradition of people of this region.</w:t>
      </w:r>
    </w:p>
  </w:footnote>
  <w:footnote w:id="260">
    <w:p w14:paraId="57B66584" w14:textId="77777777" w:rsidR="00720F93" w:rsidRPr="00CA78DC" w:rsidRDefault="00720F9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Mobile Court Act 2009 (Act No. 59 of 2009); Preceding law was Mobile Court Ordinance 2007 that was promulgated by a military-backed interim government in compliance with directives of the Supreme Court.</w:t>
      </w:r>
    </w:p>
  </w:footnote>
  <w:footnote w:id="261">
    <w:p w14:paraId="0B61598A" w14:textId="77777777" w:rsidR="00720F93" w:rsidRPr="00CA78DC" w:rsidRDefault="00720F9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Masdar Hossain case 52 DLR (AD) 82, Constitution 1972, article 22</w:t>
      </w:r>
    </w:p>
  </w:footnote>
  <w:footnote w:id="262">
    <w:p w14:paraId="30B4BBC8" w14:textId="77777777" w:rsidR="00720F93" w:rsidRPr="00CA78DC" w:rsidRDefault="00720F9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Code of Criminal Procedure 1898, section 4:</w:t>
      </w:r>
    </w:p>
    <w:p w14:paraId="2094A76C" w14:textId="77777777" w:rsidR="00720F93" w:rsidRPr="00CA78DC" w:rsidRDefault="00720F93" w:rsidP="008F397C">
      <w:pPr>
        <w:pStyle w:val="FootnoteText"/>
        <w:jc w:val="both"/>
        <w:rPr>
          <w:rFonts w:ascii="Times New Roman" w:hAnsi="Times New Roman"/>
        </w:rPr>
      </w:pPr>
      <w:r w:rsidRPr="00CA78DC">
        <w:rPr>
          <w:rFonts w:ascii="Times New Roman" w:hAnsi="Times New Roman"/>
          <w:lang w:val="en-BD"/>
        </w:rPr>
        <w:t>In this Code, unless the context otherwise requires, any reference-</w:t>
      </w:r>
    </w:p>
    <w:p w14:paraId="01E7A3D1" w14:textId="77777777" w:rsidR="00720F93" w:rsidRPr="00CA78DC" w:rsidRDefault="00720F93" w:rsidP="008F397C">
      <w:pPr>
        <w:pStyle w:val="FootnoteText"/>
        <w:jc w:val="both"/>
        <w:rPr>
          <w:rFonts w:ascii="Times New Roman" w:hAnsi="Times New Roman"/>
          <w:lang w:val="en-BD"/>
        </w:rPr>
      </w:pPr>
      <w:r w:rsidRPr="00CA78DC">
        <w:rPr>
          <w:rFonts w:ascii="Times New Roman" w:hAnsi="Times New Roman"/>
          <w:lang w:val="en-BD"/>
        </w:rPr>
        <w:t>(a) without any qualifying word, to a Magistrate, shall be construed as a reference to a Judicial Magistrate;  </w:t>
      </w:r>
    </w:p>
    <w:p w14:paraId="2E844AA4" w14:textId="77777777" w:rsidR="00720F93" w:rsidRPr="00CA78DC" w:rsidRDefault="00720F93" w:rsidP="008F397C">
      <w:pPr>
        <w:pStyle w:val="FootnoteText"/>
        <w:jc w:val="both"/>
        <w:rPr>
          <w:rFonts w:ascii="Times New Roman" w:hAnsi="Times New Roman"/>
          <w:lang w:val="en-BD"/>
        </w:rPr>
      </w:pPr>
      <w:r w:rsidRPr="00CA78DC">
        <w:rPr>
          <w:rFonts w:ascii="Times New Roman" w:hAnsi="Times New Roman"/>
          <w:lang w:val="en-BD"/>
        </w:rPr>
        <w:t>(b) with a qualifying word not being a word clearly indicating a Judicial Magistrate shall be construed as a reference to a Magistrate as indicated in sub-section (2) (b);</w:t>
      </w:r>
    </w:p>
    <w:p w14:paraId="24303486" w14:textId="77777777" w:rsidR="00720F93" w:rsidRPr="00CA78DC" w:rsidRDefault="00720F93" w:rsidP="008F397C">
      <w:pPr>
        <w:pStyle w:val="FootnoteText"/>
        <w:jc w:val="both"/>
        <w:rPr>
          <w:rFonts w:ascii="Times New Roman" w:hAnsi="Times New Roman"/>
          <w:lang w:val="en-BD"/>
        </w:rPr>
      </w:pPr>
      <w:r w:rsidRPr="00CA78DC">
        <w:rPr>
          <w:rFonts w:ascii="Times New Roman" w:hAnsi="Times New Roman"/>
          <w:lang w:val="en-BD"/>
        </w:rPr>
        <w:t>..……</w:t>
      </w:r>
    </w:p>
    <w:p w14:paraId="685BB2F9" w14:textId="77777777" w:rsidR="00720F93" w:rsidRPr="00CA78DC" w:rsidRDefault="00720F93" w:rsidP="008F397C">
      <w:pPr>
        <w:pStyle w:val="FootnoteText"/>
        <w:jc w:val="both"/>
        <w:rPr>
          <w:rFonts w:ascii="Times New Roman" w:hAnsi="Times New Roman"/>
          <w:lang w:val="en-BD"/>
        </w:rPr>
      </w:pPr>
      <w:r w:rsidRPr="00CA78DC">
        <w:rPr>
          <w:rFonts w:ascii="Times New Roman" w:hAnsi="Times New Roman"/>
          <w:lang w:val="en-BD"/>
        </w:rPr>
        <w:t>……..</w:t>
      </w:r>
    </w:p>
    <w:p w14:paraId="20EDE070" w14:textId="77777777" w:rsidR="00720F93" w:rsidRPr="00CA78DC" w:rsidRDefault="00720F93" w:rsidP="008F397C">
      <w:pPr>
        <w:pStyle w:val="FootnoteText"/>
        <w:jc w:val="both"/>
        <w:rPr>
          <w:rFonts w:ascii="Times New Roman" w:hAnsi="Times New Roman"/>
          <w:lang w:val="en-BD"/>
        </w:rPr>
      </w:pPr>
      <w:r w:rsidRPr="00CA78DC">
        <w:rPr>
          <w:rFonts w:ascii="Times New Roman" w:hAnsi="Times New Roman"/>
          <w:lang w:val="en-BD"/>
        </w:rPr>
        <w:t>(2) Where, under any law for the time being in force other than this Code, the functions exercisable by a Magistrate relate to matters-</w:t>
      </w:r>
    </w:p>
    <w:p w14:paraId="60C7E454" w14:textId="77777777" w:rsidR="00720F93" w:rsidRPr="00CA78DC" w:rsidRDefault="00720F93" w:rsidP="008F397C">
      <w:pPr>
        <w:pStyle w:val="FootnoteText"/>
        <w:jc w:val="both"/>
        <w:rPr>
          <w:rFonts w:ascii="Times New Roman" w:hAnsi="Times New Roman"/>
          <w:lang w:val="en-BD"/>
        </w:rPr>
      </w:pPr>
      <w:r w:rsidRPr="00CA78DC">
        <w:rPr>
          <w:rFonts w:ascii="Times New Roman" w:hAnsi="Times New Roman"/>
          <w:lang w:val="en-BD"/>
        </w:rPr>
        <w:t>(a) which involve the appreciation or sifting of evidence or the formulation of any decision which exposes any person to any punishment or penalty of detention in custody pending investigation, inquiry or trial or other proceeding or would have the effect of sending him for trial before any Court, they shall subject to the provision of the Code, be exercisable by a judicial Magistrate; or </w:t>
      </w:r>
    </w:p>
    <w:p w14:paraId="6F8F5AD5" w14:textId="77777777" w:rsidR="00720F93" w:rsidRPr="00CA78DC" w:rsidRDefault="00720F93" w:rsidP="008F397C">
      <w:pPr>
        <w:pStyle w:val="FootnoteText"/>
        <w:jc w:val="both"/>
        <w:rPr>
          <w:rFonts w:ascii="Times New Roman" w:hAnsi="Times New Roman"/>
        </w:rPr>
      </w:pPr>
      <w:r w:rsidRPr="00CA78DC">
        <w:rPr>
          <w:rFonts w:ascii="Times New Roman" w:hAnsi="Times New Roman"/>
          <w:lang w:val="en-BD"/>
        </w:rPr>
        <w:t>(b) which are administrative or executive in nature, such as the granting of a licence, the suspension or cancellation of a licence, sanctioning a prosecution or withdrawing from a prosecution, they shall, subject as aforesaid, be exercisable by an Executive Magistrate.]</w:t>
      </w:r>
    </w:p>
    <w:p w14:paraId="699C81EE" w14:textId="77777777" w:rsidR="00720F93" w:rsidRPr="00CA78DC" w:rsidRDefault="00720F93" w:rsidP="008F397C">
      <w:pPr>
        <w:pStyle w:val="FootnoteText"/>
        <w:jc w:val="both"/>
        <w:rPr>
          <w:rFonts w:ascii="Times New Roman" w:hAnsi="Times New Roman"/>
        </w:rPr>
      </w:pPr>
    </w:p>
  </w:footnote>
  <w:footnote w:id="263">
    <w:p w14:paraId="34317EAC" w14:textId="77777777" w:rsidR="00720F93" w:rsidRPr="00CA78DC" w:rsidRDefault="00720F93" w:rsidP="008F397C">
      <w:pPr>
        <w:pStyle w:val="FootnoteText"/>
        <w:jc w:val="both"/>
        <w:rPr>
          <w:rFonts w:ascii="Times New Roman" w:hAnsi="Times New Roman"/>
        </w:rPr>
      </w:pPr>
      <w:r w:rsidRPr="00CA78DC">
        <w:rPr>
          <w:rStyle w:val="FootnoteReference"/>
          <w:rFonts w:ascii="Times New Roman" w:hAnsi="Times New Roman"/>
        </w:rPr>
        <w:footnoteRef/>
      </w:r>
      <w:r w:rsidR="00823528" w:rsidRPr="00CA78DC">
        <w:rPr>
          <w:rFonts w:ascii="Times New Roman" w:hAnsi="Times New Roman"/>
        </w:rPr>
        <w:t xml:space="preserve">Tapas K Das, ‘Hartal vs Mobile Court: </w:t>
      </w:r>
      <w:r w:rsidR="00823528" w:rsidRPr="00CA78DC">
        <w:rPr>
          <w:rFonts w:ascii="Times New Roman" w:hAnsi="Times New Roman"/>
          <w:lang w:val="en-BD"/>
        </w:rPr>
        <w:t>Examining constitutionality of the Mobile Court Act, 2009, The Daily Star &lt;</w:t>
      </w:r>
      <w:hyperlink r:id="rId21" w:history="1">
        <w:r w:rsidR="00823528" w:rsidRPr="00CA78DC">
          <w:rPr>
            <w:rStyle w:val="Hyperlink"/>
            <w:rFonts w:ascii="Times New Roman" w:hAnsi="Times New Roman"/>
          </w:rPr>
          <w:t>https://www.thedailystar.net/law/2011/07/03/index.htm</w:t>
        </w:r>
      </w:hyperlink>
      <w:r w:rsidR="00823528" w:rsidRPr="00CA78DC">
        <w:rPr>
          <w:rFonts w:ascii="Times New Roman" w:hAnsi="Times New Roman"/>
        </w:rPr>
        <w:t>&gt;</w:t>
      </w:r>
      <w:r w:rsidRPr="00CA78DC">
        <w:rPr>
          <w:rFonts w:ascii="Times New Roman" w:hAnsi="Times New Roman"/>
        </w:rPr>
        <w:t xml:space="preserve"> ( accessed 04 October 2024).</w:t>
      </w:r>
    </w:p>
  </w:footnote>
  <w:footnote w:id="264">
    <w:p w14:paraId="69D565F2" w14:textId="77777777" w:rsidR="00720F93" w:rsidRPr="00CA78DC" w:rsidRDefault="00720F9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Kamruzzaman Khan and others v Bangladesh [11 May 2017] Writ Petition nos. 8437 of 2011, 10482 of 2011 &amp; 4879 of 2012 (HCD) (Moyeenul Islam Chowdhury J)</w:t>
      </w:r>
    </w:p>
  </w:footnote>
  <w:footnote w:id="265">
    <w:p w14:paraId="3AB4F079" w14:textId="77777777" w:rsidR="00720F93" w:rsidRPr="00CA78DC" w:rsidRDefault="00720F9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Ridwanul Hoque, </w:t>
      </w:r>
      <w:r w:rsidRPr="00CA78DC">
        <w:rPr>
          <w:rFonts w:ascii="Times New Roman" w:hAnsi="Times New Roman"/>
          <w:i/>
          <w:iCs/>
        </w:rPr>
        <w:t>Public Interest Litigation: A Golden Mean Approach</w:t>
      </w:r>
      <w:r w:rsidRPr="00CA78DC">
        <w:rPr>
          <w:rFonts w:ascii="Times New Roman" w:hAnsi="Times New Roman"/>
        </w:rPr>
        <w:t xml:space="preserve"> (Cambridge Scholars Publishing 2011) 1-12</w:t>
      </w:r>
    </w:p>
  </w:footnote>
  <w:footnote w:id="266">
    <w:p w14:paraId="4A7A1997" w14:textId="77777777" w:rsidR="00720F93" w:rsidRPr="00CA78DC" w:rsidRDefault="00720F9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Saira Rahman Khan, ‘Use and Abuse of Confession’ </w:t>
      </w:r>
      <w:r w:rsidR="00356398" w:rsidRPr="00CA78DC">
        <w:rPr>
          <w:rFonts w:ascii="Times New Roman" w:hAnsi="Times New Roman"/>
        </w:rPr>
        <w:t xml:space="preserve">[2007] </w:t>
      </w:r>
      <w:r w:rsidRPr="00CA78DC">
        <w:rPr>
          <w:rFonts w:ascii="Times New Roman" w:hAnsi="Times New Roman"/>
        </w:rPr>
        <w:t>Special Issue Bangladesh Journal of Law 79.</w:t>
      </w:r>
    </w:p>
  </w:footnote>
  <w:footnote w:id="267">
    <w:p w14:paraId="49348235" w14:textId="77777777" w:rsidR="00720F93" w:rsidRPr="00CA78DC" w:rsidRDefault="00720F9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57 DLR 129 (AD).</w:t>
      </w:r>
    </w:p>
  </w:footnote>
  <w:footnote w:id="268">
    <w:p w14:paraId="7E74089C" w14:textId="77777777" w:rsidR="00720F93" w:rsidRPr="00CA78DC" w:rsidRDefault="00720F93" w:rsidP="008F397C">
      <w:pPr>
        <w:pStyle w:val="FootnoteText"/>
        <w:jc w:val="both"/>
        <w:rPr>
          <w:rFonts w:ascii="Times New Roman" w:hAnsi="Times New Roman"/>
          <w:iCs/>
        </w:rPr>
      </w:pPr>
      <w:r w:rsidRPr="00CA78DC">
        <w:rPr>
          <w:rStyle w:val="FootnoteReference"/>
          <w:rFonts w:ascii="Times New Roman" w:hAnsi="Times New Roman"/>
        </w:rPr>
        <w:footnoteRef/>
      </w:r>
      <w:r w:rsidRPr="00CA78DC">
        <w:rPr>
          <w:rFonts w:ascii="Times New Roman" w:hAnsi="Times New Roman"/>
        </w:rPr>
        <w:t xml:space="preserve"> </w:t>
      </w:r>
      <w:r w:rsidRPr="00CA78DC">
        <w:rPr>
          <w:rFonts w:ascii="Times New Roman" w:eastAsia="Arial" w:hAnsi="Times New Roman"/>
          <w:iCs/>
        </w:rPr>
        <w:t>Fajlur Rahman and another v State</w:t>
      </w:r>
      <w:r w:rsidRPr="00CA78DC">
        <w:rPr>
          <w:rFonts w:ascii="Times New Roman" w:eastAsia="Arial" w:hAnsi="Times New Roman"/>
          <w:i/>
        </w:rPr>
        <w:t xml:space="preserve"> </w:t>
      </w:r>
      <w:r w:rsidR="00356398" w:rsidRPr="00CA78DC">
        <w:rPr>
          <w:rFonts w:ascii="Times New Roman" w:eastAsia="Arial" w:hAnsi="Times New Roman"/>
          <w:iCs/>
        </w:rPr>
        <w:t>[2009]</w:t>
      </w:r>
      <w:r w:rsidR="00356398" w:rsidRPr="00CA78DC">
        <w:rPr>
          <w:rFonts w:ascii="Times New Roman" w:eastAsia="Arial" w:hAnsi="Times New Roman"/>
          <w:i/>
        </w:rPr>
        <w:t xml:space="preserve"> </w:t>
      </w:r>
      <w:r w:rsidRPr="00CA78DC">
        <w:rPr>
          <w:rFonts w:ascii="Times New Roman" w:eastAsia="Arial" w:hAnsi="Times New Roman"/>
          <w:iCs/>
        </w:rPr>
        <w:t>17 BLT 192</w:t>
      </w:r>
      <w:r w:rsidR="00356398" w:rsidRPr="00CA78DC">
        <w:rPr>
          <w:rFonts w:ascii="Times New Roman" w:eastAsia="Arial" w:hAnsi="Times New Roman"/>
          <w:iCs/>
        </w:rPr>
        <w:t xml:space="preserve"> (HCD)</w:t>
      </w:r>
      <w:r w:rsidRPr="00CA78DC">
        <w:rPr>
          <w:rFonts w:ascii="Times New Roman" w:eastAsia="Arial" w:hAnsi="Times New Roman"/>
          <w:iCs/>
        </w:rPr>
        <w:t>.</w:t>
      </w:r>
    </w:p>
  </w:footnote>
  <w:footnote w:id="269">
    <w:p w14:paraId="447B5550" w14:textId="77777777" w:rsidR="00720F93" w:rsidRPr="00CA78DC" w:rsidRDefault="00720F93" w:rsidP="008F397C">
      <w:pPr>
        <w:pStyle w:val="FootnoteText"/>
        <w:jc w:val="both"/>
        <w:rPr>
          <w:rFonts w:ascii="Times New Roman" w:hAnsi="Times New Roman"/>
          <w:iCs/>
        </w:rPr>
      </w:pPr>
      <w:r w:rsidRPr="00CA78DC">
        <w:rPr>
          <w:rStyle w:val="FootnoteReference"/>
          <w:rFonts w:ascii="Times New Roman" w:hAnsi="Times New Roman"/>
        </w:rPr>
        <w:footnoteRef/>
      </w:r>
      <w:r w:rsidRPr="00CA78DC">
        <w:rPr>
          <w:rFonts w:ascii="Times New Roman" w:hAnsi="Times New Roman"/>
        </w:rPr>
        <w:t xml:space="preserve"> </w:t>
      </w:r>
      <w:r w:rsidRPr="00CA78DC">
        <w:rPr>
          <w:rFonts w:ascii="Times New Roman" w:eastAsia="Arial" w:hAnsi="Times New Roman"/>
          <w:iCs/>
        </w:rPr>
        <w:t>Nurul Islam Babul v</w:t>
      </w:r>
      <w:r w:rsidR="00356398" w:rsidRPr="00CA78DC">
        <w:rPr>
          <w:rFonts w:ascii="Times New Roman" w:eastAsia="Arial" w:hAnsi="Times New Roman"/>
          <w:iCs/>
        </w:rPr>
        <w:t xml:space="preserve"> </w:t>
      </w:r>
      <w:r w:rsidRPr="00CA78DC">
        <w:rPr>
          <w:rFonts w:ascii="Times New Roman" w:eastAsia="Arial" w:hAnsi="Times New Roman"/>
          <w:iCs/>
        </w:rPr>
        <w:t xml:space="preserve">State </w:t>
      </w:r>
      <w:r w:rsidR="00356398" w:rsidRPr="00CA78DC">
        <w:rPr>
          <w:rFonts w:ascii="Times New Roman" w:eastAsia="Arial" w:hAnsi="Times New Roman"/>
          <w:iCs/>
        </w:rPr>
        <w:t xml:space="preserve">[2006] </w:t>
      </w:r>
      <w:r w:rsidRPr="00CA78DC">
        <w:rPr>
          <w:rFonts w:ascii="Times New Roman" w:eastAsia="Arial" w:hAnsi="Times New Roman"/>
          <w:iCs/>
        </w:rPr>
        <w:t>24 BLD 205</w:t>
      </w:r>
      <w:r w:rsidR="00356398" w:rsidRPr="00CA78DC">
        <w:rPr>
          <w:rFonts w:ascii="Times New Roman" w:eastAsia="Arial" w:hAnsi="Times New Roman"/>
          <w:iCs/>
        </w:rPr>
        <w:t xml:space="preserve"> (HCD)</w:t>
      </w:r>
      <w:r w:rsidRPr="00CA78DC">
        <w:rPr>
          <w:rFonts w:ascii="Times New Roman" w:eastAsia="Arial" w:hAnsi="Times New Roman"/>
          <w:iCs/>
        </w:rPr>
        <w:t>.</w:t>
      </w:r>
    </w:p>
  </w:footnote>
  <w:footnote w:id="270">
    <w:p w14:paraId="4A84B5A7" w14:textId="77777777" w:rsidR="00720F93" w:rsidRPr="00CA78DC" w:rsidRDefault="00720F93" w:rsidP="008F397C">
      <w:pPr>
        <w:pStyle w:val="FootnoteText"/>
        <w:jc w:val="both"/>
        <w:rPr>
          <w:rFonts w:ascii="Times New Roman" w:hAnsi="Times New Roman"/>
          <w:iCs/>
        </w:rPr>
      </w:pPr>
      <w:r w:rsidRPr="00CA78DC">
        <w:rPr>
          <w:rStyle w:val="FootnoteReference"/>
          <w:rFonts w:ascii="Times New Roman" w:hAnsi="Times New Roman"/>
        </w:rPr>
        <w:footnoteRef/>
      </w:r>
      <w:r w:rsidRPr="00CA78DC">
        <w:rPr>
          <w:rFonts w:ascii="Times New Roman" w:hAnsi="Times New Roman"/>
        </w:rPr>
        <w:t xml:space="preserve"> </w:t>
      </w:r>
      <w:r w:rsidRPr="00CA78DC">
        <w:rPr>
          <w:rFonts w:ascii="Times New Roman" w:eastAsia="Arial" w:hAnsi="Times New Roman"/>
          <w:iCs/>
        </w:rPr>
        <w:t xml:space="preserve">Shahid Molongi and another v State </w:t>
      </w:r>
      <w:r w:rsidR="00356398" w:rsidRPr="00CA78DC">
        <w:rPr>
          <w:rFonts w:ascii="Times New Roman" w:eastAsia="Arial" w:hAnsi="Times New Roman"/>
          <w:iCs/>
        </w:rPr>
        <w:t xml:space="preserve">[2006] </w:t>
      </w:r>
      <w:r w:rsidRPr="00CA78DC">
        <w:rPr>
          <w:rFonts w:ascii="Times New Roman" w:eastAsia="Arial" w:hAnsi="Times New Roman"/>
          <w:iCs/>
        </w:rPr>
        <w:t>24 BLD 236.</w:t>
      </w:r>
    </w:p>
  </w:footnote>
  <w:footnote w:id="271">
    <w:p w14:paraId="6039AE78" w14:textId="77777777" w:rsidR="00720F93" w:rsidRPr="00CA78DC" w:rsidRDefault="00720F93" w:rsidP="008F397C">
      <w:pPr>
        <w:pStyle w:val="FootnoteText"/>
        <w:jc w:val="both"/>
        <w:rPr>
          <w:rFonts w:ascii="Times New Roman" w:hAnsi="Times New Roman"/>
          <w:iCs/>
        </w:rPr>
      </w:pPr>
      <w:r w:rsidRPr="00CA78DC">
        <w:rPr>
          <w:rStyle w:val="FootnoteReference"/>
          <w:rFonts w:ascii="Times New Roman" w:hAnsi="Times New Roman"/>
        </w:rPr>
        <w:footnoteRef/>
      </w:r>
      <w:r w:rsidRPr="00CA78DC">
        <w:rPr>
          <w:rFonts w:ascii="Times New Roman" w:hAnsi="Times New Roman"/>
        </w:rPr>
        <w:t xml:space="preserve"> </w:t>
      </w:r>
      <w:r w:rsidRPr="00CA78DC">
        <w:rPr>
          <w:rFonts w:ascii="Times New Roman" w:eastAsia="Arial" w:hAnsi="Times New Roman"/>
          <w:iCs/>
        </w:rPr>
        <w:t xml:space="preserve">Didarul Hasan vs State </w:t>
      </w:r>
      <w:r w:rsidR="00356398" w:rsidRPr="00CA78DC">
        <w:rPr>
          <w:rFonts w:ascii="Times New Roman" w:eastAsia="Arial" w:hAnsi="Times New Roman"/>
          <w:iCs/>
        </w:rPr>
        <w:t xml:space="preserve"> [2007] </w:t>
      </w:r>
      <w:r w:rsidRPr="00CA78DC">
        <w:rPr>
          <w:rFonts w:ascii="Times New Roman" w:eastAsia="Arial" w:hAnsi="Times New Roman"/>
          <w:iCs/>
        </w:rPr>
        <w:t>11 BLC  436</w:t>
      </w:r>
      <w:r w:rsidR="00356398" w:rsidRPr="00CA78DC">
        <w:rPr>
          <w:rFonts w:ascii="Times New Roman" w:eastAsia="Arial" w:hAnsi="Times New Roman"/>
          <w:iCs/>
        </w:rPr>
        <w:t xml:space="preserve"> (HCD)</w:t>
      </w:r>
      <w:r w:rsidRPr="00CA78DC">
        <w:rPr>
          <w:rFonts w:ascii="Times New Roman" w:eastAsia="Arial" w:hAnsi="Times New Roman"/>
          <w:iCs/>
        </w:rPr>
        <w:t>.</w:t>
      </w:r>
    </w:p>
  </w:footnote>
  <w:footnote w:id="272">
    <w:p w14:paraId="1FE71387" w14:textId="77777777" w:rsidR="00720F93" w:rsidRPr="00CA78DC" w:rsidRDefault="00720F9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Taslima Monsoor, </w:t>
      </w:r>
      <w:r w:rsidRPr="00CA78DC">
        <w:rPr>
          <w:rFonts w:ascii="Times New Roman" w:hAnsi="Times New Roman"/>
          <w:i/>
          <w:iCs/>
        </w:rPr>
        <w:t>From Patriarchy to Gender Equity: Family Law and Its Impact on Women in Bangladesh</w:t>
      </w:r>
      <w:r w:rsidRPr="00CA78DC">
        <w:rPr>
          <w:rFonts w:ascii="Times New Roman" w:hAnsi="Times New Roman"/>
        </w:rPr>
        <w:t xml:space="preserve"> (University Press Limited 1999) 8.</w:t>
      </w:r>
    </w:p>
  </w:footnote>
  <w:footnote w:id="273">
    <w:p w14:paraId="7EE4E506" w14:textId="77777777" w:rsidR="00720F93" w:rsidRPr="00CA78DC" w:rsidRDefault="00720F93" w:rsidP="008F397C">
      <w:pPr>
        <w:pStyle w:val="FootnoteText"/>
        <w:jc w:val="both"/>
        <w:rPr>
          <w:rFonts w:ascii="Times New Roman" w:hAnsi="Times New Roman"/>
          <w:lang w:val="en-BD"/>
        </w:rPr>
      </w:pPr>
      <w:r w:rsidRPr="00CA78DC">
        <w:rPr>
          <w:rStyle w:val="FootnoteReference"/>
          <w:rFonts w:ascii="Times New Roman" w:hAnsi="Times New Roman"/>
        </w:rPr>
        <w:footnoteRef/>
      </w:r>
      <w:r w:rsidRPr="00CA78DC">
        <w:rPr>
          <w:rFonts w:ascii="Times New Roman" w:hAnsi="Times New Roman"/>
        </w:rPr>
        <w:t xml:space="preserve"> Abdullah Al Faruque and </w:t>
      </w:r>
      <w:r w:rsidRPr="00CA78DC">
        <w:rPr>
          <w:rFonts w:ascii="Times New Roman" w:hAnsi="Times New Roman"/>
          <w:lang w:val="en-BD"/>
        </w:rPr>
        <w:t>Md. Sazzatur Rahaman, ‘Victim Protection in Bangldesh: A Critical Appraisal of Legal and Institutional Framework’ [2013]13 Bangladesh Journal of Law 33;</w:t>
      </w:r>
      <w:r w:rsidRPr="00CA78DC">
        <w:rPr>
          <w:rFonts w:ascii="Times New Roman" w:hAnsi="Times New Roman"/>
          <w:color w:val="222222"/>
          <w:lang w:val="en-BD" w:bidi="bn-IN"/>
        </w:rPr>
        <w:t xml:space="preserve"> Hussain Bari, ‘</w:t>
      </w:r>
      <w:r w:rsidRPr="00CA78DC">
        <w:rPr>
          <w:rFonts w:ascii="Times New Roman" w:hAnsi="Times New Roman"/>
          <w:lang w:val="en-BD"/>
        </w:rPr>
        <w:t xml:space="preserve">An Appraisal of Victim Protection in Bangladesh’ [2016]61 </w:t>
      </w:r>
      <w:r w:rsidRPr="00CA78DC">
        <w:rPr>
          <w:rFonts w:ascii="Times New Roman" w:hAnsi="Times New Roman"/>
        </w:rPr>
        <w:t>Journal of the Asiatic Society of Bangladesh (Hum.)183-205.</w:t>
      </w:r>
    </w:p>
  </w:footnote>
  <w:footnote w:id="274">
    <w:p w14:paraId="2E332638" w14:textId="77777777" w:rsidR="00720F93" w:rsidRPr="00CA78DC" w:rsidRDefault="00720F9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The Constitution, art 93 empowers the President to make an ordinance when the parliament is not session or dissolved. </w:t>
      </w:r>
    </w:p>
  </w:footnote>
  <w:footnote w:id="275">
    <w:p w14:paraId="7B4E02BD" w14:textId="77777777" w:rsidR="00720F93" w:rsidRPr="00CA78DC" w:rsidRDefault="00720F9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Stanley Yeo and Barry Wright, ‘Revitalising the Macaulay’s Penal Code’ in </w:t>
      </w:r>
      <w:r w:rsidR="00D928DB" w:rsidRPr="00CA78DC">
        <w:rPr>
          <w:rFonts w:ascii="Times New Roman" w:hAnsi="Times New Roman"/>
          <w:lang w:val="en-GB" w:eastAsia="en-GB" w:bidi="bn-IN"/>
        </w:rPr>
        <w:t xml:space="preserve">Cheong-Wing Chan, Barry Wright and Stanley Yeo, eds., </w:t>
      </w:r>
      <w:r w:rsidR="00D928DB" w:rsidRPr="00CA78DC">
        <w:rPr>
          <w:rFonts w:ascii="Times New Roman" w:hAnsi="Times New Roman"/>
          <w:i/>
          <w:iCs/>
          <w:lang w:val="en-GB" w:eastAsia="en-GB" w:bidi="bn-IN"/>
        </w:rPr>
        <w:t>Codification, Macaulay and the Indian Penal Code: The Legacies and Modern Challenges of Criminal Law Reform</w:t>
      </w:r>
      <w:r w:rsidR="00D928DB" w:rsidRPr="00CA78DC">
        <w:rPr>
          <w:rFonts w:ascii="Times New Roman" w:hAnsi="Times New Roman"/>
        </w:rPr>
        <w:t xml:space="preserve"> (</w:t>
      </w:r>
      <w:r w:rsidR="00213574" w:rsidRPr="00CA78DC">
        <w:rPr>
          <w:rFonts w:ascii="Times New Roman" w:hAnsi="Times New Roman"/>
          <w:lang w:val="en-GB" w:eastAsia="en-GB" w:bidi="bn-IN"/>
        </w:rPr>
        <w:t>Ashgate 2011)</w:t>
      </w:r>
      <w:r w:rsidRPr="00CA78DC">
        <w:rPr>
          <w:rFonts w:ascii="Times New Roman" w:hAnsi="Times New Roman"/>
        </w:rPr>
        <w:t xml:space="preserve"> 4.</w:t>
      </w:r>
    </w:p>
  </w:footnote>
  <w:footnote w:id="276">
    <w:p w14:paraId="7ACC090A" w14:textId="77777777" w:rsidR="00720F93" w:rsidRPr="00CA78DC" w:rsidRDefault="00720F9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Mathew Goody, ‘An Evaluation of Judicial Interpretations of the Australian Model Criminal Code’ </w:t>
      </w:r>
      <w:r w:rsidR="00D928DB" w:rsidRPr="00CA78DC">
        <w:rPr>
          <w:rFonts w:ascii="Times New Roman" w:hAnsi="Times New Roman"/>
        </w:rPr>
        <w:t xml:space="preserve">in </w:t>
      </w:r>
      <w:r w:rsidR="00D928DB" w:rsidRPr="00CA78DC">
        <w:rPr>
          <w:rFonts w:ascii="Times New Roman" w:hAnsi="Times New Roman"/>
          <w:lang w:val="en-GB" w:eastAsia="en-GB" w:bidi="bn-IN"/>
        </w:rPr>
        <w:t xml:space="preserve">Cheong-Wing Chan, Barry Wright and Stanley Yeo (eds), </w:t>
      </w:r>
      <w:r w:rsidR="00D928DB" w:rsidRPr="00CA78DC">
        <w:rPr>
          <w:rFonts w:ascii="Times New Roman" w:hAnsi="Times New Roman"/>
          <w:i/>
          <w:iCs/>
          <w:lang w:val="en-GB" w:eastAsia="en-GB" w:bidi="bn-IN"/>
        </w:rPr>
        <w:t>Codification, Macaulay and the Indian Penal Code: The Legacies and Modern Challenges of Criminal Law Reform</w:t>
      </w:r>
      <w:r w:rsidR="00D928DB" w:rsidRPr="00CA78DC">
        <w:rPr>
          <w:rFonts w:ascii="Times New Roman" w:hAnsi="Times New Roman"/>
        </w:rPr>
        <w:t xml:space="preserve"> </w:t>
      </w:r>
      <w:r w:rsidRPr="00CA78DC">
        <w:rPr>
          <w:rFonts w:ascii="Times New Roman" w:hAnsi="Times New Roman"/>
        </w:rPr>
        <w:t>317.</w:t>
      </w:r>
    </w:p>
  </w:footnote>
  <w:footnote w:id="277">
    <w:p w14:paraId="0083B28F" w14:textId="77777777" w:rsidR="00720F93" w:rsidRPr="00CA78DC" w:rsidRDefault="00720F93" w:rsidP="008F397C">
      <w:pPr>
        <w:pStyle w:val="FootnoteText"/>
        <w:jc w:val="both"/>
        <w:rPr>
          <w:rFonts w:ascii="Times New Roman" w:hAnsi="Times New Roman"/>
          <w:i/>
          <w:iCs/>
          <w:lang w:val="en-GB" w:eastAsia="en-GB" w:bidi="bn-IN"/>
        </w:rPr>
      </w:pPr>
      <w:r w:rsidRPr="00CA78DC">
        <w:rPr>
          <w:rStyle w:val="FootnoteReference"/>
          <w:rFonts w:ascii="Times New Roman" w:hAnsi="Times New Roman"/>
        </w:rPr>
        <w:footnoteRef/>
      </w:r>
      <w:r w:rsidRPr="00CA78DC">
        <w:rPr>
          <w:rFonts w:ascii="Times New Roman" w:hAnsi="Times New Roman"/>
        </w:rPr>
        <w:t xml:space="preserve"> </w:t>
      </w:r>
      <w:r w:rsidR="00D928DB" w:rsidRPr="00CA78DC">
        <w:rPr>
          <w:rFonts w:ascii="Times New Roman" w:hAnsi="Times New Roman"/>
        </w:rPr>
        <w:t xml:space="preserve">Chris </w:t>
      </w:r>
      <w:r w:rsidRPr="00CA78DC">
        <w:rPr>
          <w:rFonts w:ascii="Times New Roman" w:hAnsi="Times New Roman"/>
        </w:rPr>
        <w:t>Clerksons</w:t>
      </w:r>
      <w:r w:rsidR="00D928DB" w:rsidRPr="00CA78DC">
        <w:rPr>
          <w:rFonts w:ascii="Times New Roman" w:hAnsi="Times New Roman"/>
        </w:rPr>
        <w:t xml:space="preserve">, ‘Recent Law Reform and Codification of the General Principles of Criminal Law in England and Wales: A Tale of Woe’ in </w:t>
      </w:r>
      <w:r w:rsidR="00D928DB" w:rsidRPr="00CA78DC">
        <w:rPr>
          <w:rFonts w:ascii="Times New Roman" w:hAnsi="Times New Roman"/>
          <w:lang w:val="en-GB" w:eastAsia="en-GB" w:bidi="bn-IN"/>
        </w:rPr>
        <w:t xml:space="preserve">Cheong-Wing Chan, Barry Wright and Stanley Yeo (eds), </w:t>
      </w:r>
      <w:r w:rsidR="00D928DB" w:rsidRPr="00CA78DC">
        <w:rPr>
          <w:rFonts w:ascii="Times New Roman" w:hAnsi="Times New Roman"/>
          <w:i/>
          <w:iCs/>
          <w:lang w:val="en-GB" w:eastAsia="en-GB" w:bidi="bn-IN"/>
        </w:rPr>
        <w:t>Codification, Macaulay and the Indian Penal Code: The Legacies and Modern Challenges of Criminal Law Reform</w:t>
      </w:r>
      <w:r w:rsidR="00D928DB" w:rsidRPr="00CA78DC">
        <w:rPr>
          <w:rFonts w:ascii="Times New Roman" w:hAnsi="Times New Roman"/>
        </w:rPr>
        <w:t xml:space="preserve"> (</w:t>
      </w:r>
      <w:r w:rsidR="00D928DB" w:rsidRPr="00CA78DC">
        <w:rPr>
          <w:rFonts w:ascii="Times New Roman" w:hAnsi="Times New Roman"/>
          <w:lang w:val="en-GB" w:eastAsia="en-GB" w:bidi="bn-IN"/>
        </w:rPr>
        <w:t>Ashgate</w:t>
      </w:r>
      <w:r w:rsidR="00213574" w:rsidRPr="00CA78DC">
        <w:rPr>
          <w:rFonts w:ascii="Times New Roman" w:hAnsi="Times New Roman"/>
          <w:lang w:val="en-GB" w:eastAsia="en-GB" w:bidi="bn-IN"/>
        </w:rPr>
        <w:t xml:space="preserve"> 2011</w:t>
      </w:r>
      <w:r w:rsidR="00D928DB" w:rsidRPr="00CA78DC">
        <w:rPr>
          <w:rFonts w:ascii="Times New Roman" w:hAnsi="Times New Roman"/>
        </w:rPr>
        <w:t>)</w:t>
      </w:r>
      <w:r w:rsidRPr="00CA78DC">
        <w:rPr>
          <w:rFonts w:ascii="Times New Roman" w:hAnsi="Times New Roman"/>
        </w:rPr>
        <w:t xml:space="preserve"> 360.</w:t>
      </w:r>
    </w:p>
  </w:footnote>
  <w:footnote w:id="278">
    <w:p w14:paraId="5765B70B" w14:textId="77777777" w:rsidR="00720F93" w:rsidRPr="00CA78DC" w:rsidRDefault="00720F9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Mark Findley, </w:t>
      </w:r>
      <w:r w:rsidR="00213574" w:rsidRPr="00CA78DC">
        <w:rPr>
          <w:rFonts w:ascii="Times New Roman" w:hAnsi="Times New Roman"/>
        </w:rPr>
        <w:t xml:space="preserve">‘Principled Criminal Law Reform: Could Macaulay Survive the Age of Governing Through Crime? Reflections from the Floor’  in </w:t>
      </w:r>
      <w:r w:rsidR="00213574" w:rsidRPr="00CA78DC">
        <w:rPr>
          <w:rFonts w:ascii="Times New Roman" w:hAnsi="Times New Roman"/>
          <w:lang w:val="en-GB" w:eastAsia="en-GB" w:bidi="bn-IN"/>
        </w:rPr>
        <w:t xml:space="preserve">Cheong-Wing Chan, Barry Wright and Stanley Yeo (eds), </w:t>
      </w:r>
      <w:r w:rsidR="00213574" w:rsidRPr="00CA78DC">
        <w:rPr>
          <w:rFonts w:ascii="Times New Roman" w:hAnsi="Times New Roman"/>
          <w:i/>
          <w:iCs/>
          <w:lang w:val="en-GB" w:eastAsia="en-GB" w:bidi="bn-IN"/>
        </w:rPr>
        <w:t>Codification, Macaulay and the Indian Penal Code: The Legacies and Modern Challenges of Criminal Law Reform</w:t>
      </w:r>
      <w:r w:rsidR="00213574" w:rsidRPr="00CA78DC">
        <w:rPr>
          <w:rFonts w:ascii="Times New Roman" w:hAnsi="Times New Roman"/>
        </w:rPr>
        <w:t xml:space="preserve"> (</w:t>
      </w:r>
      <w:r w:rsidR="00213574" w:rsidRPr="00CA78DC">
        <w:rPr>
          <w:rFonts w:ascii="Times New Roman" w:hAnsi="Times New Roman"/>
          <w:lang w:val="en-GB" w:eastAsia="en-GB" w:bidi="bn-IN"/>
        </w:rPr>
        <w:t>Ashgate 2011</w:t>
      </w:r>
      <w:r w:rsidR="00213574" w:rsidRPr="00CA78DC">
        <w:rPr>
          <w:rFonts w:ascii="Times New Roman" w:hAnsi="Times New Roman"/>
        </w:rPr>
        <w:t xml:space="preserve">) </w:t>
      </w:r>
      <w:r w:rsidRPr="00CA78DC">
        <w:rPr>
          <w:rFonts w:ascii="Times New Roman" w:hAnsi="Times New Roman"/>
        </w:rPr>
        <w:t>366.</w:t>
      </w:r>
    </w:p>
  </w:footnote>
  <w:footnote w:id="279">
    <w:p w14:paraId="742C0972" w14:textId="77777777" w:rsidR="00AC7655" w:rsidRPr="00CA78DC" w:rsidRDefault="00AC7655"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Hussain Bari, Bangladesh at Fifty: The Quest for Penal Reform, SALSA Blog</w:t>
      </w:r>
      <w:r w:rsidR="007C6665" w:rsidRPr="00CA78DC">
        <w:rPr>
          <w:rFonts w:ascii="Times New Roman" w:hAnsi="Times New Roman"/>
        </w:rPr>
        <w:t xml:space="preserve">, UK 7 June 2021, </w:t>
      </w:r>
      <w:r w:rsidRPr="00CA78DC">
        <w:rPr>
          <w:rFonts w:ascii="Times New Roman" w:hAnsi="Times New Roman"/>
        </w:rPr>
        <w:t xml:space="preserve"> </w:t>
      </w:r>
      <w:hyperlink r:id="rId22" w:history="1">
        <w:r w:rsidR="007C6665" w:rsidRPr="00CA78DC">
          <w:rPr>
            <w:rStyle w:val="Hyperlink"/>
            <w:rFonts w:ascii="Times New Roman" w:hAnsi="Times New Roman"/>
          </w:rPr>
          <w:t>https://slsablog.co.uk/blog/blog-posts/bangladesh-at-fifty-the-quest-for-penal-reform/</w:t>
        </w:r>
      </w:hyperlink>
      <w:r w:rsidR="007C6665" w:rsidRPr="00CA78DC">
        <w:rPr>
          <w:rFonts w:ascii="Times New Roman" w:hAnsi="Times New Roman"/>
        </w:rPr>
        <w:t xml:space="preserve"> (accessed 04 October 2024).</w:t>
      </w:r>
    </w:p>
  </w:footnote>
  <w:footnote w:id="280">
    <w:p w14:paraId="587347A9" w14:textId="77777777" w:rsidR="00720F93" w:rsidRPr="00CA78DC" w:rsidRDefault="00720F9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Ridwanul Hoque, ‘Criminal Law and the Constitution: Relationship Revisited’ [2007] Special Issue Bangladesh Journal of Law 78.</w:t>
      </w:r>
    </w:p>
  </w:footnote>
  <w:footnote w:id="281">
    <w:p w14:paraId="5990F1F0" w14:textId="77777777" w:rsidR="00720F93" w:rsidRPr="00CA78DC" w:rsidRDefault="00720F9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Merkus Dubber and Lindsay Farmer (2007), </w:t>
      </w:r>
      <w:r w:rsidRPr="00CA78DC">
        <w:rPr>
          <w:rFonts w:ascii="Times New Roman" w:eastAsia="Helvetica" w:hAnsi="Times New Roman"/>
        </w:rPr>
        <w:t>‘</w:t>
      </w:r>
      <w:r w:rsidRPr="00CA78DC">
        <w:rPr>
          <w:rFonts w:ascii="Times New Roman" w:hAnsi="Times New Roman"/>
        </w:rPr>
        <w:t>Regarding Criminal Law Historically</w:t>
      </w:r>
      <w:r w:rsidRPr="00CA78DC">
        <w:rPr>
          <w:rFonts w:ascii="Times New Roman" w:eastAsia="Helvetica" w:hAnsi="Times New Roman"/>
        </w:rPr>
        <w:t>’</w:t>
      </w:r>
      <w:r w:rsidRPr="00CA78DC">
        <w:rPr>
          <w:rFonts w:ascii="Times New Roman" w:hAnsi="Times New Roman"/>
        </w:rPr>
        <w:t xml:space="preserve">, in M Dubber and L Farmer (eds), </w:t>
      </w:r>
      <w:r w:rsidRPr="00CA78DC">
        <w:rPr>
          <w:rFonts w:ascii="Times New Roman" w:hAnsi="Times New Roman"/>
          <w:i/>
          <w:iCs/>
        </w:rPr>
        <w:t>Modern Histories of Crime and Punishment</w:t>
      </w:r>
      <w:r w:rsidRPr="00CA78DC">
        <w:rPr>
          <w:rFonts w:ascii="Times New Roman" w:hAnsi="Times New Roman"/>
        </w:rPr>
        <w:t xml:space="preserve"> (Stanford University Press 2007) 1-13.  </w:t>
      </w:r>
    </w:p>
  </w:footnote>
  <w:footnote w:id="282">
    <w:p w14:paraId="289E7255" w14:textId="77777777" w:rsidR="00720F93" w:rsidRPr="00CA78DC" w:rsidRDefault="00720F9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Madhava Menon, </w:t>
      </w:r>
      <w:r w:rsidRPr="00CA78DC">
        <w:rPr>
          <w:rFonts w:ascii="Times New Roman" w:eastAsia="Helvetica" w:hAnsi="Times New Roman"/>
        </w:rPr>
        <w:t>‘</w:t>
      </w:r>
      <w:r w:rsidRPr="00CA78DC">
        <w:rPr>
          <w:rFonts w:ascii="Times New Roman" w:hAnsi="Times New Roman"/>
        </w:rPr>
        <w:t>Towards Making Criminal Justice Human Rights-Friendly: Policy Choices and Institutional Strategies</w:t>
      </w:r>
      <w:r w:rsidRPr="00CA78DC">
        <w:rPr>
          <w:rFonts w:ascii="Times New Roman" w:eastAsia="Helvetica" w:hAnsi="Times New Roman"/>
        </w:rPr>
        <w:t>’</w:t>
      </w:r>
      <w:r w:rsidRPr="00CA78DC">
        <w:rPr>
          <w:rFonts w:ascii="Times New Roman" w:hAnsi="Times New Roman"/>
        </w:rPr>
        <w:t xml:space="preserve">, in R Kumar and C Chochalingam (eds), </w:t>
      </w:r>
      <w:r w:rsidRPr="00CA78DC">
        <w:rPr>
          <w:rFonts w:ascii="Times New Roman" w:hAnsi="Times New Roman"/>
          <w:i/>
          <w:iCs/>
        </w:rPr>
        <w:t>Human Rights, Justice and Constitutional Empowerment</w:t>
      </w:r>
      <w:r w:rsidRPr="00CA78DC">
        <w:rPr>
          <w:rFonts w:ascii="Times New Roman" w:hAnsi="Times New Roman"/>
        </w:rPr>
        <w:t>, (Oxford University Press 2010) 420-436.</w:t>
      </w:r>
    </w:p>
  </w:footnote>
  <w:footnote w:id="283">
    <w:p w14:paraId="6195012A" w14:textId="77777777" w:rsidR="00720F93" w:rsidRPr="00CA78DC" w:rsidRDefault="00720F9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Khan</w:t>
      </w:r>
      <w:r w:rsidR="001C2AB0" w:rsidRPr="00CA78DC">
        <w:rPr>
          <w:rFonts w:ascii="Times New Roman" w:hAnsi="Times New Roman"/>
        </w:rPr>
        <w:t xml:space="preserve"> (n103)</w:t>
      </w:r>
      <w:r w:rsidRPr="00CA78DC">
        <w:rPr>
          <w:rFonts w:ascii="Times New Roman" w:hAnsi="Times New Roman"/>
        </w:rPr>
        <w:t xml:space="preserve"> 318.</w:t>
      </w:r>
    </w:p>
  </w:footnote>
  <w:footnote w:id="284">
    <w:p w14:paraId="2C5AA3BE" w14:textId="77777777" w:rsidR="00720F93" w:rsidRPr="00CA78DC" w:rsidRDefault="00720F93" w:rsidP="008F397C">
      <w:pPr>
        <w:pStyle w:val="FootnoteText"/>
        <w:jc w:val="both"/>
        <w:rPr>
          <w:rFonts w:ascii="Times New Roman" w:hAnsi="Times New Roman"/>
          <w:lang w:val="en-BD"/>
        </w:rPr>
      </w:pPr>
      <w:r w:rsidRPr="00CA78DC">
        <w:rPr>
          <w:rStyle w:val="FootnoteReference"/>
          <w:rFonts w:ascii="Times New Roman" w:hAnsi="Times New Roman"/>
        </w:rPr>
        <w:footnoteRef/>
      </w:r>
      <w:r w:rsidRPr="00CA78DC">
        <w:rPr>
          <w:rFonts w:ascii="Times New Roman" w:hAnsi="Times New Roman"/>
        </w:rPr>
        <w:t xml:space="preserve"> Shahdeen Malik</w:t>
      </w:r>
      <w:r w:rsidR="00213574" w:rsidRPr="00CA78DC">
        <w:rPr>
          <w:rFonts w:ascii="Times New Roman" w:hAnsi="Times New Roman"/>
        </w:rPr>
        <w:t xml:space="preserve">, </w:t>
      </w:r>
      <w:r w:rsidR="00213574" w:rsidRPr="00CA78DC">
        <w:rPr>
          <w:rFonts w:ascii="Times New Roman" w:hAnsi="Times New Roman"/>
          <w:i/>
          <w:iCs/>
          <w:lang w:val="en-BD"/>
        </w:rPr>
        <w:t>The Transformation of Colonial Perceptions into Legal Norms: Legislation for Crime and Punishment in Bengal, 1790s to 1820s</w:t>
      </w:r>
      <w:r w:rsidR="00213574" w:rsidRPr="00CA78DC">
        <w:rPr>
          <w:rFonts w:ascii="Times New Roman" w:hAnsi="Times New Roman"/>
          <w:lang w:val="en-BD"/>
        </w:rPr>
        <w:t xml:space="preserve"> (School of Oriental and African Studies, University of London1994) Abstract.</w:t>
      </w:r>
    </w:p>
  </w:footnote>
  <w:footnote w:id="285">
    <w:p w14:paraId="2C4870B0" w14:textId="77777777" w:rsidR="00720F93" w:rsidRPr="00CA78DC" w:rsidRDefault="00720F9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Yuval Noah Harai, </w:t>
      </w:r>
      <w:r w:rsidRPr="00CA78DC">
        <w:rPr>
          <w:rFonts w:ascii="Times New Roman" w:hAnsi="Times New Roman"/>
          <w:i/>
          <w:iCs/>
        </w:rPr>
        <w:t>Sapiens A Brief History of Humankind</w:t>
      </w:r>
      <w:r w:rsidRPr="00CA78DC">
        <w:rPr>
          <w:rFonts w:ascii="Times New Roman" w:hAnsi="Times New Roman"/>
        </w:rPr>
        <w:t xml:space="preserve"> (Vintage 2011) 228.</w:t>
      </w:r>
    </w:p>
  </w:footnote>
  <w:footnote w:id="286">
    <w:p w14:paraId="7217E068" w14:textId="77777777" w:rsidR="00720F93" w:rsidRPr="00CA78DC" w:rsidRDefault="00720F9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A G Noorani </w:t>
      </w:r>
      <w:r w:rsidRPr="00CA78DC">
        <w:rPr>
          <w:rFonts w:ascii="Times New Roman" w:hAnsi="Times New Roman"/>
          <w:iCs/>
        </w:rPr>
        <w:t xml:space="preserve">Noorani, </w:t>
      </w:r>
      <w:r w:rsidRPr="00CA78DC">
        <w:rPr>
          <w:rFonts w:ascii="Times New Roman" w:hAnsi="Times New Roman"/>
          <w:i/>
        </w:rPr>
        <w:t>Indian Political Trial 1772-1947</w:t>
      </w:r>
      <w:r w:rsidRPr="00CA78DC">
        <w:rPr>
          <w:rFonts w:ascii="Times New Roman" w:hAnsi="Times New Roman"/>
          <w:iCs/>
        </w:rPr>
        <w:t xml:space="preserve"> (Oxford University Press 2005), Preface.</w:t>
      </w:r>
    </w:p>
  </w:footnote>
  <w:footnote w:id="287">
    <w:p w14:paraId="1908F922" w14:textId="77777777" w:rsidR="00720F93" w:rsidRPr="00CA78DC" w:rsidRDefault="00720F9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Ibid.</w:t>
      </w:r>
    </w:p>
  </w:footnote>
  <w:footnote w:id="288">
    <w:p w14:paraId="084A50DE" w14:textId="77777777" w:rsidR="00720F93" w:rsidRPr="00CA78DC" w:rsidRDefault="00720F93" w:rsidP="008F397C">
      <w:pPr>
        <w:pStyle w:val="FootnoteText"/>
        <w:jc w:val="both"/>
        <w:rPr>
          <w:rFonts w:ascii="Times New Roman" w:hAnsi="Times New Roman"/>
          <w:lang w:val="en-BD"/>
        </w:rPr>
      </w:pPr>
      <w:r w:rsidRPr="00CA78DC">
        <w:rPr>
          <w:rStyle w:val="FootnoteReference"/>
          <w:rFonts w:ascii="Times New Roman" w:hAnsi="Times New Roman"/>
        </w:rPr>
        <w:footnoteRef/>
      </w:r>
      <w:r w:rsidRPr="00CA78DC">
        <w:rPr>
          <w:rFonts w:ascii="Times New Roman" w:hAnsi="Times New Roman"/>
        </w:rPr>
        <w:t xml:space="preserve"> </w:t>
      </w:r>
      <w:r w:rsidRPr="00CA78DC">
        <w:rPr>
          <w:rFonts w:ascii="Times New Roman" w:hAnsi="Times New Roman"/>
          <w:lang w:val="en-BD"/>
        </w:rPr>
        <w:t xml:space="preserve">Suresh Mayur,  </w:t>
      </w:r>
      <w:r w:rsidRPr="00CA78DC">
        <w:rPr>
          <w:rFonts w:ascii="Times New Roman" w:hAnsi="Times New Roman"/>
          <w:i/>
          <w:iCs/>
        </w:rPr>
        <w:t>Delhi Terror Trials:</w:t>
      </w:r>
      <w:r w:rsidRPr="00CA78DC">
        <w:rPr>
          <w:rFonts w:ascii="Times New Roman" w:hAnsi="Times New Roman"/>
          <w:i/>
          <w:iCs/>
          <w:color w:val="5759A5"/>
          <w:kern w:val="36"/>
          <w:lang w:val="en-BD"/>
        </w:rPr>
        <w:t xml:space="preserve"> </w:t>
      </w:r>
      <w:r w:rsidRPr="00CA78DC">
        <w:rPr>
          <w:rFonts w:ascii="Times New Roman" w:hAnsi="Times New Roman"/>
          <w:i/>
          <w:iCs/>
          <w:lang w:val="en-BD"/>
        </w:rPr>
        <w:t>Life and Law in Delhi's Courts</w:t>
      </w:r>
      <w:r w:rsidRPr="00CA78DC">
        <w:rPr>
          <w:rFonts w:ascii="Times New Roman" w:hAnsi="Times New Roman"/>
          <w:lang w:val="en-BD"/>
        </w:rPr>
        <w:t xml:space="preserve"> (</w:t>
      </w:r>
      <w:r w:rsidRPr="00CA78DC">
        <w:rPr>
          <w:rFonts w:ascii="Times New Roman" w:hAnsi="Times New Roman"/>
          <w:lang w:val="en-GB"/>
        </w:rPr>
        <w:t>Fordham University Press 2023) 15-17</w:t>
      </w:r>
    </w:p>
  </w:footnote>
  <w:footnote w:id="289">
    <w:p w14:paraId="31D57057" w14:textId="77777777" w:rsidR="00CF0CB2" w:rsidRPr="00A05B0D" w:rsidRDefault="00CF0CB2" w:rsidP="00CF0CB2">
      <w:pPr>
        <w:pStyle w:val="FootnoteText"/>
        <w:jc w:val="both"/>
        <w:rPr>
          <w:rFonts w:ascii="Times New Roman" w:hAnsi="Times New Roman"/>
        </w:rPr>
      </w:pPr>
      <w:r>
        <w:rPr>
          <w:rStyle w:val="FootnoteReference"/>
        </w:rPr>
        <w:footnoteRef/>
      </w:r>
      <w:r>
        <w:t xml:space="preserve"> </w:t>
      </w:r>
      <w:r w:rsidRPr="00A05B0D">
        <w:rPr>
          <w:rFonts w:ascii="Times New Roman" w:hAnsi="Times New Roman"/>
        </w:rPr>
        <w:t xml:space="preserve">Nurul Kabir, </w:t>
      </w:r>
      <w:r w:rsidRPr="00A05B0D">
        <w:rPr>
          <w:rFonts w:ascii="Times New Roman" w:hAnsi="Times New Roman"/>
          <w:i/>
          <w:iCs/>
        </w:rPr>
        <w:t>Birth of Bangladesh The Politics of History and the History of Politics</w:t>
      </w:r>
      <w:r w:rsidRPr="00A05B0D">
        <w:rPr>
          <w:rFonts w:ascii="Times New Roman" w:hAnsi="Times New Roman"/>
        </w:rPr>
        <w:t xml:space="preserve"> (Samhati Publications 2022) 1033.</w:t>
      </w:r>
    </w:p>
  </w:footnote>
  <w:footnote w:id="290">
    <w:p w14:paraId="260CFB03" w14:textId="77777777" w:rsidR="00720F93" w:rsidRPr="00CA78DC" w:rsidRDefault="00720F9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Mark Massoud, </w:t>
      </w:r>
      <w:r w:rsidRPr="00CA78DC">
        <w:rPr>
          <w:rFonts w:ascii="Times New Roman" w:hAnsi="Times New Roman"/>
          <w:i/>
          <w:iCs/>
        </w:rPr>
        <w:t xml:space="preserve">Law’s Fragile State: Colonial, Authoritarian and Humanitarian Legacies in Sudan </w:t>
      </w:r>
      <w:r w:rsidRPr="00CA78DC">
        <w:rPr>
          <w:rFonts w:ascii="Times New Roman" w:hAnsi="Times New Roman"/>
        </w:rPr>
        <w:t>(Cambridge 2013) 229.</w:t>
      </w:r>
    </w:p>
  </w:footnote>
  <w:footnote w:id="291">
    <w:p w14:paraId="5B067BED" w14:textId="77777777" w:rsidR="00720F93" w:rsidRPr="00CA78DC" w:rsidRDefault="00720F93" w:rsidP="008F397C">
      <w:pPr>
        <w:autoSpaceDE w:val="0"/>
        <w:autoSpaceDN w:val="0"/>
        <w:adjustRightInd w:val="0"/>
        <w:jc w:val="both"/>
        <w:rPr>
          <w:rFonts w:ascii="Times New Roman" w:hAnsi="Times New Roman" w:cs="Times New Roman"/>
          <w:sz w:val="20"/>
          <w:szCs w:val="20"/>
        </w:rPr>
      </w:pPr>
      <w:r w:rsidRPr="00CA78DC">
        <w:rPr>
          <w:rStyle w:val="FootnoteReference"/>
          <w:rFonts w:ascii="Times New Roman" w:hAnsi="Times New Roman" w:cs="Times New Roman"/>
          <w:sz w:val="20"/>
          <w:szCs w:val="20"/>
        </w:rPr>
        <w:footnoteRef/>
      </w:r>
      <w:r w:rsidRPr="00CA78DC">
        <w:rPr>
          <w:rFonts w:ascii="Times New Roman" w:hAnsi="Times New Roman" w:cs="Times New Roman"/>
          <w:sz w:val="20"/>
          <w:szCs w:val="20"/>
        </w:rPr>
        <w:t xml:space="preserve"> </w:t>
      </w:r>
      <w:r w:rsidR="001466A5" w:rsidRPr="00CA78DC">
        <w:rPr>
          <w:rFonts w:ascii="Times New Roman" w:hAnsi="Times New Roman" w:cs="Times New Roman"/>
          <w:sz w:val="20"/>
          <w:szCs w:val="20"/>
        </w:rPr>
        <w:t xml:space="preserve">Ernst </w:t>
      </w:r>
      <w:r w:rsidRPr="00CA78DC">
        <w:rPr>
          <w:rFonts w:ascii="Times New Roman" w:hAnsi="Times New Roman" w:cs="Times New Roman"/>
          <w:sz w:val="20"/>
          <w:szCs w:val="20"/>
        </w:rPr>
        <w:t xml:space="preserve">Fraenkel, </w:t>
      </w:r>
      <w:r w:rsidRPr="00CA78DC">
        <w:rPr>
          <w:rFonts w:ascii="Times New Roman" w:hAnsi="Times New Roman" w:cs="Times New Roman"/>
          <w:i/>
          <w:iCs/>
          <w:sz w:val="20"/>
          <w:szCs w:val="20"/>
        </w:rPr>
        <w:t>The Dual State: A Contribution to the Theory of Dictatorship</w:t>
      </w:r>
      <w:r w:rsidRPr="00CA78DC">
        <w:rPr>
          <w:rFonts w:ascii="Times New Roman" w:hAnsi="Times New Roman" w:cs="Times New Roman"/>
          <w:sz w:val="20"/>
          <w:szCs w:val="20"/>
        </w:rPr>
        <w:t xml:space="preserve"> (Oxford 1941), Introduction.</w:t>
      </w:r>
    </w:p>
  </w:footnote>
  <w:footnote w:id="292">
    <w:p w14:paraId="22CD2B23" w14:textId="582185D2" w:rsidR="001466A5" w:rsidRPr="00CA78DC" w:rsidRDefault="001466A5" w:rsidP="008F397C">
      <w:pPr>
        <w:jc w:val="both"/>
        <w:rPr>
          <w:rFonts w:ascii="Times New Roman" w:hAnsi="Times New Roman" w:cs="Times New Roman"/>
          <w:color w:val="000000" w:themeColor="text1"/>
          <w:sz w:val="20"/>
          <w:szCs w:val="20"/>
          <w:cs/>
        </w:rPr>
      </w:pPr>
      <w:r w:rsidRPr="00CA78DC">
        <w:rPr>
          <w:rStyle w:val="FootnoteReference"/>
          <w:rFonts w:ascii="Times New Roman" w:hAnsi="Times New Roman" w:cs="Times New Roman"/>
          <w:sz w:val="20"/>
          <w:szCs w:val="20"/>
        </w:rPr>
        <w:footnoteRef/>
      </w:r>
      <w:r w:rsidRPr="00CA78DC">
        <w:rPr>
          <w:rFonts w:ascii="Times New Roman" w:hAnsi="Times New Roman" w:cs="Times New Roman"/>
          <w:sz w:val="20"/>
          <w:szCs w:val="20"/>
        </w:rPr>
        <w:t xml:space="preserve"> Paul Gowder, </w:t>
      </w:r>
      <w:r w:rsidRPr="00CA78DC">
        <w:rPr>
          <w:rFonts w:ascii="Times New Roman" w:hAnsi="Times New Roman" w:cs="Times New Roman"/>
          <w:i/>
          <w:iCs/>
          <w:sz w:val="20"/>
          <w:szCs w:val="20"/>
        </w:rPr>
        <w:t xml:space="preserve">The Rule of Law in the Real World </w:t>
      </w:r>
      <w:r w:rsidRPr="00CA78DC">
        <w:rPr>
          <w:rFonts w:ascii="Times New Roman" w:hAnsi="Times New Roman" w:cs="Times New Roman"/>
          <w:sz w:val="20"/>
          <w:szCs w:val="20"/>
        </w:rPr>
        <w:t>(Cambridge University Press</w:t>
      </w:r>
      <w:r w:rsidR="004C7FE3">
        <w:rPr>
          <w:rFonts w:ascii="Times New Roman" w:hAnsi="Times New Roman" w:cs="Times New Roman"/>
          <w:sz w:val="20"/>
          <w:szCs w:val="20"/>
        </w:rPr>
        <w:t xml:space="preserve"> 2016</w:t>
      </w:r>
      <w:r w:rsidRPr="00CA78DC">
        <w:rPr>
          <w:rFonts w:ascii="Times New Roman" w:hAnsi="Times New Roman" w:cs="Times New Roman"/>
          <w:sz w:val="20"/>
          <w:szCs w:val="20"/>
        </w:rPr>
        <w:t xml:space="preserve">) </w:t>
      </w:r>
      <w:r w:rsidRPr="00CA78DC">
        <w:rPr>
          <w:rFonts w:ascii="Times New Roman" w:hAnsi="Times New Roman" w:cs="Times New Roman"/>
          <w:color w:val="000000" w:themeColor="text1"/>
          <w:sz w:val="20"/>
          <w:szCs w:val="20"/>
        </w:rPr>
        <w:t>155-156.</w:t>
      </w:r>
      <w:r w:rsidR="001C2AB0" w:rsidRPr="00CA78DC">
        <w:rPr>
          <w:rFonts w:ascii="Times New Roman" w:hAnsi="Times New Roman" w:cs="Times New Roman"/>
          <w:color w:val="000000" w:themeColor="text1"/>
          <w:sz w:val="20"/>
          <w:szCs w:val="20"/>
        </w:rPr>
        <w:t xml:space="preserve"> </w:t>
      </w:r>
    </w:p>
  </w:footnote>
  <w:footnote w:id="293">
    <w:p w14:paraId="33FC90BE" w14:textId="77777777" w:rsidR="00720F93" w:rsidRPr="00CA78DC" w:rsidRDefault="00720F9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Khan</w:t>
      </w:r>
      <w:r w:rsidR="00D942EE" w:rsidRPr="00CA78DC">
        <w:rPr>
          <w:rFonts w:ascii="Times New Roman" w:hAnsi="Times New Roman"/>
        </w:rPr>
        <w:t xml:space="preserve"> (n 103) </w:t>
      </w:r>
      <w:r w:rsidR="008E5CD7" w:rsidRPr="00CA78DC">
        <w:rPr>
          <w:rFonts w:ascii="Times New Roman" w:hAnsi="Times New Roman"/>
        </w:rPr>
        <w:t>317-318.</w:t>
      </w:r>
    </w:p>
  </w:footnote>
  <w:footnote w:id="294">
    <w:p w14:paraId="7B49973F" w14:textId="77777777" w:rsidR="00720F93" w:rsidRPr="00CA78DC" w:rsidRDefault="00720F9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Malcolm Davies, Hazel Croall, Jane Tyrer, </w:t>
      </w:r>
      <w:r w:rsidRPr="00CA78DC">
        <w:rPr>
          <w:rFonts w:ascii="Times New Roman" w:hAnsi="Times New Roman"/>
          <w:i/>
          <w:iCs/>
        </w:rPr>
        <w:t>Criminal Justice An Introduction to the Criminal Justice System in England and Wales</w:t>
      </w:r>
      <w:r w:rsidRPr="00CA78DC">
        <w:rPr>
          <w:rFonts w:ascii="Times New Roman" w:hAnsi="Times New Roman"/>
        </w:rPr>
        <w:t xml:space="preserve"> (Pearson Longman 2005) 26.</w:t>
      </w:r>
    </w:p>
  </w:footnote>
  <w:footnote w:id="295">
    <w:p w14:paraId="513C3E00" w14:textId="77777777" w:rsidR="00720F93" w:rsidRPr="00CA78DC" w:rsidRDefault="00720F9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w:t>
      </w:r>
      <w:r w:rsidR="00342D67">
        <w:rPr>
          <w:rFonts w:ascii="Times New Roman" w:hAnsi="Times New Roman"/>
        </w:rPr>
        <w:t xml:space="preserve"> Massoud (n 197)</w:t>
      </w:r>
      <w:r w:rsidRPr="00CA78DC">
        <w:rPr>
          <w:rFonts w:ascii="Times New Roman" w:hAnsi="Times New Roman"/>
        </w:rPr>
        <w:t>.</w:t>
      </w:r>
    </w:p>
  </w:footnote>
  <w:footnote w:id="296">
    <w:p w14:paraId="0F23786B" w14:textId="77777777" w:rsidR="00720F93" w:rsidRPr="00CA78DC" w:rsidRDefault="00720F9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Masdar Hossain case 52 DLR (AD) 82.</w:t>
      </w:r>
    </w:p>
  </w:footnote>
  <w:footnote w:id="297">
    <w:p w14:paraId="5ECF625B" w14:textId="77777777" w:rsidR="00720F93" w:rsidRPr="00CA78DC" w:rsidRDefault="00720F93" w:rsidP="008F397C">
      <w:pPr>
        <w:pStyle w:val="Default"/>
        <w:jc w:val="both"/>
        <w:rPr>
          <w:color w:val="000000" w:themeColor="text1"/>
          <w:sz w:val="20"/>
          <w:szCs w:val="20"/>
        </w:rPr>
      </w:pPr>
      <w:r w:rsidRPr="00CA78DC">
        <w:rPr>
          <w:rStyle w:val="FootnoteReference"/>
          <w:sz w:val="20"/>
          <w:szCs w:val="20"/>
        </w:rPr>
        <w:footnoteRef/>
      </w:r>
      <w:r w:rsidRPr="00CA78DC">
        <w:rPr>
          <w:sz w:val="20"/>
          <w:szCs w:val="20"/>
        </w:rPr>
        <w:t xml:space="preserve"> </w:t>
      </w:r>
      <w:r w:rsidRPr="00CA78DC">
        <w:rPr>
          <w:color w:val="000000" w:themeColor="text1"/>
          <w:sz w:val="20"/>
          <w:szCs w:val="20"/>
        </w:rPr>
        <w:t xml:space="preserve">Al-Jehad Trust v Pakistan [1996] PLD (SC) 324, 384 </w:t>
      </w:r>
    </w:p>
  </w:footnote>
  <w:footnote w:id="298">
    <w:p w14:paraId="54FD33D2" w14:textId="77777777" w:rsidR="00720F93" w:rsidRPr="00CA78DC" w:rsidRDefault="00720F9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The Crown v Moulvi Abdur Rashid Tarkabagish [1949] 1 DLR 177-181.</w:t>
      </w:r>
    </w:p>
  </w:footnote>
  <w:footnote w:id="299">
    <w:p w14:paraId="10B9D54F" w14:textId="77777777" w:rsidR="008E5CD7" w:rsidRPr="00CA78DC" w:rsidRDefault="008E5CD7" w:rsidP="008F397C">
      <w:pPr>
        <w:pStyle w:val="FootnoteText"/>
        <w:jc w:val="both"/>
        <w:rPr>
          <w:rFonts w:ascii="Times New Roman" w:hAnsi="Times New Roman"/>
          <w:i/>
          <w:iCs/>
          <w:lang w:val="en-BD"/>
        </w:rPr>
      </w:pPr>
      <w:r w:rsidRPr="00CA78DC">
        <w:rPr>
          <w:rStyle w:val="FootnoteReference"/>
          <w:rFonts w:ascii="Times New Roman" w:hAnsi="Times New Roman"/>
        </w:rPr>
        <w:footnoteRef/>
      </w:r>
      <w:r w:rsidRPr="00CA78DC">
        <w:rPr>
          <w:rFonts w:ascii="Times New Roman" w:hAnsi="Times New Roman"/>
        </w:rPr>
        <w:t xml:space="preserve"> M Ehtesahmul Bari, </w:t>
      </w:r>
      <w:r w:rsidRPr="00CA78DC">
        <w:rPr>
          <w:rFonts w:ascii="Times New Roman" w:hAnsi="Times New Roman"/>
          <w:i/>
          <w:iCs/>
          <w:lang w:val="en-BD"/>
        </w:rPr>
        <w:t xml:space="preserve">The Independence of the Judiciary in Bangladesh: Exploring the Gap Between Theory and Practice (Springer 2021) </w:t>
      </w:r>
      <w:r w:rsidRPr="00CA78DC">
        <w:rPr>
          <w:rFonts w:ascii="Times New Roman" w:hAnsi="Times New Roman"/>
          <w:lang w:val="en-BD"/>
        </w:rPr>
        <w:t>168</w:t>
      </w:r>
      <w:r w:rsidRPr="00CA78DC">
        <w:rPr>
          <w:rFonts w:ascii="Times New Roman" w:hAnsi="Times New Roman"/>
          <w:i/>
          <w:iCs/>
          <w:lang w:val="en-BD"/>
        </w:rPr>
        <w:t xml:space="preserve">. </w:t>
      </w:r>
    </w:p>
  </w:footnote>
  <w:footnote w:id="300">
    <w:p w14:paraId="4438FF41" w14:textId="77777777" w:rsidR="00720F93" w:rsidRPr="00CA78DC" w:rsidRDefault="00720F9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w:t>
      </w:r>
      <w:r w:rsidR="001D1BF6" w:rsidRPr="00CA78DC">
        <w:rPr>
          <w:rFonts w:ascii="Times New Roman" w:hAnsi="Times New Roman"/>
        </w:rPr>
        <w:t xml:space="preserve">Bangladesh Supreme Court, </w:t>
      </w:r>
      <w:r w:rsidRPr="00CA78DC">
        <w:rPr>
          <w:rFonts w:ascii="Times New Roman" w:hAnsi="Times New Roman"/>
          <w:i/>
          <w:iCs/>
        </w:rPr>
        <w:t>Strategic Plan, 2017-2022</w:t>
      </w:r>
      <w:r w:rsidR="001D1BF6" w:rsidRPr="00CA78DC">
        <w:rPr>
          <w:rFonts w:ascii="Times New Roman" w:hAnsi="Times New Roman"/>
        </w:rPr>
        <w:t xml:space="preserve"> (Bangladesh Supreme Court 2017)</w:t>
      </w:r>
      <w:r w:rsidRPr="00CA78DC">
        <w:rPr>
          <w:rFonts w:ascii="Times New Roman" w:hAnsi="Times New Roman"/>
        </w:rPr>
        <w:t>.</w:t>
      </w:r>
    </w:p>
  </w:footnote>
  <w:footnote w:id="301">
    <w:p w14:paraId="59A54C5C" w14:textId="77777777" w:rsidR="00720F93" w:rsidRPr="00CA78DC" w:rsidRDefault="00720F9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Ridwanul Hoque, </w:t>
      </w:r>
      <w:r w:rsidRPr="00CA78DC">
        <w:rPr>
          <w:rFonts w:ascii="Times New Roman" w:hAnsi="Times New Roman"/>
          <w:i/>
          <w:iCs/>
        </w:rPr>
        <w:t>Judicial Activism in Bangladesh: A Golden Mean Approach</w:t>
      </w:r>
      <w:r w:rsidRPr="00CA78DC">
        <w:rPr>
          <w:rFonts w:ascii="Times New Roman" w:hAnsi="Times New Roman"/>
        </w:rPr>
        <w:t xml:space="preserve"> (Cambridge 2011) 249.</w:t>
      </w:r>
    </w:p>
  </w:footnote>
  <w:footnote w:id="302">
    <w:p w14:paraId="356F46E8" w14:textId="77777777" w:rsidR="00720F93" w:rsidRPr="00CA78DC" w:rsidRDefault="00720F9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Louglin</w:t>
      </w:r>
      <w:r w:rsidR="00342D67">
        <w:rPr>
          <w:rFonts w:ascii="Times New Roman" w:hAnsi="Times New Roman"/>
        </w:rPr>
        <w:t xml:space="preserve"> (n 189) </w:t>
      </w:r>
      <w:r w:rsidRPr="00CA78DC">
        <w:rPr>
          <w:rFonts w:ascii="Times New Roman" w:hAnsi="Times New Roman"/>
        </w:rPr>
        <w:t>510.</w:t>
      </w:r>
    </w:p>
  </w:footnote>
  <w:footnote w:id="303">
    <w:p w14:paraId="08FFF1D3" w14:textId="77777777" w:rsidR="000D048B" w:rsidRPr="00CA78DC" w:rsidRDefault="000D048B"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Diego Garcia- Sayan, Report of the Special Rapporteur on the Independence of Judges and Lawyers, UN Doc. A/73/365 (05 September 2018). </w:t>
      </w:r>
    </w:p>
  </w:footnote>
  <w:footnote w:id="304">
    <w:p w14:paraId="5DECE053" w14:textId="77777777" w:rsidR="00C370C8" w:rsidRPr="00CA78DC" w:rsidRDefault="00C370C8"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Margaret L Satterthwaite, Katarina Sydow and Ben Polk, ‘Unchecking Power and Capturing Courts: How autocratization erodes independent judicial systems’ Summer (2024) Rutgers University Law review 1147-1183.</w:t>
      </w:r>
    </w:p>
  </w:footnote>
  <w:footnote w:id="305">
    <w:p w14:paraId="6366C497" w14:textId="77777777" w:rsidR="00720F93" w:rsidRPr="00CA78DC" w:rsidRDefault="00720F93" w:rsidP="008F397C">
      <w:pPr>
        <w:pStyle w:val="FootnoteText"/>
        <w:jc w:val="both"/>
        <w:rPr>
          <w:rFonts w:ascii="Times New Roman" w:hAnsi="Times New Roman"/>
          <w:lang w:val="en-BD"/>
        </w:rPr>
      </w:pPr>
      <w:r w:rsidRPr="00CA78DC">
        <w:rPr>
          <w:rStyle w:val="FootnoteReference"/>
          <w:rFonts w:ascii="Times New Roman" w:hAnsi="Times New Roman"/>
        </w:rPr>
        <w:footnoteRef/>
      </w:r>
      <w:r w:rsidRPr="00CA78DC">
        <w:rPr>
          <w:rFonts w:ascii="Times New Roman" w:hAnsi="Times New Roman"/>
        </w:rPr>
        <w:t xml:space="preserve"> Bojan </w:t>
      </w:r>
      <w:r w:rsidRPr="00C72745">
        <w:rPr>
          <w:rFonts w:ascii="Times New Roman" w:hAnsi="Times New Roman"/>
          <w:color w:val="000000" w:themeColor="text1"/>
        </w:rPr>
        <w:t>Bu</w:t>
      </w:r>
      <w:r w:rsidR="004877BD" w:rsidRPr="00C72745">
        <w:rPr>
          <w:rFonts w:ascii="Times New Roman" w:hAnsi="Times New Roman"/>
          <w:color w:val="000000" w:themeColor="text1"/>
        </w:rPr>
        <w:t>g</w:t>
      </w:r>
      <w:r w:rsidRPr="00C72745">
        <w:rPr>
          <w:rFonts w:ascii="Times New Roman" w:hAnsi="Times New Roman"/>
          <w:color w:val="000000" w:themeColor="text1"/>
        </w:rPr>
        <w:t>aric,</w:t>
      </w:r>
      <w:r w:rsidRPr="00CA78DC">
        <w:rPr>
          <w:rFonts w:ascii="Times New Roman" w:hAnsi="Times New Roman"/>
        </w:rPr>
        <w:t xml:space="preserve"> ‘</w:t>
      </w:r>
      <w:r w:rsidRPr="00CA78DC">
        <w:rPr>
          <w:rFonts w:ascii="Times New Roman" w:hAnsi="Times New Roman"/>
          <w:lang w:val="en-BD"/>
        </w:rPr>
        <w:t>Populism, liberal democracy, and the rule of law in Central and Eastern Europe’ (2008) 41Central and Post Communist Studies 191-203.</w:t>
      </w:r>
    </w:p>
  </w:footnote>
  <w:footnote w:id="306">
    <w:p w14:paraId="3F8B8055" w14:textId="23FC88FB" w:rsidR="00446163" w:rsidRPr="00446163" w:rsidRDefault="00446163" w:rsidP="00446163">
      <w:pPr>
        <w:pStyle w:val="FootnoteText"/>
        <w:spacing w:line="276" w:lineRule="auto"/>
        <w:jc w:val="both"/>
        <w:rPr>
          <w:rFonts w:ascii="Times New Roman" w:hAnsi="Times New Roman"/>
          <w:color w:val="000000" w:themeColor="text1"/>
        </w:rPr>
      </w:pPr>
      <w:r w:rsidRPr="00446163">
        <w:rPr>
          <w:rStyle w:val="FootnoteReference"/>
          <w:rFonts w:ascii="Times New Roman" w:hAnsi="Times New Roman"/>
        </w:rPr>
        <w:footnoteRef/>
      </w:r>
      <w:r w:rsidRPr="00446163">
        <w:rPr>
          <w:rFonts w:ascii="Times New Roman" w:hAnsi="Times New Roman"/>
        </w:rPr>
        <w:t xml:space="preserve"> Lindsey Farmer, </w:t>
      </w:r>
      <w:r w:rsidRPr="00446163">
        <w:rPr>
          <w:rFonts w:ascii="Times New Roman" w:hAnsi="Times New Roman"/>
          <w:color w:val="000000" w:themeColor="text1"/>
        </w:rPr>
        <w:t xml:space="preserve">‘Punishment in the Rule of Law’ in Meierhenrich Jens and Loughlin Martin, </w:t>
      </w:r>
      <w:r w:rsidRPr="00446163">
        <w:rPr>
          <w:rFonts w:ascii="Times New Roman" w:hAnsi="Times New Roman"/>
          <w:i/>
          <w:iCs/>
          <w:color w:val="000000" w:themeColor="text1"/>
        </w:rPr>
        <w:t>The Cambridge Companion to the Rule of Law</w:t>
      </w:r>
      <w:r w:rsidRPr="00446163">
        <w:rPr>
          <w:rFonts w:ascii="Times New Roman" w:hAnsi="Times New Roman"/>
          <w:color w:val="000000" w:themeColor="text1"/>
        </w:rPr>
        <w:t xml:space="preserve"> (Cambridge 2021) 457.</w:t>
      </w:r>
    </w:p>
    <w:p w14:paraId="36CD68D8" w14:textId="65C71B23" w:rsidR="00446163" w:rsidRDefault="00446163">
      <w:pPr>
        <w:pStyle w:val="FootnoteText"/>
      </w:pPr>
    </w:p>
  </w:footnote>
  <w:footnote w:id="307">
    <w:p w14:paraId="7890B908" w14:textId="77777777" w:rsidR="001D1BF6" w:rsidRPr="00CA78DC" w:rsidRDefault="00720F93" w:rsidP="008F397C">
      <w:pPr>
        <w:pStyle w:val="FootnoteText"/>
        <w:jc w:val="both"/>
        <w:rPr>
          <w:rFonts w:ascii="Times New Roman" w:hAnsi="Times New Roman"/>
          <w:lang w:val="en-BD"/>
        </w:rPr>
      </w:pPr>
      <w:r w:rsidRPr="00CA78DC">
        <w:rPr>
          <w:rStyle w:val="FootnoteReference"/>
          <w:rFonts w:ascii="Times New Roman" w:hAnsi="Times New Roman"/>
        </w:rPr>
        <w:footnoteRef/>
      </w:r>
      <w:r w:rsidRPr="00CA78DC">
        <w:rPr>
          <w:rFonts w:ascii="Times New Roman" w:hAnsi="Times New Roman"/>
        </w:rPr>
        <w:t xml:space="preserve"> Syed Refaat Ahmed, ‘Rule of Law within the constitutional scheme’ in Ridwanul Hoque and Rokeya Chowdhury (eds) </w:t>
      </w:r>
      <w:r w:rsidR="001D1BF6" w:rsidRPr="00CA78DC">
        <w:rPr>
          <w:rFonts w:ascii="Times New Roman" w:hAnsi="Times New Roman"/>
          <w:i/>
          <w:iCs/>
          <w:lang w:val="en-BD"/>
        </w:rPr>
        <w:t>A History of the Constitution of Bangladesh: The Founding, Development, and Way Ahead</w:t>
      </w:r>
      <w:r w:rsidR="001D1BF6" w:rsidRPr="00CA78DC">
        <w:rPr>
          <w:rFonts w:ascii="Times New Roman" w:hAnsi="Times New Roman"/>
          <w:lang w:val="en-BD"/>
        </w:rPr>
        <w:t xml:space="preserve"> (Routledge 2024)</w:t>
      </w:r>
    </w:p>
    <w:p w14:paraId="6317627D" w14:textId="77777777" w:rsidR="00720F93" w:rsidRPr="00CA78DC" w:rsidRDefault="00720F93" w:rsidP="008F397C">
      <w:pPr>
        <w:pStyle w:val="FootnoteText"/>
        <w:jc w:val="both"/>
        <w:rPr>
          <w:rFonts w:ascii="Times New Roman" w:hAnsi="Times New Roman"/>
        </w:rPr>
      </w:pPr>
      <w:r w:rsidRPr="00CA78DC">
        <w:rPr>
          <w:rFonts w:ascii="Times New Roman" w:hAnsi="Times New Roman"/>
        </w:rPr>
        <w:t>99.</w:t>
      </w:r>
      <w:r w:rsidR="001D1BF6" w:rsidRPr="00CA78DC">
        <w:rPr>
          <w:rFonts w:ascii="Times New Roman" w:hAnsi="Times New Roman"/>
        </w:rPr>
        <w:t xml:space="preserve"> </w:t>
      </w:r>
    </w:p>
  </w:footnote>
  <w:footnote w:id="308">
    <w:p w14:paraId="132A358C" w14:textId="77777777" w:rsidR="00DA5076" w:rsidRPr="00CA78DC" w:rsidRDefault="00DA5076"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Loug</w:t>
      </w:r>
      <w:r w:rsidR="001D1BF6" w:rsidRPr="00CA78DC">
        <w:rPr>
          <w:rFonts w:ascii="Times New Roman" w:hAnsi="Times New Roman"/>
        </w:rPr>
        <w:t>h</w:t>
      </w:r>
      <w:r w:rsidRPr="00CA78DC">
        <w:rPr>
          <w:rFonts w:ascii="Times New Roman" w:hAnsi="Times New Roman"/>
        </w:rPr>
        <w:t>lin</w:t>
      </w:r>
      <w:r w:rsidR="001D1BF6" w:rsidRPr="00CA78DC">
        <w:rPr>
          <w:rFonts w:ascii="Times New Roman" w:hAnsi="Times New Roman"/>
        </w:rPr>
        <w:t xml:space="preserve"> (n 2</w:t>
      </w:r>
      <w:r w:rsidR="00D942EE" w:rsidRPr="00CA78DC">
        <w:rPr>
          <w:rFonts w:ascii="Times New Roman" w:hAnsi="Times New Roman"/>
        </w:rPr>
        <w:t>94</w:t>
      </w:r>
      <w:r w:rsidR="001D1BF6" w:rsidRPr="00CA78DC">
        <w:rPr>
          <w:rFonts w:ascii="Times New Roman" w:hAnsi="Times New Roman"/>
        </w:rPr>
        <w:t>).</w:t>
      </w:r>
    </w:p>
  </w:footnote>
  <w:footnote w:id="309">
    <w:p w14:paraId="5554F10F" w14:textId="77777777" w:rsidR="00DA5076" w:rsidRPr="00CA78DC" w:rsidRDefault="00DA5076" w:rsidP="008F397C">
      <w:pPr>
        <w:pStyle w:val="FootnoteText"/>
        <w:jc w:val="both"/>
        <w:rPr>
          <w:rFonts w:ascii="Times New Roman" w:hAnsi="Times New Roman"/>
          <w:cs/>
          <w:lang w:bidi="bn-IN"/>
        </w:rPr>
      </w:pPr>
      <w:r w:rsidRPr="00CA78DC">
        <w:rPr>
          <w:rStyle w:val="FootnoteReference"/>
          <w:rFonts w:ascii="Times New Roman" w:hAnsi="Times New Roman"/>
        </w:rPr>
        <w:footnoteRef/>
      </w:r>
      <w:r w:rsidRPr="00CA78DC">
        <w:rPr>
          <w:rFonts w:ascii="Times New Roman" w:hAnsi="Times New Roman"/>
        </w:rPr>
        <w:t xml:space="preserve"> </w:t>
      </w:r>
      <w:r w:rsidR="001D1BF6" w:rsidRPr="00CA78DC">
        <w:rPr>
          <w:rFonts w:ascii="Times New Roman" w:hAnsi="Times New Roman"/>
        </w:rPr>
        <w:t xml:space="preserve">Justice) Muhammad Habibur Rahman, </w:t>
      </w:r>
      <w:r w:rsidR="001D1BF6" w:rsidRPr="00CA78DC">
        <w:rPr>
          <w:rFonts w:ascii="Times New Roman" w:hAnsi="Times New Roman"/>
          <w:i/>
          <w:iCs/>
        </w:rPr>
        <w:t>Rabindra Rachanay Aini Bhabna</w:t>
      </w:r>
      <w:r w:rsidR="001D1BF6" w:rsidRPr="00CA78DC">
        <w:rPr>
          <w:rFonts w:ascii="Times New Roman" w:hAnsi="Times New Roman"/>
        </w:rPr>
        <w:t xml:space="preserve"> (Legal thoughts in the Writings of Rabindra (in English)) (University Press Limited Dhaka 2002) </w:t>
      </w:r>
      <w:r w:rsidRPr="00CA78DC">
        <w:rPr>
          <w:rFonts w:ascii="Times New Roman" w:hAnsi="Times New Roman"/>
        </w:rPr>
        <w:t>127</w:t>
      </w:r>
    </w:p>
  </w:footnote>
  <w:footnote w:id="310">
    <w:p w14:paraId="36B0A4F1" w14:textId="77777777" w:rsidR="00720F93" w:rsidRPr="00CA78DC" w:rsidRDefault="00720F9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Ridwanul Hoque and Rokeya Chowdhury, ‘The fifty years of Bangladesh’s constitutional journey: Reflections and Hope’ </w:t>
      </w:r>
      <w:r w:rsidR="000B1A03" w:rsidRPr="00CA78DC">
        <w:rPr>
          <w:rFonts w:ascii="Times New Roman" w:hAnsi="Times New Roman"/>
        </w:rPr>
        <w:t xml:space="preserve">in Ridwanul Hoque and Rokeya Chowdhury (eds) </w:t>
      </w:r>
      <w:r w:rsidR="000B1A03" w:rsidRPr="00CA78DC">
        <w:rPr>
          <w:rFonts w:ascii="Times New Roman" w:hAnsi="Times New Roman"/>
          <w:i/>
          <w:iCs/>
          <w:lang w:val="en-BD"/>
        </w:rPr>
        <w:t>A History of the Constitution of Bangladesh: The Founding, Development, and Way Ahead</w:t>
      </w:r>
      <w:r w:rsidR="000B1A03" w:rsidRPr="00CA78DC">
        <w:rPr>
          <w:rFonts w:ascii="Times New Roman" w:hAnsi="Times New Roman"/>
          <w:lang w:val="en-BD"/>
        </w:rPr>
        <w:t xml:space="preserve"> (Routledge 2024). </w:t>
      </w:r>
    </w:p>
  </w:footnote>
  <w:footnote w:id="311">
    <w:p w14:paraId="31B478E2" w14:textId="77777777" w:rsidR="00720F93" w:rsidRPr="00CA78DC" w:rsidRDefault="00720F9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Constitution 1972, Part VI.</w:t>
      </w:r>
    </w:p>
  </w:footnote>
  <w:footnote w:id="312">
    <w:p w14:paraId="738E4CF1" w14:textId="77777777" w:rsidR="00720F93" w:rsidRPr="00CA78DC" w:rsidRDefault="00720F9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Constitution 1972, art 22. </w:t>
      </w:r>
    </w:p>
    <w:p w14:paraId="352AA766" w14:textId="77777777" w:rsidR="00720F93" w:rsidRPr="00CA78DC" w:rsidRDefault="00720F93" w:rsidP="008F397C">
      <w:pPr>
        <w:pStyle w:val="FootnoteText"/>
        <w:jc w:val="both"/>
        <w:rPr>
          <w:rFonts w:ascii="Times New Roman" w:hAnsi="Times New Roman"/>
        </w:rPr>
      </w:pPr>
    </w:p>
  </w:footnote>
  <w:footnote w:id="313">
    <w:p w14:paraId="4064B29F" w14:textId="5FC10F09" w:rsidR="00DD60C3" w:rsidRPr="00CA78DC" w:rsidRDefault="00DD60C3"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C Ellis et al ‘Autoethnography: An Overview’ </w:t>
      </w:r>
      <w:r w:rsidR="001D42D5" w:rsidRPr="00CA78DC">
        <w:rPr>
          <w:rFonts w:ascii="Times New Roman" w:hAnsi="Times New Roman"/>
        </w:rPr>
        <w:t xml:space="preserve">[2011]36 </w:t>
      </w:r>
      <w:r w:rsidRPr="00CA78DC">
        <w:rPr>
          <w:rFonts w:ascii="Times New Roman" w:hAnsi="Times New Roman"/>
        </w:rPr>
        <w:t xml:space="preserve">Historical Social Research </w:t>
      </w:r>
      <w:r w:rsidR="002A255E" w:rsidRPr="00CA78DC">
        <w:rPr>
          <w:rFonts w:ascii="Times New Roman" w:hAnsi="Times New Roman"/>
        </w:rPr>
        <w:t>273-90.</w:t>
      </w:r>
    </w:p>
  </w:footnote>
  <w:footnote w:id="314">
    <w:p w14:paraId="72254AEF" w14:textId="6408FF5D" w:rsidR="002A255E" w:rsidRPr="00CA78DC" w:rsidRDefault="002A255E"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Jane Edwards ‘Ethical Autoethnography: Is it Possible?’ </w:t>
      </w:r>
      <w:r w:rsidR="001D42D5" w:rsidRPr="00CA78DC">
        <w:rPr>
          <w:rFonts w:ascii="Times New Roman" w:hAnsi="Times New Roman"/>
        </w:rPr>
        <w:t xml:space="preserve">2021]20 </w:t>
      </w:r>
      <w:r w:rsidRPr="00CA78DC">
        <w:rPr>
          <w:rFonts w:ascii="Times New Roman" w:hAnsi="Times New Roman"/>
        </w:rPr>
        <w:t>International Journal of Qualitative Methods [1-6.</w:t>
      </w:r>
    </w:p>
  </w:footnote>
  <w:footnote w:id="315">
    <w:p w14:paraId="1BB8B67A" w14:textId="77777777" w:rsidR="00D627A9" w:rsidRPr="00CA78DC" w:rsidRDefault="00D627A9"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As cited in Osama Siddique, </w:t>
      </w:r>
      <w:r w:rsidRPr="00CA78DC">
        <w:rPr>
          <w:rFonts w:ascii="Times New Roman" w:hAnsi="Times New Roman"/>
          <w:i/>
          <w:iCs/>
        </w:rPr>
        <w:t>Pakistan’s experience with Formal Law: An Alien Justice</w:t>
      </w:r>
      <w:r w:rsidRPr="00CA78DC">
        <w:rPr>
          <w:rFonts w:ascii="Times New Roman" w:hAnsi="Times New Roman"/>
        </w:rPr>
        <w:t xml:space="preserve"> (Cambridge 2013) 48.</w:t>
      </w:r>
    </w:p>
  </w:footnote>
  <w:footnote w:id="316">
    <w:p w14:paraId="183D1F58" w14:textId="77777777" w:rsidR="004666A1" w:rsidRPr="00CA78DC" w:rsidRDefault="004666A1" w:rsidP="008F397C">
      <w:pPr>
        <w:pStyle w:val="FootnoteText"/>
        <w:jc w:val="both"/>
        <w:rPr>
          <w:rFonts w:ascii="Times New Roman" w:hAnsi="Times New Roman"/>
        </w:rPr>
      </w:pPr>
      <w:r w:rsidRPr="00CA78DC">
        <w:rPr>
          <w:rStyle w:val="FootnoteReference"/>
          <w:rFonts w:ascii="Times New Roman" w:hAnsi="Times New Roman"/>
        </w:rPr>
        <w:footnoteRef/>
      </w:r>
      <w:r w:rsidRPr="00CA78DC">
        <w:rPr>
          <w:rFonts w:ascii="Times New Roman" w:hAnsi="Times New Roman"/>
        </w:rPr>
        <w:t xml:space="preserve"> For the purpose of our research, such laws are generally referred to as ‘postcolonial laws’ other than the Penal Code 1860 and the Code of Criminal Procedure 1898. Such laws mostly provide for special procedure and stringent sentencing provisions and </w:t>
      </w:r>
      <w:r w:rsidR="004075DC" w:rsidRPr="00CA78DC">
        <w:rPr>
          <w:rFonts w:ascii="Times New Roman" w:hAnsi="Times New Roman"/>
        </w:rPr>
        <w:t xml:space="preserve">will </w:t>
      </w:r>
      <w:r w:rsidRPr="00CA78DC">
        <w:rPr>
          <w:rFonts w:ascii="Times New Roman" w:hAnsi="Times New Roman"/>
        </w:rPr>
        <w:t xml:space="preserve">also have separate trial courts.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A7E39" w14:textId="77777777" w:rsidR="008B3B8A" w:rsidRPr="00FA6ECF" w:rsidRDefault="008B3B8A" w:rsidP="00E456D7">
    <w:pPr>
      <w:pBdr>
        <w:top w:val="nil"/>
        <w:left w:val="nil"/>
        <w:bottom w:val="nil"/>
        <w:right w:val="nil"/>
        <w:between w:val="nil"/>
      </w:pBdr>
      <w:tabs>
        <w:tab w:val="center" w:pos="4153"/>
        <w:tab w:val="right" w:pos="8306"/>
      </w:tabs>
      <w:rPr>
        <w:rFonts w:ascii="TUOS Blake" w:eastAsia="Arial" w:hAnsi="TUOS Blake"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A175CF2"/>
    <w:multiLevelType w:val="hybridMultilevel"/>
    <w:tmpl w:val="64F792FB"/>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name w:val="WW8Num1"/>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C6C4087"/>
    <w:multiLevelType w:val="hybridMultilevel"/>
    <w:tmpl w:val="4874E124"/>
    <w:lvl w:ilvl="0" w:tplc="7CB463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93C60"/>
    <w:multiLevelType w:val="multilevel"/>
    <w:tmpl w:val="DA5ED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AE0722"/>
    <w:multiLevelType w:val="hybridMultilevel"/>
    <w:tmpl w:val="FA0674E4"/>
    <w:lvl w:ilvl="0" w:tplc="A392AE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02566"/>
    <w:multiLevelType w:val="hybridMultilevel"/>
    <w:tmpl w:val="89FABC04"/>
    <w:lvl w:ilvl="0" w:tplc="93C6A3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60343"/>
    <w:multiLevelType w:val="multilevel"/>
    <w:tmpl w:val="C4465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2C63A9"/>
    <w:multiLevelType w:val="multilevel"/>
    <w:tmpl w:val="347026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F32E93"/>
    <w:multiLevelType w:val="hybridMultilevel"/>
    <w:tmpl w:val="12D84B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6E27B7"/>
    <w:multiLevelType w:val="hybridMultilevel"/>
    <w:tmpl w:val="B30EA092"/>
    <w:lvl w:ilvl="0" w:tplc="BDA886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3617A"/>
    <w:multiLevelType w:val="hybridMultilevel"/>
    <w:tmpl w:val="1C4E4E72"/>
    <w:lvl w:ilvl="0" w:tplc="4440C2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7F24E7A"/>
    <w:multiLevelType w:val="hybridMultilevel"/>
    <w:tmpl w:val="A44C7154"/>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843244"/>
    <w:multiLevelType w:val="hybridMultilevel"/>
    <w:tmpl w:val="438CCAB4"/>
    <w:lvl w:ilvl="0" w:tplc="F5B23CD4">
      <w:start w:val="1"/>
      <w:numFmt w:val="decimal"/>
      <w:lvlText w:val="%1."/>
      <w:lvlJc w:val="left"/>
      <w:pPr>
        <w:ind w:left="720" w:hanging="360"/>
      </w:pPr>
      <w:rPr>
        <w:rFonts w:ascii="Arial" w:hAnsi="Arial" w:cs="Arial" w:hint="default"/>
        <w:color w:val="2B353E"/>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1E4F96"/>
    <w:multiLevelType w:val="hybridMultilevel"/>
    <w:tmpl w:val="A44C7154"/>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AB6863"/>
    <w:multiLevelType w:val="hybridMultilevel"/>
    <w:tmpl w:val="CEA05C6E"/>
    <w:lvl w:ilvl="0" w:tplc="BFD4B0DE">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8E1EA1"/>
    <w:multiLevelType w:val="hybridMultilevel"/>
    <w:tmpl w:val="3FC152F6"/>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344716D"/>
    <w:multiLevelType w:val="hybridMultilevel"/>
    <w:tmpl w:val="26DC51DC"/>
    <w:lvl w:ilvl="0" w:tplc="D89454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37A0A71"/>
    <w:multiLevelType w:val="hybridMultilevel"/>
    <w:tmpl w:val="9440E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A82EEF"/>
    <w:multiLevelType w:val="hybridMultilevel"/>
    <w:tmpl w:val="8FB0F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941768"/>
    <w:multiLevelType w:val="hybridMultilevel"/>
    <w:tmpl w:val="424CDFBE"/>
    <w:lvl w:ilvl="0" w:tplc="FFC48B1C">
      <w:start w:val="1"/>
      <w:numFmt w:val="decimal"/>
      <w:lvlText w:val="%1."/>
      <w:lvlJc w:val="left"/>
      <w:pPr>
        <w:ind w:left="720" w:hanging="360"/>
      </w:pPr>
      <w:rPr>
        <w:rFonts w:eastAsia="Times New Roman"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5E032A"/>
    <w:multiLevelType w:val="hybridMultilevel"/>
    <w:tmpl w:val="7AAEE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907BE4"/>
    <w:multiLevelType w:val="multilevel"/>
    <w:tmpl w:val="58F89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097A13"/>
    <w:multiLevelType w:val="multilevel"/>
    <w:tmpl w:val="14B24344"/>
    <w:lvl w:ilvl="0">
      <w:start w:val="1"/>
      <w:numFmt w:val="decimal"/>
      <w:lvlText w:val="%1."/>
      <w:lvlJc w:val="left"/>
      <w:pPr>
        <w:ind w:left="720" w:hanging="360"/>
      </w:pPr>
      <w:rPr>
        <w:rFonts w:hint="default"/>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7F1C6D"/>
    <w:multiLevelType w:val="hybridMultilevel"/>
    <w:tmpl w:val="6C4C3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044C09"/>
    <w:multiLevelType w:val="hybridMultilevel"/>
    <w:tmpl w:val="2BAEFB0E"/>
    <w:lvl w:ilvl="0" w:tplc="62D4E6E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0D5670"/>
    <w:multiLevelType w:val="hybridMultilevel"/>
    <w:tmpl w:val="B9441B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0E1B63"/>
    <w:multiLevelType w:val="hybridMultilevel"/>
    <w:tmpl w:val="F300E07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27B090E"/>
    <w:multiLevelType w:val="multilevel"/>
    <w:tmpl w:val="371EC144"/>
    <w:lvl w:ilvl="0">
      <w:start w:val="1"/>
      <w:numFmt w:val="decimal"/>
      <w:lvlText w:val="%1."/>
      <w:lvlJc w:val="left"/>
      <w:pPr>
        <w:ind w:left="720" w:hanging="72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5F32503"/>
    <w:multiLevelType w:val="hybridMultilevel"/>
    <w:tmpl w:val="73AC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4B12A8"/>
    <w:multiLevelType w:val="hybridMultilevel"/>
    <w:tmpl w:val="5012534C"/>
    <w:lvl w:ilvl="0" w:tplc="3D2AEF5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5E3A99"/>
    <w:multiLevelType w:val="hybridMultilevel"/>
    <w:tmpl w:val="8A2C3E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AD4482"/>
    <w:multiLevelType w:val="hybridMultilevel"/>
    <w:tmpl w:val="424A9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AC7739"/>
    <w:multiLevelType w:val="hybridMultilevel"/>
    <w:tmpl w:val="BE18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0F5B8B"/>
    <w:multiLevelType w:val="multilevel"/>
    <w:tmpl w:val="7C3C7C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974FD2C"/>
    <w:multiLevelType w:val="hybridMultilevel"/>
    <w:tmpl w:val="1F955009"/>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ABC0C99"/>
    <w:multiLevelType w:val="hybridMultilevel"/>
    <w:tmpl w:val="4C5CE642"/>
    <w:lvl w:ilvl="0" w:tplc="EA20816A">
      <w:start w:val="8"/>
      <w:numFmt w:val="bullet"/>
      <w:lvlText w:val=""/>
      <w:lvlJc w:val="left"/>
      <w:pPr>
        <w:ind w:left="720" w:hanging="360"/>
      </w:pPr>
      <w:rPr>
        <w:rFonts w:ascii="Symbol" w:eastAsiaTheme="minorHAnsi" w:hAnsi="Symbol" w:cs="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3B0C3A"/>
    <w:multiLevelType w:val="hybridMultilevel"/>
    <w:tmpl w:val="7FFC5086"/>
    <w:lvl w:ilvl="0" w:tplc="B32E7FC8">
      <w:start w:val="4"/>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A2B04AC"/>
    <w:multiLevelType w:val="multilevel"/>
    <w:tmpl w:val="D1F89A5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AD20F65"/>
    <w:multiLevelType w:val="hybridMultilevel"/>
    <w:tmpl w:val="1E7A9074"/>
    <w:lvl w:ilvl="0" w:tplc="1FECF1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8507137">
    <w:abstractNumId w:val="22"/>
  </w:num>
  <w:num w:numId="2" w16cid:durableId="474757951">
    <w:abstractNumId w:val="38"/>
  </w:num>
  <w:num w:numId="3" w16cid:durableId="749885628">
    <w:abstractNumId w:val="33"/>
  </w:num>
  <w:num w:numId="4" w16cid:durableId="747460244">
    <w:abstractNumId w:val="31"/>
  </w:num>
  <w:num w:numId="5" w16cid:durableId="1878925551">
    <w:abstractNumId w:val="1"/>
  </w:num>
  <w:num w:numId="6" w16cid:durableId="502595798">
    <w:abstractNumId w:val="28"/>
  </w:num>
  <w:num w:numId="7" w16cid:durableId="189346745">
    <w:abstractNumId w:val="0"/>
  </w:num>
  <w:num w:numId="8" w16cid:durableId="1905750244">
    <w:abstractNumId w:val="24"/>
  </w:num>
  <w:num w:numId="9" w16cid:durableId="543634600">
    <w:abstractNumId w:val="30"/>
  </w:num>
  <w:num w:numId="10" w16cid:durableId="1467627840">
    <w:abstractNumId w:val="19"/>
  </w:num>
  <w:num w:numId="11" w16cid:durableId="1266767637">
    <w:abstractNumId w:val="17"/>
  </w:num>
  <w:num w:numId="12" w16cid:durableId="362363838">
    <w:abstractNumId w:val="16"/>
  </w:num>
  <w:num w:numId="13" w16cid:durableId="2080714573">
    <w:abstractNumId w:val="18"/>
  </w:num>
  <w:num w:numId="14" w16cid:durableId="2105565365">
    <w:abstractNumId w:val="2"/>
  </w:num>
  <w:num w:numId="15" w16cid:durableId="2000497845">
    <w:abstractNumId w:val="32"/>
  </w:num>
  <w:num w:numId="16" w16cid:durableId="298608287">
    <w:abstractNumId w:val="15"/>
  </w:num>
  <w:num w:numId="17" w16cid:durableId="1689135096">
    <w:abstractNumId w:val="26"/>
  </w:num>
  <w:num w:numId="18" w16cid:durableId="1392728245">
    <w:abstractNumId w:val="34"/>
  </w:num>
  <w:num w:numId="19" w16cid:durableId="244995051">
    <w:abstractNumId w:val="4"/>
  </w:num>
  <w:num w:numId="20" w16cid:durableId="1115255005">
    <w:abstractNumId w:val="21"/>
  </w:num>
  <w:num w:numId="21" w16cid:durableId="1406805360">
    <w:abstractNumId w:val="29"/>
  </w:num>
  <w:num w:numId="22" w16cid:durableId="2072919785">
    <w:abstractNumId w:val="20"/>
  </w:num>
  <w:num w:numId="23" w16cid:durableId="570239095">
    <w:abstractNumId w:val="6"/>
  </w:num>
  <w:num w:numId="24" w16cid:durableId="1558129710">
    <w:abstractNumId w:val="3"/>
  </w:num>
  <w:num w:numId="25" w16cid:durableId="1413504040">
    <w:abstractNumId w:val="23"/>
  </w:num>
  <w:num w:numId="26" w16cid:durableId="770976666">
    <w:abstractNumId w:val="9"/>
  </w:num>
  <w:num w:numId="27" w16cid:durableId="952053013">
    <w:abstractNumId w:val="5"/>
  </w:num>
  <w:num w:numId="28" w16cid:durableId="411660557">
    <w:abstractNumId w:val="7"/>
  </w:num>
  <w:num w:numId="29" w16cid:durableId="370420982">
    <w:abstractNumId w:val="14"/>
  </w:num>
  <w:num w:numId="30" w16cid:durableId="1685130505">
    <w:abstractNumId w:val="11"/>
  </w:num>
  <w:num w:numId="31" w16cid:durableId="702098887">
    <w:abstractNumId w:val="25"/>
  </w:num>
  <w:num w:numId="32" w16cid:durableId="1934583377">
    <w:abstractNumId w:val="13"/>
  </w:num>
  <w:num w:numId="33" w16cid:durableId="1524977190">
    <w:abstractNumId w:val="36"/>
  </w:num>
  <w:num w:numId="34" w16cid:durableId="1359547433">
    <w:abstractNumId w:val="10"/>
  </w:num>
  <w:num w:numId="35" w16cid:durableId="1673800643">
    <w:abstractNumId w:val="27"/>
  </w:num>
  <w:num w:numId="36" w16cid:durableId="1615138068">
    <w:abstractNumId w:val="12"/>
  </w:num>
  <w:num w:numId="37" w16cid:durableId="994064460">
    <w:abstractNumId w:val="37"/>
  </w:num>
  <w:num w:numId="38" w16cid:durableId="263345857">
    <w:abstractNumId w:val="35"/>
  </w:num>
  <w:num w:numId="39" w16cid:durableId="11935737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hideSpellingErrors/>
  <w:hideGrammaticalErrors/>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4A"/>
    <w:rsid w:val="00001B55"/>
    <w:rsid w:val="00002E16"/>
    <w:rsid w:val="00004E0C"/>
    <w:rsid w:val="000055F9"/>
    <w:rsid w:val="00011BFC"/>
    <w:rsid w:val="00015162"/>
    <w:rsid w:val="00015D0A"/>
    <w:rsid w:val="00015F37"/>
    <w:rsid w:val="00017030"/>
    <w:rsid w:val="00020141"/>
    <w:rsid w:val="000225A6"/>
    <w:rsid w:val="00025A14"/>
    <w:rsid w:val="00025A30"/>
    <w:rsid w:val="00026867"/>
    <w:rsid w:val="00033173"/>
    <w:rsid w:val="00033E39"/>
    <w:rsid w:val="000359E1"/>
    <w:rsid w:val="00035B6E"/>
    <w:rsid w:val="00036955"/>
    <w:rsid w:val="00041231"/>
    <w:rsid w:val="0004154A"/>
    <w:rsid w:val="00041734"/>
    <w:rsid w:val="00042BA1"/>
    <w:rsid w:val="00043375"/>
    <w:rsid w:val="00045605"/>
    <w:rsid w:val="00046755"/>
    <w:rsid w:val="00046894"/>
    <w:rsid w:val="0004756B"/>
    <w:rsid w:val="00047B2B"/>
    <w:rsid w:val="00052C4D"/>
    <w:rsid w:val="0005334F"/>
    <w:rsid w:val="000535C9"/>
    <w:rsid w:val="00053915"/>
    <w:rsid w:val="0005796D"/>
    <w:rsid w:val="00060AD1"/>
    <w:rsid w:val="00066C53"/>
    <w:rsid w:val="00067227"/>
    <w:rsid w:val="00071F07"/>
    <w:rsid w:val="00077815"/>
    <w:rsid w:val="00080901"/>
    <w:rsid w:val="00082FFF"/>
    <w:rsid w:val="000868F8"/>
    <w:rsid w:val="00090FAB"/>
    <w:rsid w:val="000915B8"/>
    <w:rsid w:val="00092760"/>
    <w:rsid w:val="00092A0D"/>
    <w:rsid w:val="00093980"/>
    <w:rsid w:val="00095704"/>
    <w:rsid w:val="000A0198"/>
    <w:rsid w:val="000A1EB7"/>
    <w:rsid w:val="000A2521"/>
    <w:rsid w:val="000A2C68"/>
    <w:rsid w:val="000A341D"/>
    <w:rsid w:val="000A48F0"/>
    <w:rsid w:val="000A653C"/>
    <w:rsid w:val="000A764E"/>
    <w:rsid w:val="000B1A03"/>
    <w:rsid w:val="000B2890"/>
    <w:rsid w:val="000B2FB0"/>
    <w:rsid w:val="000B4ACE"/>
    <w:rsid w:val="000B676B"/>
    <w:rsid w:val="000B69F6"/>
    <w:rsid w:val="000C14DA"/>
    <w:rsid w:val="000C2088"/>
    <w:rsid w:val="000C243C"/>
    <w:rsid w:val="000C2AA4"/>
    <w:rsid w:val="000C4ACE"/>
    <w:rsid w:val="000C58E8"/>
    <w:rsid w:val="000C6001"/>
    <w:rsid w:val="000C62CD"/>
    <w:rsid w:val="000C689F"/>
    <w:rsid w:val="000C7AAE"/>
    <w:rsid w:val="000D048B"/>
    <w:rsid w:val="000D1612"/>
    <w:rsid w:val="000D17BD"/>
    <w:rsid w:val="000D36F2"/>
    <w:rsid w:val="000D5EE1"/>
    <w:rsid w:val="000D76A9"/>
    <w:rsid w:val="000D7BD9"/>
    <w:rsid w:val="000E0439"/>
    <w:rsid w:val="000E3CD2"/>
    <w:rsid w:val="000E46A3"/>
    <w:rsid w:val="000E7579"/>
    <w:rsid w:val="000F2C64"/>
    <w:rsid w:val="000F326D"/>
    <w:rsid w:val="000F468D"/>
    <w:rsid w:val="000F5BBF"/>
    <w:rsid w:val="000F7E59"/>
    <w:rsid w:val="00101542"/>
    <w:rsid w:val="00103A32"/>
    <w:rsid w:val="00104F69"/>
    <w:rsid w:val="00107118"/>
    <w:rsid w:val="00110829"/>
    <w:rsid w:val="00111337"/>
    <w:rsid w:val="00114AAA"/>
    <w:rsid w:val="00116090"/>
    <w:rsid w:val="001240DE"/>
    <w:rsid w:val="00125AB3"/>
    <w:rsid w:val="00126BC5"/>
    <w:rsid w:val="0012752E"/>
    <w:rsid w:val="00127BDD"/>
    <w:rsid w:val="00133C91"/>
    <w:rsid w:val="00143CDA"/>
    <w:rsid w:val="00143FF0"/>
    <w:rsid w:val="00146225"/>
    <w:rsid w:val="001466A5"/>
    <w:rsid w:val="00150B0B"/>
    <w:rsid w:val="00151B45"/>
    <w:rsid w:val="00152F26"/>
    <w:rsid w:val="001604F5"/>
    <w:rsid w:val="0016162F"/>
    <w:rsid w:val="00165140"/>
    <w:rsid w:val="00166311"/>
    <w:rsid w:val="00167960"/>
    <w:rsid w:val="00170776"/>
    <w:rsid w:val="00172233"/>
    <w:rsid w:val="00175A41"/>
    <w:rsid w:val="00176BD9"/>
    <w:rsid w:val="00180386"/>
    <w:rsid w:val="001837B5"/>
    <w:rsid w:val="001848F6"/>
    <w:rsid w:val="00185EF1"/>
    <w:rsid w:val="00186925"/>
    <w:rsid w:val="00190923"/>
    <w:rsid w:val="001918AB"/>
    <w:rsid w:val="00191979"/>
    <w:rsid w:val="00193366"/>
    <w:rsid w:val="001964DA"/>
    <w:rsid w:val="00196AF4"/>
    <w:rsid w:val="001978C8"/>
    <w:rsid w:val="001A045F"/>
    <w:rsid w:val="001A0891"/>
    <w:rsid w:val="001A08D4"/>
    <w:rsid w:val="001A0FB9"/>
    <w:rsid w:val="001A24F1"/>
    <w:rsid w:val="001A3E0A"/>
    <w:rsid w:val="001A6B52"/>
    <w:rsid w:val="001A71FA"/>
    <w:rsid w:val="001B128E"/>
    <w:rsid w:val="001B6BA3"/>
    <w:rsid w:val="001B7A14"/>
    <w:rsid w:val="001C250D"/>
    <w:rsid w:val="001C2AB0"/>
    <w:rsid w:val="001C5E2F"/>
    <w:rsid w:val="001C6610"/>
    <w:rsid w:val="001C7D08"/>
    <w:rsid w:val="001D04B9"/>
    <w:rsid w:val="001D0D85"/>
    <w:rsid w:val="001D1763"/>
    <w:rsid w:val="001D17B6"/>
    <w:rsid w:val="001D1BF6"/>
    <w:rsid w:val="001D29E4"/>
    <w:rsid w:val="001D42D5"/>
    <w:rsid w:val="001D6F19"/>
    <w:rsid w:val="001D6F47"/>
    <w:rsid w:val="001D762C"/>
    <w:rsid w:val="001E27E7"/>
    <w:rsid w:val="001E47BF"/>
    <w:rsid w:val="001E4CAC"/>
    <w:rsid w:val="001E73E7"/>
    <w:rsid w:val="002000DC"/>
    <w:rsid w:val="002032FE"/>
    <w:rsid w:val="0020776C"/>
    <w:rsid w:val="00210911"/>
    <w:rsid w:val="00212613"/>
    <w:rsid w:val="002128FB"/>
    <w:rsid w:val="00213116"/>
    <w:rsid w:val="00213574"/>
    <w:rsid w:val="00215524"/>
    <w:rsid w:val="00217FD2"/>
    <w:rsid w:val="0022205C"/>
    <w:rsid w:val="0022429D"/>
    <w:rsid w:val="002269C8"/>
    <w:rsid w:val="002270E1"/>
    <w:rsid w:val="00230560"/>
    <w:rsid w:val="0023338B"/>
    <w:rsid w:val="00233903"/>
    <w:rsid w:val="002362BB"/>
    <w:rsid w:val="00236EC2"/>
    <w:rsid w:val="00240F08"/>
    <w:rsid w:val="00242770"/>
    <w:rsid w:val="00247DA3"/>
    <w:rsid w:val="00251E78"/>
    <w:rsid w:val="002537CE"/>
    <w:rsid w:val="002566DB"/>
    <w:rsid w:val="00260BF3"/>
    <w:rsid w:val="00264EA2"/>
    <w:rsid w:val="00266DB3"/>
    <w:rsid w:val="002729B6"/>
    <w:rsid w:val="002756FF"/>
    <w:rsid w:val="00280798"/>
    <w:rsid w:val="00283435"/>
    <w:rsid w:val="002845AC"/>
    <w:rsid w:val="0028642C"/>
    <w:rsid w:val="0029123E"/>
    <w:rsid w:val="00291C47"/>
    <w:rsid w:val="00293EC1"/>
    <w:rsid w:val="00294767"/>
    <w:rsid w:val="00296D97"/>
    <w:rsid w:val="002A1AF1"/>
    <w:rsid w:val="002A255E"/>
    <w:rsid w:val="002A3885"/>
    <w:rsid w:val="002A4867"/>
    <w:rsid w:val="002A6EC6"/>
    <w:rsid w:val="002B1562"/>
    <w:rsid w:val="002C008D"/>
    <w:rsid w:val="002C04DE"/>
    <w:rsid w:val="002C1464"/>
    <w:rsid w:val="002C1C1B"/>
    <w:rsid w:val="002C2570"/>
    <w:rsid w:val="002C3C07"/>
    <w:rsid w:val="002C43E6"/>
    <w:rsid w:val="002D2566"/>
    <w:rsid w:val="002D2709"/>
    <w:rsid w:val="002D36F9"/>
    <w:rsid w:val="002D54FF"/>
    <w:rsid w:val="002D5ABB"/>
    <w:rsid w:val="002D6326"/>
    <w:rsid w:val="002E0196"/>
    <w:rsid w:val="002E4770"/>
    <w:rsid w:val="002E6198"/>
    <w:rsid w:val="002F2700"/>
    <w:rsid w:val="002F79C3"/>
    <w:rsid w:val="0030008B"/>
    <w:rsid w:val="0030177E"/>
    <w:rsid w:val="00301BF0"/>
    <w:rsid w:val="00303670"/>
    <w:rsid w:val="00306ADF"/>
    <w:rsid w:val="00315145"/>
    <w:rsid w:val="00315F8E"/>
    <w:rsid w:val="003169D8"/>
    <w:rsid w:val="00316A00"/>
    <w:rsid w:val="003170BB"/>
    <w:rsid w:val="00317223"/>
    <w:rsid w:val="003173B3"/>
    <w:rsid w:val="00317EA2"/>
    <w:rsid w:val="00320FAC"/>
    <w:rsid w:val="0032252A"/>
    <w:rsid w:val="003228E5"/>
    <w:rsid w:val="00323AC3"/>
    <w:rsid w:val="00324DBF"/>
    <w:rsid w:val="00325011"/>
    <w:rsid w:val="003254DA"/>
    <w:rsid w:val="00326C94"/>
    <w:rsid w:val="00327DDB"/>
    <w:rsid w:val="00331F6F"/>
    <w:rsid w:val="00332ADF"/>
    <w:rsid w:val="0033524D"/>
    <w:rsid w:val="003376B6"/>
    <w:rsid w:val="003420F8"/>
    <w:rsid w:val="003424ED"/>
    <w:rsid w:val="00342D67"/>
    <w:rsid w:val="00344057"/>
    <w:rsid w:val="003505C5"/>
    <w:rsid w:val="00350846"/>
    <w:rsid w:val="00353082"/>
    <w:rsid w:val="00356398"/>
    <w:rsid w:val="00356645"/>
    <w:rsid w:val="003620A4"/>
    <w:rsid w:val="00366B86"/>
    <w:rsid w:val="003701B1"/>
    <w:rsid w:val="00374A50"/>
    <w:rsid w:val="003753E2"/>
    <w:rsid w:val="00375B10"/>
    <w:rsid w:val="00380167"/>
    <w:rsid w:val="003809B3"/>
    <w:rsid w:val="00382C05"/>
    <w:rsid w:val="00383A7E"/>
    <w:rsid w:val="0038663C"/>
    <w:rsid w:val="003904BC"/>
    <w:rsid w:val="003906EF"/>
    <w:rsid w:val="0039322F"/>
    <w:rsid w:val="00393845"/>
    <w:rsid w:val="0039613D"/>
    <w:rsid w:val="00396431"/>
    <w:rsid w:val="003967CE"/>
    <w:rsid w:val="00396EE9"/>
    <w:rsid w:val="003A1867"/>
    <w:rsid w:val="003A4A72"/>
    <w:rsid w:val="003A5644"/>
    <w:rsid w:val="003A5730"/>
    <w:rsid w:val="003A5DF1"/>
    <w:rsid w:val="003B1C74"/>
    <w:rsid w:val="003B2DBE"/>
    <w:rsid w:val="003B5F71"/>
    <w:rsid w:val="003B643A"/>
    <w:rsid w:val="003B6571"/>
    <w:rsid w:val="003C3DE7"/>
    <w:rsid w:val="003C521A"/>
    <w:rsid w:val="003C53C3"/>
    <w:rsid w:val="003D6580"/>
    <w:rsid w:val="003D6607"/>
    <w:rsid w:val="003D6B18"/>
    <w:rsid w:val="003D6C13"/>
    <w:rsid w:val="003D6E80"/>
    <w:rsid w:val="003D6F62"/>
    <w:rsid w:val="003D782A"/>
    <w:rsid w:val="003E1740"/>
    <w:rsid w:val="003E4DA9"/>
    <w:rsid w:val="003E76DA"/>
    <w:rsid w:val="003E79BF"/>
    <w:rsid w:val="003E7C80"/>
    <w:rsid w:val="003F03E3"/>
    <w:rsid w:val="003F16B6"/>
    <w:rsid w:val="003F18B9"/>
    <w:rsid w:val="003F2A71"/>
    <w:rsid w:val="003F40EA"/>
    <w:rsid w:val="003F535D"/>
    <w:rsid w:val="003F593B"/>
    <w:rsid w:val="003F5DCE"/>
    <w:rsid w:val="003F67C0"/>
    <w:rsid w:val="003F7C7F"/>
    <w:rsid w:val="00402DA2"/>
    <w:rsid w:val="004075DC"/>
    <w:rsid w:val="00407A7B"/>
    <w:rsid w:val="00411A93"/>
    <w:rsid w:val="0041387C"/>
    <w:rsid w:val="004204FE"/>
    <w:rsid w:val="0042200B"/>
    <w:rsid w:val="004226C6"/>
    <w:rsid w:val="00423233"/>
    <w:rsid w:val="004236AE"/>
    <w:rsid w:val="004262BE"/>
    <w:rsid w:val="00431AC9"/>
    <w:rsid w:val="00433ADA"/>
    <w:rsid w:val="00434EC6"/>
    <w:rsid w:val="004370DF"/>
    <w:rsid w:val="004376EF"/>
    <w:rsid w:val="00440D10"/>
    <w:rsid w:val="004410B6"/>
    <w:rsid w:val="00442317"/>
    <w:rsid w:val="00444993"/>
    <w:rsid w:val="00446163"/>
    <w:rsid w:val="00447D1E"/>
    <w:rsid w:val="0045518D"/>
    <w:rsid w:val="00465859"/>
    <w:rsid w:val="00465B50"/>
    <w:rsid w:val="00465B99"/>
    <w:rsid w:val="004666A1"/>
    <w:rsid w:val="00471983"/>
    <w:rsid w:val="00472534"/>
    <w:rsid w:val="00472D7B"/>
    <w:rsid w:val="00473BD2"/>
    <w:rsid w:val="0047401E"/>
    <w:rsid w:val="0047638B"/>
    <w:rsid w:val="004805E3"/>
    <w:rsid w:val="00481961"/>
    <w:rsid w:val="00482E3D"/>
    <w:rsid w:val="00484C62"/>
    <w:rsid w:val="004872FA"/>
    <w:rsid w:val="004877BD"/>
    <w:rsid w:val="00487E26"/>
    <w:rsid w:val="00491601"/>
    <w:rsid w:val="00492153"/>
    <w:rsid w:val="00493862"/>
    <w:rsid w:val="00494F9A"/>
    <w:rsid w:val="0049611B"/>
    <w:rsid w:val="00497733"/>
    <w:rsid w:val="004A2B48"/>
    <w:rsid w:val="004A5BF8"/>
    <w:rsid w:val="004B3143"/>
    <w:rsid w:val="004B3AE8"/>
    <w:rsid w:val="004B3C33"/>
    <w:rsid w:val="004B661A"/>
    <w:rsid w:val="004B7CF6"/>
    <w:rsid w:val="004C328C"/>
    <w:rsid w:val="004C333D"/>
    <w:rsid w:val="004C434B"/>
    <w:rsid w:val="004C534B"/>
    <w:rsid w:val="004C6F37"/>
    <w:rsid w:val="004C7FE3"/>
    <w:rsid w:val="004D0227"/>
    <w:rsid w:val="004D13B8"/>
    <w:rsid w:val="004D20B3"/>
    <w:rsid w:val="004D20D7"/>
    <w:rsid w:val="004D284F"/>
    <w:rsid w:val="004D2D4A"/>
    <w:rsid w:val="004D4CD3"/>
    <w:rsid w:val="004D726C"/>
    <w:rsid w:val="004E01C1"/>
    <w:rsid w:val="004E13C6"/>
    <w:rsid w:val="004E1EE0"/>
    <w:rsid w:val="004E240C"/>
    <w:rsid w:val="004E6965"/>
    <w:rsid w:val="004E7216"/>
    <w:rsid w:val="004E73C3"/>
    <w:rsid w:val="004F0F10"/>
    <w:rsid w:val="004F4517"/>
    <w:rsid w:val="004F5325"/>
    <w:rsid w:val="00500193"/>
    <w:rsid w:val="005007FB"/>
    <w:rsid w:val="00500B58"/>
    <w:rsid w:val="005021E7"/>
    <w:rsid w:val="0051217D"/>
    <w:rsid w:val="005136EF"/>
    <w:rsid w:val="00513D11"/>
    <w:rsid w:val="005145B1"/>
    <w:rsid w:val="00514ECB"/>
    <w:rsid w:val="005218F6"/>
    <w:rsid w:val="0052308B"/>
    <w:rsid w:val="00525E6C"/>
    <w:rsid w:val="005276CF"/>
    <w:rsid w:val="00530AA3"/>
    <w:rsid w:val="0053298E"/>
    <w:rsid w:val="005330D5"/>
    <w:rsid w:val="00537EB2"/>
    <w:rsid w:val="005405A8"/>
    <w:rsid w:val="00541906"/>
    <w:rsid w:val="005422F4"/>
    <w:rsid w:val="005425F3"/>
    <w:rsid w:val="0055015C"/>
    <w:rsid w:val="00550DD1"/>
    <w:rsid w:val="005560F6"/>
    <w:rsid w:val="0056081E"/>
    <w:rsid w:val="0056286F"/>
    <w:rsid w:val="00565079"/>
    <w:rsid w:val="0056516C"/>
    <w:rsid w:val="00577CC2"/>
    <w:rsid w:val="00577DAA"/>
    <w:rsid w:val="005801BD"/>
    <w:rsid w:val="00583078"/>
    <w:rsid w:val="00586518"/>
    <w:rsid w:val="00586FAD"/>
    <w:rsid w:val="00591E79"/>
    <w:rsid w:val="00595950"/>
    <w:rsid w:val="005969A5"/>
    <w:rsid w:val="0059730A"/>
    <w:rsid w:val="005A0411"/>
    <w:rsid w:val="005A0518"/>
    <w:rsid w:val="005A1511"/>
    <w:rsid w:val="005A7034"/>
    <w:rsid w:val="005A7144"/>
    <w:rsid w:val="005A75C4"/>
    <w:rsid w:val="005B4D1C"/>
    <w:rsid w:val="005B4E28"/>
    <w:rsid w:val="005B5135"/>
    <w:rsid w:val="005C0336"/>
    <w:rsid w:val="005C32CD"/>
    <w:rsid w:val="005C38A7"/>
    <w:rsid w:val="005C49C8"/>
    <w:rsid w:val="005C4BC6"/>
    <w:rsid w:val="005C5A31"/>
    <w:rsid w:val="005C693D"/>
    <w:rsid w:val="005C7E94"/>
    <w:rsid w:val="005D129E"/>
    <w:rsid w:val="005D3AF9"/>
    <w:rsid w:val="005D3F4F"/>
    <w:rsid w:val="005D4C22"/>
    <w:rsid w:val="005D5504"/>
    <w:rsid w:val="005D635C"/>
    <w:rsid w:val="005E17DE"/>
    <w:rsid w:val="005E7A94"/>
    <w:rsid w:val="005F2992"/>
    <w:rsid w:val="005F4949"/>
    <w:rsid w:val="005F5932"/>
    <w:rsid w:val="00604AF8"/>
    <w:rsid w:val="00604BA6"/>
    <w:rsid w:val="0060586E"/>
    <w:rsid w:val="00607A68"/>
    <w:rsid w:val="00607EC1"/>
    <w:rsid w:val="0061137D"/>
    <w:rsid w:val="00611E1D"/>
    <w:rsid w:val="006130C6"/>
    <w:rsid w:val="00614BE3"/>
    <w:rsid w:val="00616D2F"/>
    <w:rsid w:val="006204F1"/>
    <w:rsid w:val="00621989"/>
    <w:rsid w:val="00623ACB"/>
    <w:rsid w:val="00632989"/>
    <w:rsid w:val="00632E55"/>
    <w:rsid w:val="006347F4"/>
    <w:rsid w:val="00637922"/>
    <w:rsid w:val="006400AC"/>
    <w:rsid w:val="00642367"/>
    <w:rsid w:val="0065101E"/>
    <w:rsid w:val="00651390"/>
    <w:rsid w:val="0065496F"/>
    <w:rsid w:val="00654FAE"/>
    <w:rsid w:val="00655B6C"/>
    <w:rsid w:val="00657CDC"/>
    <w:rsid w:val="00661246"/>
    <w:rsid w:val="0066292F"/>
    <w:rsid w:val="00663B26"/>
    <w:rsid w:val="00663BF5"/>
    <w:rsid w:val="00664A9B"/>
    <w:rsid w:val="006650EC"/>
    <w:rsid w:val="0066759C"/>
    <w:rsid w:val="00671022"/>
    <w:rsid w:val="006718A1"/>
    <w:rsid w:val="006718AF"/>
    <w:rsid w:val="00674C4F"/>
    <w:rsid w:val="00677777"/>
    <w:rsid w:val="00680727"/>
    <w:rsid w:val="00683787"/>
    <w:rsid w:val="006839EF"/>
    <w:rsid w:val="00683E0B"/>
    <w:rsid w:val="00685000"/>
    <w:rsid w:val="00690B9E"/>
    <w:rsid w:val="00690F67"/>
    <w:rsid w:val="00694C59"/>
    <w:rsid w:val="00694C8C"/>
    <w:rsid w:val="0069544A"/>
    <w:rsid w:val="00695F5C"/>
    <w:rsid w:val="006A049E"/>
    <w:rsid w:val="006A1E64"/>
    <w:rsid w:val="006A53A7"/>
    <w:rsid w:val="006A6CD8"/>
    <w:rsid w:val="006B11B7"/>
    <w:rsid w:val="006B3824"/>
    <w:rsid w:val="006B44AB"/>
    <w:rsid w:val="006B60FC"/>
    <w:rsid w:val="006C5364"/>
    <w:rsid w:val="006D198D"/>
    <w:rsid w:val="006D2408"/>
    <w:rsid w:val="006D5C57"/>
    <w:rsid w:val="006E0604"/>
    <w:rsid w:val="006E06E0"/>
    <w:rsid w:val="006E4137"/>
    <w:rsid w:val="006E48E0"/>
    <w:rsid w:val="006E78EA"/>
    <w:rsid w:val="006F041D"/>
    <w:rsid w:val="006F0F98"/>
    <w:rsid w:val="006F0FCC"/>
    <w:rsid w:val="006F6B74"/>
    <w:rsid w:val="006F7EE0"/>
    <w:rsid w:val="0070157F"/>
    <w:rsid w:val="0070200F"/>
    <w:rsid w:val="0070447E"/>
    <w:rsid w:val="00706281"/>
    <w:rsid w:val="00706436"/>
    <w:rsid w:val="007068EE"/>
    <w:rsid w:val="00710617"/>
    <w:rsid w:val="00712D39"/>
    <w:rsid w:val="00715C43"/>
    <w:rsid w:val="00720643"/>
    <w:rsid w:val="00720F93"/>
    <w:rsid w:val="00723312"/>
    <w:rsid w:val="007271AF"/>
    <w:rsid w:val="00730325"/>
    <w:rsid w:val="00731362"/>
    <w:rsid w:val="00731C2A"/>
    <w:rsid w:val="00731E8F"/>
    <w:rsid w:val="00735ECD"/>
    <w:rsid w:val="00736AC0"/>
    <w:rsid w:val="00744C1F"/>
    <w:rsid w:val="00744E93"/>
    <w:rsid w:val="00745759"/>
    <w:rsid w:val="00750270"/>
    <w:rsid w:val="00753F6F"/>
    <w:rsid w:val="00762244"/>
    <w:rsid w:val="0076695E"/>
    <w:rsid w:val="00766F63"/>
    <w:rsid w:val="007701AA"/>
    <w:rsid w:val="0077327B"/>
    <w:rsid w:val="007739AE"/>
    <w:rsid w:val="00774191"/>
    <w:rsid w:val="00774EBD"/>
    <w:rsid w:val="00776189"/>
    <w:rsid w:val="007763EA"/>
    <w:rsid w:val="007767AA"/>
    <w:rsid w:val="00777215"/>
    <w:rsid w:val="0078565B"/>
    <w:rsid w:val="007869B5"/>
    <w:rsid w:val="00790C58"/>
    <w:rsid w:val="00792EA6"/>
    <w:rsid w:val="00795220"/>
    <w:rsid w:val="00796C29"/>
    <w:rsid w:val="007970D6"/>
    <w:rsid w:val="007A0FDF"/>
    <w:rsid w:val="007A1A05"/>
    <w:rsid w:val="007A3DF4"/>
    <w:rsid w:val="007A7B0A"/>
    <w:rsid w:val="007B060B"/>
    <w:rsid w:val="007B1170"/>
    <w:rsid w:val="007B176D"/>
    <w:rsid w:val="007B1AE5"/>
    <w:rsid w:val="007B3064"/>
    <w:rsid w:val="007B57DC"/>
    <w:rsid w:val="007B59F3"/>
    <w:rsid w:val="007B5CDE"/>
    <w:rsid w:val="007B6C0E"/>
    <w:rsid w:val="007B7282"/>
    <w:rsid w:val="007C07EE"/>
    <w:rsid w:val="007C0B24"/>
    <w:rsid w:val="007C20DF"/>
    <w:rsid w:val="007C3B1D"/>
    <w:rsid w:val="007C3B74"/>
    <w:rsid w:val="007C6665"/>
    <w:rsid w:val="007C6A82"/>
    <w:rsid w:val="007D441D"/>
    <w:rsid w:val="007D5C06"/>
    <w:rsid w:val="007D7E63"/>
    <w:rsid w:val="007E5D57"/>
    <w:rsid w:val="007E6E6C"/>
    <w:rsid w:val="007E6EE4"/>
    <w:rsid w:val="007E73F3"/>
    <w:rsid w:val="007F1216"/>
    <w:rsid w:val="007F24DC"/>
    <w:rsid w:val="007F4348"/>
    <w:rsid w:val="007F528B"/>
    <w:rsid w:val="007F7A53"/>
    <w:rsid w:val="00801C13"/>
    <w:rsid w:val="00802190"/>
    <w:rsid w:val="00804C5F"/>
    <w:rsid w:val="008104C9"/>
    <w:rsid w:val="00810FB9"/>
    <w:rsid w:val="0081298A"/>
    <w:rsid w:val="00812D43"/>
    <w:rsid w:val="00815E88"/>
    <w:rsid w:val="008208F5"/>
    <w:rsid w:val="00823528"/>
    <w:rsid w:val="00823CF8"/>
    <w:rsid w:val="00825F8A"/>
    <w:rsid w:val="008267A3"/>
    <w:rsid w:val="00827823"/>
    <w:rsid w:val="008322EB"/>
    <w:rsid w:val="00832B2B"/>
    <w:rsid w:val="00832E99"/>
    <w:rsid w:val="00840763"/>
    <w:rsid w:val="00841889"/>
    <w:rsid w:val="00843AEC"/>
    <w:rsid w:val="00845992"/>
    <w:rsid w:val="00846825"/>
    <w:rsid w:val="00846C1A"/>
    <w:rsid w:val="0084778A"/>
    <w:rsid w:val="008504CD"/>
    <w:rsid w:val="008505AD"/>
    <w:rsid w:val="00850879"/>
    <w:rsid w:val="00851392"/>
    <w:rsid w:val="008524A0"/>
    <w:rsid w:val="00852783"/>
    <w:rsid w:val="008530DF"/>
    <w:rsid w:val="00853FE0"/>
    <w:rsid w:val="00856E3C"/>
    <w:rsid w:val="008605B2"/>
    <w:rsid w:val="00862242"/>
    <w:rsid w:val="008642EC"/>
    <w:rsid w:val="008648F8"/>
    <w:rsid w:val="00864EC7"/>
    <w:rsid w:val="00866EDB"/>
    <w:rsid w:val="008673EB"/>
    <w:rsid w:val="00867F09"/>
    <w:rsid w:val="0087113C"/>
    <w:rsid w:val="008733C8"/>
    <w:rsid w:val="00873A24"/>
    <w:rsid w:val="00875B48"/>
    <w:rsid w:val="00876680"/>
    <w:rsid w:val="00877AA0"/>
    <w:rsid w:val="008806E7"/>
    <w:rsid w:val="00881CBE"/>
    <w:rsid w:val="00882441"/>
    <w:rsid w:val="00887E86"/>
    <w:rsid w:val="00891140"/>
    <w:rsid w:val="00893038"/>
    <w:rsid w:val="00893426"/>
    <w:rsid w:val="0089616A"/>
    <w:rsid w:val="008965C9"/>
    <w:rsid w:val="008A0022"/>
    <w:rsid w:val="008A0B09"/>
    <w:rsid w:val="008A1310"/>
    <w:rsid w:val="008A1D16"/>
    <w:rsid w:val="008A23CA"/>
    <w:rsid w:val="008A5023"/>
    <w:rsid w:val="008A78E8"/>
    <w:rsid w:val="008B1093"/>
    <w:rsid w:val="008B3B8A"/>
    <w:rsid w:val="008B40B5"/>
    <w:rsid w:val="008B4AA4"/>
    <w:rsid w:val="008B7695"/>
    <w:rsid w:val="008B7D42"/>
    <w:rsid w:val="008C280D"/>
    <w:rsid w:val="008C392B"/>
    <w:rsid w:val="008C3A71"/>
    <w:rsid w:val="008D1CA4"/>
    <w:rsid w:val="008D4132"/>
    <w:rsid w:val="008E2E28"/>
    <w:rsid w:val="008E38E5"/>
    <w:rsid w:val="008E4359"/>
    <w:rsid w:val="008E58A1"/>
    <w:rsid w:val="008E5CD7"/>
    <w:rsid w:val="008F1C6F"/>
    <w:rsid w:val="008F21B4"/>
    <w:rsid w:val="008F293B"/>
    <w:rsid w:val="008F397C"/>
    <w:rsid w:val="008F4936"/>
    <w:rsid w:val="008F639A"/>
    <w:rsid w:val="009004E1"/>
    <w:rsid w:val="009014D0"/>
    <w:rsid w:val="009021B1"/>
    <w:rsid w:val="0090240F"/>
    <w:rsid w:val="0090258A"/>
    <w:rsid w:val="00902C8C"/>
    <w:rsid w:val="00903724"/>
    <w:rsid w:val="00906A42"/>
    <w:rsid w:val="00906C6D"/>
    <w:rsid w:val="0090709D"/>
    <w:rsid w:val="00907B00"/>
    <w:rsid w:val="00911544"/>
    <w:rsid w:val="009154A9"/>
    <w:rsid w:val="00915973"/>
    <w:rsid w:val="00917D14"/>
    <w:rsid w:val="00922FD9"/>
    <w:rsid w:val="00927C7F"/>
    <w:rsid w:val="00930B28"/>
    <w:rsid w:val="00932418"/>
    <w:rsid w:val="00935A20"/>
    <w:rsid w:val="009459B4"/>
    <w:rsid w:val="00945BB1"/>
    <w:rsid w:val="00952409"/>
    <w:rsid w:val="009536B0"/>
    <w:rsid w:val="00953EC5"/>
    <w:rsid w:val="00956C97"/>
    <w:rsid w:val="00960A57"/>
    <w:rsid w:val="0096392F"/>
    <w:rsid w:val="00963C7B"/>
    <w:rsid w:val="00964C69"/>
    <w:rsid w:val="00967284"/>
    <w:rsid w:val="00970F43"/>
    <w:rsid w:val="009713DD"/>
    <w:rsid w:val="00972CE6"/>
    <w:rsid w:val="00972DD8"/>
    <w:rsid w:val="00973ADA"/>
    <w:rsid w:val="00974989"/>
    <w:rsid w:val="0097661E"/>
    <w:rsid w:val="00976AC9"/>
    <w:rsid w:val="00976BF4"/>
    <w:rsid w:val="00980B4F"/>
    <w:rsid w:val="00980E8D"/>
    <w:rsid w:val="00983BE7"/>
    <w:rsid w:val="00984758"/>
    <w:rsid w:val="00996995"/>
    <w:rsid w:val="00997A92"/>
    <w:rsid w:val="009A4C5F"/>
    <w:rsid w:val="009A68F4"/>
    <w:rsid w:val="009B01A1"/>
    <w:rsid w:val="009B1661"/>
    <w:rsid w:val="009B1A01"/>
    <w:rsid w:val="009B1F83"/>
    <w:rsid w:val="009B4831"/>
    <w:rsid w:val="009B5260"/>
    <w:rsid w:val="009B6253"/>
    <w:rsid w:val="009B6949"/>
    <w:rsid w:val="009C2DAF"/>
    <w:rsid w:val="009C33AB"/>
    <w:rsid w:val="009C623D"/>
    <w:rsid w:val="009D194A"/>
    <w:rsid w:val="009E0A98"/>
    <w:rsid w:val="009E0AE3"/>
    <w:rsid w:val="009E1210"/>
    <w:rsid w:val="009E484B"/>
    <w:rsid w:val="009E5B4C"/>
    <w:rsid w:val="009E6B53"/>
    <w:rsid w:val="009F2F83"/>
    <w:rsid w:val="009F3287"/>
    <w:rsid w:val="009F507B"/>
    <w:rsid w:val="009F598C"/>
    <w:rsid w:val="00A002DD"/>
    <w:rsid w:val="00A0593E"/>
    <w:rsid w:val="00A05B0D"/>
    <w:rsid w:val="00A05B74"/>
    <w:rsid w:val="00A07804"/>
    <w:rsid w:val="00A11C92"/>
    <w:rsid w:val="00A133D7"/>
    <w:rsid w:val="00A14DE9"/>
    <w:rsid w:val="00A20359"/>
    <w:rsid w:val="00A2083A"/>
    <w:rsid w:val="00A20CE8"/>
    <w:rsid w:val="00A23375"/>
    <w:rsid w:val="00A26B07"/>
    <w:rsid w:val="00A3057F"/>
    <w:rsid w:val="00A30AC8"/>
    <w:rsid w:val="00A3265F"/>
    <w:rsid w:val="00A35156"/>
    <w:rsid w:val="00A36A19"/>
    <w:rsid w:val="00A36BF8"/>
    <w:rsid w:val="00A3768B"/>
    <w:rsid w:val="00A4061A"/>
    <w:rsid w:val="00A45266"/>
    <w:rsid w:val="00A477D0"/>
    <w:rsid w:val="00A521B1"/>
    <w:rsid w:val="00A54643"/>
    <w:rsid w:val="00A558FB"/>
    <w:rsid w:val="00A63C79"/>
    <w:rsid w:val="00A64357"/>
    <w:rsid w:val="00A64A34"/>
    <w:rsid w:val="00A65C31"/>
    <w:rsid w:val="00A66C37"/>
    <w:rsid w:val="00A6744D"/>
    <w:rsid w:val="00A70B5E"/>
    <w:rsid w:val="00A736B6"/>
    <w:rsid w:val="00A739D3"/>
    <w:rsid w:val="00A73EF3"/>
    <w:rsid w:val="00A75AD8"/>
    <w:rsid w:val="00A75CB6"/>
    <w:rsid w:val="00A77957"/>
    <w:rsid w:val="00A77C37"/>
    <w:rsid w:val="00A828F9"/>
    <w:rsid w:val="00A82A92"/>
    <w:rsid w:val="00A83379"/>
    <w:rsid w:val="00A83A63"/>
    <w:rsid w:val="00A84932"/>
    <w:rsid w:val="00A90988"/>
    <w:rsid w:val="00A92693"/>
    <w:rsid w:val="00A953C1"/>
    <w:rsid w:val="00AA155D"/>
    <w:rsid w:val="00AA1A15"/>
    <w:rsid w:val="00AA3689"/>
    <w:rsid w:val="00AA49BD"/>
    <w:rsid w:val="00AA4B20"/>
    <w:rsid w:val="00AA6D0C"/>
    <w:rsid w:val="00AB2B64"/>
    <w:rsid w:val="00AB2F54"/>
    <w:rsid w:val="00AB35B1"/>
    <w:rsid w:val="00AB3ED5"/>
    <w:rsid w:val="00AB4307"/>
    <w:rsid w:val="00AB5085"/>
    <w:rsid w:val="00AB7E6F"/>
    <w:rsid w:val="00AC2897"/>
    <w:rsid w:val="00AC46F5"/>
    <w:rsid w:val="00AC7655"/>
    <w:rsid w:val="00AD1390"/>
    <w:rsid w:val="00AD1DCD"/>
    <w:rsid w:val="00AD220C"/>
    <w:rsid w:val="00AD39C3"/>
    <w:rsid w:val="00AD4D43"/>
    <w:rsid w:val="00AD4DB3"/>
    <w:rsid w:val="00AD525C"/>
    <w:rsid w:val="00AE1246"/>
    <w:rsid w:val="00AE20CC"/>
    <w:rsid w:val="00AF0505"/>
    <w:rsid w:val="00AF11B1"/>
    <w:rsid w:val="00AF1411"/>
    <w:rsid w:val="00AF1DE9"/>
    <w:rsid w:val="00AF32D6"/>
    <w:rsid w:val="00AF370B"/>
    <w:rsid w:val="00AF4A81"/>
    <w:rsid w:val="00AF66A7"/>
    <w:rsid w:val="00AF6FE2"/>
    <w:rsid w:val="00B0092C"/>
    <w:rsid w:val="00B023F9"/>
    <w:rsid w:val="00B02AE4"/>
    <w:rsid w:val="00B02FAF"/>
    <w:rsid w:val="00B05970"/>
    <w:rsid w:val="00B06949"/>
    <w:rsid w:val="00B1353E"/>
    <w:rsid w:val="00B13768"/>
    <w:rsid w:val="00B15020"/>
    <w:rsid w:val="00B15B73"/>
    <w:rsid w:val="00B168E4"/>
    <w:rsid w:val="00B16B6C"/>
    <w:rsid w:val="00B23117"/>
    <w:rsid w:val="00B23DC8"/>
    <w:rsid w:val="00B26AC1"/>
    <w:rsid w:val="00B26F78"/>
    <w:rsid w:val="00B302FA"/>
    <w:rsid w:val="00B31C63"/>
    <w:rsid w:val="00B331BA"/>
    <w:rsid w:val="00B347EE"/>
    <w:rsid w:val="00B36B15"/>
    <w:rsid w:val="00B41840"/>
    <w:rsid w:val="00B41D45"/>
    <w:rsid w:val="00B466B4"/>
    <w:rsid w:val="00B51339"/>
    <w:rsid w:val="00B52495"/>
    <w:rsid w:val="00B52671"/>
    <w:rsid w:val="00B52840"/>
    <w:rsid w:val="00B54112"/>
    <w:rsid w:val="00B55A10"/>
    <w:rsid w:val="00B56B0C"/>
    <w:rsid w:val="00B56D0A"/>
    <w:rsid w:val="00B570AA"/>
    <w:rsid w:val="00B63536"/>
    <w:rsid w:val="00B6591B"/>
    <w:rsid w:val="00B66C1B"/>
    <w:rsid w:val="00B67F1D"/>
    <w:rsid w:val="00B70D89"/>
    <w:rsid w:val="00B7107C"/>
    <w:rsid w:val="00B726F2"/>
    <w:rsid w:val="00B750CB"/>
    <w:rsid w:val="00B7756C"/>
    <w:rsid w:val="00B842AB"/>
    <w:rsid w:val="00B84712"/>
    <w:rsid w:val="00B84C4B"/>
    <w:rsid w:val="00B86EFD"/>
    <w:rsid w:val="00B91610"/>
    <w:rsid w:val="00B93934"/>
    <w:rsid w:val="00B9568E"/>
    <w:rsid w:val="00B978A8"/>
    <w:rsid w:val="00BA5C70"/>
    <w:rsid w:val="00BB0084"/>
    <w:rsid w:val="00BB0170"/>
    <w:rsid w:val="00BB0748"/>
    <w:rsid w:val="00BB24FE"/>
    <w:rsid w:val="00BB52BB"/>
    <w:rsid w:val="00BB6AE4"/>
    <w:rsid w:val="00BB70BC"/>
    <w:rsid w:val="00BC1412"/>
    <w:rsid w:val="00BC1B69"/>
    <w:rsid w:val="00BC4EBA"/>
    <w:rsid w:val="00BD0AFF"/>
    <w:rsid w:val="00BD66F7"/>
    <w:rsid w:val="00BD6CB2"/>
    <w:rsid w:val="00BD7E3D"/>
    <w:rsid w:val="00BE06D3"/>
    <w:rsid w:val="00BE10CF"/>
    <w:rsid w:val="00BE12F1"/>
    <w:rsid w:val="00BE170F"/>
    <w:rsid w:val="00BE240B"/>
    <w:rsid w:val="00BE479E"/>
    <w:rsid w:val="00BE544F"/>
    <w:rsid w:val="00BE774E"/>
    <w:rsid w:val="00BE7A63"/>
    <w:rsid w:val="00BF428C"/>
    <w:rsid w:val="00BF4531"/>
    <w:rsid w:val="00BF4D91"/>
    <w:rsid w:val="00BF6A12"/>
    <w:rsid w:val="00C011EB"/>
    <w:rsid w:val="00C012D5"/>
    <w:rsid w:val="00C03B70"/>
    <w:rsid w:val="00C0593F"/>
    <w:rsid w:val="00C05A61"/>
    <w:rsid w:val="00C0695F"/>
    <w:rsid w:val="00C10B7D"/>
    <w:rsid w:val="00C110CA"/>
    <w:rsid w:val="00C13EA4"/>
    <w:rsid w:val="00C145D8"/>
    <w:rsid w:val="00C15644"/>
    <w:rsid w:val="00C17A86"/>
    <w:rsid w:val="00C20CF3"/>
    <w:rsid w:val="00C20D82"/>
    <w:rsid w:val="00C21321"/>
    <w:rsid w:val="00C21F94"/>
    <w:rsid w:val="00C225D4"/>
    <w:rsid w:val="00C23CC6"/>
    <w:rsid w:val="00C23EB6"/>
    <w:rsid w:val="00C27843"/>
    <w:rsid w:val="00C27B22"/>
    <w:rsid w:val="00C31601"/>
    <w:rsid w:val="00C32F25"/>
    <w:rsid w:val="00C33480"/>
    <w:rsid w:val="00C33514"/>
    <w:rsid w:val="00C35026"/>
    <w:rsid w:val="00C3550B"/>
    <w:rsid w:val="00C370C8"/>
    <w:rsid w:val="00C41E0C"/>
    <w:rsid w:val="00C41E20"/>
    <w:rsid w:val="00C421DB"/>
    <w:rsid w:val="00C427DF"/>
    <w:rsid w:val="00C42ACC"/>
    <w:rsid w:val="00C43860"/>
    <w:rsid w:val="00C4481B"/>
    <w:rsid w:val="00C44990"/>
    <w:rsid w:val="00C458D6"/>
    <w:rsid w:val="00C5150A"/>
    <w:rsid w:val="00C53315"/>
    <w:rsid w:val="00C5486E"/>
    <w:rsid w:val="00C57C5F"/>
    <w:rsid w:val="00C60700"/>
    <w:rsid w:val="00C6095B"/>
    <w:rsid w:val="00C61745"/>
    <w:rsid w:val="00C62C2B"/>
    <w:rsid w:val="00C6322A"/>
    <w:rsid w:val="00C70AB8"/>
    <w:rsid w:val="00C70D4E"/>
    <w:rsid w:val="00C72745"/>
    <w:rsid w:val="00C81599"/>
    <w:rsid w:val="00C81EDA"/>
    <w:rsid w:val="00C83229"/>
    <w:rsid w:val="00C834F4"/>
    <w:rsid w:val="00C85B30"/>
    <w:rsid w:val="00C8724B"/>
    <w:rsid w:val="00C906AF"/>
    <w:rsid w:val="00C909CE"/>
    <w:rsid w:val="00C90C24"/>
    <w:rsid w:val="00C936CD"/>
    <w:rsid w:val="00C93D27"/>
    <w:rsid w:val="00C95913"/>
    <w:rsid w:val="00C9635E"/>
    <w:rsid w:val="00C970B6"/>
    <w:rsid w:val="00CA5534"/>
    <w:rsid w:val="00CA5AD4"/>
    <w:rsid w:val="00CA6EB2"/>
    <w:rsid w:val="00CA78DC"/>
    <w:rsid w:val="00CB2A33"/>
    <w:rsid w:val="00CB3019"/>
    <w:rsid w:val="00CB31A4"/>
    <w:rsid w:val="00CB39A3"/>
    <w:rsid w:val="00CB4486"/>
    <w:rsid w:val="00CC0991"/>
    <w:rsid w:val="00CC3CA1"/>
    <w:rsid w:val="00CD3D3F"/>
    <w:rsid w:val="00CD6B01"/>
    <w:rsid w:val="00CE02A9"/>
    <w:rsid w:val="00CE171F"/>
    <w:rsid w:val="00CE5723"/>
    <w:rsid w:val="00CE5CB3"/>
    <w:rsid w:val="00CF0CB2"/>
    <w:rsid w:val="00CF243A"/>
    <w:rsid w:val="00CF5008"/>
    <w:rsid w:val="00CF6644"/>
    <w:rsid w:val="00CF6834"/>
    <w:rsid w:val="00D01910"/>
    <w:rsid w:val="00D02951"/>
    <w:rsid w:val="00D02F01"/>
    <w:rsid w:val="00D0319F"/>
    <w:rsid w:val="00D0695C"/>
    <w:rsid w:val="00D11D1C"/>
    <w:rsid w:val="00D128D7"/>
    <w:rsid w:val="00D16343"/>
    <w:rsid w:val="00D26E2B"/>
    <w:rsid w:val="00D3000D"/>
    <w:rsid w:val="00D31D84"/>
    <w:rsid w:val="00D32548"/>
    <w:rsid w:val="00D3365E"/>
    <w:rsid w:val="00D34286"/>
    <w:rsid w:val="00D34F6B"/>
    <w:rsid w:val="00D36376"/>
    <w:rsid w:val="00D3799B"/>
    <w:rsid w:val="00D434D3"/>
    <w:rsid w:val="00D434F4"/>
    <w:rsid w:val="00D4740D"/>
    <w:rsid w:val="00D503C9"/>
    <w:rsid w:val="00D516F3"/>
    <w:rsid w:val="00D521EE"/>
    <w:rsid w:val="00D52DC5"/>
    <w:rsid w:val="00D60628"/>
    <w:rsid w:val="00D606DD"/>
    <w:rsid w:val="00D627A9"/>
    <w:rsid w:val="00D66AA0"/>
    <w:rsid w:val="00D70046"/>
    <w:rsid w:val="00D7089C"/>
    <w:rsid w:val="00D71F17"/>
    <w:rsid w:val="00D72520"/>
    <w:rsid w:val="00D73101"/>
    <w:rsid w:val="00D73A81"/>
    <w:rsid w:val="00D743EC"/>
    <w:rsid w:val="00D75878"/>
    <w:rsid w:val="00D777D6"/>
    <w:rsid w:val="00D77D24"/>
    <w:rsid w:val="00D802D3"/>
    <w:rsid w:val="00D8094E"/>
    <w:rsid w:val="00D82956"/>
    <w:rsid w:val="00D836E5"/>
    <w:rsid w:val="00D85398"/>
    <w:rsid w:val="00D876C3"/>
    <w:rsid w:val="00D90004"/>
    <w:rsid w:val="00D928DB"/>
    <w:rsid w:val="00D93010"/>
    <w:rsid w:val="00D93141"/>
    <w:rsid w:val="00D942EE"/>
    <w:rsid w:val="00D955BE"/>
    <w:rsid w:val="00D96375"/>
    <w:rsid w:val="00DA40F5"/>
    <w:rsid w:val="00DA5076"/>
    <w:rsid w:val="00DA5499"/>
    <w:rsid w:val="00DB3349"/>
    <w:rsid w:val="00DB40F1"/>
    <w:rsid w:val="00DB548B"/>
    <w:rsid w:val="00DB6B36"/>
    <w:rsid w:val="00DB743B"/>
    <w:rsid w:val="00DC0E4E"/>
    <w:rsid w:val="00DC217E"/>
    <w:rsid w:val="00DC2550"/>
    <w:rsid w:val="00DC2674"/>
    <w:rsid w:val="00DC3EF1"/>
    <w:rsid w:val="00DC50B8"/>
    <w:rsid w:val="00DD01B4"/>
    <w:rsid w:val="00DD0272"/>
    <w:rsid w:val="00DD1A13"/>
    <w:rsid w:val="00DD2071"/>
    <w:rsid w:val="00DD3CB6"/>
    <w:rsid w:val="00DD4F7D"/>
    <w:rsid w:val="00DD60C3"/>
    <w:rsid w:val="00DE2B85"/>
    <w:rsid w:val="00DE3C0E"/>
    <w:rsid w:val="00DE4A8E"/>
    <w:rsid w:val="00DE5B6A"/>
    <w:rsid w:val="00DE7B0C"/>
    <w:rsid w:val="00DF018D"/>
    <w:rsid w:val="00DF19C3"/>
    <w:rsid w:val="00DF27F6"/>
    <w:rsid w:val="00DF2B2E"/>
    <w:rsid w:val="00DF3FB1"/>
    <w:rsid w:val="00DF5E42"/>
    <w:rsid w:val="00DF6A70"/>
    <w:rsid w:val="00E00EA4"/>
    <w:rsid w:val="00E06E4E"/>
    <w:rsid w:val="00E07080"/>
    <w:rsid w:val="00E073B6"/>
    <w:rsid w:val="00E077EF"/>
    <w:rsid w:val="00E079ED"/>
    <w:rsid w:val="00E11FFC"/>
    <w:rsid w:val="00E14B2E"/>
    <w:rsid w:val="00E15A9E"/>
    <w:rsid w:val="00E15E2D"/>
    <w:rsid w:val="00E16C10"/>
    <w:rsid w:val="00E16CFF"/>
    <w:rsid w:val="00E20E8F"/>
    <w:rsid w:val="00E23676"/>
    <w:rsid w:val="00E24CAA"/>
    <w:rsid w:val="00E25EEF"/>
    <w:rsid w:val="00E325CA"/>
    <w:rsid w:val="00E32B6D"/>
    <w:rsid w:val="00E40809"/>
    <w:rsid w:val="00E41CA0"/>
    <w:rsid w:val="00E42B05"/>
    <w:rsid w:val="00E456CB"/>
    <w:rsid w:val="00E46D34"/>
    <w:rsid w:val="00E47323"/>
    <w:rsid w:val="00E51C45"/>
    <w:rsid w:val="00E5447D"/>
    <w:rsid w:val="00E545B8"/>
    <w:rsid w:val="00E5463B"/>
    <w:rsid w:val="00E571C4"/>
    <w:rsid w:val="00E60AD7"/>
    <w:rsid w:val="00E62151"/>
    <w:rsid w:val="00E63FC6"/>
    <w:rsid w:val="00E66736"/>
    <w:rsid w:val="00E7030E"/>
    <w:rsid w:val="00E712F7"/>
    <w:rsid w:val="00E72CC6"/>
    <w:rsid w:val="00E72F8E"/>
    <w:rsid w:val="00E76594"/>
    <w:rsid w:val="00E76A4D"/>
    <w:rsid w:val="00E771B9"/>
    <w:rsid w:val="00E800C4"/>
    <w:rsid w:val="00E86B92"/>
    <w:rsid w:val="00E914B8"/>
    <w:rsid w:val="00E91710"/>
    <w:rsid w:val="00E91CF7"/>
    <w:rsid w:val="00E9272E"/>
    <w:rsid w:val="00E95E17"/>
    <w:rsid w:val="00EA376F"/>
    <w:rsid w:val="00EA54F0"/>
    <w:rsid w:val="00EA564F"/>
    <w:rsid w:val="00EA6CB2"/>
    <w:rsid w:val="00EA7B93"/>
    <w:rsid w:val="00EB0532"/>
    <w:rsid w:val="00EB1A0A"/>
    <w:rsid w:val="00EB24D2"/>
    <w:rsid w:val="00EB5362"/>
    <w:rsid w:val="00EB7AB8"/>
    <w:rsid w:val="00EC14B5"/>
    <w:rsid w:val="00EC4CC0"/>
    <w:rsid w:val="00ED1066"/>
    <w:rsid w:val="00ED10B3"/>
    <w:rsid w:val="00ED13E8"/>
    <w:rsid w:val="00ED2FEC"/>
    <w:rsid w:val="00ED3058"/>
    <w:rsid w:val="00ED42C0"/>
    <w:rsid w:val="00ED7F4C"/>
    <w:rsid w:val="00EE1A6A"/>
    <w:rsid w:val="00EE1C92"/>
    <w:rsid w:val="00EE20B1"/>
    <w:rsid w:val="00EE31F5"/>
    <w:rsid w:val="00EE37E4"/>
    <w:rsid w:val="00EE6E6A"/>
    <w:rsid w:val="00EF0BB4"/>
    <w:rsid w:val="00EF1A24"/>
    <w:rsid w:val="00EF1A63"/>
    <w:rsid w:val="00EF2DDB"/>
    <w:rsid w:val="00EF625F"/>
    <w:rsid w:val="00F0094A"/>
    <w:rsid w:val="00F01741"/>
    <w:rsid w:val="00F0217D"/>
    <w:rsid w:val="00F03039"/>
    <w:rsid w:val="00F057A9"/>
    <w:rsid w:val="00F05AAD"/>
    <w:rsid w:val="00F100FD"/>
    <w:rsid w:val="00F11FFF"/>
    <w:rsid w:val="00F13171"/>
    <w:rsid w:val="00F14067"/>
    <w:rsid w:val="00F1579E"/>
    <w:rsid w:val="00F20AF6"/>
    <w:rsid w:val="00F24B60"/>
    <w:rsid w:val="00F254A7"/>
    <w:rsid w:val="00F25990"/>
    <w:rsid w:val="00F322BA"/>
    <w:rsid w:val="00F34B66"/>
    <w:rsid w:val="00F3549B"/>
    <w:rsid w:val="00F3624C"/>
    <w:rsid w:val="00F369D9"/>
    <w:rsid w:val="00F40D8E"/>
    <w:rsid w:val="00F429C6"/>
    <w:rsid w:val="00F42BBE"/>
    <w:rsid w:val="00F43B3B"/>
    <w:rsid w:val="00F5009D"/>
    <w:rsid w:val="00F5051E"/>
    <w:rsid w:val="00F50FE4"/>
    <w:rsid w:val="00F511A0"/>
    <w:rsid w:val="00F511D6"/>
    <w:rsid w:val="00F536C9"/>
    <w:rsid w:val="00F60E70"/>
    <w:rsid w:val="00F612B7"/>
    <w:rsid w:val="00F628BA"/>
    <w:rsid w:val="00F64C0B"/>
    <w:rsid w:val="00F64C4E"/>
    <w:rsid w:val="00F67701"/>
    <w:rsid w:val="00F67C3A"/>
    <w:rsid w:val="00F770B5"/>
    <w:rsid w:val="00F81D81"/>
    <w:rsid w:val="00F8742B"/>
    <w:rsid w:val="00F921ED"/>
    <w:rsid w:val="00F95BFE"/>
    <w:rsid w:val="00F97FF8"/>
    <w:rsid w:val="00FA4974"/>
    <w:rsid w:val="00FB297A"/>
    <w:rsid w:val="00FB3716"/>
    <w:rsid w:val="00FB6D71"/>
    <w:rsid w:val="00FB70E8"/>
    <w:rsid w:val="00FB71CA"/>
    <w:rsid w:val="00FC0FEC"/>
    <w:rsid w:val="00FC4C33"/>
    <w:rsid w:val="00FC6C13"/>
    <w:rsid w:val="00FC6F89"/>
    <w:rsid w:val="00FC736A"/>
    <w:rsid w:val="00FD13BC"/>
    <w:rsid w:val="00FD2A8A"/>
    <w:rsid w:val="00FD32D2"/>
    <w:rsid w:val="00FD3C6F"/>
    <w:rsid w:val="00FD7A84"/>
    <w:rsid w:val="00FE07A3"/>
    <w:rsid w:val="00FE3D4B"/>
    <w:rsid w:val="00FE4F96"/>
    <w:rsid w:val="00FE5789"/>
    <w:rsid w:val="00FE6C45"/>
    <w:rsid w:val="00FE7AC6"/>
    <w:rsid w:val="00FF219A"/>
    <w:rsid w:val="00FF25B2"/>
    <w:rsid w:val="00FF50E4"/>
    <w:rsid w:val="00FF6CB4"/>
    <w:rsid w:val="00FF7D69"/>
    <w:rsid w:val="00FF7EAC"/>
  </w:rsids>
  <m:mathPr>
    <m:mathFont m:val="Cambria Math"/>
    <m:brkBin m:val="before"/>
    <m:brkBinSub m:val="--"/>
    <m:smallFrac m:val="0"/>
    <m:dispDef/>
    <m:lMargin m:val="0"/>
    <m:rMargin m:val="0"/>
    <m:defJc m:val="centerGroup"/>
    <m:wrapIndent m:val="1440"/>
    <m:intLim m:val="subSup"/>
    <m:naryLim m:val="undOvr"/>
  </m:mathPr>
  <w:themeFontLang w:val="en-BD"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8DC84"/>
  <w15:chartTrackingRefBased/>
  <w15:docId w15:val="{526B09A2-3638-DC41-9461-F5A93F8A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30"/>
        <w:lang w:val="en-BD" w:eastAsia="en-US" w:bidi="bn-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Vrinda"/>
    </w:rPr>
  </w:style>
  <w:style w:type="paragraph" w:styleId="Heading1">
    <w:name w:val="heading 1"/>
    <w:basedOn w:val="Normal"/>
    <w:link w:val="Heading1Char"/>
    <w:uiPriority w:val="9"/>
    <w:qFormat/>
    <w:rsid w:val="00A75AD8"/>
    <w:pPr>
      <w:spacing w:before="100" w:beforeAutospacing="1" w:after="100" w:afterAutospacing="1"/>
      <w:outlineLvl w:val="0"/>
    </w:pPr>
    <w:rPr>
      <w:rFonts w:ascii="Times New Roman" w:eastAsia="Times New Roman" w:hAnsi="Times New Roman" w:cs="Times New Roman"/>
      <w:b/>
      <w:bCs/>
      <w:kern w:val="36"/>
      <w:sz w:val="48"/>
      <w:szCs w:val="48"/>
      <w:lang w:val="en-US" w:bidi="ar-SA"/>
      <w14:ligatures w14:val="none"/>
    </w:rPr>
  </w:style>
  <w:style w:type="paragraph" w:styleId="Heading2">
    <w:name w:val="heading 2"/>
    <w:basedOn w:val="Normal"/>
    <w:next w:val="Normal"/>
    <w:link w:val="Heading2Char"/>
    <w:uiPriority w:val="9"/>
    <w:unhideWhenUsed/>
    <w:qFormat/>
    <w:rsid w:val="00090FAB"/>
    <w:pPr>
      <w:keepNext/>
      <w:keepLines/>
      <w:spacing w:before="200" w:line="480" w:lineRule="auto"/>
      <w:outlineLvl w:val="1"/>
    </w:pPr>
    <w:rPr>
      <w:rFonts w:asciiTheme="majorHAnsi" w:eastAsiaTheme="majorEastAsia" w:hAnsiTheme="majorHAnsi" w:cstheme="majorBidi"/>
      <w:b/>
      <w:bCs/>
      <w:color w:val="4472C4" w:themeColor="accent1"/>
      <w:kern w:val="0"/>
      <w:sz w:val="26"/>
      <w:szCs w:val="26"/>
      <w:lang w:val="en-US" w:bidi="ar-SA"/>
      <w14:ligatures w14:val="none"/>
    </w:rPr>
  </w:style>
  <w:style w:type="paragraph" w:styleId="Heading3">
    <w:name w:val="heading 3"/>
    <w:basedOn w:val="Normal"/>
    <w:next w:val="Normal"/>
    <w:link w:val="Heading3Char"/>
    <w:uiPriority w:val="9"/>
    <w:unhideWhenUsed/>
    <w:qFormat/>
    <w:rsid w:val="00C970B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090FAB"/>
    <w:pPr>
      <w:keepNext/>
      <w:keepLines/>
      <w:spacing w:before="200" w:line="480" w:lineRule="auto"/>
      <w:outlineLvl w:val="3"/>
    </w:pPr>
    <w:rPr>
      <w:rFonts w:asciiTheme="majorHAnsi" w:eastAsiaTheme="majorEastAsia" w:hAnsiTheme="majorHAnsi" w:cstheme="majorBidi"/>
      <w:b/>
      <w:bCs/>
      <w:i/>
      <w:iCs/>
      <w:color w:val="4472C4" w:themeColor="accent1"/>
      <w:kern w:val="0"/>
      <w:sz w:val="22"/>
      <w:szCs w:val="22"/>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635E"/>
    <w:pPr>
      <w:spacing w:before="100" w:beforeAutospacing="1" w:after="100" w:afterAutospacing="1"/>
    </w:pPr>
    <w:rPr>
      <w:rFonts w:ascii="Times New Roman" w:eastAsia="Times New Roman" w:hAnsi="Times New Roman" w:cs="Times New Roman"/>
      <w:kern w:val="0"/>
      <w:szCs w:val="24"/>
      <w:lang w:val="en-US"/>
      <w14:ligatures w14:val="none"/>
    </w:rPr>
  </w:style>
  <w:style w:type="paragraph" w:customStyle="1" w:styleId="Default">
    <w:name w:val="Default"/>
    <w:rsid w:val="00C9635E"/>
    <w:pPr>
      <w:autoSpaceDE w:val="0"/>
      <w:autoSpaceDN w:val="0"/>
      <w:adjustRightInd w:val="0"/>
    </w:pPr>
    <w:rPr>
      <w:rFonts w:ascii="Times New Roman" w:eastAsiaTheme="minorEastAsia" w:hAnsi="Times New Roman" w:cs="Times New Roman"/>
      <w:color w:val="000000"/>
      <w:kern w:val="0"/>
      <w:szCs w:val="24"/>
      <w:lang w:val="en-US" w:bidi="ar-SA"/>
      <w14:ligatures w14:val="none"/>
    </w:rPr>
  </w:style>
  <w:style w:type="character" w:styleId="FootnoteReference">
    <w:name w:val="footnote reference"/>
    <w:aliases w:val="Footnote number,4_G,ftref,16 Point,Superscript 6 Point"/>
    <w:uiPriority w:val="99"/>
    <w:unhideWhenUsed/>
    <w:rsid w:val="00C9635E"/>
    <w:rPr>
      <w:vertAlign w:val="superscript"/>
    </w:rPr>
  </w:style>
  <w:style w:type="paragraph" w:styleId="FootnoteText">
    <w:name w:val="footnote text"/>
    <w:aliases w:val=" Char Char Char, Char Char, Char Char Char Char Char Char Char Char Char Char Char Char, Char Char Char Char Char Char, Char Char Char Char Char Char Char,Char Char Char,Char Char,Char Char Char Char Char Char Char Char Char Char Char Char"/>
    <w:basedOn w:val="Normal"/>
    <w:link w:val="FootnoteTextChar"/>
    <w:uiPriority w:val="99"/>
    <w:rsid w:val="00C9635E"/>
    <w:rPr>
      <w:rFonts w:ascii="SutonnyMJ" w:eastAsia="Times New Roman" w:hAnsi="SutonnyMJ" w:cs="Times New Roman"/>
      <w:kern w:val="0"/>
      <w:sz w:val="20"/>
      <w:szCs w:val="20"/>
      <w:lang w:val="en-US" w:bidi="ar-SA"/>
      <w14:ligatures w14:val="none"/>
    </w:rPr>
  </w:style>
  <w:style w:type="character" w:customStyle="1" w:styleId="FootnoteTextChar">
    <w:name w:val="Footnote Text Char"/>
    <w:aliases w:val=" Char Char Char Char, Char Char Char1, Char Char Char Char Char Char Char Char Char Char Char Char Char, Char Char Char Char Char Char Char1, Char Char Char Char Char Char Char Char,Char Char Char Char,Char Char Char1"/>
    <w:basedOn w:val="DefaultParagraphFont"/>
    <w:link w:val="FootnoteText"/>
    <w:uiPriority w:val="99"/>
    <w:rsid w:val="00C9635E"/>
    <w:rPr>
      <w:rFonts w:ascii="SutonnyMJ" w:eastAsia="Times New Roman" w:hAnsi="SutonnyMJ" w:cs="Times New Roman"/>
      <w:kern w:val="0"/>
      <w:sz w:val="20"/>
      <w:szCs w:val="20"/>
      <w:lang w:val="en-US" w:bidi="ar-SA"/>
      <w14:ligatures w14:val="none"/>
    </w:rPr>
  </w:style>
  <w:style w:type="paragraph" w:styleId="Footer">
    <w:name w:val="footer"/>
    <w:basedOn w:val="Normal"/>
    <w:link w:val="FooterChar"/>
    <w:uiPriority w:val="99"/>
    <w:unhideWhenUsed/>
    <w:rsid w:val="003D6B18"/>
    <w:pPr>
      <w:tabs>
        <w:tab w:val="center" w:pos="4513"/>
        <w:tab w:val="right" w:pos="9026"/>
      </w:tabs>
    </w:pPr>
  </w:style>
  <w:style w:type="character" w:customStyle="1" w:styleId="FooterChar">
    <w:name w:val="Footer Char"/>
    <w:basedOn w:val="DefaultParagraphFont"/>
    <w:link w:val="Footer"/>
    <w:uiPriority w:val="99"/>
    <w:rsid w:val="003D6B18"/>
    <w:rPr>
      <w:rFonts w:cs="Vrinda"/>
    </w:rPr>
  </w:style>
  <w:style w:type="character" w:styleId="PageNumber">
    <w:name w:val="page number"/>
    <w:basedOn w:val="DefaultParagraphFont"/>
    <w:uiPriority w:val="99"/>
    <w:semiHidden/>
    <w:unhideWhenUsed/>
    <w:rsid w:val="003D6B18"/>
  </w:style>
  <w:style w:type="paragraph" w:styleId="ListParagraph">
    <w:name w:val="List Paragraph"/>
    <w:basedOn w:val="Normal"/>
    <w:uiPriority w:val="34"/>
    <w:qFormat/>
    <w:rsid w:val="00210911"/>
    <w:pPr>
      <w:ind w:left="720"/>
      <w:contextualSpacing/>
    </w:pPr>
    <w:rPr>
      <w:kern w:val="0"/>
      <w:lang w:val="en-GB"/>
      <w14:ligatures w14:val="none"/>
    </w:rPr>
  </w:style>
  <w:style w:type="character" w:customStyle="1" w:styleId="CEBodyChar">
    <w:name w:val="CE Body Char"/>
    <w:basedOn w:val="DefaultParagraphFont"/>
    <w:link w:val="CEBody"/>
    <w:locked/>
    <w:rsid w:val="00210911"/>
    <w:rPr>
      <w:rFonts w:ascii="Times New Roman" w:hAnsi="Times New Roman" w:cs="Times New Roman"/>
      <w:lang w:val="en-AU"/>
    </w:rPr>
  </w:style>
  <w:style w:type="paragraph" w:customStyle="1" w:styleId="CEBody">
    <w:name w:val="CE Body"/>
    <w:basedOn w:val="Normal"/>
    <w:link w:val="CEBodyChar"/>
    <w:qFormat/>
    <w:rsid w:val="00210911"/>
    <w:pPr>
      <w:spacing w:before="240" w:after="240" w:line="360" w:lineRule="auto"/>
      <w:jc w:val="both"/>
    </w:pPr>
    <w:rPr>
      <w:rFonts w:ascii="Times New Roman" w:hAnsi="Times New Roman" w:cs="Times New Roman"/>
      <w:lang w:val="en-AU"/>
    </w:rPr>
  </w:style>
  <w:style w:type="character" w:customStyle="1" w:styleId="Heading1Char">
    <w:name w:val="Heading 1 Char"/>
    <w:basedOn w:val="DefaultParagraphFont"/>
    <w:link w:val="Heading1"/>
    <w:uiPriority w:val="9"/>
    <w:rsid w:val="00A75AD8"/>
    <w:rPr>
      <w:rFonts w:ascii="Times New Roman" w:eastAsia="Times New Roman" w:hAnsi="Times New Roman" w:cs="Times New Roman"/>
      <w:b/>
      <w:bCs/>
      <w:kern w:val="36"/>
      <w:sz w:val="48"/>
      <w:szCs w:val="48"/>
      <w:lang w:val="en-US" w:bidi="ar-SA"/>
      <w14:ligatures w14:val="none"/>
    </w:rPr>
  </w:style>
  <w:style w:type="character" w:customStyle="1" w:styleId="FootnoteCharacters">
    <w:name w:val="Footnote Characters"/>
    <w:rsid w:val="00A75AD8"/>
  </w:style>
  <w:style w:type="character" w:styleId="Hyperlink">
    <w:name w:val="Hyperlink"/>
    <w:basedOn w:val="DefaultParagraphFont"/>
    <w:uiPriority w:val="99"/>
    <w:unhideWhenUsed/>
    <w:rsid w:val="00A75AD8"/>
    <w:rPr>
      <w:color w:val="0000FF"/>
      <w:u w:val="single"/>
    </w:rPr>
  </w:style>
  <w:style w:type="character" w:customStyle="1" w:styleId="apple-converted-space">
    <w:name w:val="apple-converted-space"/>
    <w:basedOn w:val="DefaultParagraphFont"/>
    <w:rsid w:val="00A75AD8"/>
  </w:style>
  <w:style w:type="character" w:customStyle="1" w:styleId="a-size-extra-large">
    <w:name w:val="a-size-extra-large"/>
    <w:basedOn w:val="DefaultParagraphFont"/>
    <w:rsid w:val="00A75AD8"/>
  </w:style>
  <w:style w:type="paragraph" w:styleId="EndnoteText">
    <w:name w:val="endnote text"/>
    <w:basedOn w:val="Normal"/>
    <w:link w:val="EndnoteTextChar"/>
    <w:uiPriority w:val="99"/>
    <w:unhideWhenUsed/>
    <w:rsid w:val="00972DD8"/>
    <w:rPr>
      <w:rFonts w:eastAsiaTheme="minorEastAsia" w:cstheme="minorBidi"/>
      <w:kern w:val="0"/>
      <w:szCs w:val="24"/>
      <w:lang w:val="en-US" w:bidi="ar-SA"/>
      <w14:ligatures w14:val="none"/>
    </w:rPr>
  </w:style>
  <w:style w:type="character" w:customStyle="1" w:styleId="EndnoteTextChar">
    <w:name w:val="Endnote Text Char"/>
    <w:basedOn w:val="DefaultParagraphFont"/>
    <w:link w:val="EndnoteText"/>
    <w:uiPriority w:val="99"/>
    <w:rsid w:val="00972DD8"/>
    <w:rPr>
      <w:rFonts w:eastAsiaTheme="minorEastAsia"/>
      <w:kern w:val="0"/>
      <w:szCs w:val="24"/>
      <w:lang w:val="en-US" w:bidi="ar-SA"/>
      <w14:ligatures w14:val="none"/>
    </w:rPr>
  </w:style>
  <w:style w:type="character" w:styleId="EndnoteReference">
    <w:name w:val="endnote reference"/>
    <w:basedOn w:val="DefaultParagraphFont"/>
    <w:uiPriority w:val="99"/>
    <w:unhideWhenUsed/>
    <w:rsid w:val="00972DD8"/>
    <w:rPr>
      <w:vertAlign w:val="superscript"/>
    </w:rPr>
  </w:style>
  <w:style w:type="character" w:customStyle="1" w:styleId="Heading3Char">
    <w:name w:val="Heading 3 Char"/>
    <w:basedOn w:val="DefaultParagraphFont"/>
    <w:link w:val="Heading3"/>
    <w:uiPriority w:val="9"/>
    <w:rsid w:val="00C970B6"/>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090FAB"/>
    <w:rPr>
      <w:rFonts w:asciiTheme="majorHAnsi" w:eastAsiaTheme="majorEastAsia" w:hAnsiTheme="majorHAnsi" w:cstheme="majorBidi"/>
      <w:b/>
      <w:bCs/>
      <w:color w:val="4472C4" w:themeColor="accent1"/>
      <w:kern w:val="0"/>
      <w:sz w:val="26"/>
      <w:szCs w:val="26"/>
      <w:lang w:val="en-US" w:bidi="ar-SA"/>
      <w14:ligatures w14:val="none"/>
    </w:rPr>
  </w:style>
  <w:style w:type="character" w:customStyle="1" w:styleId="Heading4Char">
    <w:name w:val="Heading 4 Char"/>
    <w:basedOn w:val="DefaultParagraphFont"/>
    <w:link w:val="Heading4"/>
    <w:uiPriority w:val="9"/>
    <w:semiHidden/>
    <w:rsid w:val="00090FAB"/>
    <w:rPr>
      <w:rFonts w:asciiTheme="majorHAnsi" w:eastAsiaTheme="majorEastAsia" w:hAnsiTheme="majorHAnsi" w:cstheme="majorBidi"/>
      <w:b/>
      <w:bCs/>
      <w:i/>
      <w:iCs/>
      <w:color w:val="4472C4" w:themeColor="accent1"/>
      <w:kern w:val="0"/>
      <w:sz w:val="22"/>
      <w:szCs w:val="22"/>
      <w:lang w:val="en-US" w:bidi="ar-SA"/>
      <w14:ligatures w14:val="none"/>
    </w:rPr>
  </w:style>
  <w:style w:type="character" w:customStyle="1" w:styleId="mw-headline">
    <w:name w:val="mw-headline"/>
    <w:basedOn w:val="DefaultParagraphFont"/>
    <w:rsid w:val="00090FAB"/>
  </w:style>
  <w:style w:type="character" w:customStyle="1" w:styleId="mw-editsection">
    <w:name w:val="mw-editsection"/>
    <w:basedOn w:val="DefaultParagraphFont"/>
    <w:rsid w:val="00090FAB"/>
  </w:style>
  <w:style w:type="character" w:customStyle="1" w:styleId="mw-editsection-bracket">
    <w:name w:val="mw-editsection-bracket"/>
    <w:basedOn w:val="DefaultParagraphFont"/>
    <w:rsid w:val="00090FAB"/>
  </w:style>
  <w:style w:type="paragraph" w:customStyle="1" w:styleId="lawrevpapertitle">
    <w:name w:val="lawrevpapertitle"/>
    <w:basedOn w:val="Normal"/>
    <w:rsid w:val="00090FAB"/>
    <w:pPr>
      <w:spacing w:before="100" w:beforeAutospacing="1" w:after="100" w:afterAutospacing="1"/>
    </w:pPr>
    <w:rPr>
      <w:rFonts w:ascii="Times New Roman" w:eastAsia="Times New Roman" w:hAnsi="Times New Roman" w:cs="Times New Roman"/>
      <w:kern w:val="0"/>
      <w:szCs w:val="24"/>
      <w:lang w:val="en-US" w:bidi="ar-SA"/>
      <w14:ligatures w14:val="none"/>
    </w:rPr>
  </w:style>
  <w:style w:type="paragraph" w:customStyle="1" w:styleId="lawrevauthors">
    <w:name w:val="lawrevauthors"/>
    <w:basedOn w:val="Normal"/>
    <w:rsid w:val="00090FAB"/>
    <w:pPr>
      <w:spacing w:before="100" w:beforeAutospacing="1" w:after="100" w:afterAutospacing="1"/>
    </w:pPr>
    <w:rPr>
      <w:rFonts w:ascii="Times New Roman" w:eastAsia="Times New Roman" w:hAnsi="Times New Roman" w:cs="Times New Roman"/>
      <w:kern w:val="0"/>
      <w:szCs w:val="24"/>
      <w:lang w:val="en-US" w:bidi="ar-SA"/>
      <w14:ligatures w14:val="none"/>
    </w:rPr>
  </w:style>
  <w:style w:type="paragraph" w:customStyle="1" w:styleId="lawrevtextspace">
    <w:name w:val="lawrevtextspace"/>
    <w:basedOn w:val="Normal"/>
    <w:rsid w:val="00090FAB"/>
    <w:pPr>
      <w:spacing w:before="100" w:beforeAutospacing="1" w:after="100" w:afterAutospacing="1"/>
    </w:pPr>
    <w:rPr>
      <w:rFonts w:ascii="Times New Roman" w:eastAsia="Times New Roman" w:hAnsi="Times New Roman" w:cs="Times New Roman"/>
      <w:kern w:val="0"/>
      <w:szCs w:val="24"/>
      <w:lang w:val="en-US" w:bidi="ar-SA"/>
      <w14:ligatures w14:val="none"/>
    </w:rPr>
  </w:style>
  <w:style w:type="paragraph" w:customStyle="1" w:styleId="lawrevtexthalf">
    <w:name w:val="lawrevtexthalf"/>
    <w:basedOn w:val="Normal"/>
    <w:rsid w:val="00090FAB"/>
    <w:pPr>
      <w:spacing w:before="100" w:beforeAutospacing="1" w:after="100" w:afterAutospacing="1"/>
    </w:pPr>
    <w:rPr>
      <w:rFonts w:ascii="Times New Roman" w:eastAsia="Times New Roman" w:hAnsi="Times New Roman" w:cs="Times New Roman"/>
      <w:kern w:val="0"/>
      <w:szCs w:val="24"/>
      <w:lang w:val="en-US" w:bidi="ar-SA"/>
      <w14:ligatures w14:val="none"/>
    </w:rPr>
  </w:style>
  <w:style w:type="paragraph" w:customStyle="1" w:styleId="lawrevquote1">
    <w:name w:val="lawrevquote1"/>
    <w:basedOn w:val="Normal"/>
    <w:rsid w:val="00090FAB"/>
    <w:pPr>
      <w:spacing w:before="100" w:beforeAutospacing="1" w:after="100" w:afterAutospacing="1"/>
    </w:pPr>
    <w:rPr>
      <w:rFonts w:ascii="Times New Roman" w:eastAsia="Times New Roman" w:hAnsi="Times New Roman" w:cs="Times New Roman"/>
      <w:kern w:val="0"/>
      <w:szCs w:val="24"/>
      <w:lang w:val="en-US" w:bidi="ar-SA"/>
      <w14:ligatures w14:val="none"/>
    </w:rPr>
  </w:style>
  <w:style w:type="paragraph" w:styleId="NoSpacing">
    <w:name w:val="No Spacing"/>
    <w:uiPriority w:val="1"/>
    <w:qFormat/>
    <w:rsid w:val="00090FAB"/>
    <w:rPr>
      <w:kern w:val="0"/>
      <w:szCs w:val="24"/>
      <w:lang w:val="en-GB" w:bidi="ar-SA"/>
      <w14:ligatures w14:val="none"/>
    </w:rPr>
  </w:style>
  <w:style w:type="character" w:styleId="Emphasis">
    <w:name w:val="Emphasis"/>
    <w:basedOn w:val="DefaultParagraphFont"/>
    <w:uiPriority w:val="20"/>
    <w:qFormat/>
    <w:rsid w:val="00090FAB"/>
    <w:rPr>
      <w:i/>
      <w:iCs/>
    </w:rPr>
  </w:style>
  <w:style w:type="character" w:customStyle="1" w:styleId="textexposedshow">
    <w:name w:val="text_exposed_show"/>
    <w:basedOn w:val="DefaultParagraphFont"/>
    <w:rsid w:val="00090FAB"/>
  </w:style>
  <w:style w:type="character" w:customStyle="1" w:styleId="5yl5">
    <w:name w:val="_5yl5"/>
    <w:basedOn w:val="DefaultParagraphFont"/>
    <w:rsid w:val="00090FAB"/>
  </w:style>
  <w:style w:type="paragraph" w:styleId="Header">
    <w:name w:val="header"/>
    <w:basedOn w:val="Normal"/>
    <w:link w:val="HeaderChar"/>
    <w:uiPriority w:val="99"/>
    <w:unhideWhenUsed/>
    <w:rsid w:val="00090FAB"/>
    <w:pPr>
      <w:tabs>
        <w:tab w:val="center" w:pos="4680"/>
        <w:tab w:val="right" w:pos="9360"/>
      </w:tabs>
    </w:pPr>
    <w:rPr>
      <w:rFonts w:eastAsiaTheme="minorEastAsia" w:cstheme="minorBidi"/>
      <w:kern w:val="0"/>
      <w:sz w:val="22"/>
      <w:szCs w:val="22"/>
      <w:lang w:val="en-US" w:bidi="ar-SA"/>
      <w14:ligatures w14:val="none"/>
    </w:rPr>
  </w:style>
  <w:style w:type="character" w:customStyle="1" w:styleId="HeaderChar">
    <w:name w:val="Header Char"/>
    <w:basedOn w:val="DefaultParagraphFont"/>
    <w:link w:val="Header"/>
    <w:uiPriority w:val="99"/>
    <w:rsid w:val="00090FAB"/>
    <w:rPr>
      <w:rFonts w:eastAsiaTheme="minorEastAsia"/>
      <w:kern w:val="0"/>
      <w:sz w:val="22"/>
      <w:szCs w:val="22"/>
      <w:lang w:val="en-US" w:bidi="ar-SA"/>
      <w14:ligatures w14:val="none"/>
    </w:rPr>
  </w:style>
  <w:style w:type="character" w:customStyle="1" w:styleId="reference-text">
    <w:name w:val="reference-text"/>
    <w:basedOn w:val="DefaultParagraphFont"/>
    <w:rsid w:val="00090FAB"/>
  </w:style>
  <w:style w:type="paragraph" w:customStyle="1" w:styleId="p1">
    <w:name w:val="p1"/>
    <w:basedOn w:val="Normal"/>
    <w:rsid w:val="00090FAB"/>
    <w:rPr>
      <w:rFonts w:ascii="Times" w:eastAsiaTheme="minorEastAsia" w:hAnsi="Times" w:cstheme="minorBidi"/>
      <w:kern w:val="0"/>
      <w:sz w:val="16"/>
      <w:szCs w:val="16"/>
      <w:lang w:val="en-GB" w:eastAsia="en-GB"/>
      <w14:ligatures w14:val="none"/>
    </w:rPr>
  </w:style>
  <w:style w:type="character" w:customStyle="1" w:styleId="s1">
    <w:name w:val="s1"/>
    <w:basedOn w:val="DefaultParagraphFont"/>
    <w:rsid w:val="00090FAB"/>
    <w:rPr>
      <w:rFonts w:ascii="Times" w:hAnsi="Times" w:hint="default"/>
      <w:color w:val="011994"/>
      <w:sz w:val="11"/>
      <w:szCs w:val="11"/>
    </w:rPr>
  </w:style>
  <w:style w:type="paragraph" w:customStyle="1" w:styleId="p2">
    <w:name w:val="p2"/>
    <w:basedOn w:val="Normal"/>
    <w:rsid w:val="00090FAB"/>
    <w:rPr>
      <w:rFonts w:ascii="Times New Roman" w:eastAsiaTheme="minorEastAsia" w:hAnsi="Times New Roman" w:cstheme="minorBidi"/>
      <w:kern w:val="0"/>
      <w:sz w:val="17"/>
      <w:szCs w:val="17"/>
      <w:lang w:val="en-GB" w:eastAsia="en-GB"/>
      <w14:ligatures w14:val="none"/>
    </w:rPr>
  </w:style>
  <w:style w:type="paragraph" w:customStyle="1" w:styleId="p3">
    <w:name w:val="p3"/>
    <w:basedOn w:val="Normal"/>
    <w:rsid w:val="00090FAB"/>
    <w:pPr>
      <w:spacing w:before="180" w:line="212" w:lineRule="atLeast"/>
      <w:jc w:val="center"/>
    </w:pPr>
    <w:rPr>
      <w:rFonts w:ascii="Times New Roman" w:eastAsiaTheme="minorEastAsia" w:hAnsi="Times New Roman" w:cstheme="minorBidi"/>
      <w:kern w:val="0"/>
      <w:sz w:val="21"/>
      <w:szCs w:val="21"/>
      <w:lang w:val="en-GB" w:eastAsia="en-GB"/>
      <w14:ligatures w14:val="none"/>
    </w:rPr>
  </w:style>
  <w:style w:type="character" w:customStyle="1" w:styleId="s2">
    <w:name w:val="s2"/>
    <w:basedOn w:val="DefaultParagraphFont"/>
    <w:rsid w:val="00090FAB"/>
    <w:rPr>
      <w:rFonts w:ascii="Times New Roman" w:hAnsi="Times New Roman" w:hint="default"/>
      <w:sz w:val="8"/>
      <w:szCs w:val="8"/>
    </w:rPr>
  </w:style>
  <w:style w:type="paragraph" w:customStyle="1" w:styleId="p4">
    <w:name w:val="p4"/>
    <w:basedOn w:val="Normal"/>
    <w:rsid w:val="00090FAB"/>
    <w:rPr>
      <w:rFonts w:ascii="Helvetica" w:eastAsiaTheme="minorEastAsia" w:hAnsi="Helvetica" w:cstheme="minorBidi"/>
      <w:kern w:val="0"/>
      <w:szCs w:val="24"/>
      <w:lang w:val="en-GB" w:eastAsia="en-GB"/>
      <w14:ligatures w14:val="none"/>
    </w:rPr>
  </w:style>
  <w:style w:type="paragraph" w:customStyle="1" w:styleId="p5">
    <w:name w:val="p5"/>
    <w:basedOn w:val="Normal"/>
    <w:rsid w:val="00090FAB"/>
    <w:rPr>
      <w:rFonts w:ascii="Helvetica" w:eastAsiaTheme="minorEastAsia" w:hAnsi="Helvetica" w:cstheme="minorBidi"/>
      <w:kern w:val="0"/>
      <w:sz w:val="17"/>
      <w:szCs w:val="17"/>
      <w:lang w:val="en-GB" w:eastAsia="en-GB"/>
      <w14:ligatures w14:val="none"/>
    </w:rPr>
  </w:style>
  <w:style w:type="character" w:styleId="FollowedHyperlink">
    <w:name w:val="FollowedHyperlink"/>
    <w:basedOn w:val="DefaultParagraphFont"/>
    <w:uiPriority w:val="99"/>
    <w:semiHidden/>
    <w:unhideWhenUsed/>
    <w:rsid w:val="00090FAB"/>
    <w:rPr>
      <w:color w:val="954F72" w:themeColor="followedHyperlink"/>
      <w:u w:val="single"/>
    </w:rPr>
  </w:style>
  <w:style w:type="table" w:styleId="TableGrid">
    <w:name w:val="Table Grid"/>
    <w:basedOn w:val="TableNormal"/>
    <w:uiPriority w:val="39"/>
    <w:rsid w:val="00864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F50E4"/>
    <w:rPr>
      <w:color w:val="605E5C"/>
      <w:shd w:val="clear" w:color="auto" w:fill="E1DFDD"/>
    </w:rPr>
  </w:style>
  <w:style w:type="paragraph" w:styleId="HTMLPreformatted">
    <w:name w:val="HTML Preformatted"/>
    <w:basedOn w:val="Normal"/>
    <w:link w:val="HTMLPreformattedChar"/>
    <w:uiPriority w:val="99"/>
    <w:semiHidden/>
    <w:unhideWhenUsed/>
    <w:rsid w:val="00E51C45"/>
    <w:rPr>
      <w:rFonts w:ascii="Consolas" w:hAnsi="Consolas" w:cs="Consolas"/>
      <w:sz w:val="20"/>
      <w:szCs w:val="25"/>
    </w:rPr>
  </w:style>
  <w:style w:type="character" w:customStyle="1" w:styleId="HTMLPreformattedChar">
    <w:name w:val="HTML Preformatted Char"/>
    <w:basedOn w:val="DefaultParagraphFont"/>
    <w:link w:val="HTMLPreformatted"/>
    <w:uiPriority w:val="99"/>
    <w:semiHidden/>
    <w:rsid w:val="00E51C45"/>
    <w:rPr>
      <w:rFonts w:ascii="Consolas" w:hAnsi="Consolas" w:cs="Consolas"/>
      <w:sz w:val="20"/>
      <w:szCs w:val="25"/>
    </w:rPr>
  </w:style>
  <w:style w:type="paragraph" w:styleId="Title">
    <w:name w:val="Title"/>
    <w:basedOn w:val="Normal"/>
    <w:next w:val="Normal"/>
    <w:link w:val="TitleChar"/>
    <w:rsid w:val="008B3B8A"/>
    <w:pPr>
      <w:jc w:val="center"/>
    </w:pPr>
    <w:rPr>
      <w:rFonts w:ascii="Arial" w:eastAsia="Arial" w:hAnsi="Arial" w:cs="Arial"/>
      <w:b/>
      <w:kern w:val="0"/>
      <w:szCs w:val="24"/>
      <w:lang w:val="en-GB" w:eastAsia="zh-CN" w:bidi="ar-SA"/>
      <w14:ligatures w14:val="none"/>
    </w:rPr>
  </w:style>
  <w:style w:type="character" w:customStyle="1" w:styleId="TitleChar">
    <w:name w:val="Title Char"/>
    <w:basedOn w:val="DefaultParagraphFont"/>
    <w:link w:val="Title"/>
    <w:rsid w:val="008B3B8A"/>
    <w:rPr>
      <w:rFonts w:ascii="Arial" w:eastAsia="Arial" w:hAnsi="Arial" w:cs="Arial"/>
      <w:b/>
      <w:kern w:val="0"/>
      <w:szCs w:val="24"/>
      <w:lang w:val="en-GB" w:eastAsia="zh-CN" w:bidi="ar-SA"/>
      <w14:ligatures w14:val="none"/>
    </w:rPr>
  </w:style>
  <w:style w:type="paragraph" w:styleId="Revision">
    <w:name w:val="Revision"/>
    <w:hidden/>
    <w:uiPriority w:val="99"/>
    <w:semiHidden/>
    <w:rsid w:val="006B44AB"/>
    <w:rPr>
      <w:rFonts w:cs="Vrinda"/>
    </w:rPr>
  </w:style>
  <w:style w:type="character" w:styleId="CommentReference">
    <w:name w:val="annotation reference"/>
    <w:basedOn w:val="DefaultParagraphFont"/>
    <w:uiPriority w:val="99"/>
    <w:semiHidden/>
    <w:unhideWhenUsed/>
    <w:rsid w:val="006B44AB"/>
    <w:rPr>
      <w:sz w:val="16"/>
      <w:szCs w:val="16"/>
    </w:rPr>
  </w:style>
  <w:style w:type="paragraph" w:styleId="CommentText">
    <w:name w:val="annotation text"/>
    <w:basedOn w:val="Normal"/>
    <w:link w:val="CommentTextChar"/>
    <w:uiPriority w:val="99"/>
    <w:semiHidden/>
    <w:unhideWhenUsed/>
    <w:rsid w:val="006B44AB"/>
    <w:rPr>
      <w:sz w:val="20"/>
      <w:szCs w:val="25"/>
    </w:rPr>
  </w:style>
  <w:style w:type="character" w:customStyle="1" w:styleId="CommentTextChar">
    <w:name w:val="Comment Text Char"/>
    <w:basedOn w:val="DefaultParagraphFont"/>
    <w:link w:val="CommentText"/>
    <w:uiPriority w:val="99"/>
    <w:semiHidden/>
    <w:rsid w:val="006B44AB"/>
    <w:rPr>
      <w:rFonts w:cs="Vrinda"/>
      <w:sz w:val="20"/>
      <w:szCs w:val="25"/>
    </w:rPr>
  </w:style>
  <w:style w:type="paragraph" w:styleId="CommentSubject">
    <w:name w:val="annotation subject"/>
    <w:basedOn w:val="CommentText"/>
    <w:next w:val="CommentText"/>
    <w:link w:val="CommentSubjectChar"/>
    <w:uiPriority w:val="99"/>
    <w:semiHidden/>
    <w:unhideWhenUsed/>
    <w:rsid w:val="006B44AB"/>
    <w:rPr>
      <w:b/>
      <w:bCs/>
    </w:rPr>
  </w:style>
  <w:style w:type="character" w:customStyle="1" w:styleId="CommentSubjectChar">
    <w:name w:val="Comment Subject Char"/>
    <w:basedOn w:val="CommentTextChar"/>
    <w:link w:val="CommentSubject"/>
    <w:uiPriority w:val="99"/>
    <w:semiHidden/>
    <w:rsid w:val="006B44AB"/>
    <w:rPr>
      <w:rFonts w:cs="Vrinda"/>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84827">
      <w:bodyDiv w:val="1"/>
      <w:marLeft w:val="0"/>
      <w:marRight w:val="0"/>
      <w:marTop w:val="0"/>
      <w:marBottom w:val="0"/>
      <w:divBdr>
        <w:top w:val="none" w:sz="0" w:space="0" w:color="auto"/>
        <w:left w:val="none" w:sz="0" w:space="0" w:color="auto"/>
        <w:bottom w:val="none" w:sz="0" w:space="0" w:color="auto"/>
        <w:right w:val="none" w:sz="0" w:space="0" w:color="auto"/>
      </w:divBdr>
      <w:divsChild>
        <w:div w:id="97214501">
          <w:marLeft w:val="0"/>
          <w:marRight w:val="0"/>
          <w:marTop w:val="0"/>
          <w:marBottom w:val="0"/>
          <w:divBdr>
            <w:top w:val="none" w:sz="0" w:space="0" w:color="auto"/>
            <w:left w:val="none" w:sz="0" w:space="0" w:color="auto"/>
            <w:bottom w:val="none" w:sz="0" w:space="0" w:color="auto"/>
            <w:right w:val="none" w:sz="0" w:space="0" w:color="auto"/>
          </w:divBdr>
          <w:divsChild>
            <w:div w:id="2008897415">
              <w:marLeft w:val="0"/>
              <w:marRight w:val="0"/>
              <w:marTop w:val="0"/>
              <w:marBottom w:val="0"/>
              <w:divBdr>
                <w:top w:val="none" w:sz="0" w:space="0" w:color="auto"/>
                <w:left w:val="none" w:sz="0" w:space="0" w:color="auto"/>
                <w:bottom w:val="none" w:sz="0" w:space="0" w:color="auto"/>
                <w:right w:val="none" w:sz="0" w:space="0" w:color="auto"/>
              </w:divBdr>
              <w:divsChild>
                <w:div w:id="7245667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7047807">
      <w:bodyDiv w:val="1"/>
      <w:marLeft w:val="0"/>
      <w:marRight w:val="0"/>
      <w:marTop w:val="0"/>
      <w:marBottom w:val="0"/>
      <w:divBdr>
        <w:top w:val="none" w:sz="0" w:space="0" w:color="auto"/>
        <w:left w:val="none" w:sz="0" w:space="0" w:color="auto"/>
        <w:bottom w:val="none" w:sz="0" w:space="0" w:color="auto"/>
        <w:right w:val="none" w:sz="0" w:space="0" w:color="auto"/>
      </w:divBdr>
      <w:divsChild>
        <w:div w:id="2099596420">
          <w:marLeft w:val="0"/>
          <w:marRight w:val="0"/>
          <w:marTop w:val="0"/>
          <w:marBottom w:val="0"/>
          <w:divBdr>
            <w:top w:val="none" w:sz="0" w:space="0" w:color="auto"/>
            <w:left w:val="none" w:sz="0" w:space="0" w:color="auto"/>
            <w:bottom w:val="none" w:sz="0" w:space="0" w:color="auto"/>
            <w:right w:val="none" w:sz="0" w:space="0" w:color="auto"/>
          </w:divBdr>
          <w:divsChild>
            <w:div w:id="89854163">
              <w:marLeft w:val="0"/>
              <w:marRight w:val="0"/>
              <w:marTop w:val="0"/>
              <w:marBottom w:val="0"/>
              <w:divBdr>
                <w:top w:val="none" w:sz="0" w:space="0" w:color="auto"/>
                <w:left w:val="none" w:sz="0" w:space="0" w:color="auto"/>
                <w:bottom w:val="none" w:sz="0" w:space="0" w:color="auto"/>
                <w:right w:val="none" w:sz="0" w:space="0" w:color="auto"/>
              </w:divBdr>
              <w:divsChild>
                <w:div w:id="21237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3025">
      <w:bodyDiv w:val="1"/>
      <w:marLeft w:val="0"/>
      <w:marRight w:val="0"/>
      <w:marTop w:val="0"/>
      <w:marBottom w:val="0"/>
      <w:divBdr>
        <w:top w:val="none" w:sz="0" w:space="0" w:color="auto"/>
        <w:left w:val="none" w:sz="0" w:space="0" w:color="auto"/>
        <w:bottom w:val="none" w:sz="0" w:space="0" w:color="auto"/>
        <w:right w:val="none" w:sz="0" w:space="0" w:color="auto"/>
      </w:divBdr>
      <w:divsChild>
        <w:div w:id="971982834">
          <w:marLeft w:val="0"/>
          <w:marRight w:val="0"/>
          <w:marTop w:val="0"/>
          <w:marBottom w:val="0"/>
          <w:divBdr>
            <w:top w:val="none" w:sz="0" w:space="0" w:color="auto"/>
            <w:left w:val="none" w:sz="0" w:space="0" w:color="auto"/>
            <w:bottom w:val="none" w:sz="0" w:space="0" w:color="auto"/>
            <w:right w:val="none" w:sz="0" w:space="0" w:color="auto"/>
          </w:divBdr>
        </w:div>
        <w:div w:id="1267805994">
          <w:marLeft w:val="0"/>
          <w:marRight w:val="0"/>
          <w:marTop w:val="0"/>
          <w:marBottom w:val="0"/>
          <w:divBdr>
            <w:top w:val="none" w:sz="0" w:space="0" w:color="auto"/>
            <w:left w:val="none" w:sz="0" w:space="0" w:color="auto"/>
            <w:bottom w:val="none" w:sz="0" w:space="0" w:color="auto"/>
            <w:right w:val="none" w:sz="0" w:space="0" w:color="auto"/>
          </w:divBdr>
          <w:divsChild>
            <w:div w:id="1510486728">
              <w:marLeft w:val="0"/>
              <w:marRight w:val="0"/>
              <w:marTop w:val="0"/>
              <w:marBottom w:val="0"/>
              <w:divBdr>
                <w:top w:val="none" w:sz="0" w:space="0" w:color="auto"/>
                <w:left w:val="none" w:sz="0" w:space="0" w:color="auto"/>
                <w:bottom w:val="none" w:sz="0" w:space="0" w:color="auto"/>
                <w:right w:val="none" w:sz="0" w:space="0" w:color="auto"/>
              </w:divBdr>
              <w:divsChild>
                <w:div w:id="952516185">
                  <w:marLeft w:val="0"/>
                  <w:marRight w:val="0"/>
                  <w:marTop w:val="0"/>
                  <w:marBottom w:val="0"/>
                  <w:divBdr>
                    <w:top w:val="none" w:sz="0" w:space="0" w:color="auto"/>
                    <w:left w:val="none" w:sz="0" w:space="0" w:color="auto"/>
                    <w:bottom w:val="none" w:sz="0" w:space="0" w:color="auto"/>
                    <w:right w:val="none" w:sz="0" w:space="0" w:color="auto"/>
                  </w:divBdr>
                  <w:divsChild>
                    <w:div w:id="605117378">
                      <w:marLeft w:val="0"/>
                      <w:marRight w:val="0"/>
                      <w:marTop w:val="0"/>
                      <w:marBottom w:val="0"/>
                      <w:divBdr>
                        <w:top w:val="none" w:sz="0" w:space="0" w:color="auto"/>
                        <w:left w:val="none" w:sz="0" w:space="0" w:color="auto"/>
                        <w:bottom w:val="none" w:sz="0" w:space="0" w:color="auto"/>
                        <w:right w:val="none" w:sz="0" w:space="0" w:color="auto"/>
                      </w:divBdr>
                    </w:div>
                  </w:divsChild>
                </w:div>
                <w:div w:id="1678729669">
                  <w:marLeft w:val="0"/>
                  <w:marRight w:val="0"/>
                  <w:marTop w:val="0"/>
                  <w:marBottom w:val="0"/>
                  <w:divBdr>
                    <w:top w:val="none" w:sz="0" w:space="0" w:color="auto"/>
                    <w:left w:val="none" w:sz="0" w:space="0" w:color="auto"/>
                    <w:bottom w:val="none" w:sz="0" w:space="0" w:color="auto"/>
                    <w:right w:val="none" w:sz="0" w:space="0" w:color="auto"/>
                  </w:divBdr>
                  <w:divsChild>
                    <w:div w:id="2088531518">
                      <w:marLeft w:val="0"/>
                      <w:marRight w:val="0"/>
                      <w:marTop w:val="0"/>
                      <w:marBottom w:val="0"/>
                      <w:divBdr>
                        <w:top w:val="none" w:sz="0" w:space="0" w:color="auto"/>
                        <w:left w:val="none" w:sz="0" w:space="0" w:color="auto"/>
                        <w:bottom w:val="none" w:sz="0" w:space="0" w:color="auto"/>
                        <w:right w:val="none" w:sz="0" w:space="0" w:color="auto"/>
                      </w:divBdr>
                    </w:div>
                  </w:divsChild>
                </w:div>
                <w:div w:id="1857115404">
                  <w:marLeft w:val="0"/>
                  <w:marRight w:val="0"/>
                  <w:marTop w:val="0"/>
                  <w:marBottom w:val="0"/>
                  <w:divBdr>
                    <w:top w:val="none" w:sz="0" w:space="0" w:color="auto"/>
                    <w:left w:val="none" w:sz="0" w:space="0" w:color="auto"/>
                    <w:bottom w:val="none" w:sz="0" w:space="0" w:color="auto"/>
                    <w:right w:val="none" w:sz="0" w:space="0" w:color="auto"/>
                  </w:divBdr>
                  <w:divsChild>
                    <w:div w:id="18469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69081">
      <w:bodyDiv w:val="1"/>
      <w:marLeft w:val="0"/>
      <w:marRight w:val="0"/>
      <w:marTop w:val="0"/>
      <w:marBottom w:val="0"/>
      <w:divBdr>
        <w:top w:val="none" w:sz="0" w:space="0" w:color="auto"/>
        <w:left w:val="none" w:sz="0" w:space="0" w:color="auto"/>
        <w:bottom w:val="none" w:sz="0" w:space="0" w:color="auto"/>
        <w:right w:val="none" w:sz="0" w:space="0" w:color="auto"/>
      </w:divBdr>
      <w:divsChild>
        <w:div w:id="73746047">
          <w:marLeft w:val="0"/>
          <w:marRight w:val="0"/>
          <w:marTop w:val="0"/>
          <w:marBottom w:val="0"/>
          <w:divBdr>
            <w:top w:val="none" w:sz="0" w:space="0" w:color="auto"/>
            <w:left w:val="none" w:sz="0" w:space="0" w:color="auto"/>
            <w:bottom w:val="none" w:sz="0" w:space="0" w:color="auto"/>
            <w:right w:val="none" w:sz="0" w:space="0" w:color="auto"/>
          </w:divBdr>
          <w:divsChild>
            <w:div w:id="2104455616">
              <w:marLeft w:val="0"/>
              <w:marRight w:val="0"/>
              <w:marTop w:val="0"/>
              <w:marBottom w:val="0"/>
              <w:divBdr>
                <w:top w:val="none" w:sz="0" w:space="0" w:color="auto"/>
                <w:left w:val="none" w:sz="0" w:space="0" w:color="auto"/>
                <w:bottom w:val="none" w:sz="0" w:space="0" w:color="auto"/>
                <w:right w:val="none" w:sz="0" w:space="0" w:color="auto"/>
              </w:divBdr>
              <w:divsChild>
                <w:div w:id="93968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5394">
      <w:bodyDiv w:val="1"/>
      <w:marLeft w:val="0"/>
      <w:marRight w:val="0"/>
      <w:marTop w:val="0"/>
      <w:marBottom w:val="0"/>
      <w:divBdr>
        <w:top w:val="none" w:sz="0" w:space="0" w:color="auto"/>
        <w:left w:val="none" w:sz="0" w:space="0" w:color="auto"/>
        <w:bottom w:val="none" w:sz="0" w:space="0" w:color="auto"/>
        <w:right w:val="none" w:sz="0" w:space="0" w:color="auto"/>
      </w:divBdr>
    </w:div>
    <w:div w:id="229731348">
      <w:bodyDiv w:val="1"/>
      <w:marLeft w:val="0"/>
      <w:marRight w:val="0"/>
      <w:marTop w:val="0"/>
      <w:marBottom w:val="0"/>
      <w:divBdr>
        <w:top w:val="none" w:sz="0" w:space="0" w:color="auto"/>
        <w:left w:val="none" w:sz="0" w:space="0" w:color="auto"/>
        <w:bottom w:val="none" w:sz="0" w:space="0" w:color="auto"/>
        <w:right w:val="none" w:sz="0" w:space="0" w:color="auto"/>
      </w:divBdr>
      <w:divsChild>
        <w:div w:id="1406756484">
          <w:marLeft w:val="0"/>
          <w:marRight w:val="0"/>
          <w:marTop w:val="0"/>
          <w:marBottom w:val="0"/>
          <w:divBdr>
            <w:top w:val="none" w:sz="0" w:space="0" w:color="auto"/>
            <w:left w:val="none" w:sz="0" w:space="0" w:color="auto"/>
            <w:bottom w:val="none" w:sz="0" w:space="0" w:color="auto"/>
            <w:right w:val="none" w:sz="0" w:space="0" w:color="auto"/>
          </w:divBdr>
          <w:divsChild>
            <w:div w:id="1210649102">
              <w:marLeft w:val="0"/>
              <w:marRight w:val="0"/>
              <w:marTop w:val="0"/>
              <w:marBottom w:val="0"/>
              <w:divBdr>
                <w:top w:val="none" w:sz="0" w:space="0" w:color="auto"/>
                <w:left w:val="none" w:sz="0" w:space="0" w:color="auto"/>
                <w:bottom w:val="none" w:sz="0" w:space="0" w:color="auto"/>
                <w:right w:val="none" w:sz="0" w:space="0" w:color="auto"/>
              </w:divBdr>
              <w:divsChild>
                <w:div w:id="10315671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70747593">
      <w:bodyDiv w:val="1"/>
      <w:marLeft w:val="0"/>
      <w:marRight w:val="0"/>
      <w:marTop w:val="0"/>
      <w:marBottom w:val="0"/>
      <w:divBdr>
        <w:top w:val="none" w:sz="0" w:space="0" w:color="auto"/>
        <w:left w:val="none" w:sz="0" w:space="0" w:color="auto"/>
        <w:bottom w:val="none" w:sz="0" w:space="0" w:color="auto"/>
        <w:right w:val="none" w:sz="0" w:space="0" w:color="auto"/>
      </w:divBdr>
    </w:div>
    <w:div w:id="277831235">
      <w:bodyDiv w:val="1"/>
      <w:marLeft w:val="0"/>
      <w:marRight w:val="0"/>
      <w:marTop w:val="0"/>
      <w:marBottom w:val="0"/>
      <w:divBdr>
        <w:top w:val="none" w:sz="0" w:space="0" w:color="auto"/>
        <w:left w:val="none" w:sz="0" w:space="0" w:color="auto"/>
        <w:bottom w:val="none" w:sz="0" w:space="0" w:color="auto"/>
        <w:right w:val="none" w:sz="0" w:space="0" w:color="auto"/>
      </w:divBdr>
      <w:divsChild>
        <w:div w:id="1236434421">
          <w:marLeft w:val="-225"/>
          <w:marRight w:val="0"/>
          <w:marTop w:val="0"/>
          <w:marBottom w:val="0"/>
          <w:divBdr>
            <w:top w:val="none" w:sz="0" w:space="0" w:color="auto"/>
            <w:left w:val="none" w:sz="0" w:space="0" w:color="auto"/>
            <w:bottom w:val="none" w:sz="0" w:space="0" w:color="auto"/>
            <w:right w:val="none" w:sz="0" w:space="0" w:color="auto"/>
          </w:divBdr>
          <w:divsChild>
            <w:div w:id="1226599787">
              <w:marLeft w:val="0"/>
              <w:marRight w:val="0"/>
              <w:marTop w:val="0"/>
              <w:marBottom w:val="0"/>
              <w:divBdr>
                <w:top w:val="none" w:sz="0" w:space="0" w:color="auto"/>
                <w:left w:val="none" w:sz="0" w:space="0" w:color="auto"/>
                <w:bottom w:val="none" w:sz="0" w:space="0" w:color="auto"/>
                <w:right w:val="none" w:sz="0" w:space="0" w:color="auto"/>
              </w:divBdr>
            </w:div>
          </w:divsChild>
        </w:div>
        <w:div w:id="1998264809">
          <w:marLeft w:val="-225"/>
          <w:marRight w:val="0"/>
          <w:marTop w:val="150"/>
          <w:marBottom w:val="0"/>
          <w:divBdr>
            <w:top w:val="none" w:sz="0" w:space="0" w:color="auto"/>
            <w:left w:val="none" w:sz="0" w:space="0" w:color="auto"/>
            <w:bottom w:val="none" w:sz="0" w:space="0" w:color="auto"/>
            <w:right w:val="none" w:sz="0" w:space="0" w:color="auto"/>
          </w:divBdr>
          <w:divsChild>
            <w:div w:id="850143030">
              <w:marLeft w:val="0"/>
              <w:marRight w:val="0"/>
              <w:marTop w:val="0"/>
              <w:marBottom w:val="0"/>
              <w:divBdr>
                <w:top w:val="none" w:sz="0" w:space="0" w:color="auto"/>
                <w:left w:val="none" w:sz="0" w:space="0" w:color="auto"/>
                <w:bottom w:val="none" w:sz="0" w:space="0" w:color="auto"/>
                <w:right w:val="none" w:sz="0" w:space="0" w:color="auto"/>
              </w:divBdr>
              <w:divsChild>
                <w:div w:id="1082795205">
                  <w:marLeft w:val="0"/>
                  <w:marRight w:val="0"/>
                  <w:marTop w:val="0"/>
                  <w:marBottom w:val="0"/>
                  <w:divBdr>
                    <w:top w:val="single" w:sz="6" w:space="1" w:color="B3B3B3"/>
                    <w:left w:val="single" w:sz="6" w:space="1" w:color="B3B3B3"/>
                    <w:bottom w:val="single" w:sz="6" w:space="1" w:color="B3B3B3"/>
                    <w:right w:val="single" w:sz="6" w:space="1" w:color="B3B3B3"/>
                  </w:divBdr>
                </w:div>
              </w:divsChild>
            </w:div>
            <w:div w:id="1952592202">
              <w:marLeft w:val="0"/>
              <w:marRight w:val="0"/>
              <w:marTop w:val="0"/>
              <w:marBottom w:val="0"/>
              <w:divBdr>
                <w:top w:val="none" w:sz="0" w:space="0" w:color="auto"/>
                <w:left w:val="none" w:sz="0" w:space="0" w:color="auto"/>
                <w:bottom w:val="none" w:sz="0" w:space="0" w:color="auto"/>
                <w:right w:val="none" w:sz="0" w:space="0" w:color="auto"/>
              </w:divBdr>
              <w:divsChild>
                <w:div w:id="127436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943324">
      <w:bodyDiv w:val="1"/>
      <w:marLeft w:val="0"/>
      <w:marRight w:val="0"/>
      <w:marTop w:val="0"/>
      <w:marBottom w:val="0"/>
      <w:divBdr>
        <w:top w:val="none" w:sz="0" w:space="0" w:color="auto"/>
        <w:left w:val="none" w:sz="0" w:space="0" w:color="auto"/>
        <w:bottom w:val="none" w:sz="0" w:space="0" w:color="auto"/>
        <w:right w:val="none" w:sz="0" w:space="0" w:color="auto"/>
      </w:divBdr>
      <w:divsChild>
        <w:div w:id="1667244291">
          <w:marLeft w:val="0"/>
          <w:marRight w:val="0"/>
          <w:marTop w:val="0"/>
          <w:marBottom w:val="0"/>
          <w:divBdr>
            <w:top w:val="none" w:sz="0" w:space="0" w:color="auto"/>
            <w:left w:val="none" w:sz="0" w:space="0" w:color="auto"/>
            <w:bottom w:val="none" w:sz="0" w:space="0" w:color="auto"/>
            <w:right w:val="none" w:sz="0" w:space="0" w:color="auto"/>
          </w:divBdr>
          <w:divsChild>
            <w:div w:id="1351643090">
              <w:marLeft w:val="0"/>
              <w:marRight w:val="0"/>
              <w:marTop w:val="0"/>
              <w:marBottom w:val="0"/>
              <w:divBdr>
                <w:top w:val="none" w:sz="0" w:space="0" w:color="auto"/>
                <w:left w:val="none" w:sz="0" w:space="0" w:color="auto"/>
                <w:bottom w:val="none" w:sz="0" w:space="0" w:color="auto"/>
                <w:right w:val="none" w:sz="0" w:space="0" w:color="auto"/>
              </w:divBdr>
              <w:divsChild>
                <w:div w:id="153630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540859">
      <w:bodyDiv w:val="1"/>
      <w:marLeft w:val="0"/>
      <w:marRight w:val="0"/>
      <w:marTop w:val="0"/>
      <w:marBottom w:val="0"/>
      <w:divBdr>
        <w:top w:val="none" w:sz="0" w:space="0" w:color="auto"/>
        <w:left w:val="none" w:sz="0" w:space="0" w:color="auto"/>
        <w:bottom w:val="none" w:sz="0" w:space="0" w:color="auto"/>
        <w:right w:val="none" w:sz="0" w:space="0" w:color="auto"/>
      </w:divBdr>
      <w:divsChild>
        <w:div w:id="504050521">
          <w:marLeft w:val="0"/>
          <w:marRight w:val="0"/>
          <w:marTop w:val="0"/>
          <w:marBottom w:val="0"/>
          <w:divBdr>
            <w:top w:val="none" w:sz="0" w:space="0" w:color="auto"/>
            <w:left w:val="none" w:sz="0" w:space="0" w:color="auto"/>
            <w:bottom w:val="none" w:sz="0" w:space="0" w:color="auto"/>
            <w:right w:val="none" w:sz="0" w:space="0" w:color="auto"/>
          </w:divBdr>
          <w:divsChild>
            <w:div w:id="299265823">
              <w:marLeft w:val="0"/>
              <w:marRight w:val="0"/>
              <w:marTop w:val="0"/>
              <w:marBottom w:val="0"/>
              <w:divBdr>
                <w:top w:val="none" w:sz="0" w:space="0" w:color="auto"/>
                <w:left w:val="none" w:sz="0" w:space="0" w:color="auto"/>
                <w:bottom w:val="none" w:sz="0" w:space="0" w:color="auto"/>
                <w:right w:val="none" w:sz="0" w:space="0" w:color="auto"/>
              </w:divBdr>
              <w:divsChild>
                <w:div w:id="119210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02124">
          <w:marLeft w:val="0"/>
          <w:marRight w:val="0"/>
          <w:marTop w:val="0"/>
          <w:marBottom w:val="0"/>
          <w:divBdr>
            <w:top w:val="none" w:sz="0" w:space="0" w:color="auto"/>
            <w:left w:val="none" w:sz="0" w:space="0" w:color="auto"/>
            <w:bottom w:val="none" w:sz="0" w:space="0" w:color="auto"/>
            <w:right w:val="none" w:sz="0" w:space="0" w:color="auto"/>
          </w:divBdr>
          <w:divsChild>
            <w:div w:id="1238587017">
              <w:marLeft w:val="0"/>
              <w:marRight w:val="0"/>
              <w:marTop w:val="0"/>
              <w:marBottom w:val="0"/>
              <w:divBdr>
                <w:top w:val="none" w:sz="0" w:space="0" w:color="auto"/>
                <w:left w:val="none" w:sz="0" w:space="0" w:color="auto"/>
                <w:bottom w:val="none" w:sz="0" w:space="0" w:color="auto"/>
                <w:right w:val="none" w:sz="0" w:space="0" w:color="auto"/>
              </w:divBdr>
              <w:divsChild>
                <w:div w:id="2020036762">
                  <w:marLeft w:val="0"/>
                  <w:marRight w:val="0"/>
                  <w:marTop w:val="0"/>
                  <w:marBottom w:val="0"/>
                  <w:divBdr>
                    <w:top w:val="none" w:sz="0" w:space="0" w:color="auto"/>
                    <w:left w:val="none" w:sz="0" w:space="0" w:color="auto"/>
                    <w:bottom w:val="none" w:sz="0" w:space="0" w:color="auto"/>
                    <w:right w:val="none" w:sz="0" w:space="0" w:color="auto"/>
                  </w:divBdr>
                </w:div>
              </w:divsChild>
            </w:div>
            <w:div w:id="2075621092">
              <w:marLeft w:val="0"/>
              <w:marRight w:val="0"/>
              <w:marTop w:val="0"/>
              <w:marBottom w:val="0"/>
              <w:divBdr>
                <w:top w:val="none" w:sz="0" w:space="0" w:color="auto"/>
                <w:left w:val="none" w:sz="0" w:space="0" w:color="auto"/>
                <w:bottom w:val="none" w:sz="0" w:space="0" w:color="auto"/>
                <w:right w:val="none" w:sz="0" w:space="0" w:color="auto"/>
              </w:divBdr>
              <w:divsChild>
                <w:div w:id="167687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81371">
          <w:marLeft w:val="0"/>
          <w:marRight w:val="0"/>
          <w:marTop w:val="0"/>
          <w:marBottom w:val="0"/>
          <w:divBdr>
            <w:top w:val="none" w:sz="0" w:space="0" w:color="auto"/>
            <w:left w:val="none" w:sz="0" w:space="0" w:color="auto"/>
            <w:bottom w:val="none" w:sz="0" w:space="0" w:color="auto"/>
            <w:right w:val="none" w:sz="0" w:space="0" w:color="auto"/>
          </w:divBdr>
          <w:divsChild>
            <w:div w:id="1203832811">
              <w:marLeft w:val="0"/>
              <w:marRight w:val="0"/>
              <w:marTop w:val="0"/>
              <w:marBottom w:val="0"/>
              <w:divBdr>
                <w:top w:val="none" w:sz="0" w:space="0" w:color="auto"/>
                <w:left w:val="none" w:sz="0" w:space="0" w:color="auto"/>
                <w:bottom w:val="none" w:sz="0" w:space="0" w:color="auto"/>
                <w:right w:val="none" w:sz="0" w:space="0" w:color="auto"/>
              </w:divBdr>
              <w:divsChild>
                <w:div w:id="534343573">
                  <w:marLeft w:val="0"/>
                  <w:marRight w:val="0"/>
                  <w:marTop w:val="0"/>
                  <w:marBottom w:val="0"/>
                  <w:divBdr>
                    <w:top w:val="none" w:sz="0" w:space="0" w:color="auto"/>
                    <w:left w:val="none" w:sz="0" w:space="0" w:color="auto"/>
                    <w:bottom w:val="none" w:sz="0" w:space="0" w:color="auto"/>
                    <w:right w:val="none" w:sz="0" w:space="0" w:color="auto"/>
                  </w:divBdr>
                </w:div>
              </w:divsChild>
            </w:div>
            <w:div w:id="1895506826">
              <w:marLeft w:val="0"/>
              <w:marRight w:val="0"/>
              <w:marTop w:val="0"/>
              <w:marBottom w:val="0"/>
              <w:divBdr>
                <w:top w:val="none" w:sz="0" w:space="0" w:color="auto"/>
                <w:left w:val="none" w:sz="0" w:space="0" w:color="auto"/>
                <w:bottom w:val="none" w:sz="0" w:space="0" w:color="auto"/>
                <w:right w:val="none" w:sz="0" w:space="0" w:color="auto"/>
              </w:divBdr>
              <w:divsChild>
                <w:div w:id="97151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48319">
      <w:bodyDiv w:val="1"/>
      <w:marLeft w:val="0"/>
      <w:marRight w:val="0"/>
      <w:marTop w:val="0"/>
      <w:marBottom w:val="0"/>
      <w:divBdr>
        <w:top w:val="none" w:sz="0" w:space="0" w:color="auto"/>
        <w:left w:val="none" w:sz="0" w:space="0" w:color="auto"/>
        <w:bottom w:val="none" w:sz="0" w:space="0" w:color="auto"/>
        <w:right w:val="none" w:sz="0" w:space="0" w:color="auto"/>
      </w:divBdr>
    </w:div>
    <w:div w:id="324163304">
      <w:bodyDiv w:val="1"/>
      <w:marLeft w:val="0"/>
      <w:marRight w:val="0"/>
      <w:marTop w:val="0"/>
      <w:marBottom w:val="0"/>
      <w:divBdr>
        <w:top w:val="none" w:sz="0" w:space="0" w:color="auto"/>
        <w:left w:val="none" w:sz="0" w:space="0" w:color="auto"/>
        <w:bottom w:val="none" w:sz="0" w:space="0" w:color="auto"/>
        <w:right w:val="none" w:sz="0" w:space="0" w:color="auto"/>
      </w:divBdr>
      <w:divsChild>
        <w:div w:id="1882401432">
          <w:marLeft w:val="0"/>
          <w:marRight w:val="0"/>
          <w:marTop w:val="0"/>
          <w:marBottom w:val="0"/>
          <w:divBdr>
            <w:top w:val="none" w:sz="0" w:space="0" w:color="auto"/>
            <w:left w:val="none" w:sz="0" w:space="0" w:color="auto"/>
            <w:bottom w:val="none" w:sz="0" w:space="0" w:color="auto"/>
            <w:right w:val="none" w:sz="0" w:space="0" w:color="auto"/>
          </w:divBdr>
          <w:divsChild>
            <w:div w:id="1416433541">
              <w:marLeft w:val="0"/>
              <w:marRight w:val="0"/>
              <w:marTop w:val="0"/>
              <w:marBottom w:val="0"/>
              <w:divBdr>
                <w:top w:val="none" w:sz="0" w:space="0" w:color="auto"/>
                <w:left w:val="none" w:sz="0" w:space="0" w:color="auto"/>
                <w:bottom w:val="none" w:sz="0" w:space="0" w:color="auto"/>
                <w:right w:val="none" w:sz="0" w:space="0" w:color="auto"/>
              </w:divBdr>
              <w:divsChild>
                <w:div w:id="142379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078160">
      <w:bodyDiv w:val="1"/>
      <w:marLeft w:val="0"/>
      <w:marRight w:val="0"/>
      <w:marTop w:val="0"/>
      <w:marBottom w:val="0"/>
      <w:divBdr>
        <w:top w:val="none" w:sz="0" w:space="0" w:color="auto"/>
        <w:left w:val="none" w:sz="0" w:space="0" w:color="auto"/>
        <w:bottom w:val="none" w:sz="0" w:space="0" w:color="auto"/>
        <w:right w:val="none" w:sz="0" w:space="0" w:color="auto"/>
      </w:divBdr>
      <w:divsChild>
        <w:div w:id="926767227">
          <w:marLeft w:val="0"/>
          <w:marRight w:val="0"/>
          <w:marTop w:val="0"/>
          <w:marBottom w:val="0"/>
          <w:divBdr>
            <w:top w:val="none" w:sz="0" w:space="0" w:color="auto"/>
            <w:left w:val="none" w:sz="0" w:space="0" w:color="auto"/>
            <w:bottom w:val="none" w:sz="0" w:space="0" w:color="auto"/>
            <w:right w:val="none" w:sz="0" w:space="0" w:color="auto"/>
          </w:divBdr>
          <w:divsChild>
            <w:div w:id="1647320489">
              <w:marLeft w:val="0"/>
              <w:marRight w:val="0"/>
              <w:marTop w:val="0"/>
              <w:marBottom w:val="0"/>
              <w:divBdr>
                <w:top w:val="none" w:sz="0" w:space="0" w:color="auto"/>
                <w:left w:val="none" w:sz="0" w:space="0" w:color="auto"/>
                <w:bottom w:val="none" w:sz="0" w:space="0" w:color="auto"/>
                <w:right w:val="none" w:sz="0" w:space="0" w:color="auto"/>
              </w:divBdr>
            </w:div>
            <w:div w:id="16998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08959">
      <w:bodyDiv w:val="1"/>
      <w:marLeft w:val="0"/>
      <w:marRight w:val="0"/>
      <w:marTop w:val="0"/>
      <w:marBottom w:val="0"/>
      <w:divBdr>
        <w:top w:val="none" w:sz="0" w:space="0" w:color="auto"/>
        <w:left w:val="none" w:sz="0" w:space="0" w:color="auto"/>
        <w:bottom w:val="none" w:sz="0" w:space="0" w:color="auto"/>
        <w:right w:val="none" w:sz="0" w:space="0" w:color="auto"/>
      </w:divBdr>
      <w:divsChild>
        <w:div w:id="160313702">
          <w:marLeft w:val="0"/>
          <w:marRight w:val="0"/>
          <w:marTop w:val="0"/>
          <w:marBottom w:val="0"/>
          <w:divBdr>
            <w:top w:val="none" w:sz="0" w:space="0" w:color="auto"/>
            <w:left w:val="none" w:sz="0" w:space="0" w:color="auto"/>
            <w:bottom w:val="none" w:sz="0" w:space="0" w:color="auto"/>
            <w:right w:val="none" w:sz="0" w:space="0" w:color="auto"/>
          </w:divBdr>
          <w:divsChild>
            <w:div w:id="1265532567">
              <w:marLeft w:val="0"/>
              <w:marRight w:val="0"/>
              <w:marTop w:val="0"/>
              <w:marBottom w:val="0"/>
              <w:divBdr>
                <w:top w:val="none" w:sz="0" w:space="0" w:color="auto"/>
                <w:left w:val="none" w:sz="0" w:space="0" w:color="auto"/>
                <w:bottom w:val="none" w:sz="0" w:space="0" w:color="auto"/>
                <w:right w:val="none" w:sz="0" w:space="0" w:color="auto"/>
              </w:divBdr>
              <w:divsChild>
                <w:div w:id="207011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21301">
      <w:bodyDiv w:val="1"/>
      <w:marLeft w:val="0"/>
      <w:marRight w:val="0"/>
      <w:marTop w:val="0"/>
      <w:marBottom w:val="0"/>
      <w:divBdr>
        <w:top w:val="none" w:sz="0" w:space="0" w:color="auto"/>
        <w:left w:val="none" w:sz="0" w:space="0" w:color="auto"/>
        <w:bottom w:val="none" w:sz="0" w:space="0" w:color="auto"/>
        <w:right w:val="none" w:sz="0" w:space="0" w:color="auto"/>
      </w:divBdr>
      <w:divsChild>
        <w:div w:id="1757550941">
          <w:marLeft w:val="0"/>
          <w:marRight w:val="0"/>
          <w:marTop w:val="0"/>
          <w:marBottom w:val="0"/>
          <w:divBdr>
            <w:top w:val="none" w:sz="0" w:space="0" w:color="auto"/>
            <w:left w:val="none" w:sz="0" w:space="0" w:color="auto"/>
            <w:bottom w:val="none" w:sz="0" w:space="0" w:color="auto"/>
            <w:right w:val="none" w:sz="0" w:space="0" w:color="auto"/>
          </w:divBdr>
          <w:divsChild>
            <w:div w:id="348682982">
              <w:marLeft w:val="0"/>
              <w:marRight w:val="0"/>
              <w:marTop w:val="0"/>
              <w:marBottom w:val="0"/>
              <w:divBdr>
                <w:top w:val="none" w:sz="0" w:space="0" w:color="auto"/>
                <w:left w:val="none" w:sz="0" w:space="0" w:color="auto"/>
                <w:bottom w:val="none" w:sz="0" w:space="0" w:color="auto"/>
                <w:right w:val="none" w:sz="0" w:space="0" w:color="auto"/>
              </w:divBdr>
              <w:divsChild>
                <w:div w:id="68016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020973">
      <w:bodyDiv w:val="1"/>
      <w:marLeft w:val="0"/>
      <w:marRight w:val="0"/>
      <w:marTop w:val="0"/>
      <w:marBottom w:val="0"/>
      <w:divBdr>
        <w:top w:val="none" w:sz="0" w:space="0" w:color="auto"/>
        <w:left w:val="none" w:sz="0" w:space="0" w:color="auto"/>
        <w:bottom w:val="none" w:sz="0" w:space="0" w:color="auto"/>
        <w:right w:val="none" w:sz="0" w:space="0" w:color="auto"/>
      </w:divBdr>
      <w:divsChild>
        <w:div w:id="1907296774">
          <w:marLeft w:val="0"/>
          <w:marRight w:val="0"/>
          <w:marTop w:val="0"/>
          <w:marBottom w:val="0"/>
          <w:divBdr>
            <w:top w:val="none" w:sz="0" w:space="0" w:color="auto"/>
            <w:left w:val="none" w:sz="0" w:space="0" w:color="auto"/>
            <w:bottom w:val="none" w:sz="0" w:space="0" w:color="auto"/>
            <w:right w:val="none" w:sz="0" w:space="0" w:color="auto"/>
          </w:divBdr>
          <w:divsChild>
            <w:div w:id="825900049">
              <w:marLeft w:val="0"/>
              <w:marRight w:val="0"/>
              <w:marTop w:val="0"/>
              <w:marBottom w:val="0"/>
              <w:divBdr>
                <w:top w:val="none" w:sz="0" w:space="0" w:color="auto"/>
                <w:left w:val="none" w:sz="0" w:space="0" w:color="auto"/>
                <w:bottom w:val="none" w:sz="0" w:space="0" w:color="auto"/>
                <w:right w:val="none" w:sz="0" w:space="0" w:color="auto"/>
              </w:divBdr>
              <w:divsChild>
                <w:div w:id="8953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028178">
      <w:bodyDiv w:val="1"/>
      <w:marLeft w:val="0"/>
      <w:marRight w:val="0"/>
      <w:marTop w:val="0"/>
      <w:marBottom w:val="0"/>
      <w:divBdr>
        <w:top w:val="none" w:sz="0" w:space="0" w:color="auto"/>
        <w:left w:val="none" w:sz="0" w:space="0" w:color="auto"/>
        <w:bottom w:val="none" w:sz="0" w:space="0" w:color="auto"/>
        <w:right w:val="none" w:sz="0" w:space="0" w:color="auto"/>
      </w:divBdr>
    </w:div>
    <w:div w:id="494691749">
      <w:bodyDiv w:val="1"/>
      <w:marLeft w:val="0"/>
      <w:marRight w:val="0"/>
      <w:marTop w:val="0"/>
      <w:marBottom w:val="0"/>
      <w:divBdr>
        <w:top w:val="none" w:sz="0" w:space="0" w:color="auto"/>
        <w:left w:val="none" w:sz="0" w:space="0" w:color="auto"/>
        <w:bottom w:val="none" w:sz="0" w:space="0" w:color="auto"/>
        <w:right w:val="none" w:sz="0" w:space="0" w:color="auto"/>
      </w:divBdr>
      <w:divsChild>
        <w:div w:id="1446730556">
          <w:marLeft w:val="0"/>
          <w:marRight w:val="0"/>
          <w:marTop w:val="0"/>
          <w:marBottom w:val="0"/>
          <w:divBdr>
            <w:top w:val="none" w:sz="0" w:space="0" w:color="auto"/>
            <w:left w:val="none" w:sz="0" w:space="0" w:color="auto"/>
            <w:bottom w:val="none" w:sz="0" w:space="0" w:color="auto"/>
            <w:right w:val="none" w:sz="0" w:space="0" w:color="auto"/>
          </w:divBdr>
          <w:divsChild>
            <w:div w:id="1487282461">
              <w:marLeft w:val="0"/>
              <w:marRight w:val="0"/>
              <w:marTop w:val="0"/>
              <w:marBottom w:val="0"/>
              <w:divBdr>
                <w:top w:val="none" w:sz="0" w:space="0" w:color="auto"/>
                <w:left w:val="none" w:sz="0" w:space="0" w:color="auto"/>
                <w:bottom w:val="none" w:sz="0" w:space="0" w:color="auto"/>
                <w:right w:val="none" w:sz="0" w:space="0" w:color="auto"/>
              </w:divBdr>
              <w:divsChild>
                <w:div w:id="3158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48412">
      <w:bodyDiv w:val="1"/>
      <w:marLeft w:val="0"/>
      <w:marRight w:val="0"/>
      <w:marTop w:val="0"/>
      <w:marBottom w:val="0"/>
      <w:divBdr>
        <w:top w:val="none" w:sz="0" w:space="0" w:color="auto"/>
        <w:left w:val="none" w:sz="0" w:space="0" w:color="auto"/>
        <w:bottom w:val="none" w:sz="0" w:space="0" w:color="auto"/>
        <w:right w:val="none" w:sz="0" w:space="0" w:color="auto"/>
      </w:divBdr>
    </w:div>
    <w:div w:id="532881957">
      <w:bodyDiv w:val="1"/>
      <w:marLeft w:val="0"/>
      <w:marRight w:val="0"/>
      <w:marTop w:val="0"/>
      <w:marBottom w:val="0"/>
      <w:divBdr>
        <w:top w:val="none" w:sz="0" w:space="0" w:color="auto"/>
        <w:left w:val="none" w:sz="0" w:space="0" w:color="auto"/>
        <w:bottom w:val="none" w:sz="0" w:space="0" w:color="auto"/>
        <w:right w:val="none" w:sz="0" w:space="0" w:color="auto"/>
      </w:divBdr>
      <w:divsChild>
        <w:div w:id="161163453">
          <w:marLeft w:val="0"/>
          <w:marRight w:val="0"/>
          <w:marTop w:val="0"/>
          <w:marBottom w:val="0"/>
          <w:divBdr>
            <w:top w:val="none" w:sz="0" w:space="0" w:color="auto"/>
            <w:left w:val="none" w:sz="0" w:space="0" w:color="auto"/>
            <w:bottom w:val="none" w:sz="0" w:space="0" w:color="auto"/>
            <w:right w:val="none" w:sz="0" w:space="0" w:color="auto"/>
          </w:divBdr>
        </w:div>
        <w:div w:id="1609389012">
          <w:marLeft w:val="0"/>
          <w:marRight w:val="0"/>
          <w:marTop w:val="0"/>
          <w:marBottom w:val="0"/>
          <w:divBdr>
            <w:top w:val="none" w:sz="0" w:space="0" w:color="auto"/>
            <w:left w:val="none" w:sz="0" w:space="0" w:color="auto"/>
            <w:bottom w:val="none" w:sz="0" w:space="0" w:color="auto"/>
            <w:right w:val="none" w:sz="0" w:space="0" w:color="auto"/>
          </w:divBdr>
          <w:divsChild>
            <w:div w:id="1478842467">
              <w:marLeft w:val="0"/>
              <w:marRight w:val="0"/>
              <w:marTop w:val="0"/>
              <w:marBottom w:val="0"/>
              <w:divBdr>
                <w:top w:val="none" w:sz="0" w:space="0" w:color="auto"/>
                <w:left w:val="none" w:sz="0" w:space="0" w:color="auto"/>
                <w:bottom w:val="none" w:sz="0" w:space="0" w:color="auto"/>
                <w:right w:val="none" w:sz="0" w:space="0" w:color="auto"/>
              </w:divBdr>
              <w:divsChild>
                <w:div w:id="2038039967">
                  <w:marLeft w:val="0"/>
                  <w:marRight w:val="0"/>
                  <w:marTop w:val="0"/>
                  <w:marBottom w:val="0"/>
                  <w:divBdr>
                    <w:top w:val="none" w:sz="0" w:space="0" w:color="auto"/>
                    <w:left w:val="none" w:sz="0" w:space="0" w:color="auto"/>
                    <w:bottom w:val="none" w:sz="0" w:space="0" w:color="auto"/>
                    <w:right w:val="none" w:sz="0" w:space="0" w:color="auto"/>
                  </w:divBdr>
                </w:div>
                <w:div w:id="104971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16184">
      <w:bodyDiv w:val="1"/>
      <w:marLeft w:val="0"/>
      <w:marRight w:val="0"/>
      <w:marTop w:val="0"/>
      <w:marBottom w:val="0"/>
      <w:divBdr>
        <w:top w:val="none" w:sz="0" w:space="0" w:color="auto"/>
        <w:left w:val="none" w:sz="0" w:space="0" w:color="auto"/>
        <w:bottom w:val="none" w:sz="0" w:space="0" w:color="auto"/>
        <w:right w:val="none" w:sz="0" w:space="0" w:color="auto"/>
      </w:divBdr>
    </w:div>
    <w:div w:id="559094306">
      <w:bodyDiv w:val="1"/>
      <w:marLeft w:val="0"/>
      <w:marRight w:val="0"/>
      <w:marTop w:val="0"/>
      <w:marBottom w:val="0"/>
      <w:divBdr>
        <w:top w:val="none" w:sz="0" w:space="0" w:color="auto"/>
        <w:left w:val="none" w:sz="0" w:space="0" w:color="auto"/>
        <w:bottom w:val="none" w:sz="0" w:space="0" w:color="auto"/>
        <w:right w:val="none" w:sz="0" w:space="0" w:color="auto"/>
      </w:divBdr>
      <w:divsChild>
        <w:div w:id="1304968284">
          <w:marLeft w:val="0"/>
          <w:marRight w:val="0"/>
          <w:marTop w:val="0"/>
          <w:marBottom w:val="0"/>
          <w:divBdr>
            <w:top w:val="none" w:sz="0" w:space="0" w:color="auto"/>
            <w:left w:val="none" w:sz="0" w:space="0" w:color="auto"/>
            <w:bottom w:val="none" w:sz="0" w:space="0" w:color="auto"/>
            <w:right w:val="none" w:sz="0" w:space="0" w:color="auto"/>
          </w:divBdr>
          <w:divsChild>
            <w:div w:id="159318555">
              <w:marLeft w:val="0"/>
              <w:marRight w:val="0"/>
              <w:marTop w:val="0"/>
              <w:marBottom w:val="0"/>
              <w:divBdr>
                <w:top w:val="none" w:sz="0" w:space="0" w:color="auto"/>
                <w:left w:val="none" w:sz="0" w:space="0" w:color="auto"/>
                <w:bottom w:val="none" w:sz="0" w:space="0" w:color="auto"/>
                <w:right w:val="none" w:sz="0" w:space="0" w:color="auto"/>
              </w:divBdr>
              <w:divsChild>
                <w:div w:id="16049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952917">
      <w:bodyDiv w:val="1"/>
      <w:marLeft w:val="0"/>
      <w:marRight w:val="0"/>
      <w:marTop w:val="0"/>
      <w:marBottom w:val="0"/>
      <w:divBdr>
        <w:top w:val="none" w:sz="0" w:space="0" w:color="auto"/>
        <w:left w:val="none" w:sz="0" w:space="0" w:color="auto"/>
        <w:bottom w:val="none" w:sz="0" w:space="0" w:color="auto"/>
        <w:right w:val="none" w:sz="0" w:space="0" w:color="auto"/>
      </w:divBdr>
      <w:divsChild>
        <w:div w:id="341705275">
          <w:marLeft w:val="0"/>
          <w:marRight w:val="0"/>
          <w:marTop w:val="0"/>
          <w:marBottom w:val="0"/>
          <w:divBdr>
            <w:top w:val="none" w:sz="0" w:space="0" w:color="auto"/>
            <w:left w:val="none" w:sz="0" w:space="0" w:color="auto"/>
            <w:bottom w:val="none" w:sz="0" w:space="0" w:color="auto"/>
            <w:right w:val="none" w:sz="0" w:space="0" w:color="auto"/>
          </w:divBdr>
          <w:divsChild>
            <w:div w:id="415638184">
              <w:marLeft w:val="0"/>
              <w:marRight w:val="0"/>
              <w:marTop w:val="0"/>
              <w:marBottom w:val="0"/>
              <w:divBdr>
                <w:top w:val="none" w:sz="0" w:space="0" w:color="auto"/>
                <w:left w:val="none" w:sz="0" w:space="0" w:color="auto"/>
                <w:bottom w:val="none" w:sz="0" w:space="0" w:color="auto"/>
                <w:right w:val="none" w:sz="0" w:space="0" w:color="auto"/>
              </w:divBdr>
              <w:divsChild>
                <w:div w:id="191130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351709">
      <w:bodyDiv w:val="1"/>
      <w:marLeft w:val="0"/>
      <w:marRight w:val="0"/>
      <w:marTop w:val="0"/>
      <w:marBottom w:val="0"/>
      <w:divBdr>
        <w:top w:val="none" w:sz="0" w:space="0" w:color="auto"/>
        <w:left w:val="none" w:sz="0" w:space="0" w:color="auto"/>
        <w:bottom w:val="none" w:sz="0" w:space="0" w:color="auto"/>
        <w:right w:val="none" w:sz="0" w:space="0" w:color="auto"/>
      </w:divBdr>
      <w:divsChild>
        <w:div w:id="1232042203">
          <w:marLeft w:val="0"/>
          <w:marRight w:val="0"/>
          <w:marTop w:val="0"/>
          <w:marBottom w:val="0"/>
          <w:divBdr>
            <w:top w:val="none" w:sz="0" w:space="0" w:color="auto"/>
            <w:left w:val="none" w:sz="0" w:space="0" w:color="auto"/>
            <w:bottom w:val="none" w:sz="0" w:space="0" w:color="auto"/>
            <w:right w:val="none" w:sz="0" w:space="0" w:color="auto"/>
          </w:divBdr>
          <w:divsChild>
            <w:div w:id="1688559221">
              <w:marLeft w:val="0"/>
              <w:marRight w:val="0"/>
              <w:marTop w:val="0"/>
              <w:marBottom w:val="0"/>
              <w:divBdr>
                <w:top w:val="none" w:sz="0" w:space="0" w:color="auto"/>
                <w:left w:val="none" w:sz="0" w:space="0" w:color="auto"/>
                <w:bottom w:val="none" w:sz="0" w:space="0" w:color="auto"/>
                <w:right w:val="none" w:sz="0" w:space="0" w:color="auto"/>
              </w:divBdr>
              <w:divsChild>
                <w:div w:id="163593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77504">
      <w:bodyDiv w:val="1"/>
      <w:marLeft w:val="0"/>
      <w:marRight w:val="0"/>
      <w:marTop w:val="0"/>
      <w:marBottom w:val="0"/>
      <w:divBdr>
        <w:top w:val="none" w:sz="0" w:space="0" w:color="auto"/>
        <w:left w:val="none" w:sz="0" w:space="0" w:color="auto"/>
        <w:bottom w:val="none" w:sz="0" w:space="0" w:color="auto"/>
        <w:right w:val="none" w:sz="0" w:space="0" w:color="auto"/>
      </w:divBdr>
      <w:divsChild>
        <w:div w:id="1196385151">
          <w:marLeft w:val="0"/>
          <w:marRight w:val="0"/>
          <w:marTop w:val="0"/>
          <w:marBottom w:val="0"/>
          <w:divBdr>
            <w:top w:val="none" w:sz="0" w:space="0" w:color="auto"/>
            <w:left w:val="none" w:sz="0" w:space="0" w:color="auto"/>
            <w:bottom w:val="none" w:sz="0" w:space="0" w:color="auto"/>
            <w:right w:val="none" w:sz="0" w:space="0" w:color="auto"/>
          </w:divBdr>
          <w:divsChild>
            <w:div w:id="983847907">
              <w:marLeft w:val="0"/>
              <w:marRight w:val="0"/>
              <w:marTop w:val="0"/>
              <w:marBottom w:val="0"/>
              <w:divBdr>
                <w:top w:val="none" w:sz="0" w:space="0" w:color="auto"/>
                <w:left w:val="none" w:sz="0" w:space="0" w:color="auto"/>
                <w:bottom w:val="none" w:sz="0" w:space="0" w:color="auto"/>
                <w:right w:val="none" w:sz="0" w:space="0" w:color="auto"/>
              </w:divBdr>
              <w:divsChild>
                <w:div w:id="63838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767752">
      <w:bodyDiv w:val="1"/>
      <w:marLeft w:val="0"/>
      <w:marRight w:val="0"/>
      <w:marTop w:val="0"/>
      <w:marBottom w:val="0"/>
      <w:divBdr>
        <w:top w:val="none" w:sz="0" w:space="0" w:color="auto"/>
        <w:left w:val="none" w:sz="0" w:space="0" w:color="auto"/>
        <w:bottom w:val="none" w:sz="0" w:space="0" w:color="auto"/>
        <w:right w:val="none" w:sz="0" w:space="0" w:color="auto"/>
      </w:divBdr>
      <w:divsChild>
        <w:div w:id="13118895">
          <w:marLeft w:val="0"/>
          <w:marRight w:val="0"/>
          <w:marTop w:val="0"/>
          <w:marBottom w:val="0"/>
          <w:divBdr>
            <w:top w:val="none" w:sz="0" w:space="0" w:color="auto"/>
            <w:left w:val="none" w:sz="0" w:space="0" w:color="auto"/>
            <w:bottom w:val="none" w:sz="0" w:space="0" w:color="auto"/>
            <w:right w:val="none" w:sz="0" w:space="0" w:color="auto"/>
          </w:divBdr>
          <w:divsChild>
            <w:div w:id="293758746">
              <w:marLeft w:val="0"/>
              <w:marRight w:val="0"/>
              <w:marTop w:val="0"/>
              <w:marBottom w:val="0"/>
              <w:divBdr>
                <w:top w:val="none" w:sz="0" w:space="0" w:color="auto"/>
                <w:left w:val="none" w:sz="0" w:space="0" w:color="auto"/>
                <w:bottom w:val="none" w:sz="0" w:space="0" w:color="auto"/>
                <w:right w:val="none" w:sz="0" w:space="0" w:color="auto"/>
              </w:divBdr>
              <w:divsChild>
                <w:div w:id="18382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3559">
      <w:bodyDiv w:val="1"/>
      <w:marLeft w:val="0"/>
      <w:marRight w:val="0"/>
      <w:marTop w:val="0"/>
      <w:marBottom w:val="0"/>
      <w:divBdr>
        <w:top w:val="none" w:sz="0" w:space="0" w:color="auto"/>
        <w:left w:val="none" w:sz="0" w:space="0" w:color="auto"/>
        <w:bottom w:val="none" w:sz="0" w:space="0" w:color="auto"/>
        <w:right w:val="none" w:sz="0" w:space="0" w:color="auto"/>
      </w:divBdr>
      <w:divsChild>
        <w:div w:id="2036341382">
          <w:marLeft w:val="0"/>
          <w:marRight w:val="0"/>
          <w:marTop w:val="0"/>
          <w:marBottom w:val="0"/>
          <w:divBdr>
            <w:top w:val="none" w:sz="0" w:space="0" w:color="auto"/>
            <w:left w:val="none" w:sz="0" w:space="0" w:color="auto"/>
            <w:bottom w:val="none" w:sz="0" w:space="0" w:color="auto"/>
            <w:right w:val="none" w:sz="0" w:space="0" w:color="auto"/>
          </w:divBdr>
          <w:divsChild>
            <w:div w:id="2127964603">
              <w:marLeft w:val="0"/>
              <w:marRight w:val="0"/>
              <w:marTop w:val="0"/>
              <w:marBottom w:val="0"/>
              <w:divBdr>
                <w:top w:val="none" w:sz="0" w:space="0" w:color="auto"/>
                <w:left w:val="none" w:sz="0" w:space="0" w:color="auto"/>
                <w:bottom w:val="none" w:sz="0" w:space="0" w:color="auto"/>
                <w:right w:val="none" w:sz="0" w:space="0" w:color="auto"/>
              </w:divBdr>
              <w:divsChild>
                <w:div w:id="10656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386607">
      <w:bodyDiv w:val="1"/>
      <w:marLeft w:val="0"/>
      <w:marRight w:val="0"/>
      <w:marTop w:val="0"/>
      <w:marBottom w:val="0"/>
      <w:divBdr>
        <w:top w:val="none" w:sz="0" w:space="0" w:color="auto"/>
        <w:left w:val="none" w:sz="0" w:space="0" w:color="auto"/>
        <w:bottom w:val="none" w:sz="0" w:space="0" w:color="auto"/>
        <w:right w:val="none" w:sz="0" w:space="0" w:color="auto"/>
      </w:divBdr>
      <w:divsChild>
        <w:div w:id="1926299746">
          <w:marLeft w:val="0"/>
          <w:marRight w:val="0"/>
          <w:marTop w:val="0"/>
          <w:marBottom w:val="0"/>
          <w:divBdr>
            <w:top w:val="none" w:sz="0" w:space="0" w:color="auto"/>
            <w:left w:val="none" w:sz="0" w:space="0" w:color="auto"/>
            <w:bottom w:val="none" w:sz="0" w:space="0" w:color="auto"/>
            <w:right w:val="none" w:sz="0" w:space="0" w:color="auto"/>
          </w:divBdr>
        </w:div>
        <w:div w:id="721976005">
          <w:marLeft w:val="0"/>
          <w:marRight w:val="0"/>
          <w:marTop w:val="0"/>
          <w:marBottom w:val="0"/>
          <w:divBdr>
            <w:top w:val="none" w:sz="0" w:space="0" w:color="auto"/>
            <w:left w:val="none" w:sz="0" w:space="0" w:color="auto"/>
            <w:bottom w:val="none" w:sz="0" w:space="0" w:color="auto"/>
            <w:right w:val="none" w:sz="0" w:space="0" w:color="auto"/>
          </w:divBdr>
        </w:div>
        <w:div w:id="369766136">
          <w:marLeft w:val="0"/>
          <w:marRight w:val="0"/>
          <w:marTop w:val="0"/>
          <w:marBottom w:val="0"/>
          <w:divBdr>
            <w:top w:val="none" w:sz="0" w:space="0" w:color="auto"/>
            <w:left w:val="none" w:sz="0" w:space="0" w:color="auto"/>
            <w:bottom w:val="none" w:sz="0" w:space="0" w:color="auto"/>
            <w:right w:val="none" w:sz="0" w:space="0" w:color="auto"/>
          </w:divBdr>
        </w:div>
        <w:div w:id="2088526445">
          <w:marLeft w:val="0"/>
          <w:marRight w:val="0"/>
          <w:marTop w:val="0"/>
          <w:marBottom w:val="0"/>
          <w:divBdr>
            <w:top w:val="none" w:sz="0" w:space="0" w:color="auto"/>
            <w:left w:val="none" w:sz="0" w:space="0" w:color="auto"/>
            <w:bottom w:val="none" w:sz="0" w:space="0" w:color="auto"/>
            <w:right w:val="none" w:sz="0" w:space="0" w:color="auto"/>
          </w:divBdr>
        </w:div>
      </w:divsChild>
    </w:div>
    <w:div w:id="663513398">
      <w:bodyDiv w:val="1"/>
      <w:marLeft w:val="0"/>
      <w:marRight w:val="0"/>
      <w:marTop w:val="0"/>
      <w:marBottom w:val="0"/>
      <w:divBdr>
        <w:top w:val="none" w:sz="0" w:space="0" w:color="auto"/>
        <w:left w:val="none" w:sz="0" w:space="0" w:color="auto"/>
        <w:bottom w:val="none" w:sz="0" w:space="0" w:color="auto"/>
        <w:right w:val="none" w:sz="0" w:space="0" w:color="auto"/>
      </w:divBdr>
      <w:divsChild>
        <w:div w:id="105973074">
          <w:marLeft w:val="0"/>
          <w:marRight w:val="0"/>
          <w:marTop w:val="0"/>
          <w:marBottom w:val="0"/>
          <w:divBdr>
            <w:top w:val="none" w:sz="0" w:space="0" w:color="auto"/>
            <w:left w:val="none" w:sz="0" w:space="0" w:color="auto"/>
            <w:bottom w:val="none" w:sz="0" w:space="0" w:color="auto"/>
            <w:right w:val="none" w:sz="0" w:space="0" w:color="auto"/>
          </w:divBdr>
          <w:divsChild>
            <w:div w:id="1911425125">
              <w:marLeft w:val="0"/>
              <w:marRight w:val="0"/>
              <w:marTop w:val="0"/>
              <w:marBottom w:val="0"/>
              <w:divBdr>
                <w:top w:val="none" w:sz="0" w:space="0" w:color="auto"/>
                <w:left w:val="none" w:sz="0" w:space="0" w:color="auto"/>
                <w:bottom w:val="none" w:sz="0" w:space="0" w:color="auto"/>
                <w:right w:val="none" w:sz="0" w:space="0" w:color="auto"/>
              </w:divBdr>
              <w:divsChild>
                <w:div w:id="50004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174815">
      <w:bodyDiv w:val="1"/>
      <w:marLeft w:val="0"/>
      <w:marRight w:val="0"/>
      <w:marTop w:val="0"/>
      <w:marBottom w:val="0"/>
      <w:divBdr>
        <w:top w:val="none" w:sz="0" w:space="0" w:color="auto"/>
        <w:left w:val="none" w:sz="0" w:space="0" w:color="auto"/>
        <w:bottom w:val="none" w:sz="0" w:space="0" w:color="auto"/>
        <w:right w:val="none" w:sz="0" w:space="0" w:color="auto"/>
      </w:divBdr>
      <w:divsChild>
        <w:div w:id="1193373521">
          <w:marLeft w:val="0"/>
          <w:marRight w:val="0"/>
          <w:marTop w:val="0"/>
          <w:marBottom w:val="0"/>
          <w:divBdr>
            <w:top w:val="none" w:sz="0" w:space="0" w:color="auto"/>
            <w:left w:val="none" w:sz="0" w:space="0" w:color="auto"/>
            <w:bottom w:val="none" w:sz="0" w:space="0" w:color="auto"/>
            <w:right w:val="none" w:sz="0" w:space="0" w:color="auto"/>
          </w:divBdr>
        </w:div>
        <w:div w:id="586185338">
          <w:marLeft w:val="0"/>
          <w:marRight w:val="0"/>
          <w:marTop w:val="0"/>
          <w:marBottom w:val="0"/>
          <w:divBdr>
            <w:top w:val="none" w:sz="0" w:space="0" w:color="auto"/>
            <w:left w:val="none" w:sz="0" w:space="0" w:color="auto"/>
            <w:bottom w:val="none" w:sz="0" w:space="0" w:color="auto"/>
            <w:right w:val="none" w:sz="0" w:space="0" w:color="auto"/>
          </w:divBdr>
        </w:div>
        <w:div w:id="990788176">
          <w:marLeft w:val="0"/>
          <w:marRight w:val="0"/>
          <w:marTop w:val="0"/>
          <w:marBottom w:val="0"/>
          <w:divBdr>
            <w:top w:val="none" w:sz="0" w:space="0" w:color="auto"/>
            <w:left w:val="none" w:sz="0" w:space="0" w:color="auto"/>
            <w:bottom w:val="none" w:sz="0" w:space="0" w:color="auto"/>
            <w:right w:val="none" w:sz="0" w:space="0" w:color="auto"/>
          </w:divBdr>
        </w:div>
        <w:div w:id="946305794">
          <w:marLeft w:val="0"/>
          <w:marRight w:val="0"/>
          <w:marTop w:val="0"/>
          <w:marBottom w:val="0"/>
          <w:divBdr>
            <w:top w:val="none" w:sz="0" w:space="0" w:color="auto"/>
            <w:left w:val="none" w:sz="0" w:space="0" w:color="auto"/>
            <w:bottom w:val="none" w:sz="0" w:space="0" w:color="auto"/>
            <w:right w:val="none" w:sz="0" w:space="0" w:color="auto"/>
          </w:divBdr>
        </w:div>
      </w:divsChild>
    </w:div>
    <w:div w:id="670761193">
      <w:bodyDiv w:val="1"/>
      <w:marLeft w:val="0"/>
      <w:marRight w:val="0"/>
      <w:marTop w:val="0"/>
      <w:marBottom w:val="0"/>
      <w:divBdr>
        <w:top w:val="none" w:sz="0" w:space="0" w:color="auto"/>
        <w:left w:val="none" w:sz="0" w:space="0" w:color="auto"/>
        <w:bottom w:val="none" w:sz="0" w:space="0" w:color="auto"/>
        <w:right w:val="none" w:sz="0" w:space="0" w:color="auto"/>
      </w:divBdr>
      <w:divsChild>
        <w:div w:id="428232744">
          <w:marLeft w:val="0"/>
          <w:marRight w:val="0"/>
          <w:marTop w:val="0"/>
          <w:marBottom w:val="0"/>
          <w:divBdr>
            <w:top w:val="none" w:sz="0" w:space="0" w:color="auto"/>
            <w:left w:val="none" w:sz="0" w:space="0" w:color="auto"/>
            <w:bottom w:val="none" w:sz="0" w:space="0" w:color="auto"/>
            <w:right w:val="none" w:sz="0" w:space="0" w:color="auto"/>
          </w:divBdr>
          <w:divsChild>
            <w:div w:id="2083481908">
              <w:marLeft w:val="0"/>
              <w:marRight w:val="0"/>
              <w:marTop w:val="0"/>
              <w:marBottom w:val="0"/>
              <w:divBdr>
                <w:top w:val="none" w:sz="0" w:space="0" w:color="auto"/>
                <w:left w:val="none" w:sz="0" w:space="0" w:color="auto"/>
                <w:bottom w:val="none" w:sz="0" w:space="0" w:color="auto"/>
                <w:right w:val="none" w:sz="0" w:space="0" w:color="auto"/>
              </w:divBdr>
              <w:divsChild>
                <w:div w:id="38895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15631">
      <w:bodyDiv w:val="1"/>
      <w:marLeft w:val="0"/>
      <w:marRight w:val="0"/>
      <w:marTop w:val="0"/>
      <w:marBottom w:val="0"/>
      <w:divBdr>
        <w:top w:val="none" w:sz="0" w:space="0" w:color="auto"/>
        <w:left w:val="none" w:sz="0" w:space="0" w:color="auto"/>
        <w:bottom w:val="none" w:sz="0" w:space="0" w:color="auto"/>
        <w:right w:val="none" w:sz="0" w:space="0" w:color="auto"/>
      </w:divBdr>
      <w:divsChild>
        <w:div w:id="775640138">
          <w:marLeft w:val="0"/>
          <w:marRight w:val="0"/>
          <w:marTop w:val="0"/>
          <w:marBottom w:val="0"/>
          <w:divBdr>
            <w:top w:val="none" w:sz="0" w:space="0" w:color="auto"/>
            <w:left w:val="none" w:sz="0" w:space="0" w:color="auto"/>
            <w:bottom w:val="none" w:sz="0" w:space="0" w:color="auto"/>
            <w:right w:val="none" w:sz="0" w:space="0" w:color="auto"/>
          </w:divBdr>
          <w:divsChild>
            <w:div w:id="1878202284">
              <w:marLeft w:val="0"/>
              <w:marRight w:val="0"/>
              <w:marTop w:val="0"/>
              <w:marBottom w:val="0"/>
              <w:divBdr>
                <w:top w:val="none" w:sz="0" w:space="0" w:color="auto"/>
                <w:left w:val="none" w:sz="0" w:space="0" w:color="auto"/>
                <w:bottom w:val="none" w:sz="0" w:space="0" w:color="auto"/>
                <w:right w:val="none" w:sz="0" w:space="0" w:color="auto"/>
              </w:divBdr>
              <w:divsChild>
                <w:div w:id="2195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665024">
      <w:bodyDiv w:val="1"/>
      <w:marLeft w:val="0"/>
      <w:marRight w:val="0"/>
      <w:marTop w:val="0"/>
      <w:marBottom w:val="0"/>
      <w:divBdr>
        <w:top w:val="none" w:sz="0" w:space="0" w:color="auto"/>
        <w:left w:val="none" w:sz="0" w:space="0" w:color="auto"/>
        <w:bottom w:val="none" w:sz="0" w:space="0" w:color="auto"/>
        <w:right w:val="none" w:sz="0" w:space="0" w:color="auto"/>
      </w:divBdr>
      <w:divsChild>
        <w:div w:id="1947107018">
          <w:marLeft w:val="0"/>
          <w:marRight w:val="0"/>
          <w:marTop w:val="0"/>
          <w:marBottom w:val="0"/>
          <w:divBdr>
            <w:top w:val="none" w:sz="0" w:space="0" w:color="auto"/>
            <w:left w:val="none" w:sz="0" w:space="0" w:color="auto"/>
            <w:bottom w:val="none" w:sz="0" w:space="0" w:color="auto"/>
            <w:right w:val="none" w:sz="0" w:space="0" w:color="auto"/>
          </w:divBdr>
          <w:divsChild>
            <w:div w:id="897009798">
              <w:marLeft w:val="0"/>
              <w:marRight w:val="0"/>
              <w:marTop w:val="0"/>
              <w:marBottom w:val="0"/>
              <w:divBdr>
                <w:top w:val="none" w:sz="0" w:space="0" w:color="auto"/>
                <w:left w:val="none" w:sz="0" w:space="0" w:color="auto"/>
                <w:bottom w:val="none" w:sz="0" w:space="0" w:color="auto"/>
                <w:right w:val="none" w:sz="0" w:space="0" w:color="auto"/>
              </w:divBdr>
            </w:div>
            <w:div w:id="13654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351720">
      <w:bodyDiv w:val="1"/>
      <w:marLeft w:val="0"/>
      <w:marRight w:val="0"/>
      <w:marTop w:val="0"/>
      <w:marBottom w:val="0"/>
      <w:divBdr>
        <w:top w:val="none" w:sz="0" w:space="0" w:color="auto"/>
        <w:left w:val="none" w:sz="0" w:space="0" w:color="auto"/>
        <w:bottom w:val="none" w:sz="0" w:space="0" w:color="auto"/>
        <w:right w:val="none" w:sz="0" w:space="0" w:color="auto"/>
      </w:divBdr>
      <w:divsChild>
        <w:div w:id="1269503923">
          <w:marLeft w:val="0"/>
          <w:marRight w:val="0"/>
          <w:marTop w:val="0"/>
          <w:marBottom w:val="0"/>
          <w:divBdr>
            <w:top w:val="none" w:sz="0" w:space="0" w:color="auto"/>
            <w:left w:val="none" w:sz="0" w:space="0" w:color="auto"/>
            <w:bottom w:val="none" w:sz="0" w:space="0" w:color="auto"/>
            <w:right w:val="none" w:sz="0" w:space="0" w:color="auto"/>
          </w:divBdr>
          <w:divsChild>
            <w:div w:id="2060084943">
              <w:marLeft w:val="0"/>
              <w:marRight w:val="0"/>
              <w:marTop w:val="0"/>
              <w:marBottom w:val="0"/>
              <w:divBdr>
                <w:top w:val="none" w:sz="0" w:space="0" w:color="auto"/>
                <w:left w:val="none" w:sz="0" w:space="0" w:color="auto"/>
                <w:bottom w:val="none" w:sz="0" w:space="0" w:color="auto"/>
                <w:right w:val="none" w:sz="0" w:space="0" w:color="auto"/>
              </w:divBdr>
              <w:divsChild>
                <w:div w:id="125219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88026">
      <w:bodyDiv w:val="1"/>
      <w:marLeft w:val="0"/>
      <w:marRight w:val="0"/>
      <w:marTop w:val="0"/>
      <w:marBottom w:val="0"/>
      <w:divBdr>
        <w:top w:val="none" w:sz="0" w:space="0" w:color="auto"/>
        <w:left w:val="none" w:sz="0" w:space="0" w:color="auto"/>
        <w:bottom w:val="none" w:sz="0" w:space="0" w:color="auto"/>
        <w:right w:val="none" w:sz="0" w:space="0" w:color="auto"/>
      </w:divBdr>
      <w:divsChild>
        <w:div w:id="1925870585">
          <w:marLeft w:val="0"/>
          <w:marRight w:val="0"/>
          <w:marTop w:val="0"/>
          <w:marBottom w:val="0"/>
          <w:divBdr>
            <w:top w:val="none" w:sz="0" w:space="0" w:color="auto"/>
            <w:left w:val="none" w:sz="0" w:space="0" w:color="auto"/>
            <w:bottom w:val="none" w:sz="0" w:space="0" w:color="auto"/>
            <w:right w:val="none" w:sz="0" w:space="0" w:color="auto"/>
          </w:divBdr>
          <w:divsChild>
            <w:div w:id="421680237">
              <w:marLeft w:val="0"/>
              <w:marRight w:val="0"/>
              <w:marTop w:val="0"/>
              <w:marBottom w:val="0"/>
              <w:divBdr>
                <w:top w:val="none" w:sz="0" w:space="0" w:color="auto"/>
                <w:left w:val="none" w:sz="0" w:space="0" w:color="auto"/>
                <w:bottom w:val="none" w:sz="0" w:space="0" w:color="auto"/>
                <w:right w:val="none" w:sz="0" w:space="0" w:color="auto"/>
              </w:divBdr>
              <w:divsChild>
                <w:div w:id="157184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263201">
      <w:bodyDiv w:val="1"/>
      <w:marLeft w:val="0"/>
      <w:marRight w:val="0"/>
      <w:marTop w:val="0"/>
      <w:marBottom w:val="0"/>
      <w:divBdr>
        <w:top w:val="none" w:sz="0" w:space="0" w:color="auto"/>
        <w:left w:val="none" w:sz="0" w:space="0" w:color="auto"/>
        <w:bottom w:val="none" w:sz="0" w:space="0" w:color="auto"/>
        <w:right w:val="none" w:sz="0" w:space="0" w:color="auto"/>
      </w:divBdr>
    </w:div>
    <w:div w:id="839076178">
      <w:bodyDiv w:val="1"/>
      <w:marLeft w:val="0"/>
      <w:marRight w:val="0"/>
      <w:marTop w:val="0"/>
      <w:marBottom w:val="0"/>
      <w:divBdr>
        <w:top w:val="none" w:sz="0" w:space="0" w:color="auto"/>
        <w:left w:val="none" w:sz="0" w:space="0" w:color="auto"/>
        <w:bottom w:val="none" w:sz="0" w:space="0" w:color="auto"/>
        <w:right w:val="none" w:sz="0" w:space="0" w:color="auto"/>
      </w:divBdr>
      <w:divsChild>
        <w:div w:id="1932472069">
          <w:marLeft w:val="0"/>
          <w:marRight w:val="0"/>
          <w:marTop w:val="0"/>
          <w:marBottom w:val="0"/>
          <w:divBdr>
            <w:top w:val="none" w:sz="0" w:space="0" w:color="auto"/>
            <w:left w:val="none" w:sz="0" w:space="0" w:color="auto"/>
            <w:bottom w:val="none" w:sz="0" w:space="0" w:color="auto"/>
            <w:right w:val="none" w:sz="0" w:space="0" w:color="auto"/>
          </w:divBdr>
          <w:divsChild>
            <w:div w:id="161435033">
              <w:marLeft w:val="0"/>
              <w:marRight w:val="0"/>
              <w:marTop w:val="0"/>
              <w:marBottom w:val="0"/>
              <w:divBdr>
                <w:top w:val="none" w:sz="0" w:space="0" w:color="auto"/>
                <w:left w:val="none" w:sz="0" w:space="0" w:color="auto"/>
                <w:bottom w:val="none" w:sz="0" w:space="0" w:color="auto"/>
                <w:right w:val="none" w:sz="0" w:space="0" w:color="auto"/>
              </w:divBdr>
              <w:divsChild>
                <w:div w:id="15009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5480">
          <w:marLeft w:val="0"/>
          <w:marRight w:val="0"/>
          <w:marTop w:val="0"/>
          <w:marBottom w:val="0"/>
          <w:divBdr>
            <w:top w:val="none" w:sz="0" w:space="0" w:color="auto"/>
            <w:left w:val="none" w:sz="0" w:space="0" w:color="auto"/>
            <w:bottom w:val="none" w:sz="0" w:space="0" w:color="auto"/>
            <w:right w:val="none" w:sz="0" w:space="0" w:color="auto"/>
          </w:divBdr>
          <w:divsChild>
            <w:div w:id="2029133044">
              <w:marLeft w:val="0"/>
              <w:marRight w:val="0"/>
              <w:marTop w:val="0"/>
              <w:marBottom w:val="0"/>
              <w:divBdr>
                <w:top w:val="none" w:sz="0" w:space="0" w:color="auto"/>
                <w:left w:val="none" w:sz="0" w:space="0" w:color="auto"/>
                <w:bottom w:val="none" w:sz="0" w:space="0" w:color="auto"/>
                <w:right w:val="none" w:sz="0" w:space="0" w:color="auto"/>
              </w:divBdr>
              <w:divsChild>
                <w:div w:id="1508519662">
                  <w:marLeft w:val="0"/>
                  <w:marRight w:val="0"/>
                  <w:marTop w:val="0"/>
                  <w:marBottom w:val="0"/>
                  <w:divBdr>
                    <w:top w:val="none" w:sz="0" w:space="0" w:color="auto"/>
                    <w:left w:val="none" w:sz="0" w:space="0" w:color="auto"/>
                    <w:bottom w:val="none" w:sz="0" w:space="0" w:color="auto"/>
                    <w:right w:val="none" w:sz="0" w:space="0" w:color="auto"/>
                  </w:divBdr>
                </w:div>
              </w:divsChild>
            </w:div>
            <w:div w:id="1434549403">
              <w:marLeft w:val="0"/>
              <w:marRight w:val="0"/>
              <w:marTop w:val="0"/>
              <w:marBottom w:val="0"/>
              <w:divBdr>
                <w:top w:val="none" w:sz="0" w:space="0" w:color="auto"/>
                <w:left w:val="none" w:sz="0" w:space="0" w:color="auto"/>
                <w:bottom w:val="none" w:sz="0" w:space="0" w:color="auto"/>
                <w:right w:val="none" w:sz="0" w:space="0" w:color="auto"/>
              </w:divBdr>
              <w:divsChild>
                <w:div w:id="12347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48075">
          <w:marLeft w:val="0"/>
          <w:marRight w:val="0"/>
          <w:marTop w:val="0"/>
          <w:marBottom w:val="0"/>
          <w:divBdr>
            <w:top w:val="none" w:sz="0" w:space="0" w:color="auto"/>
            <w:left w:val="none" w:sz="0" w:space="0" w:color="auto"/>
            <w:bottom w:val="none" w:sz="0" w:space="0" w:color="auto"/>
            <w:right w:val="none" w:sz="0" w:space="0" w:color="auto"/>
          </w:divBdr>
          <w:divsChild>
            <w:div w:id="47654899">
              <w:marLeft w:val="0"/>
              <w:marRight w:val="0"/>
              <w:marTop w:val="0"/>
              <w:marBottom w:val="0"/>
              <w:divBdr>
                <w:top w:val="none" w:sz="0" w:space="0" w:color="auto"/>
                <w:left w:val="none" w:sz="0" w:space="0" w:color="auto"/>
                <w:bottom w:val="none" w:sz="0" w:space="0" w:color="auto"/>
                <w:right w:val="none" w:sz="0" w:space="0" w:color="auto"/>
              </w:divBdr>
              <w:divsChild>
                <w:div w:id="437718357">
                  <w:marLeft w:val="0"/>
                  <w:marRight w:val="0"/>
                  <w:marTop w:val="0"/>
                  <w:marBottom w:val="0"/>
                  <w:divBdr>
                    <w:top w:val="none" w:sz="0" w:space="0" w:color="auto"/>
                    <w:left w:val="none" w:sz="0" w:space="0" w:color="auto"/>
                    <w:bottom w:val="none" w:sz="0" w:space="0" w:color="auto"/>
                    <w:right w:val="none" w:sz="0" w:space="0" w:color="auto"/>
                  </w:divBdr>
                </w:div>
              </w:divsChild>
            </w:div>
            <w:div w:id="1892614939">
              <w:marLeft w:val="0"/>
              <w:marRight w:val="0"/>
              <w:marTop w:val="0"/>
              <w:marBottom w:val="0"/>
              <w:divBdr>
                <w:top w:val="none" w:sz="0" w:space="0" w:color="auto"/>
                <w:left w:val="none" w:sz="0" w:space="0" w:color="auto"/>
                <w:bottom w:val="none" w:sz="0" w:space="0" w:color="auto"/>
                <w:right w:val="none" w:sz="0" w:space="0" w:color="auto"/>
              </w:divBdr>
              <w:divsChild>
                <w:div w:id="69658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168152">
      <w:bodyDiv w:val="1"/>
      <w:marLeft w:val="0"/>
      <w:marRight w:val="0"/>
      <w:marTop w:val="0"/>
      <w:marBottom w:val="0"/>
      <w:divBdr>
        <w:top w:val="none" w:sz="0" w:space="0" w:color="auto"/>
        <w:left w:val="none" w:sz="0" w:space="0" w:color="auto"/>
        <w:bottom w:val="none" w:sz="0" w:space="0" w:color="auto"/>
        <w:right w:val="none" w:sz="0" w:space="0" w:color="auto"/>
      </w:divBdr>
    </w:div>
    <w:div w:id="869998284">
      <w:bodyDiv w:val="1"/>
      <w:marLeft w:val="0"/>
      <w:marRight w:val="0"/>
      <w:marTop w:val="0"/>
      <w:marBottom w:val="0"/>
      <w:divBdr>
        <w:top w:val="none" w:sz="0" w:space="0" w:color="auto"/>
        <w:left w:val="none" w:sz="0" w:space="0" w:color="auto"/>
        <w:bottom w:val="none" w:sz="0" w:space="0" w:color="auto"/>
        <w:right w:val="none" w:sz="0" w:space="0" w:color="auto"/>
      </w:divBdr>
      <w:divsChild>
        <w:div w:id="1665359506">
          <w:marLeft w:val="0"/>
          <w:marRight w:val="0"/>
          <w:marTop w:val="0"/>
          <w:marBottom w:val="195"/>
          <w:divBdr>
            <w:top w:val="none" w:sz="0" w:space="0" w:color="auto"/>
            <w:left w:val="none" w:sz="0" w:space="0" w:color="auto"/>
            <w:bottom w:val="none" w:sz="0" w:space="0" w:color="auto"/>
            <w:right w:val="none" w:sz="0" w:space="0" w:color="auto"/>
          </w:divBdr>
        </w:div>
      </w:divsChild>
    </w:div>
    <w:div w:id="896092583">
      <w:bodyDiv w:val="1"/>
      <w:marLeft w:val="0"/>
      <w:marRight w:val="0"/>
      <w:marTop w:val="0"/>
      <w:marBottom w:val="0"/>
      <w:divBdr>
        <w:top w:val="none" w:sz="0" w:space="0" w:color="auto"/>
        <w:left w:val="none" w:sz="0" w:space="0" w:color="auto"/>
        <w:bottom w:val="none" w:sz="0" w:space="0" w:color="auto"/>
        <w:right w:val="none" w:sz="0" w:space="0" w:color="auto"/>
      </w:divBdr>
    </w:div>
    <w:div w:id="906574754">
      <w:bodyDiv w:val="1"/>
      <w:marLeft w:val="0"/>
      <w:marRight w:val="0"/>
      <w:marTop w:val="0"/>
      <w:marBottom w:val="0"/>
      <w:divBdr>
        <w:top w:val="none" w:sz="0" w:space="0" w:color="auto"/>
        <w:left w:val="none" w:sz="0" w:space="0" w:color="auto"/>
        <w:bottom w:val="none" w:sz="0" w:space="0" w:color="auto"/>
        <w:right w:val="none" w:sz="0" w:space="0" w:color="auto"/>
      </w:divBdr>
    </w:div>
    <w:div w:id="908005077">
      <w:bodyDiv w:val="1"/>
      <w:marLeft w:val="0"/>
      <w:marRight w:val="0"/>
      <w:marTop w:val="0"/>
      <w:marBottom w:val="0"/>
      <w:divBdr>
        <w:top w:val="none" w:sz="0" w:space="0" w:color="auto"/>
        <w:left w:val="none" w:sz="0" w:space="0" w:color="auto"/>
        <w:bottom w:val="none" w:sz="0" w:space="0" w:color="auto"/>
        <w:right w:val="none" w:sz="0" w:space="0" w:color="auto"/>
      </w:divBdr>
      <w:divsChild>
        <w:div w:id="1204710943">
          <w:marLeft w:val="0"/>
          <w:marRight w:val="0"/>
          <w:marTop w:val="0"/>
          <w:marBottom w:val="0"/>
          <w:divBdr>
            <w:top w:val="none" w:sz="0" w:space="0" w:color="auto"/>
            <w:left w:val="none" w:sz="0" w:space="0" w:color="auto"/>
            <w:bottom w:val="none" w:sz="0" w:space="0" w:color="auto"/>
            <w:right w:val="none" w:sz="0" w:space="0" w:color="auto"/>
          </w:divBdr>
          <w:divsChild>
            <w:div w:id="1271353858">
              <w:marLeft w:val="0"/>
              <w:marRight w:val="0"/>
              <w:marTop w:val="0"/>
              <w:marBottom w:val="0"/>
              <w:divBdr>
                <w:top w:val="none" w:sz="0" w:space="0" w:color="auto"/>
                <w:left w:val="none" w:sz="0" w:space="0" w:color="auto"/>
                <w:bottom w:val="none" w:sz="0" w:space="0" w:color="auto"/>
                <w:right w:val="none" w:sz="0" w:space="0" w:color="auto"/>
              </w:divBdr>
              <w:divsChild>
                <w:div w:id="5799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87895">
      <w:bodyDiv w:val="1"/>
      <w:marLeft w:val="0"/>
      <w:marRight w:val="0"/>
      <w:marTop w:val="0"/>
      <w:marBottom w:val="0"/>
      <w:divBdr>
        <w:top w:val="none" w:sz="0" w:space="0" w:color="auto"/>
        <w:left w:val="none" w:sz="0" w:space="0" w:color="auto"/>
        <w:bottom w:val="none" w:sz="0" w:space="0" w:color="auto"/>
        <w:right w:val="none" w:sz="0" w:space="0" w:color="auto"/>
      </w:divBdr>
      <w:divsChild>
        <w:div w:id="708142275">
          <w:marLeft w:val="0"/>
          <w:marRight w:val="0"/>
          <w:marTop w:val="0"/>
          <w:marBottom w:val="0"/>
          <w:divBdr>
            <w:top w:val="none" w:sz="0" w:space="0" w:color="auto"/>
            <w:left w:val="none" w:sz="0" w:space="0" w:color="auto"/>
            <w:bottom w:val="none" w:sz="0" w:space="0" w:color="auto"/>
            <w:right w:val="none" w:sz="0" w:space="0" w:color="auto"/>
          </w:divBdr>
          <w:divsChild>
            <w:div w:id="1943294419">
              <w:marLeft w:val="0"/>
              <w:marRight w:val="0"/>
              <w:marTop w:val="0"/>
              <w:marBottom w:val="0"/>
              <w:divBdr>
                <w:top w:val="none" w:sz="0" w:space="0" w:color="auto"/>
                <w:left w:val="none" w:sz="0" w:space="0" w:color="auto"/>
                <w:bottom w:val="none" w:sz="0" w:space="0" w:color="auto"/>
                <w:right w:val="none" w:sz="0" w:space="0" w:color="auto"/>
              </w:divBdr>
              <w:divsChild>
                <w:div w:id="575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78481">
      <w:bodyDiv w:val="1"/>
      <w:marLeft w:val="0"/>
      <w:marRight w:val="0"/>
      <w:marTop w:val="0"/>
      <w:marBottom w:val="0"/>
      <w:divBdr>
        <w:top w:val="none" w:sz="0" w:space="0" w:color="auto"/>
        <w:left w:val="none" w:sz="0" w:space="0" w:color="auto"/>
        <w:bottom w:val="none" w:sz="0" w:space="0" w:color="auto"/>
        <w:right w:val="none" w:sz="0" w:space="0" w:color="auto"/>
      </w:divBdr>
      <w:divsChild>
        <w:div w:id="1850177245">
          <w:marLeft w:val="0"/>
          <w:marRight w:val="0"/>
          <w:marTop w:val="0"/>
          <w:marBottom w:val="0"/>
          <w:divBdr>
            <w:top w:val="none" w:sz="0" w:space="0" w:color="auto"/>
            <w:left w:val="none" w:sz="0" w:space="0" w:color="auto"/>
            <w:bottom w:val="none" w:sz="0" w:space="0" w:color="auto"/>
            <w:right w:val="none" w:sz="0" w:space="0" w:color="auto"/>
          </w:divBdr>
          <w:divsChild>
            <w:div w:id="978266027">
              <w:marLeft w:val="0"/>
              <w:marRight w:val="0"/>
              <w:marTop w:val="0"/>
              <w:marBottom w:val="0"/>
              <w:divBdr>
                <w:top w:val="none" w:sz="0" w:space="0" w:color="auto"/>
                <w:left w:val="none" w:sz="0" w:space="0" w:color="auto"/>
                <w:bottom w:val="none" w:sz="0" w:space="0" w:color="auto"/>
                <w:right w:val="none" w:sz="0" w:space="0" w:color="auto"/>
              </w:divBdr>
              <w:divsChild>
                <w:div w:id="13668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910721">
      <w:bodyDiv w:val="1"/>
      <w:marLeft w:val="0"/>
      <w:marRight w:val="0"/>
      <w:marTop w:val="0"/>
      <w:marBottom w:val="0"/>
      <w:divBdr>
        <w:top w:val="none" w:sz="0" w:space="0" w:color="auto"/>
        <w:left w:val="none" w:sz="0" w:space="0" w:color="auto"/>
        <w:bottom w:val="none" w:sz="0" w:space="0" w:color="auto"/>
        <w:right w:val="none" w:sz="0" w:space="0" w:color="auto"/>
      </w:divBdr>
      <w:divsChild>
        <w:div w:id="81265299">
          <w:marLeft w:val="0"/>
          <w:marRight w:val="0"/>
          <w:marTop w:val="0"/>
          <w:marBottom w:val="0"/>
          <w:divBdr>
            <w:top w:val="none" w:sz="0" w:space="0" w:color="auto"/>
            <w:left w:val="none" w:sz="0" w:space="0" w:color="auto"/>
            <w:bottom w:val="none" w:sz="0" w:space="0" w:color="auto"/>
            <w:right w:val="none" w:sz="0" w:space="0" w:color="auto"/>
          </w:divBdr>
          <w:divsChild>
            <w:div w:id="907618427">
              <w:marLeft w:val="0"/>
              <w:marRight w:val="0"/>
              <w:marTop w:val="0"/>
              <w:marBottom w:val="0"/>
              <w:divBdr>
                <w:top w:val="none" w:sz="0" w:space="0" w:color="auto"/>
                <w:left w:val="none" w:sz="0" w:space="0" w:color="auto"/>
                <w:bottom w:val="none" w:sz="0" w:space="0" w:color="auto"/>
                <w:right w:val="none" w:sz="0" w:space="0" w:color="auto"/>
              </w:divBdr>
              <w:divsChild>
                <w:div w:id="1389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659382">
      <w:bodyDiv w:val="1"/>
      <w:marLeft w:val="0"/>
      <w:marRight w:val="0"/>
      <w:marTop w:val="0"/>
      <w:marBottom w:val="0"/>
      <w:divBdr>
        <w:top w:val="none" w:sz="0" w:space="0" w:color="auto"/>
        <w:left w:val="none" w:sz="0" w:space="0" w:color="auto"/>
        <w:bottom w:val="none" w:sz="0" w:space="0" w:color="auto"/>
        <w:right w:val="none" w:sz="0" w:space="0" w:color="auto"/>
      </w:divBdr>
      <w:divsChild>
        <w:div w:id="1311904467">
          <w:marLeft w:val="0"/>
          <w:marRight w:val="0"/>
          <w:marTop w:val="0"/>
          <w:marBottom w:val="0"/>
          <w:divBdr>
            <w:top w:val="none" w:sz="0" w:space="0" w:color="auto"/>
            <w:left w:val="none" w:sz="0" w:space="0" w:color="auto"/>
            <w:bottom w:val="none" w:sz="0" w:space="0" w:color="auto"/>
            <w:right w:val="none" w:sz="0" w:space="0" w:color="auto"/>
          </w:divBdr>
          <w:divsChild>
            <w:div w:id="1660420632">
              <w:marLeft w:val="0"/>
              <w:marRight w:val="0"/>
              <w:marTop w:val="0"/>
              <w:marBottom w:val="0"/>
              <w:divBdr>
                <w:top w:val="none" w:sz="0" w:space="0" w:color="auto"/>
                <w:left w:val="none" w:sz="0" w:space="0" w:color="auto"/>
                <w:bottom w:val="none" w:sz="0" w:space="0" w:color="auto"/>
                <w:right w:val="none" w:sz="0" w:space="0" w:color="auto"/>
              </w:divBdr>
              <w:divsChild>
                <w:div w:id="28057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15826">
      <w:bodyDiv w:val="1"/>
      <w:marLeft w:val="0"/>
      <w:marRight w:val="0"/>
      <w:marTop w:val="0"/>
      <w:marBottom w:val="0"/>
      <w:divBdr>
        <w:top w:val="none" w:sz="0" w:space="0" w:color="auto"/>
        <w:left w:val="none" w:sz="0" w:space="0" w:color="auto"/>
        <w:bottom w:val="none" w:sz="0" w:space="0" w:color="auto"/>
        <w:right w:val="none" w:sz="0" w:space="0" w:color="auto"/>
      </w:divBdr>
    </w:div>
    <w:div w:id="107551671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59">
          <w:marLeft w:val="0"/>
          <w:marRight w:val="0"/>
          <w:marTop w:val="0"/>
          <w:marBottom w:val="0"/>
          <w:divBdr>
            <w:top w:val="none" w:sz="0" w:space="0" w:color="auto"/>
            <w:left w:val="none" w:sz="0" w:space="0" w:color="auto"/>
            <w:bottom w:val="none" w:sz="0" w:space="0" w:color="auto"/>
            <w:right w:val="none" w:sz="0" w:space="0" w:color="auto"/>
          </w:divBdr>
          <w:divsChild>
            <w:div w:id="2102603030">
              <w:marLeft w:val="0"/>
              <w:marRight w:val="0"/>
              <w:marTop w:val="0"/>
              <w:marBottom w:val="0"/>
              <w:divBdr>
                <w:top w:val="none" w:sz="0" w:space="0" w:color="auto"/>
                <w:left w:val="none" w:sz="0" w:space="0" w:color="auto"/>
                <w:bottom w:val="none" w:sz="0" w:space="0" w:color="auto"/>
                <w:right w:val="none" w:sz="0" w:space="0" w:color="auto"/>
              </w:divBdr>
              <w:divsChild>
                <w:div w:id="2350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0543">
      <w:bodyDiv w:val="1"/>
      <w:marLeft w:val="0"/>
      <w:marRight w:val="0"/>
      <w:marTop w:val="0"/>
      <w:marBottom w:val="0"/>
      <w:divBdr>
        <w:top w:val="none" w:sz="0" w:space="0" w:color="auto"/>
        <w:left w:val="none" w:sz="0" w:space="0" w:color="auto"/>
        <w:bottom w:val="none" w:sz="0" w:space="0" w:color="auto"/>
        <w:right w:val="none" w:sz="0" w:space="0" w:color="auto"/>
      </w:divBdr>
      <w:divsChild>
        <w:div w:id="552155749">
          <w:marLeft w:val="0"/>
          <w:marRight w:val="0"/>
          <w:marTop w:val="0"/>
          <w:marBottom w:val="0"/>
          <w:divBdr>
            <w:top w:val="none" w:sz="0" w:space="0" w:color="auto"/>
            <w:left w:val="none" w:sz="0" w:space="0" w:color="auto"/>
            <w:bottom w:val="none" w:sz="0" w:space="0" w:color="auto"/>
            <w:right w:val="none" w:sz="0" w:space="0" w:color="auto"/>
          </w:divBdr>
          <w:divsChild>
            <w:div w:id="748428938">
              <w:marLeft w:val="0"/>
              <w:marRight w:val="0"/>
              <w:marTop w:val="0"/>
              <w:marBottom w:val="0"/>
              <w:divBdr>
                <w:top w:val="none" w:sz="0" w:space="0" w:color="auto"/>
                <w:left w:val="none" w:sz="0" w:space="0" w:color="auto"/>
                <w:bottom w:val="none" w:sz="0" w:space="0" w:color="auto"/>
                <w:right w:val="none" w:sz="0" w:space="0" w:color="auto"/>
              </w:divBdr>
              <w:divsChild>
                <w:div w:id="6418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732196">
      <w:bodyDiv w:val="1"/>
      <w:marLeft w:val="0"/>
      <w:marRight w:val="0"/>
      <w:marTop w:val="0"/>
      <w:marBottom w:val="0"/>
      <w:divBdr>
        <w:top w:val="none" w:sz="0" w:space="0" w:color="auto"/>
        <w:left w:val="none" w:sz="0" w:space="0" w:color="auto"/>
        <w:bottom w:val="none" w:sz="0" w:space="0" w:color="auto"/>
        <w:right w:val="none" w:sz="0" w:space="0" w:color="auto"/>
      </w:divBdr>
      <w:divsChild>
        <w:div w:id="259415175">
          <w:marLeft w:val="0"/>
          <w:marRight w:val="0"/>
          <w:marTop w:val="0"/>
          <w:marBottom w:val="0"/>
          <w:divBdr>
            <w:top w:val="none" w:sz="0" w:space="0" w:color="auto"/>
            <w:left w:val="none" w:sz="0" w:space="0" w:color="auto"/>
            <w:bottom w:val="none" w:sz="0" w:space="0" w:color="auto"/>
            <w:right w:val="none" w:sz="0" w:space="0" w:color="auto"/>
          </w:divBdr>
          <w:divsChild>
            <w:div w:id="2000691079">
              <w:marLeft w:val="0"/>
              <w:marRight w:val="0"/>
              <w:marTop w:val="0"/>
              <w:marBottom w:val="0"/>
              <w:divBdr>
                <w:top w:val="none" w:sz="0" w:space="0" w:color="auto"/>
                <w:left w:val="none" w:sz="0" w:space="0" w:color="auto"/>
                <w:bottom w:val="none" w:sz="0" w:space="0" w:color="auto"/>
                <w:right w:val="none" w:sz="0" w:space="0" w:color="auto"/>
              </w:divBdr>
              <w:divsChild>
                <w:div w:id="20762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548906">
      <w:bodyDiv w:val="1"/>
      <w:marLeft w:val="0"/>
      <w:marRight w:val="0"/>
      <w:marTop w:val="0"/>
      <w:marBottom w:val="0"/>
      <w:divBdr>
        <w:top w:val="none" w:sz="0" w:space="0" w:color="auto"/>
        <w:left w:val="none" w:sz="0" w:space="0" w:color="auto"/>
        <w:bottom w:val="none" w:sz="0" w:space="0" w:color="auto"/>
        <w:right w:val="none" w:sz="0" w:space="0" w:color="auto"/>
      </w:divBdr>
    </w:div>
    <w:div w:id="1169296048">
      <w:bodyDiv w:val="1"/>
      <w:marLeft w:val="0"/>
      <w:marRight w:val="0"/>
      <w:marTop w:val="0"/>
      <w:marBottom w:val="0"/>
      <w:divBdr>
        <w:top w:val="none" w:sz="0" w:space="0" w:color="auto"/>
        <w:left w:val="none" w:sz="0" w:space="0" w:color="auto"/>
        <w:bottom w:val="none" w:sz="0" w:space="0" w:color="auto"/>
        <w:right w:val="none" w:sz="0" w:space="0" w:color="auto"/>
      </w:divBdr>
    </w:div>
    <w:div w:id="1169760052">
      <w:bodyDiv w:val="1"/>
      <w:marLeft w:val="0"/>
      <w:marRight w:val="0"/>
      <w:marTop w:val="0"/>
      <w:marBottom w:val="0"/>
      <w:divBdr>
        <w:top w:val="none" w:sz="0" w:space="0" w:color="auto"/>
        <w:left w:val="none" w:sz="0" w:space="0" w:color="auto"/>
        <w:bottom w:val="none" w:sz="0" w:space="0" w:color="auto"/>
        <w:right w:val="none" w:sz="0" w:space="0" w:color="auto"/>
      </w:divBdr>
      <w:divsChild>
        <w:div w:id="1749111865">
          <w:marLeft w:val="-225"/>
          <w:marRight w:val="0"/>
          <w:marTop w:val="0"/>
          <w:marBottom w:val="0"/>
          <w:divBdr>
            <w:top w:val="none" w:sz="0" w:space="0" w:color="auto"/>
            <w:left w:val="none" w:sz="0" w:space="0" w:color="auto"/>
            <w:bottom w:val="none" w:sz="0" w:space="0" w:color="auto"/>
            <w:right w:val="none" w:sz="0" w:space="0" w:color="auto"/>
          </w:divBdr>
          <w:divsChild>
            <w:div w:id="1959725363">
              <w:marLeft w:val="0"/>
              <w:marRight w:val="0"/>
              <w:marTop w:val="0"/>
              <w:marBottom w:val="0"/>
              <w:divBdr>
                <w:top w:val="none" w:sz="0" w:space="0" w:color="auto"/>
                <w:left w:val="none" w:sz="0" w:space="0" w:color="auto"/>
                <w:bottom w:val="none" w:sz="0" w:space="0" w:color="auto"/>
                <w:right w:val="none" w:sz="0" w:space="0" w:color="auto"/>
              </w:divBdr>
            </w:div>
          </w:divsChild>
        </w:div>
        <w:div w:id="61486606">
          <w:marLeft w:val="-225"/>
          <w:marRight w:val="0"/>
          <w:marTop w:val="150"/>
          <w:marBottom w:val="0"/>
          <w:divBdr>
            <w:top w:val="none" w:sz="0" w:space="0" w:color="auto"/>
            <w:left w:val="none" w:sz="0" w:space="0" w:color="auto"/>
            <w:bottom w:val="none" w:sz="0" w:space="0" w:color="auto"/>
            <w:right w:val="none" w:sz="0" w:space="0" w:color="auto"/>
          </w:divBdr>
          <w:divsChild>
            <w:div w:id="705056916">
              <w:marLeft w:val="0"/>
              <w:marRight w:val="0"/>
              <w:marTop w:val="0"/>
              <w:marBottom w:val="0"/>
              <w:divBdr>
                <w:top w:val="none" w:sz="0" w:space="0" w:color="auto"/>
                <w:left w:val="none" w:sz="0" w:space="0" w:color="auto"/>
                <w:bottom w:val="none" w:sz="0" w:space="0" w:color="auto"/>
                <w:right w:val="none" w:sz="0" w:space="0" w:color="auto"/>
              </w:divBdr>
              <w:divsChild>
                <w:div w:id="691103058">
                  <w:marLeft w:val="0"/>
                  <w:marRight w:val="0"/>
                  <w:marTop w:val="0"/>
                  <w:marBottom w:val="0"/>
                  <w:divBdr>
                    <w:top w:val="single" w:sz="6" w:space="1" w:color="B3B3B3"/>
                    <w:left w:val="single" w:sz="6" w:space="1" w:color="B3B3B3"/>
                    <w:bottom w:val="single" w:sz="6" w:space="1" w:color="B3B3B3"/>
                    <w:right w:val="single" w:sz="6" w:space="1" w:color="B3B3B3"/>
                  </w:divBdr>
                </w:div>
              </w:divsChild>
            </w:div>
            <w:div w:id="2042513223">
              <w:marLeft w:val="0"/>
              <w:marRight w:val="0"/>
              <w:marTop w:val="0"/>
              <w:marBottom w:val="0"/>
              <w:divBdr>
                <w:top w:val="none" w:sz="0" w:space="0" w:color="auto"/>
                <w:left w:val="none" w:sz="0" w:space="0" w:color="auto"/>
                <w:bottom w:val="none" w:sz="0" w:space="0" w:color="auto"/>
                <w:right w:val="none" w:sz="0" w:space="0" w:color="auto"/>
              </w:divBdr>
              <w:divsChild>
                <w:div w:id="135784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877605">
      <w:bodyDiv w:val="1"/>
      <w:marLeft w:val="0"/>
      <w:marRight w:val="0"/>
      <w:marTop w:val="0"/>
      <w:marBottom w:val="0"/>
      <w:divBdr>
        <w:top w:val="none" w:sz="0" w:space="0" w:color="auto"/>
        <w:left w:val="none" w:sz="0" w:space="0" w:color="auto"/>
        <w:bottom w:val="none" w:sz="0" w:space="0" w:color="auto"/>
        <w:right w:val="none" w:sz="0" w:space="0" w:color="auto"/>
      </w:divBdr>
    </w:div>
    <w:div w:id="1206143034">
      <w:bodyDiv w:val="1"/>
      <w:marLeft w:val="0"/>
      <w:marRight w:val="0"/>
      <w:marTop w:val="0"/>
      <w:marBottom w:val="0"/>
      <w:divBdr>
        <w:top w:val="none" w:sz="0" w:space="0" w:color="auto"/>
        <w:left w:val="none" w:sz="0" w:space="0" w:color="auto"/>
        <w:bottom w:val="none" w:sz="0" w:space="0" w:color="auto"/>
        <w:right w:val="none" w:sz="0" w:space="0" w:color="auto"/>
      </w:divBdr>
      <w:divsChild>
        <w:div w:id="613633288">
          <w:marLeft w:val="0"/>
          <w:marRight w:val="0"/>
          <w:marTop w:val="0"/>
          <w:marBottom w:val="0"/>
          <w:divBdr>
            <w:top w:val="none" w:sz="0" w:space="0" w:color="auto"/>
            <w:left w:val="none" w:sz="0" w:space="0" w:color="auto"/>
            <w:bottom w:val="none" w:sz="0" w:space="0" w:color="auto"/>
            <w:right w:val="none" w:sz="0" w:space="0" w:color="auto"/>
          </w:divBdr>
          <w:divsChild>
            <w:div w:id="1951618672">
              <w:marLeft w:val="0"/>
              <w:marRight w:val="0"/>
              <w:marTop w:val="0"/>
              <w:marBottom w:val="0"/>
              <w:divBdr>
                <w:top w:val="none" w:sz="0" w:space="0" w:color="auto"/>
                <w:left w:val="none" w:sz="0" w:space="0" w:color="auto"/>
                <w:bottom w:val="none" w:sz="0" w:space="0" w:color="auto"/>
                <w:right w:val="none" w:sz="0" w:space="0" w:color="auto"/>
              </w:divBdr>
              <w:divsChild>
                <w:div w:id="7721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89391">
      <w:bodyDiv w:val="1"/>
      <w:marLeft w:val="0"/>
      <w:marRight w:val="0"/>
      <w:marTop w:val="0"/>
      <w:marBottom w:val="0"/>
      <w:divBdr>
        <w:top w:val="none" w:sz="0" w:space="0" w:color="auto"/>
        <w:left w:val="none" w:sz="0" w:space="0" w:color="auto"/>
        <w:bottom w:val="none" w:sz="0" w:space="0" w:color="auto"/>
        <w:right w:val="none" w:sz="0" w:space="0" w:color="auto"/>
      </w:divBdr>
    </w:div>
    <w:div w:id="1269267762">
      <w:bodyDiv w:val="1"/>
      <w:marLeft w:val="0"/>
      <w:marRight w:val="0"/>
      <w:marTop w:val="0"/>
      <w:marBottom w:val="0"/>
      <w:divBdr>
        <w:top w:val="none" w:sz="0" w:space="0" w:color="auto"/>
        <w:left w:val="none" w:sz="0" w:space="0" w:color="auto"/>
        <w:bottom w:val="none" w:sz="0" w:space="0" w:color="auto"/>
        <w:right w:val="none" w:sz="0" w:space="0" w:color="auto"/>
      </w:divBdr>
      <w:divsChild>
        <w:div w:id="1542476703">
          <w:marLeft w:val="0"/>
          <w:marRight w:val="0"/>
          <w:marTop w:val="0"/>
          <w:marBottom w:val="0"/>
          <w:divBdr>
            <w:top w:val="none" w:sz="0" w:space="0" w:color="auto"/>
            <w:left w:val="none" w:sz="0" w:space="0" w:color="auto"/>
            <w:bottom w:val="none" w:sz="0" w:space="0" w:color="auto"/>
            <w:right w:val="none" w:sz="0" w:space="0" w:color="auto"/>
          </w:divBdr>
          <w:divsChild>
            <w:div w:id="1815678843">
              <w:marLeft w:val="0"/>
              <w:marRight w:val="0"/>
              <w:marTop w:val="0"/>
              <w:marBottom w:val="0"/>
              <w:divBdr>
                <w:top w:val="none" w:sz="0" w:space="0" w:color="auto"/>
                <w:left w:val="none" w:sz="0" w:space="0" w:color="auto"/>
                <w:bottom w:val="none" w:sz="0" w:space="0" w:color="auto"/>
                <w:right w:val="none" w:sz="0" w:space="0" w:color="auto"/>
              </w:divBdr>
              <w:divsChild>
                <w:div w:id="788203754">
                  <w:marLeft w:val="0"/>
                  <w:marRight w:val="0"/>
                  <w:marTop w:val="0"/>
                  <w:marBottom w:val="0"/>
                  <w:divBdr>
                    <w:top w:val="none" w:sz="0" w:space="0" w:color="auto"/>
                    <w:left w:val="none" w:sz="0" w:space="0" w:color="auto"/>
                    <w:bottom w:val="none" w:sz="0" w:space="0" w:color="auto"/>
                    <w:right w:val="none" w:sz="0" w:space="0" w:color="auto"/>
                  </w:divBdr>
                </w:div>
                <w:div w:id="16327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6977">
          <w:marLeft w:val="0"/>
          <w:marRight w:val="0"/>
          <w:marTop w:val="0"/>
          <w:marBottom w:val="0"/>
          <w:divBdr>
            <w:top w:val="none" w:sz="0" w:space="0" w:color="auto"/>
            <w:left w:val="none" w:sz="0" w:space="0" w:color="auto"/>
            <w:bottom w:val="none" w:sz="0" w:space="0" w:color="auto"/>
            <w:right w:val="none" w:sz="0" w:space="0" w:color="auto"/>
          </w:divBdr>
          <w:divsChild>
            <w:div w:id="1953171345">
              <w:marLeft w:val="0"/>
              <w:marRight w:val="0"/>
              <w:marTop w:val="0"/>
              <w:marBottom w:val="0"/>
              <w:divBdr>
                <w:top w:val="none" w:sz="0" w:space="0" w:color="auto"/>
                <w:left w:val="none" w:sz="0" w:space="0" w:color="auto"/>
                <w:bottom w:val="none" w:sz="0" w:space="0" w:color="auto"/>
                <w:right w:val="none" w:sz="0" w:space="0" w:color="auto"/>
              </w:divBdr>
              <w:divsChild>
                <w:div w:id="56082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10827">
      <w:bodyDiv w:val="1"/>
      <w:marLeft w:val="0"/>
      <w:marRight w:val="0"/>
      <w:marTop w:val="0"/>
      <w:marBottom w:val="0"/>
      <w:divBdr>
        <w:top w:val="none" w:sz="0" w:space="0" w:color="auto"/>
        <w:left w:val="none" w:sz="0" w:space="0" w:color="auto"/>
        <w:bottom w:val="none" w:sz="0" w:space="0" w:color="auto"/>
        <w:right w:val="none" w:sz="0" w:space="0" w:color="auto"/>
      </w:divBdr>
      <w:divsChild>
        <w:div w:id="385765847">
          <w:marLeft w:val="0"/>
          <w:marRight w:val="0"/>
          <w:marTop w:val="0"/>
          <w:marBottom w:val="0"/>
          <w:divBdr>
            <w:top w:val="none" w:sz="0" w:space="0" w:color="auto"/>
            <w:left w:val="none" w:sz="0" w:space="0" w:color="auto"/>
            <w:bottom w:val="none" w:sz="0" w:space="0" w:color="auto"/>
            <w:right w:val="none" w:sz="0" w:space="0" w:color="auto"/>
          </w:divBdr>
          <w:divsChild>
            <w:div w:id="1427385998">
              <w:marLeft w:val="0"/>
              <w:marRight w:val="0"/>
              <w:marTop w:val="0"/>
              <w:marBottom w:val="0"/>
              <w:divBdr>
                <w:top w:val="none" w:sz="0" w:space="0" w:color="auto"/>
                <w:left w:val="none" w:sz="0" w:space="0" w:color="auto"/>
                <w:bottom w:val="none" w:sz="0" w:space="0" w:color="auto"/>
                <w:right w:val="none" w:sz="0" w:space="0" w:color="auto"/>
              </w:divBdr>
              <w:divsChild>
                <w:div w:id="1521162214">
                  <w:marLeft w:val="0"/>
                  <w:marRight w:val="0"/>
                  <w:marTop w:val="0"/>
                  <w:marBottom w:val="0"/>
                  <w:divBdr>
                    <w:top w:val="none" w:sz="0" w:space="0" w:color="auto"/>
                    <w:left w:val="none" w:sz="0" w:space="0" w:color="auto"/>
                    <w:bottom w:val="none" w:sz="0" w:space="0" w:color="auto"/>
                    <w:right w:val="none" w:sz="0" w:space="0" w:color="auto"/>
                  </w:divBdr>
                  <w:divsChild>
                    <w:div w:id="18841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963089">
      <w:bodyDiv w:val="1"/>
      <w:marLeft w:val="0"/>
      <w:marRight w:val="0"/>
      <w:marTop w:val="0"/>
      <w:marBottom w:val="0"/>
      <w:divBdr>
        <w:top w:val="none" w:sz="0" w:space="0" w:color="auto"/>
        <w:left w:val="none" w:sz="0" w:space="0" w:color="auto"/>
        <w:bottom w:val="none" w:sz="0" w:space="0" w:color="auto"/>
        <w:right w:val="none" w:sz="0" w:space="0" w:color="auto"/>
      </w:divBdr>
      <w:divsChild>
        <w:div w:id="1529683975">
          <w:marLeft w:val="0"/>
          <w:marRight w:val="0"/>
          <w:marTop w:val="0"/>
          <w:marBottom w:val="0"/>
          <w:divBdr>
            <w:top w:val="none" w:sz="0" w:space="0" w:color="auto"/>
            <w:left w:val="none" w:sz="0" w:space="0" w:color="auto"/>
            <w:bottom w:val="none" w:sz="0" w:space="0" w:color="auto"/>
            <w:right w:val="none" w:sz="0" w:space="0" w:color="auto"/>
          </w:divBdr>
          <w:divsChild>
            <w:div w:id="60444096">
              <w:marLeft w:val="0"/>
              <w:marRight w:val="0"/>
              <w:marTop w:val="0"/>
              <w:marBottom w:val="0"/>
              <w:divBdr>
                <w:top w:val="none" w:sz="0" w:space="0" w:color="auto"/>
                <w:left w:val="none" w:sz="0" w:space="0" w:color="auto"/>
                <w:bottom w:val="none" w:sz="0" w:space="0" w:color="auto"/>
                <w:right w:val="none" w:sz="0" w:space="0" w:color="auto"/>
              </w:divBdr>
              <w:divsChild>
                <w:div w:id="145694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16273">
      <w:bodyDiv w:val="1"/>
      <w:marLeft w:val="0"/>
      <w:marRight w:val="0"/>
      <w:marTop w:val="0"/>
      <w:marBottom w:val="0"/>
      <w:divBdr>
        <w:top w:val="none" w:sz="0" w:space="0" w:color="auto"/>
        <w:left w:val="none" w:sz="0" w:space="0" w:color="auto"/>
        <w:bottom w:val="none" w:sz="0" w:space="0" w:color="auto"/>
        <w:right w:val="none" w:sz="0" w:space="0" w:color="auto"/>
      </w:divBdr>
      <w:divsChild>
        <w:div w:id="1311397599">
          <w:marLeft w:val="0"/>
          <w:marRight w:val="0"/>
          <w:marTop w:val="0"/>
          <w:marBottom w:val="0"/>
          <w:divBdr>
            <w:top w:val="none" w:sz="0" w:space="0" w:color="auto"/>
            <w:left w:val="none" w:sz="0" w:space="0" w:color="auto"/>
            <w:bottom w:val="none" w:sz="0" w:space="0" w:color="auto"/>
            <w:right w:val="none" w:sz="0" w:space="0" w:color="auto"/>
          </w:divBdr>
          <w:divsChild>
            <w:div w:id="938173305">
              <w:marLeft w:val="0"/>
              <w:marRight w:val="0"/>
              <w:marTop w:val="0"/>
              <w:marBottom w:val="0"/>
              <w:divBdr>
                <w:top w:val="none" w:sz="0" w:space="0" w:color="auto"/>
                <w:left w:val="none" w:sz="0" w:space="0" w:color="auto"/>
                <w:bottom w:val="none" w:sz="0" w:space="0" w:color="auto"/>
                <w:right w:val="none" w:sz="0" w:space="0" w:color="auto"/>
              </w:divBdr>
              <w:divsChild>
                <w:div w:id="146553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780689">
      <w:bodyDiv w:val="1"/>
      <w:marLeft w:val="0"/>
      <w:marRight w:val="0"/>
      <w:marTop w:val="0"/>
      <w:marBottom w:val="0"/>
      <w:divBdr>
        <w:top w:val="none" w:sz="0" w:space="0" w:color="auto"/>
        <w:left w:val="none" w:sz="0" w:space="0" w:color="auto"/>
        <w:bottom w:val="none" w:sz="0" w:space="0" w:color="auto"/>
        <w:right w:val="none" w:sz="0" w:space="0" w:color="auto"/>
      </w:divBdr>
    </w:div>
    <w:div w:id="1341197428">
      <w:bodyDiv w:val="1"/>
      <w:marLeft w:val="0"/>
      <w:marRight w:val="0"/>
      <w:marTop w:val="0"/>
      <w:marBottom w:val="0"/>
      <w:divBdr>
        <w:top w:val="none" w:sz="0" w:space="0" w:color="auto"/>
        <w:left w:val="none" w:sz="0" w:space="0" w:color="auto"/>
        <w:bottom w:val="none" w:sz="0" w:space="0" w:color="auto"/>
        <w:right w:val="none" w:sz="0" w:space="0" w:color="auto"/>
      </w:divBdr>
    </w:div>
    <w:div w:id="1373723413">
      <w:bodyDiv w:val="1"/>
      <w:marLeft w:val="0"/>
      <w:marRight w:val="0"/>
      <w:marTop w:val="0"/>
      <w:marBottom w:val="0"/>
      <w:divBdr>
        <w:top w:val="none" w:sz="0" w:space="0" w:color="auto"/>
        <w:left w:val="none" w:sz="0" w:space="0" w:color="auto"/>
        <w:bottom w:val="none" w:sz="0" w:space="0" w:color="auto"/>
        <w:right w:val="none" w:sz="0" w:space="0" w:color="auto"/>
      </w:divBdr>
    </w:div>
    <w:div w:id="1403483296">
      <w:bodyDiv w:val="1"/>
      <w:marLeft w:val="0"/>
      <w:marRight w:val="0"/>
      <w:marTop w:val="0"/>
      <w:marBottom w:val="0"/>
      <w:divBdr>
        <w:top w:val="none" w:sz="0" w:space="0" w:color="auto"/>
        <w:left w:val="none" w:sz="0" w:space="0" w:color="auto"/>
        <w:bottom w:val="none" w:sz="0" w:space="0" w:color="auto"/>
        <w:right w:val="none" w:sz="0" w:space="0" w:color="auto"/>
      </w:divBdr>
      <w:divsChild>
        <w:div w:id="2125953064">
          <w:marLeft w:val="0"/>
          <w:marRight w:val="0"/>
          <w:marTop w:val="0"/>
          <w:marBottom w:val="0"/>
          <w:divBdr>
            <w:top w:val="none" w:sz="0" w:space="0" w:color="auto"/>
            <w:left w:val="none" w:sz="0" w:space="0" w:color="auto"/>
            <w:bottom w:val="none" w:sz="0" w:space="0" w:color="auto"/>
            <w:right w:val="none" w:sz="0" w:space="0" w:color="auto"/>
          </w:divBdr>
          <w:divsChild>
            <w:div w:id="1773429270">
              <w:marLeft w:val="0"/>
              <w:marRight w:val="0"/>
              <w:marTop w:val="0"/>
              <w:marBottom w:val="0"/>
              <w:divBdr>
                <w:top w:val="none" w:sz="0" w:space="0" w:color="auto"/>
                <w:left w:val="none" w:sz="0" w:space="0" w:color="auto"/>
                <w:bottom w:val="none" w:sz="0" w:space="0" w:color="auto"/>
                <w:right w:val="none" w:sz="0" w:space="0" w:color="auto"/>
              </w:divBdr>
              <w:divsChild>
                <w:div w:id="11926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48654">
      <w:bodyDiv w:val="1"/>
      <w:marLeft w:val="0"/>
      <w:marRight w:val="0"/>
      <w:marTop w:val="0"/>
      <w:marBottom w:val="0"/>
      <w:divBdr>
        <w:top w:val="none" w:sz="0" w:space="0" w:color="auto"/>
        <w:left w:val="none" w:sz="0" w:space="0" w:color="auto"/>
        <w:bottom w:val="none" w:sz="0" w:space="0" w:color="auto"/>
        <w:right w:val="none" w:sz="0" w:space="0" w:color="auto"/>
      </w:divBdr>
      <w:divsChild>
        <w:div w:id="1577588032">
          <w:marLeft w:val="0"/>
          <w:marRight w:val="0"/>
          <w:marTop w:val="0"/>
          <w:marBottom w:val="0"/>
          <w:divBdr>
            <w:top w:val="none" w:sz="0" w:space="0" w:color="auto"/>
            <w:left w:val="none" w:sz="0" w:space="0" w:color="auto"/>
            <w:bottom w:val="none" w:sz="0" w:space="0" w:color="auto"/>
            <w:right w:val="none" w:sz="0" w:space="0" w:color="auto"/>
          </w:divBdr>
          <w:divsChild>
            <w:div w:id="251739710">
              <w:marLeft w:val="0"/>
              <w:marRight w:val="0"/>
              <w:marTop w:val="0"/>
              <w:marBottom w:val="0"/>
              <w:divBdr>
                <w:top w:val="none" w:sz="0" w:space="0" w:color="auto"/>
                <w:left w:val="none" w:sz="0" w:space="0" w:color="auto"/>
                <w:bottom w:val="none" w:sz="0" w:space="0" w:color="auto"/>
                <w:right w:val="none" w:sz="0" w:space="0" w:color="auto"/>
              </w:divBdr>
              <w:divsChild>
                <w:div w:id="4817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77084">
      <w:bodyDiv w:val="1"/>
      <w:marLeft w:val="0"/>
      <w:marRight w:val="0"/>
      <w:marTop w:val="0"/>
      <w:marBottom w:val="0"/>
      <w:divBdr>
        <w:top w:val="none" w:sz="0" w:space="0" w:color="auto"/>
        <w:left w:val="none" w:sz="0" w:space="0" w:color="auto"/>
        <w:bottom w:val="none" w:sz="0" w:space="0" w:color="auto"/>
        <w:right w:val="none" w:sz="0" w:space="0" w:color="auto"/>
      </w:divBdr>
    </w:div>
    <w:div w:id="1448349151">
      <w:bodyDiv w:val="1"/>
      <w:marLeft w:val="0"/>
      <w:marRight w:val="0"/>
      <w:marTop w:val="0"/>
      <w:marBottom w:val="0"/>
      <w:divBdr>
        <w:top w:val="none" w:sz="0" w:space="0" w:color="auto"/>
        <w:left w:val="none" w:sz="0" w:space="0" w:color="auto"/>
        <w:bottom w:val="none" w:sz="0" w:space="0" w:color="auto"/>
        <w:right w:val="none" w:sz="0" w:space="0" w:color="auto"/>
      </w:divBdr>
      <w:divsChild>
        <w:div w:id="1200821395">
          <w:marLeft w:val="0"/>
          <w:marRight w:val="0"/>
          <w:marTop w:val="0"/>
          <w:marBottom w:val="195"/>
          <w:divBdr>
            <w:top w:val="none" w:sz="0" w:space="0" w:color="auto"/>
            <w:left w:val="none" w:sz="0" w:space="0" w:color="auto"/>
            <w:bottom w:val="none" w:sz="0" w:space="0" w:color="auto"/>
            <w:right w:val="none" w:sz="0" w:space="0" w:color="auto"/>
          </w:divBdr>
        </w:div>
      </w:divsChild>
    </w:div>
    <w:div w:id="1465543637">
      <w:bodyDiv w:val="1"/>
      <w:marLeft w:val="0"/>
      <w:marRight w:val="0"/>
      <w:marTop w:val="0"/>
      <w:marBottom w:val="0"/>
      <w:divBdr>
        <w:top w:val="none" w:sz="0" w:space="0" w:color="auto"/>
        <w:left w:val="none" w:sz="0" w:space="0" w:color="auto"/>
        <w:bottom w:val="none" w:sz="0" w:space="0" w:color="auto"/>
        <w:right w:val="none" w:sz="0" w:space="0" w:color="auto"/>
      </w:divBdr>
      <w:divsChild>
        <w:div w:id="573004602">
          <w:marLeft w:val="0"/>
          <w:marRight w:val="0"/>
          <w:marTop w:val="0"/>
          <w:marBottom w:val="0"/>
          <w:divBdr>
            <w:top w:val="none" w:sz="0" w:space="0" w:color="auto"/>
            <w:left w:val="none" w:sz="0" w:space="0" w:color="auto"/>
            <w:bottom w:val="none" w:sz="0" w:space="0" w:color="auto"/>
            <w:right w:val="none" w:sz="0" w:space="0" w:color="auto"/>
          </w:divBdr>
          <w:divsChild>
            <w:div w:id="657612747">
              <w:marLeft w:val="0"/>
              <w:marRight w:val="0"/>
              <w:marTop w:val="0"/>
              <w:marBottom w:val="0"/>
              <w:divBdr>
                <w:top w:val="none" w:sz="0" w:space="0" w:color="auto"/>
                <w:left w:val="none" w:sz="0" w:space="0" w:color="auto"/>
                <w:bottom w:val="none" w:sz="0" w:space="0" w:color="auto"/>
                <w:right w:val="none" w:sz="0" w:space="0" w:color="auto"/>
              </w:divBdr>
              <w:divsChild>
                <w:div w:id="142025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47945">
      <w:bodyDiv w:val="1"/>
      <w:marLeft w:val="0"/>
      <w:marRight w:val="0"/>
      <w:marTop w:val="0"/>
      <w:marBottom w:val="0"/>
      <w:divBdr>
        <w:top w:val="none" w:sz="0" w:space="0" w:color="auto"/>
        <w:left w:val="none" w:sz="0" w:space="0" w:color="auto"/>
        <w:bottom w:val="none" w:sz="0" w:space="0" w:color="auto"/>
        <w:right w:val="none" w:sz="0" w:space="0" w:color="auto"/>
      </w:divBdr>
      <w:divsChild>
        <w:div w:id="365450802">
          <w:marLeft w:val="0"/>
          <w:marRight w:val="0"/>
          <w:marTop w:val="0"/>
          <w:marBottom w:val="0"/>
          <w:divBdr>
            <w:top w:val="none" w:sz="0" w:space="0" w:color="auto"/>
            <w:left w:val="none" w:sz="0" w:space="0" w:color="auto"/>
            <w:bottom w:val="none" w:sz="0" w:space="0" w:color="auto"/>
            <w:right w:val="none" w:sz="0" w:space="0" w:color="auto"/>
          </w:divBdr>
          <w:divsChild>
            <w:div w:id="659771949">
              <w:marLeft w:val="0"/>
              <w:marRight w:val="0"/>
              <w:marTop w:val="0"/>
              <w:marBottom w:val="0"/>
              <w:divBdr>
                <w:top w:val="none" w:sz="0" w:space="0" w:color="auto"/>
                <w:left w:val="none" w:sz="0" w:space="0" w:color="auto"/>
                <w:bottom w:val="none" w:sz="0" w:space="0" w:color="auto"/>
                <w:right w:val="none" w:sz="0" w:space="0" w:color="auto"/>
              </w:divBdr>
              <w:divsChild>
                <w:div w:id="2356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9740">
      <w:bodyDiv w:val="1"/>
      <w:marLeft w:val="0"/>
      <w:marRight w:val="0"/>
      <w:marTop w:val="0"/>
      <w:marBottom w:val="0"/>
      <w:divBdr>
        <w:top w:val="none" w:sz="0" w:space="0" w:color="auto"/>
        <w:left w:val="none" w:sz="0" w:space="0" w:color="auto"/>
        <w:bottom w:val="none" w:sz="0" w:space="0" w:color="auto"/>
        <w:right w:val="none" w:sz="0" w:space="0" w:color="auto"/>
      </w:divBdr>
      <w:divsChild>
        <w:div w:id="1226835389">
          <w:marLeft w:val="0"/>
          <w:marRight w:val="0"/>
          <w:marTop w:val="0"/>
          <w:marBottom w:val="0"/>
          <w:divBdr>
            <w:top w:val="none" w:sz="0" w:space="0" w:color="auto"/>
            <w:left w:val="none" w:sz="0" w:space="0" w:color="auto"/>
            <w:bottom w:val="none" w:sz="0" w:space="0" w:color="auto"/>
            <w:right w:val="none" w:sz="0" w:space="0" w:color="auto"/>
          </w:divBdr>
          <w:divsChild>
            <w:div w:id="805470175">
              <w:marLeft w:val="0"/>
              <w:marRight w:val="0"/>
              <w:marTop w:val="0"/>
              <w:marBottom w:val="0"/>
              <w:divBdr>
                <w:top w:val="none" w:sz="0" w:space="0" w:color="auto"/>
                <w:left w:val="none" w:sz="0" w:space="0" w:color="auto"/>
                <w:bottom w:val="none" w:sz="0" w:space="0" w:color="auto"/>
                <w:right w:val="none" w:sz="0" w:space="0" w:color="auto"/>
              </w:divBdr>
              <w:divsChild>
                <w:div w:id="1889561138">
                  <w:marLeft w:val="0"/>
                  <w:marRight w:val="0"/>
                  <w:marTop w:val="0"/>
                  <w:marBottom w:val="0"/>
                  <w:divBdr>
                    <w:top w:val="none" w:sz="0" w:space="0" w:color="auto"/>
                    <w:left w:val="none" w:sz="0" w:space="0" w:color="auto"/>
                    <w:bottom w:val="none" w:sz="0" w:space="0" w:color="auto"/>
                    <w:right w:val="none" w:sz="0" w:space="0" w:color="auto"/>
                  </w:divBdr>
                  <w:divsChild>
                    <w:div w:id="1024480084">
                      <w:marLeft w:val="0"/>
                      <w:marRight w:val="0"/>
                      <w:marTop w:val="0"/>
                      <w:marBottom w:val="0"/>
                      <w:divBdr>
                        <w:top w:val="none" w:sz="0" w:space="0" w:color="auto"/>
                        <w:left w:val="none" w:sz="0" w:space="0" w:color="auto"/>
                        <w:bottom w:val="none" w:sz="0" w:space="0" w:color="auto"/>
                        <w:right w:val="none" w:sz="0" w:space="0" w:color="auto"/>
                      </w:divBdr>
                      <w:divsChild>
                        <w:div w:id="191727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884962">
          <w:marLeft w:val="0"/>
          <w:marRight w:val="0"/>
          <w:marTop w:val="0"/>
          <w:marBottom w:val="0"/>
          <w:divBdr>
            <w:top w:val="none" w:sz="0" w:space="0" w:color="auto"/>
            <w:left w:val="none" w:sz="0" w:space="0" w:color="auto"/>
            <w:bottom w:val="none" w:sz="0" w:space="0" w:color="auto"/>
            <w:right w:val="none" w:sz="0" w:space="0" w:color="auto"/>
          </w:divBdr>
          <w:divsChild>
            <w:div w:id="1271165765">
              <w:marLeft w:val="0"/>
              <w:marRight w:val="0"/>
              <w:marTop w:val="0"/>
              <w:marBottom w:val="0"/>
              <w:divBdr>
                <w:top w:val="none" w:sz="0" w:space="0" w:color="auto"/>
                <w:left w:val="none" w:sz="0" w:space="0" w:color="auto"/>
                <w:bottom w:val="none" w:sz="0" w:space="0" w:color="auto"/>
                <w:right w:val="none" w:sz="0" w:space="0" w:color="auto"/>
              </w:divBdr>
              <w:divsChild>
                <w:div w:id="394790020">
                  <w:marLeft w:val="0"/>
                  <w:marRight w:val="0"/>
                  <w:marTop w:val="0"/>
                  <w:marBottom w:val="0"/>
                  <w:divBdr>
                    <w:top w:val="none" w:sz="0" w:space="0" w:color="auto"/>
                    <w:left w:val="none" w:sz="0" w:space="0" w:color="auto"/>
                    <w:bottom w:val="none" w:sz="0" w:space="0" w:color="auto"/>
                    <w:right w:val="none" w:sz="0" w:space="0" w:color="auto"/>
                  </w:divBdr>
                  <w:divsChild>
                    <w:div w:id="352460703">
                      <w:marLeft w:val="0"/>
                      <w:marRight w:val="0"/>
                      <w:marTop w:val="0"/>
                      <w:marBottom w:val="0"/>
                      <w:divBdr>
                        <w:top w:val="none" w:sz="0" w:space="0" w:color="auto"/>
                        <w:left w:val="none" w:sz="0" w:space="0" w:color="auto"/>
                        <w:bottom w:val="none" w:sz="0" w:space="0" w:color="auto"/>
                        <w:right w:val="none" w:sz="0" w:space="0" w:color="auto"/>
                      </w:divBdr>
                      <w:divsChild>
                        <w:div w:id="8725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795880">
      <w:bodyDiv w:val="1"/>
      <w:marLeft w:val="0"/>
      <w:marRight w:val="0"/>
      <w:marTop w:val="0"/>
      <w:marBottom w:val="0"/>
      <w:divBdr>
        <w:top w:val="none" w:sz="0" w:space="0" w:color="auto"/>
        <w:left w:val="none" w:sz="0" w:space="0" w:color="auto"/>
        <w:bottom w:val="none" w:sz="0" w:space="0" w:color="auto"/>
        <w:right w:val="none" w:sz="0" w:space="0" w:color="auto"/>
      </w:divBdr>
    </w:div>
    <w:div w:id="1529756230">
      <w:bodyDiv w:val="1"/>
      <w:marLeft w:val="0"/>
      <w:marRight w:val="0"/>
      <w:marTop w:val="0"/>
      <w:marBottom w:val="0"/>
      <w:divBdr>
        <w:top w:val="none" w:sz="0" w:space="0" w:color="auto"/>
        <w:left w:val="none" w:sz="0" w:space="0" w:color="auto"/>
        <w:bottom w:val="none" w:sz="0" w:space="0" w:color="auto"/>
        <w:right w:val="none" w:sz="0" w:space="0" w:color="auto"/>
      </w:divBdr>
      <w:divsChild>
        <w:div w:id="2088378035">
          <w:marLeft w:val="0"/>
          <w:marRight w:val="0"/>
          <w:marTop w:val="0"/>
          <w:marBottom w:val="0"/>
          <w:divBdr>
            <w:top w:val="none" w:sz="0" w:space="0" w:color="auto"/>
            <w:left w:val="none" w:sz="0" w:space="0" w:color="auto"/>
            <w:bottom w:val="none" w:sz="0" w:space="0" w:color="auto"/>
            <w:right w:val="none" w:sz="0" w:space="0" w:color="auto"/>
          </w:divBdr>
          <w:divsChild>
            <w:div w:id="546335621">
              <w:marLeft w:val="0"/>
              <w:marRight w:val="0"/>
              <w:marTop w:val="0"/>
              <w:marBottom w:val="0"/>
              <w:divBdr>
                <w:top w:val="none" w:sz="0" w:space="0" w:color="auto"/>
                <w:left w:val="none" w:sz="0" w:space="0" w:color="auto"/>
                <w:bottom w:val="none" w:sz="0" w:space="0" w:color="auto"/>
                <w:right w:val="none" w:sz="0" w:space="0" w:color="auto"/>
              </w:divBdr>
              <w:divsChild>
                <w:div w:id="12338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39046">
      <w:bodyDiv w:val="1"/>
      <w:marLeft w:val="0"/>
      <w:marRight w:val="0"/>
      <w:marTop w:val="0"/>
      <w:marBottom w:val="0"/>
      <w:divBdr>
        <w:top w:val="none" w:sz="0" w:space="0" w:color="auto"/>
        <w:left w:val="none" w:sz="0" w:space="0" w:color="auto"/>
        <w:bottom w:val="none" w:sz="0" w:space="0" w:color="auto"/>
        <w:right w:val="none" w:sz="0" w:space="0" w:color="auto"/>
      </w:divBdr>
    </w:div>
    <w:div w:id="1622496297">
      <w:bodyDiv w:val="1"/>
      <w:marLeft w:val="0"/>
      <w:marRight w:val="0"/>
      <w:marTop w:val="0"/>
      <w:marBottom w:val="0"/>
      <w:divBdr>
        <w:top w:val="none" w:sz="0" w:space="0" w:color="auto"/>
        <w:left w:val="none" w:sz="0" w:space="0" w:color="auto"/>
        <w:bottom w:val="none" w:sz="0" w:space="0" w:color="auto"/>
        <w:right w:val="none" w:sz="0" w:space="0" w:color="auto"/>
      </w:divBdr>
    </w:div>
    <w:div w:id="1631783696">
      <w:bodyDiv w:val="1"/>
      <w:marLeft w:val="0"/>
      <w:marRight w:val="0"/>
      <w:marTop w:val="0"/>
      <w:marBottom w:val="0"/>
      <w:divBdr>
        <w:top w:val="none" w:sz="0" w:space="0" w:color="auto"/>
        <w:left w:val="none" w:sz="0" w:space="0" w:color="auto"/>
        <w:bottom w:val="none" w:sz="0" w:space="0" w:color="auto"/>
        <w:right w:val="none" w:sz="0" w:space="0" w:color="auto"/>
      </w:divBdr>
      <w:divsChild>
        <w:div w:id="61950844">
          <w:marLeft w:val="0"/>
          <w:marRight w:val="0"/>
          <w:marTop w:val="0"/>
          <w:marBottom w:val="0"/>
          <w:divBdr>
            <w:top w:val="none" w:sz="0" w:space="0" w:color="auto"/>
            <w:left w:val="none" w:sz="0" w:space="0" w:color="auto"/>
            <w:bottom w:val="none" w:sz="0" w:space="0" w:color="auto"/>
            <w:right w:val="none" w:sz="0" w:space="0" w:color="auto"/>
          </w:divBdr>
          <w:divsChild>
            <w:div w:id="1855420031">
              <w:marLeft w:val="0"/>
              <w:marRight w:val="0"/>
              <w:marTop w:val="0"/>
              <w:marBottom w:val="0"/>
              <w:divBdr>
                <w:top w:val="none" w:sz="0" w:space="0" w:color="auto"/>
                <w:left w:val="none" w:sz="0" w:space="0" w:color="auto"/>
                <w:bottom w:val="none" w:sz="0" w:space="0" w:color="auto"/>
                <w:right w:val="none" w:sz="0" w:space="0" w:color="auto"/>
              </w:divBdr>
              <w:divsChild>
                <w:div w:id="80276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13136">
      <w:bodyDiv w:val="1"/>
      <w:marLeft w:val="0"/>
      <w:marRight w:val="0"/>
      <w:marTop w:val="0"/>
      <w:marBottom w:val="0"/>
      <w:divBdr>
        <w:top w:val="none" w:sz="0" w:space="0" w:color="auto"/>
        <w:left w:val="none" w:sz="0" w:space="0" w:color="auto"/>
        <w:bottom w:val="none" w:sz="0" w:space="0" w:color="auto"/>
        <w:right w:val="none" w:sz="0" w:space="0" w:color="auto"/>
      </w:divBdr>
      <w:divsChild>
        <w:div w:id="329022922">
          <w:marLeft w:val="0"/>
          <w:marRight w:val="0"/>
          <w:marTop w:val="0"/>
          <w:marBottom w:val="0"/>
          <w:divBdr>
            <w:top w:val="none" w:sz="0" w:space="0" w:color="auto"/>
            <w:left w:val="none" w:sz="0" w:space="0" w:color="auto"/>
            <w:bottom w:val="none" w:sz="0" w:space="0" w:color="auto"/>
            <w:right w:val="none" w:sz="0" w:space="0" w:color="auto"/>
          </w:divBdr>
          <w:divsChild>
            <w:div w:id="661855251">
              <w:marLeft w:val="0"/>
              <w:marRight w:val="0"/>
              <w:marTop w:val="0"/>
              <w:marBottom w:val="0"/>
              <w:divBdr>
                <w:top w:val="none" w:sz="0" w:space="0" w:color="auto"/>
                <w:left w:val="none" w:sz="0" w:space="0" w:color="auto"/>
                <w:bottom w:val="none" w:sz="0" w:space="0" w:color="auto"/>
                <w:right w:val="none" w:sz="0" w:space="0" w:color="auto"/>
              </w:divBdr>
              <w:divsChild>
                <w:div w:id="77813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541914">
      <w:bodyDiv w:val="1"/>
      <w:marLeft w:val="0"/>
      <w:marRight w:val="0"/>
      <w:marTop w:val="0"/>
      <w:marBottom w:val="0"/>
      <w:divBdr>
        <w:top w:val="none" w:sz="0" w:space="0" w:color="auto"/>
        <w:left w:val="none" w:sz="0" w:space="0" w:color="auto"/>
        <w:bottom w:val="none" w:sz="0" w:space="0" w:color="auto"/>
        <w:right w:val="none" w:sz="0" w:space="0" w:color="auto"/>
      </w:divBdr>
      <w:divsChild>
        <w:div w:id="393432842">
          <w:marLeft w:val="0"/>
          <w:marRight w:val="0"/>
          <w:marTop w:val="0"/>
          <w:marBottom w:val="0"/>
          <w:divBdr>
            <w:top w:val="none" w:sz="0" w:space="0" w:color="auto"/>
            <w:left w:val="none" w:sz="0" w:space="0" w:color="auto"/>
            <w:bottom w:val="none" w:sz="0" w:space="0" w:color="auto"/>
            <w:right w:val="none" w:sz="0" w:space="0" w:color="auto"/>
          </w:divBdr>
          <w:divsChild>
            <w:div w:id="397749382">
              <w:marLeft w:val="0"/>
              <w:marRight w:val="0"/>
              <w:marTop w:val="0"/>
              <w:marBottom w:val="0"/>
              <w:divBdr>
                <w:top w:val="none" w:sz="0" w:space="0" w:color="auto"/>
                <w:left w:val="none" w:sz="0" w:space="0" w:color="auto"/>
                <w:bottom w:val="none" w:sz="0" w:space="0" w:color="auto"/>
                <w:right w:val="none" w:sz="0" w:space="0" w:color="auto"/>
              </w:divBdr>
              <w:divsChild>
                <w:div w:id="1818303851">
                  <w:marLeft w:val="0"/>
                  <w:marRight w:val="0"/>
                  <w:marTop w:val="0"/>
                  <w:marBottom w:val="0"/>
                  <w:divBdr>
                    <w:top w:val="none" w:sz="0" w:space="0" w:color="auto"/>
                    <w:left w:val="none" w:sz="0" w:space="0" w:color="auto"/>
                    <w:bottom w:val="none" w:sz="0" w:space="0" w:color="auto"/>
                    <w:right w:val="none" w:sz="0" w:space="0" w:color="auto"/>
                  </w:divBdr>
                  <w:divsChild>
                    <w:div w:id="1002974044">
                      <w:marLeft w:val="0"/>
                      <w:marRight w:val="0"/>
                      <w:marTop w:val="0"/>
                      <w:marBottom w:val="0"/>
                      <w:divBdr>
                        <w:top w:val="none" w:sz="0" w:space="0" w:color="auto"/>
                        <w:left w:val="none" w:sz="0" w:space="0" w:color="auto"/>
                        <w:bottom w:val="none" w:sz="0" w:space="0" w:color="auto"/>
                        <w:right w:val="none" w:sz="0" w:space="0" w:color="auto"/>
                      </w:divBdr>
                      <w:divsChild>
                        <w:div w:id="14211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39613">
          <w:marLeft w:val="0"/>
          <w:marRight w:val="0"/>
          <w:marTop w:val="0"/>
          <w:marBottom w:val="0"/>
          <w:divBdr>
            <w:top w:val="none" w:sz="0" w:space="0" w:color="auto"/>
            <w:left w:val="none" w:sz="0" w:space="0" w:color="auto"/>
            <w:bottom w:val="none" w:sz="0" w:space="0" w:color="auto"/>
            <w:right w:val="none" w:sz="0" w:space="0" w:color="auto"/>
          </w:divBdr>
          <w:divsChild>
            <w:div w:id="485824287">
              <w:marLeft w:val="0"/>
              <w:marRight w:val="0"/>
              <w:marTop w:val="0"/>
              <w:marBottom w:val="0"/>
              <w:divBdr>
                <w:top w:val="none" w:sz="0" w:space="0" w:color="auto"/>
                <w:left w:val="none" w:sz="0" w:space="0" w:color="auto"/>
                <w:bottom w:val="none" w:sz="0" w:space="0" w:color="auto"/>
                <w:right w:val="none" w:sz="0" w:space="0" w:color="auto"/>
              </w:divBdr>
              <w:divsChild>
                <w:div w:id="1860970196">
                  <w:marLeft w:val="0"/>
                  <w:marRight w:val="0"/>
                  <w:marTop w:val="0"/>
                  <w:marBottom w:val="0"/>
                  <w:divBdr>
                    <w:top w:val="none" w:sz="0" w:space="0" w:color="auto"/>
                    <w:left w:val="none" w:sz="0" w:space="0" w:color="auto"/>
                    <w:bottom w:val="none" w:sz="0" w:space="0" w:color="auto"/>
                    <w:right w:val="none" w:sz="0" w:space="0" w:color="auto"/>
                  </w:divBdr>
                  <w:divsChild>
                    <w:div w:id="54738638">
                      <w:marLeft w:val="0"/>
                      <w:marRight w:val="0"/>
                      <w:marTop w:val="0"/>
                      <w:marBottom w:val="0"/>
                      <w:divBdr>
                        <w:top w:val="none" w:sz="0" w:space="0" w:color="auto"/>
                        <w:left w:val="none" w:sz="0" w:space="0" w:color="auto"/>
                        <w:bottom w:val="none" w:sz="0" w:space="0" w:color="auto"/>
                        <w:right w:val="none" w:sz="0" w:space="0" w:color="auto"/>
                      </w:divBdr>
                      <w:divsChild>
                        <w:div w:id="157119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745662">
      <w:bodyDiv w:val="1"/>
      <w:marLeft w:val="0"/>
      <w:marRight w:val="0"/>
      <w:marTop w:val="0"/>
      <w:marBottom w:val="0"/>
      <w:divBdr>
        <w:top w:val="none" w:sz="0" w:space="0" w:color="auto"/>
        <w:left w:val="none" w:sz="0" w:space="0" w:color="auto"/>
        <w:bottom w:val="none" w:sz="0" w:space="0" w:color="auto"/>
        <w:right w:val="none" w:sz="0" w:space="0" w:color="auto"/>
      </w:divBdr>
    </w:div>
    <w:div w:id="1712463033">
      <w:bodyDiv w:val="1"/>
      <w:marLeft w:val="0"/>
      <w:marRight w:val="0"/>
      <w:marTop w:val="0"/>
      <w:marBottom w:val="0"/>
      <w:divBdr>
        <w:top w:val="none" w:sz="0" w:space="0" w:color="auto"/>
        <w:left w:val="none" w:sz="0" w:space="0" w:color="auto"/>
        <w:bottom w:val="none" w:sz="0" w:space="0" w:color="auto"/>
        <w:right w:val="none" w:sz="0" w:space="0" w:color="auto"/>
      </w:divBdr>
      <w:divsChild>
        <w:div w:id="1669088867">
          <w:marLeft w:val="0"/>
          <w:marRight w:val="0"/>
          <w:marTop w:val="0"/>
          <w:marBottom w:val="0"/>
          <w:divBdr>
            <w:top w:val="none" w:sz="0" w:space="0" w:color="auto"/>
            <w:left w:val="none" w:sz="0" w:space="0" w:color="auto"/>
            <w:bottom w:val="none" w:sz="0" w:space="0" w:color="auto"/>
            <w:right w:val="none" w:sz="0" w:space="0" w:color="auto"/>
          </w:divBdr>
          <w:divsChild>
            <w:div w:id="1123959151">
              <w:marLeft w:val="0"/>
              <w:marRight w:val="0"/>
              <w:marTop w:val="0"/>
              <w:marBottom w:val="0"/>
              <w:divBdr>
                <w:top w:val="none" w:sz="0" w:space="0" w:color="auto"/>
                <w:left w:val="none" w:sz="0" w:space="0" w:color="auto"/>
                <w:bottom w:val="none" w:sz="0" w:space="0" w:color="auto"/>
                <w:right w:val="none" w:sz="0" w:space="0" w:color="auto"/>
              </w:divBdr>
              <w:divsChild>
                <w:div w:id="7873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249729">
      <w:bodyDiv w:val="1"/>
      <w:marLeft w:val="0"/>
      <w:marRight w:val="0"/>
      <w:marTop w:val="0"/>
      <w:marBottom w:val="0"/>
      <w:divBdr>
        <w:top w:val="none" w:sz="0" w:space="0" w:color="auto"/>
        <w:left w:val="none" w:sz="0" w:space="0" w:color="auto"/>
        <w:bottom w:val="none" w:sz="0" w:space="0" w:color="auto"/>
        <w:right w:val="none" w:sz="0" w:space="0" w:color="auto"/>
      </w:divBdr>
      <w:divsChild>
        <w:div w:id="2110270043">
          <w:marLeft w:val="0"/>
          <w:marRight w:val="0"/>
          <w:marTop w:val="0"/>
          <w:marBottom w:val="0"/>
          <w:divBdr>
            <w:top w:val="none" w:sz="0" w:space="0" w:color="auto"/>
            <w:left w:val="none" w:sz="0" w:space="0" w:color="auto"/>
            <w:bottom w:val="none" w:sz="0" w:space="0" w:color="auto"/>
            <w:right w:val="none" w:sz="0" w:space="0" w:color="auto"/>
          </w:divBdr>
          <w:divsChild>
            <w:div w:id="987201138">
              <w:marLeft w:val="0"/>
              <w:marRight w:val="0"/>
              <w:marTop w:val="0"/>
              <w:marBottom w:val="0"/>
              <w:divBdr>
                <w:top w:val="none" w:sz="0" w:space="0" w:color="auto"/>
                <w:left w:val="none" w:sz="0" w:space="0" w:color="auto"/>
                <w:bottom w:val="none" w:sz="0" w:space="0" w:color="auto"/>
                <w:right w:val="none" w:sz="0" w:space="0" w:color="auto"/>
              </w:divBdr>
              <w:divsChild>
                <w:div w:id="157050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2158">
      <w:bodyDiv w:val="1"/>
      <w:marLeft w:val="0"/>
      <w:marRight w:val="0"/>
      <w:marTop w:val="0"/>
      <w:marBottom w:val="0"/>
      <w:divBdr>
        <w:top w:val="none" w:sz="0" w:space="0" w:color="auto"/>
        <w:left w:val="none" w:sz="0" w:space="0" w:color="auto"/>
        <w:bottom w:val="none" w:sz="0" w:space="0" w:color="auto"/>
        <w:right w:val="none" w:sz="0" w:space="0" w:color="auto"/>
      </w:divBdr>
      <w:divsChild>
        <w:div w:id="1452747618">
          <w:marLeft w:val="0"/>
          <w:marRight w:val="0"/>
          <w:marTop w:val="0"/>
          <w:marBottom w:val="0"/>
          <w:divBdr>
            <w:top w:val="none" w:sz="0" w:space="0" w:color="auto"/>
            <w:left w:val="none" w:sz="0" w:space="0" w:color="auto"/>
            <w:bottom w:val="none" w:sz="0" w:space="0" w:color="auto"/>
            <w:right w:val="none" w:sz="0" w:space="0" w:color="auto"/>
          </w:divBdr>
          <w:divsChild>
            <w:div w:id="263347689">
              <w:marLeft w:val="0"/>
              <w:marRight w:val="0"/>
              <w:marTop w:val="0"/>
              <w:marBottom w:val="0"/>
              <w:divBdr>
                <w:top w:val="none" w:sz="0" w:space="0" w:color="auto"/>
                <w:left w:val="none" w:sz="0" w:space="0" w:color="auto"/>
                <w:bottom w:val="none" w:sz="0" w:space="0" w:color="auto"/>
                <w:right w:val="none" w:sz="0" w:space="0" w:color="auto"/>
              </w:divBdr>
              <w:divsChild>
                <w:div w:id="14062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142501">
      <w:bodyDiv w:val="1"/>
      <w:marLeft w:val="0"/>
      <w:marRight w:val="0"/>
      <w:marTop w:val="0"/>
      <w:marBottom w:val="0"/>
      <w:divBdr>
        <w:top w:val="none" w:sz="0" w:space="0" w:color="auto"/>
        <w:left w:val="none" w:sz="0" w:space="0" w:color="auto"/>
        <w:bottom w:val="none" w:sz="0" w:space="0" w:color="auto"/>
        <w:right w:val="none" w:sz="0" w:space="0" w:color="auto"/>
      </w:divBdr>
      <w:divsChild>
        <w:div w:id="762147017">
          <w:marLeft w:val="0"/>
          <w:marRight w:val="0"/>
          <w:marTop w:val="0"/>
          <w:marBottom w:val="0"/>
          <w:divBdr>
            <w:top w:val="none" w:sz="0" w:space="0" w:color="auto"/>
            <w:left w:val="none" w:sz="0" w:space="0" w:color="auto"/>
            <w:bottom w:val="none" w:sz="0" w:space="0" w:color="auto"/>
            <w:right w:val="none" w:sz="0" w:space="0" w:color="auto"/>
          </w:divBdr>
          <w:divsChild>
            <w:div w:id="1816485035">
              <w:marLeft w:val="0"/>
              <w:marRight w:val="0"/>
              <w:marTop w:val="0"/>
              <w:marBottom w:val="0"/>
              <w:divBdr>
                <w:top w:val="none" w:sz="0" w:space="0" w:color="auto"/>
                <w:left w:val="none" w:sz="0" w:space="0" w:color="auto"/>
                <w:bottom w:val="none" w:sz="0" w:space="0" w:color="auto"/>
                <w:right w:val="none" w:sz="0" w:space="0" w:color="auto"/>
              </w:divBdr>
              <w:divsChild>
                <w:div w:id="147471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03850">
      <w:bodyDiv w:val="1"/>
      <w:marLeft w:val="0"/>
      <w:marRight w:val="0"/>
      <w:marTop w:val="0"/>
      <w:marBottom w:val="0"/>
      <w:divBdr>
        <w:top w:val="none" w:sz="0" w:space="0" w:color="auto"/>
        <w:left w:val="none" w:sz="0" w:space="0" w:color="auto"/>
        <w:bottom w:val="none" w:sz="0" w:space="0" w:color="auto"/>
        <w:right w:val="none" w:sz="0" w:space="0" w:color="auto"/>
      </w:divBdr>
      <w:divsChild>
        <w:div w:id="1413353673">
          <w:marLeft w:val="0"/>
          <w:marRight w:val="0"/>
          <w:marTop w:val="0"/>
          <w:marBottom w:val="0"/>
          <w:divBdr>
            <w:top w:val="none" w:sz="0" w:space="0" w:color="auto"/>
            <w:left w:val="none" w:sz="0" w:space="0" w:color="auto"/>
            <w:bottom w:val="none" w:sz="0" w:space="0" w:color="auto"/>
            <w:right w:val="none" w:sz="0" w:space="0" w:color="auto"/>
          </w:divBdr>
          <w:divsChild>
            <w:div w:id="1368262442">
              <w:marLeft w:val="0"/>
              <w:marRight w:val="0"/>
              <w:marTop w:val="0"/>
              <w:marBottom w:val="0"/>
              <w:divBdr>
                <w:top w:val="none" w:sz="0" w:space="0" w:color="auto"/>
                <w:left w:val="none" w:sz="0" w:space="0" w:color="auto"/>
                <w:bottom w:val="none" w:sz="0" w:space="0" w:color="auto"/>
                <w:right w:val="none" w:sz="0" w:space="0" w:color="auto"/>
              </w:divBdr>
              <w:divsChild>
                <w:div w:id="118956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48001">
      <w:bodyDiv w:val="1"/>
      <w:marLeft w:val="0"/>
      <w:marRight w:val="0"/>
      <w:marTop w:val="0"/>
      <w:marBottom w:val="0"/>
      <w:divBdr>
        <w:top w:val="none" w:sz="0" w:space="0" w:color="auto"/>
        <w:left w:val="none" w:sz="0" w:space="0" w:color="auto"/>
        <w:bottom w:val="none" w:sz="0" w:space="0" w:color="auto"/>
        <w:right w:val="none" w:sz="0" w:space="0" w:color="auto"/>
      </w:divBdr>
      <w:divsChild>
        <w:div w:id="72749990">
          <w:marLeft w:val="0"/>
          <w:marRight w:val="0"/>
          <w:marTop w:val="0"/>
          <w:marBottom w:val="0"/>
          <w:divBdr>
            <w:top w:val="none" w:sz="0" w:space="0" w:color="auto"/>
            <w:left w:val="none" w:sz="0" w:space="0" w:color="auto"/>
            <w:bottom w:val="none" w:sz="0" w:space="0" w:color="auto"/>
            <w:right w:val="none" w:sz="0" w:space="0" w:color="auto"/>
          </w:divBdr>
        </w:div>
        <w:div w:id="180974182">
          <w:marLeft w:val="0"/>
          <w:marRight w:val="0"/>
          <w:marTop w:val="0"/>
          <w:marBottom w:val="0"/>
          <w:divBdr>
            <w:top w:val="none" w:sz="0" w:space="0" w:color="auto"/>
            <w:left w:val="none" w:sz="0" w:space="0" w:color="auto"/>
            <w:bottom w:val="none" w:sz="0" w:space="0" w:color="auto"/>
            <w:right w:val="none" w:sz="0" w:space="0" w:color="auto"/>
          </w:divBdr>
          <w:divsChild>
            <w:div w:id="1117869436">
              <w:marLeft w:val="0"/>
              <w:marRight w:val="0"/>
              <w:marTop w:val="0"/>
              <w:marBottom w:val="0"/>
              <w:divBdr>
                <w:top w:val="none" w:sz="0" w:space="0" w:color="auto"/>
                <w:left w:val="none" w:sz="0" w:space="0" w:color="auto"/>
                <w:bottom w:val="none" w:sz="0" w:space="0" w:color="auto"/>
                <w:right w:val="none" w:sz="0" w:space="0" w:color="auto"/>
              </w:divBdr>
              <w:divsChild>
                <w:div w:id="257717331">
                  <w:marLeft w:val="0"/>
                  <w:marRight w:val="0"/>
                  <w:marTop w:val="0"/>
                  <w:marBottom w:val="0"/>
                  <w:divBdr>
                    <w:top w:val="none" w:sz="0" w:space="0" w:color="auto"/>
                    <w:left w:val="none" w:sz="0" w:space="0" w:color="auto"/>
                    <w:bottom w:val="none" w:sz="0" w:space="0" w:color="auto"/>
                    <w:right w:val="none" w:sz="0" w:space="0" w:color="auto"/>
                  </w:divBdr>
                  <w:divsChild>
                    <w:div w:id="1436290586">
                      <w:marLeft w:val="0"/>
                      <w:marRight w:val="0"/>
                      <w:marTop w:val="0"/>
                      <w:marBottom w:val="0"/>
                      <w:divBdr>
                        <w:top w:val="none" w:sz="0" w:space="0" w:color="auto"/>
                        <w:left w:val="none" w:sz="0" w:space="0" w:color="auto"/>
                        <w:bottom w:val="none" w:sz="0" w:space="0" w:color="auto"/>
                        <w:right w:val="none" w:sz="0" w:space="0" w:color="auto"/>
                      </w:divBdr>
                    </w:div>
                  </w:divsChild>
                </w:div>
                <w:div w:id="1953975598">
                  <w:marLeft w:val="0"/>
                  <w:marRight w:val="0"/>
                  <w:marTop w:val="0"/>
                  <w:marBottom w:val="0"/>
                  <w:divBdr>
                    <w:top w:val="none" w:sz="0" w:space="0" w:color="auto"/>
                    <w:left w:val="none" w:sz="0" w:space="0" w:color="auto"/>
                    <w:bottom w:val="none" w:sz="0" w:space="0" w:color="auto"/>
                    <w:right w:val="none" w:sz="0" w:space="0" w:color="auto"/>
                  </w:divBdr>
                  <w:divsChild>
                    <w:div w:id="765072832">
                      <w:marLeft w:val="0"/>
                      <w:marRight w:val="0"/>
                      <w:marTop w:val="0"/>
                      <w:marBottom w:val="0"/>
                      <w:divBdr>
                        <w:top w:val="none" w:sz="0" w:space="0" w:color="auto"/>
                        <w:left w:val="none" w:sz="0" w:space="0" w:color="auto"/>
                        <w:bottom w:val="none" w:sz="0" w:space="0" w:color="auto"/>
                        <w:right w:val="none" w:sz="0" w:space="0" w:color="auto"/>
                      </w:divBdr>
                    </w:div>
                  </w:divsChild>
                </w:div>
                <w:div w:id="1134366165">
                  <w:marLeft w:val="0"/>
                  <w:marRight w:val="0"/>
                  <w:marTop w:val="0"/>
                  <w:marBottom w:val="0"/>
                  <w:divBdr>
                    <w:top w:val="none" w:sz="0" w:space="0" w:color="auto"/>
                    <w:left w:val="none" w:sz="0" w:space="0" w:color="auto"/>
                    <w:bottom w:val="none" w:sz="0" w:space="0" w:color="auto"/>
                    <w:right w:val="none" w:sz="0" w:space="0" w:color="auto"/>
                  </w:divBdr>
                  <w:divsChild>
                    <w:div w:id="184963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17252">
      <w:bodyDiv w:val="1"/>
      <w:marLeft w:val="0"/>
      <w:marRight w:val="0"/>
      <w:marTop w:val="0"/>
      <w:marBottom w:val="0"/>
      <w:divBdr>
        <w:top w:val="none" w:sz="0" w:space="0" w:color="auto"/>
        <w:left w:val="none" w:sz="0" w:space="0" w:color="auto"/>
        <w:bottom w:val="none" w:sz="0" w:space="0" w:color="auto"/>
        <w:right w:val="none" w:sz="0" w:space="0" w:color="auto"/>
      </w:divBdr>
      <w:divsChild>
        <w:div w:id="724764534">
          <w:marLeft w:val="0"/>
          <w:marRight w:val="0"/>
          <w:marTop w:val="0"/>
          <w:marBottom w:val="0"/>
          <w:divBdr>
            <w:top w:val="none" w:sz="0" w:space="0" w:color="auto"/>
            <w:left w:val="none" w:sz="0" w:space="0" w:color="auto"/>
            <w:bottom w:val="none" w:sz="0" w:space="0" w:color="auto"/>
            <w:right w:val="none" w:sz="0" w:space="0" w:color="auto"/>
          </w:divBdr>
        </w:div>
        <w:div w:id="1135757737">
          <w:marLeft w:val="0"/>
          <w:marRight w:val="0"/>
          <w:marTop w:val="0"/>
          <w:marBottom w:val="0"/>
          <w:divBdr>
            <w:top w:val="none" w:sz="0" w:space="0" w:color="auto"/>
            <w:left w:val="none" w:sz="0" w:space="0" w:color="auto"/>
            <w:bottom w:val="none" w:sz="0" w:space="0" w:color="auto"/>
            <w:right w:val="none" w:sz="0" w:space="0" w:color="auto"/>
          </w:divBdr>
          <w:divsChild>
            <w:div w:id="593199091">
              <w:marLeft w:val="0"/>
              <w:marRight w:val="0"/>
              <w:marTop w:val="0"/>
              <w:marBottom w:val="0"/>
              <w:divBdr>
                <w:top w:val="none" w:sz="0" w:space="0" w:color="auto"/>
                <w:left w:val="none" w:sz="0" w:space="0" w:color="auto"/>
                <w:bottom w:val="none" w:sz="0" w:space="0" w:color="auto"/>
                <w:right w:val="none" w:sz="0" w:space="0" w:color="auto"/>
              </w:divBdr>
              <w:divsChild>
                <w:div w:id="975255802">
                  <w:marLeft w:val="0"/>
                  <w:marRight w:val="0"/>
                  <w:marTop w:val="0"/>
                  <w:marBottom w:val="0"/>
                  <w:divBdr>
                    <w:top w:val="none" w:sz="0" w:space="0" w:color="auto"/>
                    <w:left w:val="none" w:sz="0" w:space="0" w:color="auto"/>
                    <w:bottom w:val="none" w:sz="0" w:space="0" w:color="auto"/>
                    <w:right w:val="none" w:sz="0" w:space="0" w:color="auto"/>
                  </w:divBdr>
                </w:div>
                <w:div w:id="150058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86502">
      <w:bodyDiv w:val="1"/>
      <w:marLeft w:val="0"/>
      <w:marRight w:val="0"/>
      <w:marTop w:val="0"/>
      <w:marBottom w:val="0"/>
      <w:divBdr>
        <w:top w:val="none" w:sz="0" w:space="0" w:color="auto"/>
        <w:left w:val="none" w:sz="0" w:space="0" w:color="auto"/>
        <w:bottom w:val="none" w:sz="0" w:space="0" w:color="auto"/>
        <w:right w:val="none" w:sz="0" w:space="0" w:color="auto"/>
      </w:divBdr>
      <w:divsChild>
        <w:div w:id="271480316">
          <w:marLeft w:val="0"/>
          <w:marRight w:val="0"/>
          <w:marTop w:val="0"/>
          <w:marBottom w:val="0"/>
          <w:divBdr>
            <w:top w:val="none" w:sz="0" w:space="0" w:color="auto"/>
            <w:left w:val="none" w:sz="0" w:space="0" w:color="auto"/>
            <w:bottom w:val="none" w:sz="0" w:space="0" w:color="auto"/>
            <w:right w:val="none" w:sz="0" w:space="0" w:color="auto"/>
          </w:divBdr>
          <w:divsChild>
            <w:div w:id="621308776">
              <w:marLeft w:val="0"/>
              <w:marRight w:val="0"/>
              <w:marTop w:val="0"/>
              <w:marBottom w:val="0"/>
              <w:divBdr>
                <w:top w:val="none" w:sz="0" w:space="0" w:color="auto"/>
                <w:left w:val="none" w:sz="0" w:space="0" w:color="auto"/>
                <w:bottom w:val="none" w:sz="0" w:space="0" w:color="auto"/>
                <w:right w:val="none" w:sz="0" w:space="0" w:color="auto"/>
              </w:divBdr>
              <w:divsChild>
                <w:div w:id="1411348749">
                  <w:marLeft w:val="0"/>
                  <w:marRight w:val="0"/>
                  <w:marTop w:val="0"/>
                  <w:marBottom w:val="0"/>
                  <w:divBdr>
                    <w:top w:val="none" w:sz="0" w:space="0" w:color="auto"/>
                    <w:left w:val="none" w:sz="0" w:space="0" w:color="auto"/>
                    <w:bottom w:val="none" w:sz="0" w:space="0" w:color="auto"/>
                    <w:right w:val="none" w:sz="0" w:space="0" w:color="auto"/>
                  </w:divBdr>
                  <w:divsChild>
                    <w:div w:id="45036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081479">
      <w:bodyDiv w:val="1"/>
      <w:marLeft w:val="0"/>
      <w:marRight w:val="0"/>
      <w:marTop w:val="0"/>
      <w:marBottom w:val="0"/>
      <w:divBdr>
        <w:top w:val="none" w:sz="0" w:space="0" w:color="auto"/>
        <w:left w:val="none" w:sz="0" w:space="0" w:color="auto"/>
        <w:bottom w:val="none" w:sz="0" w:space="0" w:color="auto"/>
        <w:right w:val="none" w:sz="0" w:space="0" w:color="auto"/>
      </w:divBdr>
      <w:divsChild>
        <w:div w:id="366757656">
          <w:marLeft w:val="0"/>
          <w:marRight w:val="0"/>
          <w:marTop w:val="0"/>
          <w:marBottom w:val="0"/>
          <w:divBdr>
            <w:top w:val="none" w:sz="0" w:space="0" w:color="auto"/>
            <w:left w:val="none" w:sz="0" w:space="0" w:color="auto"/>
            <w:bottom w:val="none" w:sz="0" w:space="0" w:color="auto"/>
            <w:right w:val="none" w:sz="0" w:space="0" w:color="auto"/>
          </w:divBdr>
          <w:divsChild>
            <w:div w:id="424690953">
              <w:marLeft w:val="0"/>
              <w:marRight w:val="0"/>
              <w:marTop w:val="0"/>
              <w:marBottom w:val="0"/>
              <w:divBdr>
                <w:top w:val="none" w:sz="0" w:space="0" w:color="auto"/>
                <w:left w:val="none" w:sz="0" w:space="0" w:color="auto"/>
                <w:bottom w:val="none" w:sz="0" w:space="0" w:color="auto"/>
                <w:right w:val="none" w:sz="0" w:space="0" w:color="auto"/>
              </w:divBdr>
              <w:divsChild>
                <w:div w:id="4148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67005">
      <w:bodyDiv w:val="1"/>
      <w:marLeft w:val="0"/>
      <w:marRight w:val="0"/>
      <w:marTop w:val="0"/>
      <w:marBottom w:val="0"/>
      <w:divBdr>
        <w:top w:val="none" w:sz="0" w:space="0" w:color="auto"/>
        <w:left w:val="none" w:sz="0" w:space="0" w:color="auto"/>
        <w:bottom w:val="none" w:sz="0" w:space="0" w:color="auto"/>
        <w:right w:val="none" w:sz="0" w:space="0" w:color="auto"/>
      </w:divBdr>
      <w:divsChild>
        <w:div w:id="125003296">
          <w:marLeft w:val="0"/>
          <w:marRight w:val="0"/>
          <w:marTop w:val="0"/>
          <w:marBottom w:val="0"/>
          <w:divBdr>
            <w:top w:val="none" w:sz="0" w:space="0" w:color="auto"/>
            <w:left w:val="none" w:sz="0" w:space="0" w:color="auto"/>
            <w:bottom w:val="none" w:sz="0" w:space="0" w:color="auto"/>
            <w:right w:val="none" w:sz="0" w:space="0" w:color="auto"/>
          </w:divBdr>
          <w:divsChild>
            <w:div w:id="526454842">
              <w:marLeft w:val="0"/>
              <w:marRight w:val="0"/>
              <w:marTop w:val="0"/>
              <w:marBottom w:val="0"/>
              <w:divBdr>
                <w:top w:val="none" w:sz="0" w:space="0" w:color="auto"/>
                <w:left w:val="none" w:sz="0" w:space="0" w:color="auto"/>
                <w:bottom w:val="none" w:sz="0" w:space="0" w:color="auto"/>
                <w:right w:val="none" w:sz="0" w:space="0" w:color="auto"/>
              </w:divBdr>
              <w:divsChild>
                <w:div w:id="776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369246">
      <w:bodyDiv w:val="1"/>
      <w:marLeft w:val="0"/>
      <w:marRight w:val="0"/>
      <w:marTop w:val="0"/>
      <w:marBottom w:val="0"/>
      <w:divBdr>
        <w:top w:val="none" w:sz="0" w:space="0" w:color="auto"/>
        <w:left w:val="none" w:sz="0" w:space="0" w:color="auto"/>
        <w:bottom w:val="none" w:sz="0" w:space="0" w:color="auto"/>
        <w:right w:val="none" w:sz="0" w:space="0" w:color="auto"/>
      </w:divBdr>
    </w:div>
    <w:div w:id="1986666457">
      <w:bodyDiv w:val="1"/>
      <w:marLeft w:val="0"/>
      <w:marRight w:val="0"/>
      <w:marTop w:val="0"/>
      <w:marBottom w:val="0"/>
      <w:divBdr>
        <w:top w:val="none" w:sz="0" w:space="0" w:color="auto"/>
        <w:left w:val="none" w:sz="0" w:space="0" w:color="auto"/>
        <w:bottom w:val="none" w:sz="0" w:space="0" w:color="auto"/>
        <w:right w:val="none" w:sz="0" w:space="0" w:color="auto"/>
      </w:divBdr>
      <w:divsChild>
        <w:div w:id="936332076">
          <w:marLeft w:val="0"/>
          <w:marRight w:val="0"/>
          <w:marTop w:val="0"/>
          <w:marBottom w:val="0"/>
          <w:divBdr>
            <w:top w:val="none" w:sz="0" w:space="0" w:color="auto"/>
            <w:left w:val="none" w:sz="0" w:space="0" w:color="auto"/>
            <w:bottom w:val="none" w:sz="0" w:space="0" w:color="auto"/>
            <w:right w:val="none" w:sz="0" w:space="0" w:color="auto"/>
          </w:divBdr>
          <w:divsChild>
            <w:div w:id="1881745559">
              <w:marLeft w:val="0"/>
              <w:marRight w:val="0"/>
              <w:marTop w:val="0"/>
              <w:marBottom w:val="0"/>
              <w:divBdr>
                <w:top w:val="none" w:sz="0" w:space="0" w:color="auto"/>
                <w:left w:val="none" w:sz="0" w:space="0" w:color="auto"/>
                <w:bottom w:val="none" w:sz="0" w:space="0" w:color="auto"/>
                <w:right w:val="none" w:sz="0" w:space="0" w:color="auto"/>
              </w:divBdr>
              <w:divsChild>
                <w:div w:id="2084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465381">
      <w:bodyDiv w:val="1"/>
      <w:marLeft w:val="0"/>
      <w:marRight w:val="0"/>
      <w:marTop w:val="0"/>
      <w:marBottom w:val="0"/>
      <w:divBdr>
        <w:top w:val="none" w:sz="0" w:space="0" w:color="auto"/>
        <w:left w:val="none" w:sz="0" w:space="0" w:color="auto"/>
        <w:bottom w:val="none" w:sz="0" w:space="0" w:color="auto"/>
        <w:right w:val="none" w:sz="0" w:space="0" w:color="auto"/>
      </w:divBdr>
    </w:div>
    <w:div w:id="2002538042">
      <w:bodyDiv w:val="1"/>
      <w:marLeft w:val="0"/>
      <w:marRight w:val="0"/>
      <w:marTop w:val="0"/>
      <w:marBottom w:val="0"/>
      <w:divBdr>
        <w:top w:val="none" w:sz="0" w:space="0" w:color="auto"/>
        <w:left w:val="none" w:sz="0" w:space="0" w:color="auto"/>
        <w:bottom w:val="none" w:sz="0" w:space="0" w:color="auto"/>
        <w:right w:val="none" w:sz="0" w:space="0" w:color="auto"/>
      </w:divBdr>
    </w:div>
    <w:div w:id="2007056428">
      <w:bodyDiv w:val="1"/>
      <w:marLeft w:val="0"/>
      <w:marRight w:val="0"/>
      <w:marTop w:val="0"/>
      <w:marBottom w:val="0"/>
      <w:divBdr>
        <w:top w:val="none" w:sz="0" w:space="0" w:color="auto"/>
        <w:left w:val="none" w:sz="0" w:space="0" w:color="auto"/>
        <w:bottom w:val="none" w:sz="0" w:space="0" w:color="auto"/>
        <w:right w:val="none" w:sz="0" w:space="0" w:color="auto"/>
      </w:divBdr>
    </w:div>
    <w:div w:id="2012098879">
      <w:bodyDiv w:val="1"/>
      <w:marLeft w:val="0"/>
      <w:marRight w:val="0"/>
      <w:marTop w:val="0"/>
      <w:marBottom w:val="0"/>
      <w:divBdr>
        <w:top w:val="none" w:sz="0" w:space="0" w:color="auto"/>
        <w:left w:val="none" w:sz="0" w:space="0" w:color="auto"/>
        <w:bottom w:val="none" w:sz="0" w:space="0" w:color="auto"/>
        <w:right w:val="none" w:sz="0" w:space="0" w:color="auto"/>
      </w:divBdr>
      <w:divsChild>
        <w:div w:id="128059199">
          <w:marLeft w:val="0"/>
          <w:marRight w:val="0"/>
          <w:marTop w:val="0"/>
          <w:marBottom w:val="0"/>
          <w:divBdr>
            <w:top w:val="none" w:sz="0" w:space="0" w:color="auto"/>
            <w:left w:val="none" w:sz="0" w:space="0" w:color="auto"/>
            <w:bottom w:val="none" w:sz="0" w:space="0" w:color="auto"/>
            <w:right w:val="none" w:sz="0" w:space="0" w:color="auto"/>
          </w:divBdr>
          <w:divsChild>
            <w:div w:id="580871742">
              <w:marLeft w:val="0"/>
              <w:marRight w:val="0"/>
              <w:marTop w:val="0"/>
              <w:marBottom w:val="0"/>
              <w:divBdr>
                <w:top w:val="none" w:sz="0" w:space="0" w:color="auto"/>
                <w:left w:val="none" w:sz="0" w:space="0" w:color="auto"/>
                <w:bottom w:val="none" w:sz="0" w:space="0" w:color="auto"/>
                <w:right w:val="none" w:sz="0" w:space="0" w:color="auto"/>
              </w:divBdr>
              <w:divsChild>
                <w:div w:id="189492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724137">
      <w:bodyDiv w:val="1"/>
      <w:marLeft w:val="0"/>
      <w:marRight w:val="0"/>
      <w:marTop w:val="0"/>
      <w:marBottom w:val="0"/>
      <w:divBdr>
        <w:top w:val="none" w:sz="0" w:space="0" w:color="auto"/>
        <w:left w:val="none" w:sz="0" w:space="0" w:color="auto"/>
        <w:bottom w:val="none" w:sz="0" w:space="0" w:color="auto"/>
        <w:right w:val="none" w:sz="0" w:space="0" w:color="auto"/>
      </w:divBdr>
      <w:divsChild>
        <w:div w:id="1255362335">
          <w:marLeft w:val="0"/>
          <w:marRight w:val="0"/>
          <w:marTop w:val="0"/>
          <w:marBottom w:val="0"/>
          <w:divBdr>
            <w:top w:val="none" w:sz="0" w:space="0" w:color="auto"/>
            <w:left w:val="none" w:sz="0" w:space="0" w:color="auto"/>
            <w:bottom w:val="none" w:sz="0" w:space="0" w:color="auto"/>
            <w:right w:val="none" w:sz="0" w:space="0" w:color="auto"/>
          </w:divBdr>
          <w:divsChild>
            <w:div w:id="2005086443">
              <w:marLeft w:val="0"/>
              <w:marRight w:val="0"/>
              <w:marTop w:val="0"/>
              <w:marBottom w:val="0"/>
              <w:divBdr>
                <w:top w:val="none" w:sz="0" w:space="0" w:color="auto"/>
                <w:left w:val="none" w:sz="0" w:space="0" w:color="auto"/>
                <w:bottom w:val="none" w:sz="0" w:space="0" w:color="auto"/>
                <w:right w:val="none" w:sz="0" w:space="0" w:color="auto"/>
              </w:divBdr>
              <w:divsChild>
                <w:div w:id="133020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81447">
      <w:bodyDiv w:val="1"/>
      <w:marLeft w:val="0"/>
      <w:marRight w:val="0"/>
      <w:marTop w:val="0"/>
      <w:marBottom w:val="0"/>
      <w:divBdr>
        <w:top w:val="none" w:sz="0" w:space="0" w:color="auto"/>
        <w:left w:val="none" w:sz="0" w:space="0" w:color="auto"/>
        <w:bottom w:val="none" w:sz="0" w:space="0" w:color="auto"/>
        <w:right w:val="none" w:sz="0" w:space="0" w:color="auto"/>
      </w:divBdr>
      <w:divsChild>
        <w:div w:id="2098018518">
          <w:marLeft w:val="0"/>
          <w:marRight w:val="0"/>
          <w:marTop w:val="0"/>
          <w:marBottom w:val="0"/>
          <w:divBdr>
            <w:top w:val="none" w:sz="0" w:space="0" w:color="auto"/>
            <w:left w:val="none" w:sz="0" w:space="0" w:color="auto"/>
            <w:bottom w:val="none" w:sz="0" w:space="0" w:color="auto"/>
            <w:right w:val="none" w:sz="0" w:space="0" w:color="auto"/>
          </w:divBdr>
          <w:divsChild>
            <w:div w:id="1898663771">
              <w:marLeft w:val="0"/>
              <w:marRight w:val="0"/>
              <w:marTop w:val="0"/>
              <w:marBottom w:val="0"/>
              <w:divBdr>
                <w:top w:val="none" w:sz="0" w:space="0" w:color="auto"/>
                <w:left w:val="none" w:sz="0" w:space="0" w:color="auto"/>
                <w:bottom w:val="none" w:sz="0" w:space="0" w:color="auto"/>
                <w:right w:val="none" w:sz="0" w:space="0" w:color="auto"/>
              </w:divBdr>
              <w:divsChild>
                <w:div w:id="72425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90636">
      <w:bodyDiv w:val="1"/>
      <w:marLeft w:val="0"/>
      <w:marRight w:val="0"/>
      <w:marTop w:val="0"/>
      <w:marBottom w:val="0"/>
      <w:divBdr>
        <w:top w:val="none" w:sz="0" w:space="0" w:color="auto"/>
        <w:left w:val="none" w:sz="0" w:space="0" w:color="auto"/>
        <w:bottom w:val="none" w:sz="0" w:space="0" w:color="auto"/>
        <w:right w:val="none" w:sz="0" w:space="0" w:color="auto"/>
      </w:divBdr>
    </w:div>
    <w:div w:id="2106145872">
      <w:bodyDiv w:val="1"/>
      <w:marLeft w:val="0"/>
      <w:marRight w:val="0"/>
      <w:marTop w:val="0"/>
      <w:marBottom w:val="0"/>
      <w:divBdr>
        <w:top w:val="none" w:sz="0" w:space="0" w:color="auto"/>
        <w:left w:val="none" w:sz="0" w:space="0" w:color="auto"/>
        <w:bottom w:val="none" w:sz="0" w:space="0" w:color="auto"/>
        <w:right w:val="none" w:sz="0" w:space="0" w:color="auto"/>
      </w:divBdr>
      <w:divsChild>
        <w:div w:id="815955950">
          <w:marLeft w:val="0"/>
          <w:marRight w:val="0"/>
          <w:marTop w:val="0"/>
          <w:marBottom w:val="0"/>
          <w:divBdr>
            <w:top w:val="none" w:sz="0" w:space="0" w:color="auto"/>
            <w:left w:val="none" w:sz="0" w:space="0" w:color="auto"/>
            <w:bottom w:val="none" w:sz="0" w:space="0" w:color="auto"/>
            <w:right w:val="none" w:sz="0" w:space="0" w:color="auto"/>
          </w:divBdr>
          <w:divsChild>
            <w:div w:id="2052224813">
              <w:marLeft w:val="0"/>
              <w:marRight w:val="0"/>
              <w:marTop w:val="0"/>
              <w:marBottom w:val="0"/>
              <w:divBdr>
                <w:top w:val="none" w:sz="0" w:space="0" w:color="auto"/>
                <w:left w:val="none" w:sz="0" w:space="0" w:color="auto"/>
                <w:bottom w:val="none" w:sz="0" w:space="0" w:color="auto"/>
                <w:right w:val="none" w:sz="0" w:space="0" w:color="auto"/>
              </w:divBdr>
              <w:divsChild>
                <w:div w:id="5663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95612">
      <w:bodyDiv w:val="1"/>
      <w:marLeft w:val="0"/>
      <w:marRight w:val="0"/>
      <w:marTop w:val="0"/>
      <w:marBottom w:val="0"/>
      <w:divBdr>
        <w:top w:val="none" w:sz="0" w:space="0" w:color="auto"/>
        <w:left w:val="none" w:sz="0" w:space="0" w:color="auto"/>
        <w:bottom w:val="none" w:sz="0" w:space="0" w:color="auto"/>
        <w:right w:val="none" w:sz="0" w:space="0" w:color="auto"/>
      </w:divBdr>
      <w:divsChild>
        <w:div w:id="411003518">
          <w:marLeft w:val="0"/>
          <w:marRight w:val="0"/>
          <w:marTop w:val="0"/>
          <w:marBottom w:val="0"/>
          <w:divBdr>
            <w:top w:val="none" w:sz="0" w:space="0" w:color="auto"/>
            <w:left w:val="none" w:sz="0" w:space="0" w:color="auto"/>
            <w:bottom w:val="none" w:sz="0" w:space="0" w:color="auto"/>
            <w:right w:val="none" w:sz="0" w:space="0" w:color="auto"/>
          </w:divBdr>
          <w:divsChild>
            <w:div w:id="742145059">
              <w:marLeft w:val="0"/>
              <w:marRight w:val="0"/>
              <w:marTop w:val="0"/>
              <w:marBottom w:val="0"/>
              <w:divBdr>
                <w:top w:val="none" w:sz="0" w:space="0" w:color="auto"/>
                <w:left w:val="none" w:sz="0" w:space="0" w:color="auto"/>
                <w:bottom w:val="none" w:sz="0" w:space="0" w:color="auto"/>
                <w:right w:val="none" w:sz="0" w:space="0" w:color="auto"/>
              </w:divBdr>
              <w:divsChild>
                <w:div w:id="14863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486863">
      <w:bodyDiv w:val="1"/>
      <w:marLeft w:val="0"/>
      <w:marRight w:val="0"/>
      <w:marTop w:val="0"/>
      <w:marBottom w:val="0"/>
      <w:divBdr>
        <w:top w:val="none" w:sz="0" w:space="0" w:color="auto"/>
        <w:left w:val="none" w:sz="0" w:space="0" w:color="auto"/>
        <w:bottom w:val="none" w:sz="0" w:space="0" w:color="auto"/>
        <w:right w:val="none" w:sz="0" w:space="0" w:color="auto"/>
      </w:divBdr>
      <w:divsChild>
        <w:div w:id="969169749">
          <w:marLeft w:val="0"/>
          <w:marRight w:val="0"/>
          <w:marTop w:val="0"/>
          <w:marBottom w:val="0"/>
          <w:divBdr>
            <w:top w:val="none" w:sz="0" w:space="0" w:color="auto"/>
            <w:left w:val="none" w:sz="0" w:space="0" w:color="auto"/>
            <w:bottom w:val="none" w:sz="0" w:space="0" w:color="auto"/>
            <w:right w:val="none" w:sz="0" w:space="0" w:color="auto"/>
          </w:divBdr>
          <w:divsChild>
            <w:div w:id="1145580975">
              <w:marLeft w:val="0"/>
              <w:marRight w:val="0"/>
              <w:marTop w:val="0"/>
              <w:marBottom w:val="0"/>
              <w:divBdr>
                <w:top w:val="none" w:sz="0" w:space="0" w:color="auto"/>
                <w:left w:val="none" w:sz="0" w:space="0" w:color="auto"/>
                <w:bottom w:val="none" w:sz="0" w:space="0" w:color="auto"/>
                <w:right w:val="none" w:sz="0" w:space="0" w:color="auto"/>
              </w:divBdr>
              <w:divsChild>
                <w:div w:id="1593704828">
                  <w:marLeft w:val="0"/>
                  <w:marRight w:val="0"/>
                  <w:marTop w:val="0"/>
                  <w:marBottom w:val="0"/>
                  <w:divBdr>
                    <w:top w:val="none" w:sz="0" w:space="0" w:color="auto"/>
                    <w:left w:val="none" w:sz="0" w:space="0" w:color="auto"/>
                    <w:bottom w:val="none" w:sz="0" w:space="0" w:color="auto"/>
                    <w:right w:val="none" w:sz="0" w:space="0" w:color="auto"/>
                  </w:divBdr>
                </w:div>
                <w:div w:id="1763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00337">
          <w:marLeft w:val="0"/>
          <w:marRight w:val="0"/>
          <w:marTop w:val="0"/>
          <w:marBottom w:val="0"/>
          <w:divBdr>
            <w:top w:val="none" w:sz="0" w:space="0" w:color="auto"/>
            <w:left w:val="none" w:sz="0" w:space="0" w:color="auto"/>
            <w:bottom w:val="none" w:sz="0" w:space="0" w:color="auto"/>
            <w:right w:val="none" w:sz="0" w:space="0" w:color="auto"/>
          </w:divBdr>
          <w:divsChild>
            <w:div w:id="1774591909">
              <w:marLeft w:val="0"/>
              <w:marRight w:val="0"/>
              <w:marTop w:val="0"/>
              <w:marBottom w:val="0"/>
              <w:divBdr>
                <w:top w:val="none" w:sz="0" w:space="0" w:color="auto"/>
                <w:left w:val="none" w:sz="0" w:space="0" w:color="auto"/>
                <w:bottom w:val="none" w:sz="0" w:space="0" w:color="auto"/>
                <w:right w:val="none" w:sz="0" w:space="0" w:color="auto"/>
              </w:divBdr>
              <w:divsChild>
                <w:div w:id="212018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fj.org/wp-content/uploads/2023/07/Shahidul-Alam-Fairness-Report_January-2023.pdf" TargetMode="External"/><Relationship Id="rId18" Type="http://schemas.openxmlformats.org/officeDocument/2006/relationships/hyperlink" Target="https://www.thedailystar.net/news/bangladesh/news/model-meghna-alams-arrest-sparks-outcry-3868881" TargetMode="External"/><Relationship Id="rId26" Type="http://schemas.openxmlformats.org/officeDocument/2006/relationships/header" Target="header1.xml"/><Relationship Id="rId21" Type="http://schemas.openxmlformats.org/officeDocument/2006/relationships/hyperlink" Target="https://worldjusticeproject.org/about-us/overview/what-rule-law" TargetMode="External"/><Relationship Id="rId34" Type="http://schemas.openxmlformats.org/officeDocument/2006/relationships/hyperlink" Target="mailto:mark.brown@sheffield.ac.uk" TargetMode="External"/><Relationship Id="rId7" Type="http://schemas.openxmlformats.org/officeDocument/2006/relationships/endnotes" Target="endnotes.xml"/><Relationship Id="rId12" Type="http://schemas.openxmlformats.org/officeDocument/2006/relationships/hyperlink" Target="https://en.banglapedia.org/index.php/Agartala_Conspiracy_Case" TargetMode="External"/><Relationship Id="rId17" Type="http://schemas.openxmlformats.org/officeDocument/2006/relationships/hyperlink" Target="https://thediplomat.com/2024/09/islamic-parties-gaining-ground-in-bangladesh-amid-post-hasina-political-vacuum/" TargetMode="External"/><Relationship Id="rId25" Type="http://schemas.openxmlformats.org/officeDocument/2006/relationships/hyperlink" Target="mailto:s.shukla@sheffield.ac.uk" TargetMode="External"/><Relationship Id="rId33" Type="http://schemas.openxmlformats.org/officeDocument/2006/relationships/hyperlink" Target="mailto:hmfbari1@sheffield.ac.u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ohchr.org/sites/default/files/documents/countries/bangladesh/ohchr-fftb-hr-violations-bd.pdf" TargetMode="External"/><Relationship Id="rId20" Type="http://schemas.openxmlformats.org/officeDocument/2006/relationships/hyperlink" Target="https://worldjusticeproject.org/rule-of-law-index/country/2023/Bangladesh/Constraints%20on%20Government%20Powers/" TargetMode="External"/><Relationship Id="rId29" Type="http://schemas.openxmlformats.org/officeDocument/2006/relationships/hyperlink" Target="https://www.sheffield.ac.uk/govern/data-protection/privacy/gener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valpo.edu/twls/vol5/iss1/3" TargetMode="External"/><Relationship Id="rId24" Type="http://schemas.openxmlformats.org/officeDocument/2006/relationships/hyperlink" Target="mailto:mark.brown@sheffield.ac.uk" TargetMode="External"/><Relationship Id="rId32" Type="http://schemas.openxmlformats.org/officeDocument/2006/relationships/hyperlink" Target="mailto:R.M.Kirkham@sheffield.ac.u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nesdoc.unesco.org/ark:/48223/pf0000024596" TargetMode="External"/><Relationship Id="rId23" Type="http://schemas.openxmlformats.org/officeDocument/2006/relationships/image" Target="media/image3.jpeg"/><Relationship Id="rId28" Type="http://schemas.openxmlformats.org/officeDocument/2006/relationships/footer" Target="footer2.xml"/><Relationship Id="rId36" Type="http://schemas.openxmlformats.org/officeDocument/2006/relationships/footer" Target="footer4.xml"/><Relationship Id="rId10" Type="http://schemas.openxmlformats.org/officeDocument/2006/relationships/hyperlink" Target="https://www.amnesty.org/en/latest/news/2024/08/bangladesh-signing-of-convention-on-enforced-disappearances-is-a-much-welcome-first-step/" TargetMode="External"/><Relationship Id="rId19" Type="http://schemas.openxmlformats.org/officeDocument/2006/relationships/hyperlink" Target="https://en.prothomalo.com/opinion/editorial/6fvke61jl8" TargetMode="External"/><Relationship Id="rId31" Type="http://schemas.openxmlformats.org/officeDocument/2006/relationships/hyperlink" Target="mailto:mark.brown@sheffield.ac.u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oxford.universitypressscholarship.com/view/10.1093/0195046641.001.0001/acprof-9780195046649" TargetMode="External"/><Relationship Id="rId22" Type="http://schemas.openxmlformats.org/officeDocument/2006/relationships/image" Target="media/image2.png"/><Relationship Id="rId27" Type="http://schemas.openxmlformats.org/officeDocument/2006/relationships/footer" Target="footer1.xml"/><Relationship Id="rId30" Type="http://schemas.openxmlformats.org/officeDocument/2006/relationships/hyperlink" Target="mailto:hmfbari1@sheffield.ac.uk" TargetMode="External"/><Relationship Id="rId35" Type="http://schemas.openxmlformats.org/officeDocument/2006/relationships/footer" Target="footer3.xml"/><Relationship Id="rId8" Type="http://schemas.openxmlformats.org/officeDocument/2006/relationships/hyperlink" Target="https://www.sheffield.ac.uk/"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thedailystar.net/news/bangladesh/news/model-meghna-alams-arrest-sparks-outcry-3868881" TargetMode="External"/><Relationship Id="rId13" Type="http://schemas.openxmlformats.org/officeDocument/2006/relationships/hyperlink" Target="https://worldjusticeproject.org/sites/default/files/documents/Bangladesh_2021%20WJP%20Rule%20of%20Law%20Index%20Country%20Press%20Release.pdf" TargetMode="External"/><Relationship Id="rId18" Type="http://schemas.openxmlformats.org/officeDocument/2006/relationships/hyperlink" Target="https://unesdoc.unesco.org/ark:/48223/pf0000024596" TargetMode="External"/><Relationship Id="rId3" Type="http://schemas.openxmlformats.org/officeDocument/2006/relationships/hyperlink" Target="https://thedailyguardian.com/bangladesh-muhammad-yunus-sworn-in-as-chief-advisor-of-interim-government/" TargetMode="External"/><Relationship Id="rId21" Type="http://schemas.openxmlformats.org/officeDocument/2006/relationships/hyperlink" Target="https://www.thedailystar.net/law/2011/07/03/index.htm" TargetMode="External"/><Relationship Id="rId7" Type="http://schemas.openxmlformats.org/officeDocument/2006/relationships/hyperlink" Target="https://www.amnesty.org/en/latest/news/2024/08/bangladesh-signing-of-convention-on-enforced-disappearances-is-a-much-welcome-first-step/" TargetMode="External"/><Relationship Id="rId12" Type="http://schemas.openxmlformats.org/officeDocument/2006/relationships/hyperlink" Target="https://slsablog.co.uk/blog/blog-posts/bangladesh-at-fifty-the-quest-for-penal-reform/" TargetMode="External"/><Relationship Id="rId17" Type="http://schemas.openxmlformats.org/officeDocument/2006/relationships/hyperlink" Target="https://doi.org/10.1017/S0010417500003881" TargetMode="External"/><Relationship Id="rId2" Type="http://schemas.openxmlformats.org/officeDocument/2006/relationships/hyperlink" Target="https://worldjusticeproject.org/rule-of-law-index/country/2023/Bangladesh/Constraints%20on%20Government%20Powers/" TargetMode="External"/><Relationship Id="rId16" Type="http://schemas.openxmlformats.org/officeDocument/2006/relationships/hyperlink" Target="https://scholar.valpo.edu/twls/vol5/iss1/3" TargetMode="External"/><Relationship Id="rId20" Type="http://schemas.openxmlformats.org/officeDocument/2006/relationships/hyperlink" Target="https://cfj.org/wp-content/uploads/2023/07/Shahidul-Alam-Fairness-Report_January-2023.pdf" TargetMode="External"/><Relationship Id="rId1" Type="http://schemas.openxmlformats.org/officeDocument/2006/relationships/hyperlink" Target="http://www.clcbd.org/judgment/search.html?q=seizure-list&amp;Judgment_page=28" TargetMode="External"/><Relationship Id="rId6" Type="http://schemas.openxmlformats.org/officeDocument/2006/relationships/hyperlink" Target="https://www.dhakatribune.com/bangladesh/358134/dr-yunus-govt-to-form-6-commissions-for-key" TargetMode="External"/><Relationship Id="rId11" Type="http://schemas.openxmlformats.org/officeDocument/2006/relationships/hyperlink" Target="https://en.banglapedia.org/index.php/Agartala_Conspiracy_Case" TargetMode="External"/><Relationship Id="rId5" Type="http://schemas.openxmlformats.org/officeDocument/2006/relationships/hyperlink" Target="https://verfassungsblog.de/bangladesh-through-the-prism-of-doctrine/" TargetMode="External"/><Relationship Id="rId15" Type="http://schemas.openxmlformats.org/officeDocument/2006/relationships/hyperlink" Target="https://oxford.universitypressscholarship.com/view/10.1093/0195046641.001.0001/acprof-9780195046649" TargetMode="External"/><Relationship Id="rId10" Type="http://schemas.openxmlformats.org/officeDocument/2006/relationships/hyperlink" Target="https://en.prothomalo.com/opinion/editorial/6fvke61jl8" TargetMode="External"/><Relationship Id="rId19" Type="http://schemas.openxmlformats.org/officeDocument/2006/relationships/hyperlink" Target="https://doi.org/10.1017/CBO9780511609770" TargetMode="External"/><Relationship Id="rId4" Type="http://schemas.openxmlformats.org/officeDocument/2006/relationships/hyperlink" Target="https://thediplomat.com/2024/09/islamic-parties-gaining-ground-in-bangladesh-amid-post-hasina-political-vacuum/" TargetMode="External"/><Relationship Id="rId9" Type="http://schemas.openxmlformats.org/officeDocument/2006/relationships/hyperlink" Target="https://www.ohchr.org/sites/default/files/documents/countries/bangladesh/ohchr-fftb-hr-violations-bd.pdf" TargetMode="External"/><Relationship Id="rId14" Type="http://schemas.openxmlformats.org/officeDocument/2006/relationships/hyperlink" Target="https://worldjusticeproject.org/about-us/overview/what-rule-law" TargetMode="External"/><Relationship Id="rId22" Type="http://schemas.openxmlformats.org/officeDocument/2006/relationships/hyperlink" Target="https://slsablog.co.uk/blog/blog-posts/bangladesh-at-fifty-the-quest-for-penal-re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And91</b:Tag>
    <b:SourceType>Book</b:SourceType>
    <b:Guid>{E5DF2F72-5079-9A4B-B73E-898D61AC1E3B}</b:Guid>
    <b:Author>
      <b:Author>
        <b:NameList>
          <b:Person>
            <b:Last>Ashworth</b:Last>
            <b:First>Andrew</b:First>
          </b:Person>
        </b:NameList>
      </b:Author>
    </b:Author>
    <b:Title>Principles of Criminal Law</b:Title>
    <b:City>Oxford</b:City>
    <b:Publisher>Clarendon</b:Publisher>
    <b:Year>1991</b:Year>
    <b:RefOrder>1</b:RefOrder>
  </b:Source>
  <b:Source>
    <b:Tag>Mal02</b:Tag>
    <b:SourceType>Book</b:SourceType>
    <b:Guid>{257B3724-8F88-F045-8863-7055019732C9}</b:Guid>
    <b:Title>Laws of Bangladesh</b:Title>
    <b:City>Dhaka</b:City>
    <b:Publisher>Asiatic Society of Bangladesh</b:Publisher>
    <b:Year>2002</b:Year>
    <b:Pages>444-445</b:Pages>
    <b:Author>
      <b:Author>
        <b:NameList>
          <b:Person>
            <b:Last>Malik</b:Last>
            <b:First>Shahdeen</b:First>
          </b:Person>
        </b:NameList>
      </b:Author>
      <b:Editor>
        <b:NameList>
          <b:Person>
            <b:Last>Alam</b:Last>
            <b:First>AM</b:First>
            <b:Middle>Chowdhury and Fakhrul</b:Middle>
          </b:Person>
        </b:NameList>
      </b:Editor>
    </b:Author>
    <b:RefOrder>2</b:RefOrder>
  </b:Source>
</b:Sources>
</file>

<file path=customXml/itemProps1.xml><?xml version="1.0" encoding="utf-8"?>
<ds:datastoreItem xmlns:ds="http://schemas.openxmlformats.org/officeDocument/2006/customXml" ds:itemID="{308D2580-B297-9E41-ABA2-703B12B11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130</Pages>
  <Words>50146</Words>
  <Characters>274301</Characters>
  <Application>Microsoft Office Word</Application>
  <DocSecurity>0</DocSecurity>
  <Lines>4649</Lines>
  <Paragraphs>1380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dc:creator>
  <cp:keywords/>
  <dc:description/>
  <cp:lastModifiedBy>Bari</cp:lastModifiedBy>
  <cp:revision>3</cp:revision>
  <cp:lastPrinted>2025-05-19T01:03:00Z</cp:lastPrinted>
  <dcterms:created xsi:type="dcterms:W3CDTF">2025-05-19T01:03:00Z</dcterms:created>
  <dcterms:modified xsi:type="dcterms:W3CDTF">2025-05-19T01:04:00Z</dcterms:modified>
</cp:coreProperties>
</file>